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0" w:line="240" w:lineRule="auto"/>
        <w:ind w:left="3660" w:right="0" w:firstLine="0"/>
        <w:jc w:val="left"/>
        <w:rPr>
          <w:sz w:val="16"/>
          <w:szCs w:val="16"/>
        </w:rPr>
      </w:pPr>
      <w:r>
        <w:rPr>
          <w:rFonts w:ascii="Arial" w:eastAsia="Arial" w:hAnsi="Arial" w:cs="Arial"/>
          <w:color w:val="000000"/>
          <w:spacing w:val="0"/>
          <w:w w:val="100"/>
          <w:position w:val="0"/>
          <w:sz w:val="16"/>
          <w:szCs w:val="16"/>
        </w:rPr>
        <w:t>l-J A</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上海汉得信息技术股份有限公司</w:t>
      </w:r>
    </w:p>
    <w:p>
      <w:pPr>
        <w:pStyle w:val="Style6"/>
        <w:keepNext/>
        <w:keepLines/>
        <w:widowControl w:val="0"/>
        <w:shd w:val="clear" w:color="auto" w:fill="auto"/>
        <w:bidi w:val="0"/>
        <w:spacing w:before="0" w:after="60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0"/>
      <w:bookmarkEnd w:id="1"/>
      <w:bookmarkEnd w:id="2"/>
    </w:p>
    <w:p>
      <w:pPr>
        <w:pStyle w:val="Style9"/>
        <w:keepNext/>
        <w:keepLines/>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718" w:right="994" w:bottom="2718" w:left="1109" w:header="0" w:footer="3" w:gutter="0"/>
          <w:cols w:space="720"/>
          <w:noEndnote/>
          <w:rtlGutter w:val="0"/>
          <w:docGrid w:linePitch="360"/>
        </w:sectPr>
      </w:pPr>
      <w:bookmarkStart w:id="3" w:name="bookmark3"/>
      <w:bookmarkStart w:id="4" w:name="bookmark4"/>
      <w:bookmarkStart w:id="5" w:name="bookmark5"/>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bookmarkEnd w:id="3"/>
      <w:bookmarkEnd w:id="4"/>
      <w:bookmarkEnd w:id="5"/>
    </w:p>
    <w:p>
      <w:pPr>
        <w:pStyle w:val="Style12"/>
        <w:keepNext w:val="0"/>
        <w:keepLines w:val="0"/>
        <w:widowControl w:val="0"/>
        <w:shd w:val="clear" w:color="auto" w:fill="auto"/>
        <w:bidi w:val="0"/>
        <w:spacing w:before="0" w:after="140" w:line="470" w:lineRule="exact"/>
        <w:ind w:left="0" w:right="0" w:firstLine="0"/>
        <w:jc w:val="center"/>
      </w:pPr>
      <w:r>
        <w:rPr>
          <w:color w:val="000000"/>
          <w:spacing w:val="0"/>
          <w:w w:val="100"/>
          <w:position w:val="0"/>
        </w:rPr>
        <w:t>致股东</w:t>
      </w:r>
    </w:p>
    <w:p>
      <w:pPr>
        <w:pStyle w:val="Style12"/>
        <w:keepNext w:val="0"/>
        <w:keepLines w:val="0"/>
        <w:widowControl w:val="0"/>
        <w:shd w:val="clear" w:color="auto" w:fill="auto"/>
        <w:bidi w:val="0"/>
        <w:spacing w:before="0" w:after="140" w:line="472" w:lineRule="exact"/>
        <w:ind w:left="0" w:right="0" w:firstLine="480"/>
        <w:jc w:val="both"/>
      </w:pPr>
      <w:r>
        <w:rPr>
          <w:color w:val="000000"/>
          <w:spacing w:val="0"/>
          <w:w w:val="100"/>
          <w:position w:val="0"/>
          <w:sz w:val="24"/>
          <w:szCs w:val="24"/>
        </w:rPr>
        <w:t>2021</w:t>
      </w:r>
      <w:r>
        <w:rPr>
          <w:color w:val="000000"/>
          <w:spacing w:val="0"/>
          <w:w w:val="100"/>
          <w:position w:val="0"/>
        </w:rPr>
        <w:t>年，是汉得上市的第十年，公司业务转型初获成果。但回顾过往三年，公司面临了 上市以来的重大挑战，自</w:t>
      </w:r>
      <w:r>
        <w:rPr>
          <w:color w:val="000000"/>
          <w:spacing w:val="0"/>
          <w:w w:val="100"/>
          <w:position w:val="0"/>
          <w:sz w:val="24"/>
          <w:szCs w:val="24"/>
        </w:rPr>
        <w:t>2011</w:t>
      </w:r>
      <w:r>
        <w:rPr>
          <w:color w:val="000000"/>
          <w:spacing w:val="0"/>
          <w:w w:val="100"/>
          <w:position w:val="0"/>
        </w:rPr>
        <w:t>年上市开始，公司连续</w:t>
      </w:r>
      <w:r>
        <w:rPr>
          <w:color w:val="000000"/>
          <w:spacing w:val="0"/>
          <w:w w:val="100"/>
          <w:position w:val="0"/>
          <w:sz w:val="24"/>
          <w:szCs w:val="24"/>
        </w:rPr>
        <w:t>8</w:t>
      </w:r>
      <w:r>
        <w:rPr>
          <w:color w:val="000000"/>
          <w:spacing w:val="0"/>
          <w:w w:val="100"/>
          <w:position w:val="0"/>
        </w:rPr>
        <w:t>年快速成长，营业收入从上市前</w:t>
      </w:r>
      <w:r>
        <w:rPr>
          <w:color w:val="000000"/>
          <w:spacing w:val="0"/>
          <w:w w:val="100"/>
          <w:position w:val="0"/>
          <w:sz w:val="24"/>
          <w:szCs w:val="24"/>
        </w:rPr>
        <w:t xml:space="preserve">2010 </w:t>
      </w:r>
      <w:r>
        <w:rPr>
          <w:color w:val="000000"/>
          <w:spacing w:val="0"/>
          <w:w w:val="100"/>
          <w:position w:val="0"/>
        </w:rPr>
        <w:t>年的</w:t>
      </w:r>
      <w:r>
        <w:rPr>
          <w:color w:val="000000"/>
          <w:spacing w:val="0"/>
          <w:w w:val="100"/>
          <w:position w:val="0"/>
          <w:sz w:val="24"/>
          <w:szCs w:val="24"/>
        </w:rPr>
        <w:t>3.61</w:t>
      </w:r>
      <w:r>
        <w:rPr>
          <w:color w:val="000000"/>
          <w:spacing w:val="0"/>
          <w:w w:val="100"/>
          <w:position w:val="0"/>
        </w:rPr>
        <w:t>亿元增长到</w:t>
      </w:r>
      <w:r>
        <w:rPr>
          <w:color w:val="000000"/>
          <w:spacing w:val="0"/>
          <w:w w:val="100"/>
          <w:position w:val="0"/>
          <w:sz w:val="24"/>
          <w:szCs w:val="24"/>
        </w:rPr>
        <w:t>2018</w:t>
      </w:r>
      <w:r>
        <w:rPr>
          <w:color w:val="000000"/>
          <w:spacing w:val="0"/>
          <w:w w:val="100"/>
          <w:position w:val="0"/>
        </w:rPr>
        <w:t>年的</w:t>
      </w:r>
      <w:r>
        <w:rPr>
          <w:color w:val="000000"/>
          <w:spacing w:val="0"/>
          <w:w w:val="100"/>
          <w:position w:val="0"/>
          <w:sz w:val="24"/>
          <w:szCs w:val="24"/>
        </w:rPr>
        <w:t>28.65</w:t>
      </w:r>
      <w:r>
        <w:rPr>
          <w:color w:val="000000"/>
          <w:spacing w:val="0"/>
          <w:w w:val="100"/>
          <w:position w:val="0"/>
        </w:rPr>
        <w:t>亿元，净利润也从</w:t>
      </w:r>
      <w:r>
        <w:rPr>
          <w:color w:val="000000"/>
          <w:spacing w:val="0"/>
          <w:w w:val="100"/>
          <w:position w:val="0"/>
          <w:sz w:val="24"/>
          <w:szCs w:val="24"/>
        </w:rPr>
        <w:t>0.63</w:t>
      </w:r>
      <w:r>
        <w:rPr>
          <w:color w:val="000000"/>
          <w:spacing w:val="0"/>
          <w:w w:val="100"/>
          <w:position w:val="0"/>
        </w:rPr>
        <w:t xml:space="preserve">亿元增长到了 </w:t>
      </w:r>
      <w:r>
        <w:rPr>
          <w:color w:val="000000"/>
          <w:spacing w:val="0"/>
          <w:w w:val="100"/>
          <w:position w:val="0"/>
          <w:sz w:val="24"/>
          <w:szCs w:val="24"/>
        </w:rPr>
        <w:t>3.87</w:t>
      </w:r>
      <w:r>
        <w:rPr>
          <w:color w:val="000000"/>
          <w:spacing w:val="0"/>
          <w:w w:val="100"/>
          <w:position w:val="0"/>
        </w:rPr>
        <w:t>亿元。但 在</w:t>
      </w:r>
      <w:r>
        <w:rPr>
          <w:color w:val="000000"/>
          <w:spacing w:val="0"/>
          <w:w w:val="100"/>
          <w:position w:val="0"/>
          <w:sz w:val="24"/>
          <w:szCs w:val="24"/>
        </w:rPr>
        <w:t>2019</w:t>
      </w:r>
      <w:r>
        <w:rPr>
          <w:color w:val="000000"/>
          <w:spacing w:val="0"/>
          <w:w w:val="100"/>
          <w:position w:val="0"/>
        </w:rPr>
        <w:t>年，公司首次出现了收入和利润的下滑，这样的趋势延续至</w:t>
      </w:r>
      <w:r>
        <w:rPr>
          <w:color w:val="000000"/>
          <w:spacing w:val="0"/>
          <w:w w:val="100"/>
          <w:position w:val="0"/>
          <w:sz w:val="24"/>
          <w:szCs w:val="24"/>
        </w:rPr>
        <w:t>2020</w:t>
      </w:r>
      <w:r>
        <w:rPr>
          <w:color w:val="000000"/>
          <w:spacing w:val="0"/>
          <w:w w:val="100"/>
          <w:position w:val="0"/>
        </w:rPr>
        <w:t>年。业绩的波动让 我们内心充满紧迫感，但我们深知这样的调整来源于汉得主动寻求转型和变革。</w:t>
      </w:r>
    </w:p>
    <w:p>
      <w:pPr>
        <w:pStyle w:val="Style12"/>
        <w:keepNext w:val="0"/>
        <w:keepLines w:val="0"/>
        <w:widowControl w:val="0"/>
        <w:shd w:val="clear" w:color="auto" w:fill="auto"/>
        <w:bidi w:val="0"/>
        <w:spacing w:before="0" w:after="140" w:line="470" w:lineRule="exact"/>
        <w:ind w:left="0" w:right="0" w:firstLine="480"/>
        <w:jc w:val="both"/>
      </w:pPr>
      <w:r>
        <w:rPr>
          <w:color w:val="000000"/>
          <w:spacing w:val="0"/>
          <w:w w:val="100"/>
          <w:position w:val="0"/>
        </w:rPr>
        <w:t>我们认为，要保持业绩可持续的稳定增长，在业务经营顺利的时期，主动寻找变革是更 好的经营决策。过往三年中，公司管理层及核心人员团队始终对汉得的主动转型和变革保持 信心。客户群体需求及宏观环境的变化都在驱动公司从单纯的服务商向“软件产品+服务”综 合服务商转型升级。汉得在</w:t>
      </w:r>
      <w:r>
        <w:rPr>
          <w:color w:val="000000"/>
          <w:spacing w:val="0"/>
          <w:w w:val="100"/>
          <w:position w:val="0"/>
          <w:sz w:val="24"/>
          <w:szCs w:val="24"/>
        </w:rPr>
        <w:t>2016</w:t>
      </w:r>
      <w:r>
        <w:rPr>
          <w:color w:val="000000"/>
          <w:spacing w:val="0"/>
          <w:w w:val="100"/>
          <w:position w:val="0"/>
        </w:rPr>
        <w:t>年便开始了小范围的产品化尝试，并在</w:t>
      </w:r>
      <w:r>
        <w:rPr>
          <w:color w:val="000000"/>
          <w:spacing w:val="0"/>
          <w:w w:val="100"/>
          <w:position w:val="0"/>
          <w:sz w:val="24"/>
          <w:szCs w:val="24"/>
        </w:rPr>
        <w:t>2019</w:t>
      </w:r>
      <w:r>
        <w:rPr>
          <w:color w:val="000000"/>
          <w:spacing w:val="0"/>
          <w:w w:val="100"/>
          <w:position w:val="0"/>
        </w:rPr>
        <w:t>年开始全面推 进。汉得打造了自主的技术基础平台“融合中台”，并以此为底座，研发了智能制造、数字营 销、智享财务、智协供应链等自主软件产品，已经在市场上获得了相当的认可。</w:t>
      </w:r>
    </w:p>
    <w:p>
      <w:pPr>
        <w:pStyle w:val="Style12"/>
        <w:keepNext w:val="0"/>
        <w:keepLines w:val="0"/>
        <w:widowControl w:val="0"/>
        <w:shd w:val="clear" w:color="auto" w:fill="auto"/>
        <w:bidi w:val="0"/>
        <w:spacing w:before="0" w:after="140" w:line="469" w:lineRule="exact"/>
        <w:ind w:left="0" w:right="0" w:firstLine="480"/>
        <w:jc w:val="both"/>
      </w:pPr>
      <w:r>
        <w:rPr>
          <w:color w:val="000000"/>
          <w:spacing w:val="0"/>
          <w:w w:val="100"/>
          <w:position w:val="0"/>
        </w:rPr>
        <w:t>对于转型和变革，无论是产品的研发、人才队伍的组建、产品的市场推广和商业模式的 打磨都需要一个过程。通过近三年的努力，汉得自主软件产品已经成功落地，当然过程中不 可避免地也承担了一定的学费。但令人欣喜的是，经过这三年的努力和坚持，汉得在</w:t>
      </w:r>
      <w:r>
        <w:rPr>
          <w:color w:val="000000"/>
          <w:spacing w:val="0"/>
          <w:w w:val="100"/>
          <w:position w:val="0"/>
          <w:sz w:val="24"/>
          <w:szCs w:val="24"/>
        </w:rPr>
        <w:t>2021</w:t>
      </w:r>
      <w:r>
        <w:rPr>
          <w:color w:val="000000"/>
          <w:spacing w:val="0"/>
          <w:w w:val="100"/>
          <w:position w:val="0"/>
        </w:rPr>
        <w:t>年 初步收获成果：</w:t>
      </w:r>
    </w:p>
    <w:p>
      <w:pPr>
        <w:pStyle w:val="Style12"/>
        <w:keepNext w:val="0"/>
        <w:keepLines w:val="0"/>
        <w:widowControl w:val="0"/>
        <w:shd w:val="clear" w:color="auto" w:fill="auto"/>
        <w:bidi w:val="0"/>
        <w:spacing w:before="0" w:after="140" w:line="470"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随着自主软件产品新业务的增速加快，公司收入重新回到上升轨道；</w:t>
      </w:r>
    </w:p>
    <w:p>
      <w:pPr>
        <w:pStyle w:val="Style12"/>
        <w:keepNext w:val="0"/>
        <w:keepLines w:val="0"/>
        <w:widowControl w:val="0"/>
        <w:shd w:val="clear" w:color="auto" w:fill="auto"/>
        <w:bidi w:val="0"/>
        <w:spacing w:before="0" w:after="140" w:line="470"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rPr>
        <w:t>孵化产品带来可观的利润回报，其传递的经营亏损也在逐渐改善；</w:t>
      </w:r>
    </w:p>
    <w:p>
      <w:pPr>
        <w:pStyle w:val="Style12"/>
        <w:keepNext w:val="0"/>
        <w:keepLines w:val="0"/>
        <w:widowControl w:val="0"/>
        <w:shd w:val="clear" w:color="auto" w:fill="auto"/>
        <w:bidi w:val="0"/>
        <w:spacing w:before="0" w:after="140" w:line="480" w:lineRule="exact"/>
        <w:ind w:left="440" w:right="0" w:hanging="440"/>
        <w:jc w:val="both"/>
      </w:pPr>
      <w:r>
        <w:rPr>
          <w:rFonts w:ascii="Arial" w:eastAsia="Arial" w:hAnsi="Arial" w:cs="Arial"/>
          <w:color w:val="000000"/>
          <w:spacing w:val="0"/>
          <w:w w:val="100"/>
          <w:position w:val="0"/>
          <w:sz w:val="24"/>
          <w:szCs w:val="24"/>
        </w:rPr>
        <w:t>•</w:t>
      </w:r>
      <w:r>
        <w:rPr>
          <w:color w:val="000000"/>
          <w:spacing w:val="0"/>
          <w:w w:val="100"/>
          <w:position w:val="0"/>
        </w:rPr>
        <w:t>自主产品逐渐成熟，得到各行业头部优秀企业认可，新业务健康度逐渐向好，有望很快迎 来拐点。</w:t>
      </w:r>
    </w:p>
    <w:p>
      <w:pPr>
        <w:pStyle w:val="Style12"/>
        <w:keepNext w:val="0"/>
        <w:keepLines w:val="0"/>
        <w:widowControl w:val="0"/>
        <w:shd w:val="clear" w:color="auto" w:fill="auto"/>
        <w:bidi w:val="0"/>
        <w:spacing w:before="0" w:after="140" w:line="468" w:lineRule="exact"/>
        <w:ind w:left="0" w:right="0" w:firstLine="480"/>
        <w:jc w:val="both"/>
      </w:pPr>
      <w:r>
        <w:rPr>
          <w:color w:val="000000"/>
          <w:spacing w:val="0"/>
          <w:w w:val="100"/>
          <w:position w:val="0"/>
          <w:sz w:val="24"/>
          <w:szCs w:val="24"/>
        </w:rPr>
        <w:t>2021</w:t>
      </w:r>
      <w:r>
        <w:rPr>
          <w:color w:val="000000"/>
          <w:spacing w:val="0"/>
          <w:w w:val="100"/>
          <w:position w:val="0"/>
        </w:rPr>
        <w:t>年，汉得全体管理层人员充分总结了转型期的得失经验，对公司未来发展战略进行 了全面的梳理，明确未来几年公司将以“聚焦”为经营重点，全面推进向“软件产品+服务” 的综合服务商转型升级。在公司所主要服务的大型企业市场中，我们看到以“智能制造、数 字营销“为主的产业数字化和集团性企业的财务数字化需求日益增长，汉得的服务和产品将 持续地优化和迭代以满足市场和客户需要。同时，在成熟的泛</w:t>
      </w:r>
      <w:r>
        <w:rPr>
          <w:color w:val="000000"/>
          <w:spacing w:val="0"/>
          <w:w w:val="100"/>
          <w:position w:val="0"/>
          <w:sz w:val="24"/>
          <w:szCs w:val="24"/>
        </w:rPr>
        <w:t>ERP</w:t>
      </w:r>
      <w:r>
        <w:rPr>
          <w:color w:val="000000"/>
          <w:spacing w:val="0"/>
          <w:w w:val="100"/>
          <w:position w:val="0"/>
        </w:rPr>
        <w:t>及</w:t>
      </w:r>
      <w:r>
        <w:rPr>
          <w:color w:val="000000"/>
          <w:spacing w:val="0"/>
          <w:w w:val="100"/>
          <w:position w:val="0"/>
          <w:sz w:val="24"/>
          <w:szCs w:val="24"/>
        </w:rPr>
        <w:t>IT</w:t>
      </w:r>
      <w:r>
        <w:rPr>
          <w:color w:val="000000"/>
          <w:spacing w:val="0"/>
          <w:w w:val="100"/>
          <w:position w:val="0"/>
        </w:rPr>
        <w:t>外包领域，市场需求 保持稳定，公司也将在这两个领域巩固优势，扎稳基盘。未来，汉得将聚焦在“产业数字化、 财务数字化、泛</w:t>
      </w:r>
      <w:r>
        <w:rPr>
          <w:color w:val="000000"/>
          <w:spacing w:val="0"/>
          <w:w w:val="100"/>
          <w:position w:val="0"/>
          <w:sz w:val="24"/>
          <w:szCs w:val="24"/>
        </w:rPr>
        <w:t>ERP</w:t>
      </w:r>
      <w:r>
        <w:rPr>
          <w:color w:val="000000"/>
          <w:spacing w:val="0"/>
          <w:w w:val="100"/>
          <w:position w:val="0"/>
        </w:rPr>
        <w:t>、</w:t>
      </w:r>
      <w:r>
        <w:rPr>
          <w:color w:val="000000"/>
          <w:spacing w:val="0"/>
          <w:w w:val="100"/>
          <w:position w:val="0"/>
          <w:sz w:val="24"/>
          <w:szCs w:val="24"/>
        </w:rPr>
        <w:t>IT</w:t>
      </w:r>
      <w:r>
        <w:rPr>
          <w:color w:val="000000"/>
          <w:spacing w:val="0"/>
          <w:w w:val="100"/>
          <w:position w:val="0"/>
        </w:rPr>
        <w:t xml:space="preserve">外包”四大业务主线上，通过业务组合，力争顺势而为，实现高质 </w:t>
      </w:r>
      <w:r>
        <w:rPr>
          <w:color w:val="000000"/>
          <w:spacing w:val="0"/>
          <w:w w:val="100"/>
          <w:position w:val="0"/>
        </w:rPr>
        <w:t>量的发展。</w:t>
      </w:r>
    </w:p>
    <w:p>
      <w:pPr>
        <w:pStyle w:val="Style12"/>
        <w:keepNext w:val="0"/>
        <w:keepLines w:val="0"/>
        <w:widowControl w:val="0"/>
        <w:shd w:val="clear" w:color="auto" w:fill="auto"/>
        <w:bidi w:val="0"/>
        <w:spacing w:before="0" w:after="140" w:line="472" w:lineRule="exact"/>
        <w:ind w:left="0" w:right="0" w:firstLine="480"/>
        <w:jc w:val="both"/>
      </w:pPr>
      <w:r>
        <w:rPr>
          <w:color w:val="000000"/>
          <w:spacing w:val="0"/>
          <w:w w:val="100"/>
          <w:position w:val="0"/>
        </w:rPr>
        <w:t>公司上下对</w:t>
      </w:r>
      <w:r>
        <w:rPr>
          <w:color w:val="000000"/>
          <w:spacing w:val="0"/>
          <w:w w:val="100"/>
          <w:position w:val="0"/>
          <w:sz w:val="24"/>
          <w:szCs w:val="24"/>
        </w:rPr>
        <w:t>2022</w:t>
      </w:r>
      <w:r>
        <w:rPr>
          <w:color w:val="000000"/>
          <w:spacing w:val="0"/>
          <w:w w:val="100"/>
          <w:position w:val="0"/>
        </w:rPr>
        <w:t>年充满信心，但我们也深知前路的艰难和挑战。我们将时刻关注当前宏 观局势和市场的变化，也将做足充分的准备应对各种新挑战，沿着我们明确的发展方向坚定 走下去。在</w:t>
      </w:r>
      <w:r>
        <w:rPr>
          <w:color w:val="000000"/>
          <w:spacing w:val="0"/>
          <w:w w:val="100"/>
          <w:position w:val="0"/>
          <w:sz w:val="24"/>
          <w:szCs w:val="24"/>
        </w:rPr>
        <w:t>2022</w:t>
      </w:r>
      <w:r>
        <w:rPr>
          <w:color w:val="000000"/>
          <w:spacing w:val="0"/>
          <w:w w:val="100"/>
          <w:position w:val="0"/>
        </w:rPr>
        <w:t>年，我们将在巩固传统服务业务的基础上，进一步加大力度推动自主软件业 务的高质量快速发展。同时，我们也将坚决进行实施交付模式的改革，推动交付效率全面提 升。我们也将采取各种措施，如积极开拓海外市场等，做足准备应对疫情形势的变化。</w:t>
      </w:r>
    </w:p>
    <w:p>
      <w:pPr>
        <w:pStyle w:val="Style12"/>
        <w:keepNext w:val="0"/>
        <w:keepLines w:val="0"/>
        <w:widowControl w:val="0"/>
        <w:shd w:val="clear" w:color="auto" w:fill="auto"/>
        <w:bidi w:val="0"/>
        <w:spacing w:before="0" w:after="760" w:line="480" w:lineRule="exact"/>
        <w:ind w:left="0" w:right="0" w:firstLine="480"/>
        <w:jc w:val="both"/>
      </w:pPr>
      <w:r>
        <w:rPr>
          <w:color w:val="000000"/>
          <w:spacing w:val="0"/>
          <w:w w:val="100"/>
          <w:position w:val="0"/>
        </w:rPr>
        <w:t>最后，衷心感谢各位股东对公司管理团队长期的信任和支持！我们将不忘初心，砥砺前 行。我们坚信，你们的选择不会被辜负，我们将尽最大努力在新的一年做出优秀的成绩！</w:t>
      </w:r>
    </w:p>
    <w:p>
      <w:pPr>
        <w:pStyle w:val="Style12"/>
        <w:keepNext w:val="0"/>
        <w:keepLines w:val="0"/>
        <w:widowControl w:val="0"/>
        <w:shd w:val="clear" w:color="auto" w:fill="auto"/>
        <w:bidi w:val="0"/>
        <w:spacing w:before="0" w:after="140" w:line="472" w:lineRule="exact"/>
        <w:ind w:left="0" w:right="0" w:firstLine="0"/>
        <w:jc w:val="right"/>
      </w:pPr>
      <w:r>
        <w:rPr>
          <w:color w:val="000000"/>
          <w:spacing w:val="0"/>
          <w:w w:val="100"/>
          <w:position w:val="0"/>
        </w:rPr>
        <w:t>上海汉得信息技术股份有限公司</w:t>
      </w:r>
    </w:p>
    <w:p>
      <w:pPr>
        <w:pStyle w:val="Style12"/>
        <w:keepNext w:val="0"/>
        <w:keepLines w:val="0"/>
        <w:widowControl w:val="0"/>
        <w:shd w:val="clear" w:color="auto" w:fill="auto"/>
        <w:bidi w:val="0"/>
        <w:spacing w:before="0" w:after="140" w:line="472" w:lineRule="exact"/>
        <w:ind w:left="0" w:right="0" w:firstLine="0"/>
        <w:jc w:val="right"/>
      </w:pPr>
      <w:r>
        <w:rPr>
          <w:color w:val="000000"/>
          <w:spacing w:val="0"/>
          <w:w w:val="100"/>
          <w:position w:val="0"/>
        </w:rPr>
        <w:t>董事会</w:t>
      </w:r>
    </w:p>
    <w:p>
      <w:pPr>
        <w:pStyle w:val="Style12"/>
        <w:keepNext w:val="0"/>
        <w:keepLines w:val="0"/>
        <w:widowControl w:val="0"/>
        <w:shd w:val="clear" w:color="auto" w:fill="auto"/>
        <w:bidi w:val="0"/>
        <w:spacing w:before="0" w:after="140" w:line="472" w:lineRule="exact"/>
        <w:ind w:left="0" w:right="0" w:firstLine="0"/>
        <w:jc w:val="right"/>
        <w:sectPr>
          <w:footnotePr>
            <w:pos w:val="pageBottom"/>
            <w:numFmt w:val="decimal"/>
            <w:numRestart w:val="continuous"/>
          </w:footnotePr>
          <w:pgSz w:w="11900" w:h="16840"/>
          <w:pgMar w:top="1340" w:right="1024" w:bottom="1719" w:left="1079" w:header="0" w:footer="3" w:gutter="0"/>
          <w:cols w:space="720"/>
          <w:noEndnote/>
          <w:rtlGutter w:val="0"/>
          <w:docGrid w:linePitch="360"/>
        </w:sectPr>
      </w:pP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p>
    <w:p>
      <w:pPr>
        <w:pStyle w:val="Style6"/>
        <w:keepNext/>
        <w:keepLines/>
        <w:widowControl w:val="0"/>
        <w:shd w:val="clear" w:color="auto" w:fill="auto"/>
        <w:bidi w:val="0"/>
        <w:spacing w:before="32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bookmarkEnd w:id="9"/>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公司负责人陈迪清、主管会计工作负责人沈雁冰及会计机构负责人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沈雁冰声明：保证本年度报告中财务报告的真实、准确、完整。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号——行业信息 披露》中的“软件与信息技术服务业”的披露要求。</w:t>
      </w:r>
    </w:p>
    <w:p>
      <w:pPr>
        <w:pStyle w:val="Style16"/>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认识，并且应当理解计划、预测与承诺之间的差异。公司在经营中可能存在的风 险因素内容已在本报告第三节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十一、公司未来发展的展 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部分予以描述。敬请广大投资者注意投资风险。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本公司请投资者认真阅读本年度报告全文，并特别注意下列风险因素</w:t>
      </w:r>
    </w:p>
    <w:p>
      <w:pPr>
        <w:pStyle w:val="Style16"/>
        <w:keepNext w:val="0"/>
        <w:keepLines w:val="0"/>
        <w:widowControl w:val="0"/>
        <w:shd w:val="clear" w:color="auto" w:fill="auto"/>
        <w:bidi w:val="0"/>
        <w:spacing w:before="0"/>
        <w:ind w:left="0" w:right="0"/>
        <w:jc w:val="both"/>
      </w:pPr>
      <w:bookmarkStart w:id="10" w:name="bookmark10"/>
      <w:r>
        <w:rPr>
          <w:color w:val="000000"/>
          <w:spacing w:val="0"/>
          <w:w w:val="100"/>
          <w:position w:val="0"/>
        </w:rPr>
        <w:t>一</w:t>
      </w:r>
      <w:bookmarkEnd w:id="10"/>
      <w:r>
        <w:rPr>
          <w:color w:val="000000"/>
          <w:spacing w:val="0"/>
          <w:w w:val="100"/>
          <w:position w:val="0"/>
        </w:rPr>
        <w:t>、疫情加重的风险</w:t>
      </w:r>
    </w:p>
    <w:p>
      <w:pPr>
        <w:pStyle w:val="Style16"/>
        <w:keepNext w:val="0"/>
        <w:keepLines w:val="0"/>
        <w:widowControl w:val="0"/>
        <w:shd w:val="clear" w:color="auto" w:fill="auto"/>
        <w:bidi w:val="0"/>
        <w:spacing w:before="0"/>
        <w:ind w:left="0" w:right="0"/>
        <w:jc w:val="both"/>
      </w:pP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年以来，公司在新冠疫情影响下，部分市场营销活动及项目交付工作 因交通不便、人员流动限制等受阻，对公司经营业绩产生了一定的不利影响。虽 然经过两年的适应和调整，目前已经基本能够比较好地应对，然而如</w:t>
      </w:r>
      <w:r>
        <w:rPr>
          <w:rFonts w:ascii="Times New Roman" w:eastAsia="Times New Roman" w:hAnsi="Times New Roman" w:cs="Times New Roman"/>
          <w:color w:val="000000"/>
          <w:spacing w:val="0"/>
          <w:w w:val="100"/>
          <w:position w:val="0"/>
          <w:sz w:val="28"/>
          <w:szCs w:val="28"/>
        </w:rPr>
        <w:t>2022</w:t>
      </w:r>
      <w:r>
        <w:rPr>
          <w:color w:val="000000"/>
          <w:spacing w:val="0"/>
          <w:w w:val="100"/>
          <w:position w:val="0"/>
        </w:rPr>
        <w:t>年疫 情加重，可能会导致现有的应对方式出现无效或效果不佳的情况，这将导致经</w:t>
      </w:r>
    </w:p>
    <w:p>
      <w:pPr>
        <w:pStyle w:val="Style16"/>
        <w:keepNext w:val="0"/>
        <w:keepLines w:val="0"/>
        <w:widowControl w:val="0"/>
        <w:shd w:val="clear" w:color="auto" w:fill="auto"/>
        <w:bidi w:val="0"/>
        <w:spacing w:before="0" w:after="100" w:line="619" w:lineRule="exact"/>
        <w:ind w:left="0" w:right="0" w:firstLine="0"/>
        <w:jc w:val="left"/>
      </w:pPr>
      <w:r>
        <w:rPr>
          <w:color w:val="000000"/>
          <w:spacing w:val="0"/>
          <w:w w:val="100"/>
          <w:position w:val="0"/>
        </w:rPr>
        <w:t>营业绩下滑。提请广大投资者关注公司业务受到新冠肺炎疫情加重影响的风险。</w:t>
      </w:r>
    </w:p>
    <w:p>
      <w:pPr>
        <w:pStyle w:val="Style16"/>
        <w:keepNext w:val="0"/>
        <w:keepLines w:val="0"/>
        <w:widowControl w:val="0"/>
        <w:shd w:val="clear" w:color="auto" w:fill="auto"/>
        <w:bidi w:val="0"/>
        <w:spacing w:before="0" w:after="100" w:line="619" w:lineRule="exact"/>
        <w:ind w:left="0" w:right="0"/>
        <w:jc w:val="left"/>
      </w:pPr>
      <w:bookmarkStart w:id="11" w:name="bookmark11"/>
      <w:r>
        <w:rPr>
          <w:color w:val="000000"/>
          <w:spacing w:val="0"/>
          <w:w w:val="100"/>
          <w:position w:val="0"/>
        </w:rPr>
        <w:t>二</w:t>
      </w:r>
      <w:bookmarkEnd w:id="11"/>
      <w:r>
        <w:rPr>
          <w:color w:val="000000"/>
          <w:spacing w:val="0"/>
          <w:w w:val="100"/>
          <w:position w:val="0"/>
        </w:rPr>
        <w:t>、人力资源成本上升风险</w:t>
      </w:r>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软件和信息技术服务业属于人才密集型行业，业务发展需要大量的专业技 术人才，人力成本是公司主要的经营成本。随着经济的发展、城市生活成本的上 升、社保征管体制改革的推进，公司人力成本很可能将增加。</w:t>
      </w:r>
    </w:p>
    <w:p>
      <w:pPr>
        <w:pStyle w:val="Style16"/>
        <w:keepNext w:val="0"/>
        <w:keepLines w:val="0"/>
        <w:widowControl w:val="0"/>
        <w:shd w:val="clear" w:color="auto" w:fill="auto"/>
        <w:bidi w:val="0"/>
        <w:spacing w:before="0" w:after="100" w:line="619" w:lineRule="exact"/>
        <w:ind w:left="0" w:right="0"/>
        <w:jc w:val="left"/>
        <w:sectPr>
          <w:footnotePr>
            <w:pos w:val="pageBottom"/>
            <w:numFmt w:val="decimal"/>
            <w:numRestart w:val="continuous"/>
          </w:footnotePr>
          <w:pgSz w:w="11900" w:h="16840"/>
          <w:pgMar w:top="1306" w:right="1009" w:bottom="1892" w:left="1071"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4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pos="1026" w:val="left"/>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2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67"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324"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9"/>
        <w:keepNext w:val="0"/>
        <w:keepLines w:val="0"/>
        <w:widowControl w:val="0"/>
        <w:shd w:val="clear" w:color="auto" w:fill="auto"/>
        <w:tabs>
          <w:tab w:pos="1026" w:val="left"/>
          <w:tab w:leader="dot" w:pos="9606" w:val="right"/>
        </w:tabs>
        <w:bidi w:val="0"/>
        <w:spacing w:before="0" w:line="240" w:lineRule="auto"/>
        <w:ind w:left="0" w:right="0" w:firstLine="0"/>
        <w:jc w:val="left"/>
      </w:pPr>
      <w:hyperlink w:anchor="bookmark476"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19"/>
        <w:keepNext w:val="0"/>
        <w:keepLines w:val="0"/>
        <w:widowControl w:val="0"/>
        <w:shd w:val="clear" w:color="auto" w:fill="auto"/>
        <w:tabs>
          <w:tab w:pos="1026" w:val="left"/>
          <w:tab w:leader="dot" w:pos="9606" w:val="right"/>
        </w:tabs>
        <w:bidi w:val="0"/>
        <w:spacing w:before="0" w:line="240" w:lineRule="auto"/>
        <w:ind w:left="0" w:right="0" w:firstLine="0"/>
        <w:jc w:val="left"/>
      </w:pPr>
      <w:hyperlink w:anchor="bookmark492"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656"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720"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100</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724"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101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sectPr>
          <w:footnotePr>
            <w:pos w:val="pageBottom"/>
            <w:numFmt w:val="decimal"/>
            <w:numRestart w:val="continuous"/>
          </w:footnotePr>
          <w:pgSz w:w="11900" w:h="16840"/>
          <w:pgMar w:top="2857" w:right="1119" w:bottom="2857" w:left="1109" w:header="0" w:footer="3" w:gutter="0"/>
          <w:cols w:space="720"/>
          <w:noEndnote/>
          <w:rtlGutter w:val="0"/>
          <w:docGrid w:linePitch="360"/>
        </w:sectPr>
      </w:pPr>
      <w:hyperlink w:anchor="bookmark77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105</w:t>
        </w:r>
      </w:hyperlink>
      <w:r>
        <w:fldChar w:fldCharType="end"/>
      </w:r>
    </w:p>
    <w:p>
      <w:pPr>
        <w:pStyle w:val="Style22"/>
        <w:keepNext/>
        <w:keepLines/>
        <w:widowControl w:val="0"/>
        <w:shd w:val="clear" w:color="auto" w:fill="auto"/>
        <w:bidi w:val="0"/>
        <w:spacing w:before="620" w:after="900" w:line="240" w:lineRule="auto"/>
        <w:ind w:left="0" w:right="0" w:firstLine="0"/>
        <w:jc w:val="center"/>
      </w:pPr>
      <w:bookmarkStart w:id="12" w:name="bookmark12"/>
      <w:bookmarkStart w:id="13" w:name="bookmark13"/>
      <w:bookmarkStart w:id="14" w:name="bookmark14"/>
      <w:r>
        <w:rPr>
          <w:color w:val="000000"/>
          <w:spacing w:val="0"/>
          <w:w w:val="100"/>
          <w:position w:val="0"/>
        </w:rPr>
        <w:t>备查文件目录</w:t>
      </w:r>
      <w:bookmarkEnd w:id="12"/>
      <w:bookmarkEnd w:id="13"/>
      <w:bookmarkEnd w:id="14"/>
    </w:p>
    <w:p>
      <w:pPr>
        <w:pStyle w:val="Style12"/>
        <w:keepNext w:val="0"/>
        <w:keepLines w:val="0"/>
        <w:widowControl w:val="0"/>
        <w:shd w:val="clear" w:color="auto" w:fill="auto"/>
        <w:tabs>
          <w:tab w:pos="507" w:val="left"/>
        </w:tabs>
        <w:bidi w:val="0"/>
        <w:spacing w:before="0" w:after="240" w:line="240" w:lineRule="auto"/>
        <w:ind w:left="0" w:right="0" w:firstLine="0"/>
        <w:jc w:val="left"/>
      </w:pPr>
      <w:bookmarkStart w:id="15" w:name="bookmark15"/>
      <w:r>
        <w:rPr>
          <w:color w:val="000000"/>
          <w:spacing w:val="0"/>
          <w:w w:val="100"/>
          <w:position w:val="0"/>
        </w:rPr>
        <w:t>一</w:t>
      </w:r>
      <w:bookmarkEnd w:id="15"/>
      <w:r>
        <w:rPr>
          <w:color w:val="000000"/>
          <w:spacing w:val="0"/>
          <w:w w:val="100"/>
          <w:position w:val="0"/>
        </w:rPr>
        <w:t>、</w:t>
        <w:tab/>
        <w:t>载有法定代表人陈迪清先生、主管会计工作负责人、会计机构负责人沈雁冰先生签名并</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盖章的财务报告文本；</w:t>
      </w:r>
    </w:p>
    <w:p>
      <w:pPr>
        <w:pStyle w:val="Style12"/>
        <w:keepNext w:val="0"/>
        <w:keepLines w:val="0"/>
        <w:widowControl w:val="0"/>
        <w:shd w:val="clear" w:color="auto" w:fill="auto"/>
        <w:tabs>
          <w:tab w:pos="507" w:val="left"/>
        </w:tabs>
        <w:bidi w:val="0"/>
        <w:spacing w:before="0" w:after="240" w:line="240" w:lineRule="auto"/>
        <w:ind w:left="0" w:right="0" w:firstLine="0"/>
        <w:jc w:val="left"/>
      </w:pPr>
      <w:bookmarkStart w:id="16" w:name="bookmark16"/>
      <w:r>
        <w:rPr>
          <w:color w:val="000000"/>
          <w:spacing w:val="0"/>
          <w:w w:val="100"/>
          <w:position w:val="0"/>
        </w:rPr>
        <w:t>二</w:t>
      </w:r>
      <w:bookmarkEnd w:id="16"/>
      <w:r>
        <w:rPr>
          <w:color w:val="000000"/>
          <w:spacing w:val="0"/>
          <w:w w:val="100"/>
          <w:position w:val="0"/>
        </w:rPr>
        <w:t>、</w:t>
        <w:tab/>
        <w:t>载有会计师事务所盖章、注册会计师签名并盖章的审计报告原件；</w:t>
      </w:r>
    </w:p>
    <w:p>
      <w:pPr>
        <w:pStyle w:val="Style12"/>
        <w:keepNext w:val="0"/>
        <w:keepLines w:val="0"/>
        <w:widowControl w:val="0"/>
        <w:shd w:val="clear" w:color="auto" w:fill="auto"/>
        <w:tabs>
          <w:tab w:pos="507" w:val="left"/>
        </w:tabs>
        <w:bidi w:val="0"/>
        <w:spacing w:before="0" w:after="240" w:line="240" w:lineRule="auto"/>
        <w:ind w:left="0" w:right="0" w:firstLine="0"/>
        <w:jc w:val="left"/>
      </w:pPr>
      <w:bookmarkStart w:id="17" w:name="bookmark17"/>
      <w:r>
        <w:rPr>
          <w:color w:val="000000"/>
          <w:spacing w:val="0"/>
          <w:w w:val="100"/>
          <w:position w:val="0"/>
        </w:rPr>
        <w:t>三</w:t>
      </w:r>
      <w:bookmarkEnd w:id="17"/>
      <w:r>
        <w:rPr>
          <w:color w:val="000000"/>
          <w:spacing w:val="0"/>
          <w:w w:val="100"/>
          <w:position w:val="0"/>
        </w:rPr>
        <w:t>、</w:t>
        <w:tab/>
        <w:t>报告期内公开披露过的所有公司文件的正本及公告的原稿；</w:t>
      </w:r>
    </w:p>
    <w:p>
      <w:pPr>
        <w:pStyle w:val="Style12"/>
        <w:keepNext w:val="0"/>
        <w:keepLines w:val="0"/>
        <w:widowControl w:val="0"/>
        <w:shd w:val="clear" w:color="auto" w:fill="auto"/>
        <w:tabs>
          <w:tab w:pos="507" w:val="left"/>
        </w:tabs>
        <w:bidi w:val="0"/>
        <w:spacing w:before="0" w:after="240" w:line="240" w:lineRule="auto"/>
        <w:ind w:left="0" w:right="0" w:firstLine="0"/>
        <w:jc w:val="left"/>
      </w:pPr>
      <w:bookmarkStart w:id="18" w:name="bookmark18"/>
      <w:r>
        <w:rPr>
          <w:color w:val="000000"/>
          <w:spacing w:val="0"/>
          <w:w w:val="100"/>
          <w:position w:val="0"/>
        </w:rPr>
        <w:t>四</w:t>
      </w:r>
      <w:bookmarkEnd w:id="18"/>
      <w:r>
        <w:rPr>
          <w:color w:val="000000"/>
          <w:spacing w:val="0"/>
          <w:w w:val="100"/>
          <w:position w:val="0"/>
        </w:rPr>
        <w:t>、</w:t>
        <w:tab/>
        <w:t>经公司法定代表人陈迪清先生签名的</w:t>
      </w:r>
      <w:r>
        <w:rPr>
          <w:color w:val="000000"/>
          <w:spacing w:val="0"/>
          <w:w w:val="100"/>
          <w:position w:val="0"/>
          <w:sz w:val="24"/>
          <w:szCs w:val="24"/>
        </w:rPr>
        <w:t>2021</w:t>
      </w:r>
      <w:r>
        <w:rPr>
          <w:color w:val="000000"/>
          <w:spacing w:val="0"/>
          <w:w w:val="100"/>
          <w:position w:val="0"/>
        </w:rPr>
        <w:t>年年度报告原件；</w:t>
      </w:r>
    </w:p>
    <w:p>
      <w:pPr>
        <w:pStyle w:val="Style12"/>
        <w:keepNext w:val="0"/>
        <w:keepLines w:val="0"/>
        <w:widowControl w:val="0"/>
        <w:shd w:val="clear" w:color="auto" w:fill="auto"/>
        <w:tabs>
          <w:tab w:pos="507" w:val="left"/>
        </w:tabs>
        <w:bidi w:val="0"/>
        <w:spacing w:before="0" w:after="240" w:line="240" w:lineRule="auto"/>
        <w:ind w:left="0" w:right="0" w:firstLine="0"/>
        <w:jc w:val="left"/>
      </w:pPr>
      <w:bookmarkStart w:id="19" w:name="bookmark19"/>
      <w:r>
        <w:rPr>
          <w:color w:val="000000"/>
          <w:spacing w:val="0"/>
          <w:w w:val="100"/>
          <w:position w:val="0"/>
        </w:rPr>
        <w:t>五</w:t>
      </w:r>
      <w:bookmarkEnd w:id="19"/>
      <w:r>
        <w:rPr>
          <w:color w:val="000000"/>
          <w:spacing w:val="0"/>
          <w:w w:val="100"/>
          <w:position w:val="0"/>
        </w:rPr>
        <w:t>、</w:t>
        <w:tab/>
        <w:t>其他有关资料。</w:t>
      </w:r>
      <w:r>
        <w:br w:type="page"/>
      </w:r>
    </w:p>
    <w:p>
      <w:pPr>
        <w:pStyle w:val="Style6"/>
        <w:keepNext/>
        <w:keepLines/>
        <w:widowControl w:val="0"/>
        <w:shd w:val="clear" w:color="auto" w:fill="auto"/>
        <w:bidi w:val="0"/>
        <w:spacing w:before="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公司、本公司、汉得信息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上海汉得信息技术股份有限公司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交易所、深交所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公司股票获准在交易所上市</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上海汉得信息技术股份有限公司章程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股东大会、董事会、监事会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上海汉得信息技术股份有限公司股东大会、董事会、监事会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融合中台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汉得融合中台，整合多种开箱即用的业务组件与技术组件，通过组 件化、低耦合方式，轻松实现前端应用与融合中台的快速连接，减 少重复构建，提高迭代速率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Oracle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美国甲骨文软件系统股份有限公司，</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sz w:val="17"/>
                <w:szCs w:val="17"/>
              </w:rPr>
              <w:t>年正式进入中国市场成立 甲骨文（中国）软件系统有限公司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总部位于德国的</w:t>
            </w: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Systems Applications and</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Products</w:t>
            </w:r>
            <w:r>
              <w:rPr>
                <w:color w:val="000000"/>
                <w:spacing w:val="0"/>
                <w:w w:val="100"/>
                <w:position w:val="0"/>
                <w:sz w:val="17"/>
                <w:szCs w:val="17"/>
              </w:rPr>
              <w:t>的缩写，既是其公司简称，也是其主要</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软件产品的简 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Customer-to-Manufacturer</w:t>
            </w:r>
            <w:r>
              <w:rPr>
                <w:color w:val="000000"/>
                <w:spacing w:val="0"/>
                <w:w w:val="100"/>
                <w:position w:val="0"/>
                <w:sz w:val="17"/>
                <w:szCs w:val="17"/>
              </w:rPr>
              <w:t>公司产业数字化业务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Group Management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Controlling</w:t>
            </w:r>
            <w:r>
              <w:rPr>
                <w:color w:val="000000"/>
                <w:spacing w:val="0"/>
                <w:w w:val="100"/>
                <w:position w:val="0"/>
                <w:sz w:val="17"/>
                <w:szCs w:val="17"/>
              </w:rPr>
              <w:t>公司财务数字化业务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Enterprises Resource Planning </w:t>
            </w:r>
            <w:r>
              <w:rPr>
                <w:color w:val="000000"/>
                <w:spacing w:val="0"/>
                <w:w w:val="100"/>
                <w:position w:val="0"/>
                <w:sz w:val="17"/>
                <w:szCs w:val="17"/>
              </w:rPr>
              <w:t>企业资源计划</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Information Technology Outsourcing </w:t>
            </w:r>
            <w:r>
              <w:rPr>
                <w:color w:val="000000"/>
                <w:spacing w:val="0"/>
                <w:w w:val="100"/>
                <w:position w:val="0"/>
                <w:sz w:val="17"/>
                <w:szCs w:val="17"/>
              </w:rPr>
              <w:t xml:space="preserve">公司 </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sz w:val="17"/>
                <w:szCs w:val="17"/>
              </w:rPr>
              <w:t>夕卜包业务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Software-as-a-Service </w:t>
            </w:r>
            <w:r>
              <w:rPr>
                <w:color w:val="000000"/>
                <w:spacing w:val="0"/>
                <w:w w:val="100"/>
                <w:position w:val="0"/>
                <w:sz w:val="17"/>
                <w:szCs w:val="17"/>
              </w:rPr>
              <w:t>（软件即服务）的简称。它是一种通过</w:t>
            </w:r>
            <w:r>
              <w:rPr>
                <w:rFonts w:ascii="Times New Roman" w:eastAsia="Times New Roman" w:hAnsi="Times New Roman" w:cs="Times New Roman"/>
                <w:color w:val="000000"/>
                <w:spacing w:val="0"/>
                <w:w w:val="100"/>
                <w:position w:val="0"/>
                <w:sz w:val="18"/>
                <w:szCs w:val="18"/>
              </w:rPr>
              <w:t xml:space="preserve">Internet </w:t>
            </w:r>
            <w:r>
              <w:rPr>
                <w:color w:val="000000"/>
                <w:spacing w:val="0"/>
                <w:w w:val="100"/>
                <w:position w:val="0"/>
                <w:sz w:val="17"/>
                <w:szCs w:val="17"/>
              </w:rPr>
              <w:t>提供软件的模式，厂商将应用软件统一部署在自己的服务器上，客 户通过互联网向厂商定购所需的应用软件服务，按定购的服务多少 和时间长短向厂商支付费用，并通过互联网获得厂商提供的服务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Product lifecycle management</w:t>
            </w:r>
            <w:r>
              <w:rPr>
                <w:color w:val="000000"/>
                <w:spacing w:val="0"/>
                <w:w w:val="100"/>
                <w:position w:val="0"/>
                <w:sz w:val="17"/>
                <w:szCs w:val="17"/>
              </w:rPr>
              <w:t>的缩写，即产品生命周期管理系统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Customer Relationship Management</w:t>
            </w:r>
            <w:r>
              <w:rPr>
                <w:color w:val="000000"/>
                <w:spacing w:val="0"/>
                <w:w w:val="100"/>
                <w:position w:val="0"/>
                <w:sz w:val="17"/>
                <w:szCs w:val="17"/>
              </w:rPr>
              <w:t>的缩写，即客户关系管理系统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Enterprise Performance Management</w:t>
            </w:r>
            <w:r>
              <w:rPr>
                <w:color w:val="000000"/>
                <w:spacing w:val="0"/>
                <w:w w:val="100"/>
                <w:position w:val="0"/>
                <w:sz w:val="17"/>
                <w:szCs w:val="17"/>
              </w:rPr>
              <w:t>的缩写，即企业绩效管理系统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Business Intelligence</w:t>
            </w:r>
            <w:r>
              <w:rPr>
                <w:color w:val="000000"/>
                <w:spacing w:val="0"/>
                <w:w w:val="100"/>
                <w:position w:val="0"/>
                <w:sz w:val="17"/>
                <w:szCs w:val="17"/>
              </w:rPr>
              <w:t>的缩写，即商务智能分析系统</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HCM</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汉得协同制造中台</w:t>
            </w:r>
            <w:r>
              <w:rPr>
                <w:rFonts w:ascii="Times New Roman" w:eastAsia="Times New Roman" w:hAnsi="Times New Roman" w:cs="Times New Roman"/>
                <w:color w:val="000000"/>
                <w:spacing w:val="0"/>
                <w:w w:val="100"/>
                <w:position w:val="0"/>
                <w:sz w:val="18"/>
                <w:szCs w:val="18"/>
              </w:rPr>
              <w:t>Hand Collaborative Manufacturing</w:t>
            </w:r>
            <w:r>
              <w:rPr>
                <w:color w:val="000000"/>
                <w:spacing w:val="0"/>
                <w:w w:val="100"/>
                <w:position w:val="0"/>
                <w:sz w:val="17"/>
                <w:szCs w:val="17"/>
              </w:rPr>
              <w:t>，帮助制造业客 户建立从个性化定制、协同供应链到智能制造的一整套落地方案</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HFINs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汉得智享财务套件，由汉得财务报账管控系统、汉得智能共享运营 系统、汉得电子档案影像系统三大模块构成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HSCS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Hand Settlement and Clearing System</w:t>
            </w:r>
            <w:r>
              <w:rPr>
                <w:color w:val="000000"/>
                <w:spacing w:val="0"/>
                <w:w w:val="100"/>
                <w:position w:val="0"/>
                <w:sz w:val="17"/>
                <w:szCs w:val="17"/>
              </w:rPr>
              <w:t>汉得清分结算软件，帮助企业实 现业财资源的整合与共享、财务中台能力的沉淀，通过建立统一结 算平台，帮助企业实现清分结算自动化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HDSP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汉得数据中台</w:t>
            </w:r>
            <w:r>
              <w:rPr>
                <w:rFonts w:ascii="Times New Roman" w:eastAsia="Times New Roman" w:hAnsi="Times New Roman" w:cs="Times New Roman"/>
                <w:color w:val="000000"/>
                <w:spacing w:val="0"/>
                <w:w w:val="100"/>
                <w:position w:val="0"/>
                <w:sz w:val="18"/>
                <w:szCs w:val="18"/>
              </w:rPr>
              <w:t>HDSP</w:t>
            </w:r>
            <w:r>
              <w:rPr>
                <w:color w:val="000000"/>
                <w:spacing w:val="0"/>
                <w:w w:val="100"/>
                <w:position w:val="0"/>
                <w:sz w:val="17"/>
                <w:szCs w:val="17"/>
              </w:rPr>
              <w:t>，可为企业提供各类大数据处理、分析、应用与 治理等全生命周期管理一站式服务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Gartner</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Gartner Group</w:t>
            </w:r>
            <w:r>
              <w:rPr>
                <w:color w:val="000000"/>
                <w:spacing w:val="0"/>
                <w:w w:val="100"/>
                <w:position w:val="0"/>
                <w:sz w:val="17"/>
                <w:szCs w:val="17"/>
              </w:rPr>
              <w:t>公司成立于</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sz w:val="17"/>
                <w:szCs w:val="17"/>
              </w:rPr>
              <w:t>年，它是第一家信息技术研究和分析 的公司。</w:t>
            </w:r>
          </w:p>
        </w:tc>
      </w:tr>
    </w:tbl>
    <w:p>
      <w:pPr>
        <w:sectPr>
          <w:footnotePr>
            <w:pos w:val="pageBottom"/>
            <w:numFmt w:val="decimal"/>
            <w:numRestart w:val="continuous"/>
          </w:footnotePr>
          <w:pgSz w:w="11900" w:h="16840"/>
          <w:pgMar w:top="1441" w:right="1141" w:bottom="1748" w:left="1125" w:header="0" w:footer="3" w:gutter="0"/>
          <w:cols w:space="720"/>
          <w:noEndnote/>
          <w:rtlGutter w:val="0"/>
          <w:docGrid w:linePitch="360"/>
        </w:sectPr>
      </w:pPr>
    </w:p>
    <w:p>
      <w:pPr>
        <w:pStyle w:val="Style6"/>
        <w:keepNext/>
        <w:keepLines/>
        <w:widowControl w:val="0"/>
        <w:shd w:val="clear" w:color="auto" w:fill="auto"/>
        <w:bidi w:val="0"/>
        <w:spacing w:before="48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2"/>
        <w:keepNext/>
        <w:keepLines/>
        <w:widowControl w:val="0"/>
        <w:shd w:val="clear" w:color="auto" w:fill="auto"/>
        <w:bidi w:val="0"/>
        <w:spacing w:before="0" w:after="320" w:line="240" w:lineRule="auto"/>
        <w:ind w:left="0" w:right="0" w:firstLine="200"/>
        <w:jc w:val="left"/>
      </w:pPr>
      <w:bookmarkStart w:id="26" w:name="bookmark26"/>
      <w:bookmarkStart w:id="27" w:name="bookmark27"/>
      <w:bookmarkStart w:id="28" w:name="bookmark28"/>
      <w:bookmarkStart w:id="29" w:name="bookmark29"/>
      <w:r>
        <w:rPr>
          <w:color w:val="000000"/>
          <w:spacing w:val="0"/>
          <w:w w:val="100"/>
          <w:position w:val="0"/>
        </w:rPr>
        <w:t>、公司信息</w:t>
      </w:r>
      <w:bookmarkEnd w:id="27"/>
      <w:bookmarkEnd w:id="28"/>
      <w:bookmarkEnd w:id="29"/>
      <w:bookmarkEnd w:id="26"/>
    </w:p>
    <w:tbl>
      <w:tblPr>
        <w:tblOverlap w:val="never"/>
        <w:jc w:val="center"/>
        <w:tblLayout w:type="fixed"/>
      </w:tblPr>
      <w:tblGrid>
        <w:gridCol w:w="2285"/>
        <w:gridCol w:w="72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汉得信息</w:t>
              <w:tab/>
              <w:t>股票代码</w:t>
              <w:tab/>
            </w:r>
            <w:r>
              <w:rPr>
                <w:rFonts w:ascii="Times New Roman" w:eastAsia="Times New Roman" w:hAnsi="Times New Roman" w:cs="Times New Roman"/>
                <w:color w:val="000000"/>
                <w:spacing w:val="0"/>
                <w:w w:val="100"/>
                <w:position w:val="0"/>
                <w:sz w:val="18"/>
                <w:szCs w:val="18"/>
              </w:rPr>
              <w:t>300170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上海汉得信息技术股份有限公司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汉得信息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 ENTERPRISE SOLUTIONS CO.,LTD.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公司原注册地址为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上海市青浦工业园区外青松公路</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303</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，变更后为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上海市青浦 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"http://www.hand-china.com/" </w:instrText>
            </w:r>
            <w:r>
              <w:fldChar w:fldCharType="separate"/>
            </w:r>
            <w:r>
              <w:rPr>
                <w:rFonts w:ascii="Times New Roman" w:eastAsia="Times New Roman" w:hAnsi="Times New Roman" w:cs="Times New Roman"/>
                <w:color w:val="000000"/>
                <w:spacing w:val="0"/>
                <w:w w:val="100"/>
                <w:position w:val="0"/>
                <w:sz w:val="18"/>
                <w:szCs w:val="18"/>
              </w:rPr>
              <w:t>http://www.hand-china.com/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"mailto:investors@vip.hand-china.com" </w:instrText>
            </w:r>
            <w:r>
              <w:fldChar w:fldCharType="separate"/>
            </w:r>
            <w:r>
              <w:rPr>
                <w:rFonts w:ascii="Times New Roman" w:eastAsia="Times New Roman" w:hAnsi="Times New Roman" w:cs="Times New Roman"/>
                <w:color w:val="000000"/>
                <w:spacing w:val="0"/>
                <w:w w:val="100"/>
                <w:position w:val="0"/>
                <w:sz w:val="18"/>
                <w:szCs w:val="18"/>
              </w:rPr>
              <w:t>investors@vip.hand-china.com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二</w:t>
      </w:r>
      <w:bookmarkEnd w:id="32"/>
      <w:r>
        <w:rPr>
          <w:color w:val="000000"/>
          <w:spacing w:val="0"/>
          <w:w w:val="100"/>
          <w:position w:val="0"/>
        </w:rPr>
        <w:t>、联系人和联系方式</w:t>
      </w:r>
      <w:bookmarkEnd w:id="30"/>
      <w:bookmarkEnd w:id="31"/>
      <w:bookmarkEnd w:id="3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于培培、卢娅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021-67002300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021-50177372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021-59800969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021-59800969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motton. </w:t>
            </w:r>
            <w:r>
              <w:fldChar w:fldCharType="begin"/>
            </w:r>
            <w:r>
              <w:rPr/>
              <w:instrText> HYPERLINK "mailto:shen@hand-china.com" </w:instrText>
            </w:r>
            <w:r>
              <w:fldChar w:fldCharType="separate"/>
            </w:r>
            <w:r>
              <w:rPr>
                <w:rFonts w:ascii="Times New Roman" w:eastAsia="Times New Roman" w:hAnsi="Times New Roman" w:cs="Times New Roman"/>
                <w:color w:val="000000"/>
                <w:spacing w:val="0"/>
                <w:w w:val="100"/>
                <w:position w:val="0"/>
                <w:sz w:val="18"/>
                <w:szCs w:val="18"/>
              </w:rPr>
              <w:t>shen@hand-china.com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"mailto:investors@vip.hand-china.com" </w:instrText>
            </w:r>
            <w:r>
              <w:fldChar w:fldCharType="separate"/>
            </w:r>
            <w:r>
              <w:rPr>
                <w:rFonts w:ascii="Times New Roman" w:eastAsia="Times New Roman" w:hAnsi="Times New Roman" w:cs="Times New Roman"/>
                <w:color w:val="000000"/>
                <w:spacing w:val="0"/>
                <w:w w:val="100"/>
                <w:position w:val="0"/>
                <w:sz w:val="18"/>
                <w:szCs w:val="18"/>
              </w:rPr>
              <w:t>investors@vip.hand-china.com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三</w:t>
      </w:r>
      <w:bookmarkEnd w:id="36"/>
      <w:r>
        <w:rPr>
          <w:color w:val="000000"/>
          <w:spacing w:val="0"/>
          <w:w w:val="100"/>
          <w:position w:val="0"/>
        </w:rPr>
        <w:t>、信息披露及备置地点</w:t>
      </w:r>
      <w:bookmarkEnd w:id="34"/>
      <w:bookmarkEnd w:id="35"/>
      <w:bookmarkEnd w:id="37"/>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 xml:space="preserve">《证券时报》、《中国证券报》、《上海证券报》、巨潮资讯网： </w:t>
            </w: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公司证券部</w:t>
            </w:r>
          </w:p>
        </w:tc>
      </w:tr>
    </w:tbl>
    <w:p>
      <w:pPr>
        <w:spacing w:lineRule="exact" w:line="1"/>
        <w:rPr>
          <w:sz w:val="2"/>
          <w:szCs w:val="2"/>
        </w:rPr>
      </w:pPr>
      <w:r>
        <w:br w:type="page"/>
      </w:r>
    </w:p>
    <w:p>
      <w:pPr>
        <w:pStyle w:val="Style22"/>
        <w:keepNext/>
        <w:keepLines/>
        <w:widowControl w:val="0"/>
        <w:shd w:val="clear" w:color="auto" w:fill="auto"/>
        <w:bidi w:val="0"/>
        <w:spacing w:before="0" w:after="36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四</w:t>
      </w:r>
      <w:bookmarkEnd w:id="40"/>
      <w:r>
        <w:rPr>
          <w:color w:val="000000"/>
          <w:spacing w:val="0"/>
          <w:w w:val="100"/>
          <w:position w:val="0"/>
        </w:rPr>
        <w:t>、其他有关资料</w:t>
      </w:r>
      <w:bookmarkEnd w:id="38"/>
      <w:bookmarkEnd w:id="39"/>
      <w:bookmarkEnd w:id="4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上海市四川中路</w:t>
            </w:r>
            <w:r>
              <w:rPr>
                <w:rFonts w:ascii="Times New Roman" w:eastAsia="Times New Roman" w:hAnsi="Times New Roman" w:cs="Times New Roman"/>
                <w:color w:val="000000"/>
                <w:spacing w:val="0"/>
                <w:w w:val="100"/>
                <w:position w:val="0"/>
                <w:sz w:val="18"/>
                <w:szCs w:val="18"/>
              </w:rPr>
              <w:t>213</w:t>
            </w:r>
            <w:r>
              <w:rPr>
                <w:color w:val="000000"/>
                <w:spacing w:val="0"/>
                <w:w w:val="100"/>
                <w:position w:val="0"/>
                <w:sz w:val="17"/>
                <w:szCs w:val="17"/>
              </w:rPr>
              <w:t>号久事商务大厦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林伟、戴金燕</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国泰君安证券股份有限公司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上海市自由贸易试验区商城 路</w:t>
            </w: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梁昌红、李宁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五</w:t>
      </w:r>
      <w:bookmarkEnd w:id="44"/>
      <w:r>
        <w:rPr>
          <w:color w:val="000000"/>
          <w:spacing w:val="0"/>
          <w:w w:val="100"/>
          <w:position w:val="0"/>
        </w:rPr>
        <w:t>、主要会计数据和财务指标</w:t>
      </w:r>
      <w:bookmarkEnd w:id="42"/>
      <w:bookmarkEnd w:id="43"/>
      <w:bookmarkEnd w:id="45"/>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2,723,440,576.81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197,066,619.71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65,709,488.68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86,114,201.71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-161,621,745.69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42,927,593.73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51,648,839.11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191,404,731.03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446,512,710.61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66,258,554.41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5,170,417,481.14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5,217,577,254.22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4,192,989,403.08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3,418,695,409.64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3,311,530,422.44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3,066,901,427.19</w:t>
            </w: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不存在应扣除的营业收入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r>
    </w:tbl>
    <w:p>
      <w:pPr>
        <w:pStyle w:val="Style28"/>
        <w:keepNext w:val="0"/>
        <w:keepLines w:val="0"/>
        <w:widowControl w:val="0"/>
        <w:shd w:val="clear" w:color="auto" w:fill="auto"/>
        <w:bidi w:val="0"/>
        <w:spacing w:before="0" w:line="30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 益金额</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0.2229</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六</w:t>
      </w:r>
      <w:bookmarkEnd w:id="48"/>
      <w:r>
        <w:rPr>
          <w:color w:val="000000"/>
          <w:spacing w:val="0"/>
          <w:w w:val="100"/>
          <w:position w:val="0"/>
        </w:rPr>
        <w:t>、分季度主要财务指标</w:t>
      </w:r>
      <w:bookmarkEnd w:id="46"/>
      <w:bookmarkEnd w:id="47"/>
      <w:bookmarkEnd w:id="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653,566,450.78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685,144,095.41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705,275,077.40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766,675,906.06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17,759,893.76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13,948,121.56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-29,687,552.53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195,046,156.92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-13,144,766.26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-31,965,628.44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-35,374,891.87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-81,136,459.12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-156,078,131.11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5,305,558.08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48,811,506.63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293,365,797.43</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七</w:t>
      </w:r>
      <w:bookmarkEnd w:id="52"/>
      <w:r>
        <w:rPr>
          <w:color w:val="000000"/>
          <w:spacing w:val="0"/>
          <w:w w:val="100"/>
          <w:position w:val="0"/>
        </w:rPr>
        <w:t>、</w:t>
        <w:tab/>
        <w:t>境内外会计准则下会计数据差异</w:t>
      </w:r>
      <w:bookmarkEnd w:id="50"/>
      <w:bookmarkEnd w:id="51"/>
      <w:bookmarkEnd w:id="53"/>
    </w:p>
    <w:p>
      <w:pPr>
        <w:pStyle w:val="Style32"/>
        <w:keepNext/>
        <w:keepLines/>
        <w:widowControl w:val="0"/>
        <w:shd w:val="clear" w:color="auto" w:fill="auto"/>
        <w:tabs>
          <w:tab w:pos="403"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同时按照国际会计准则与按照中国会计准则披露的财务报告中净利润和净资产差异情况</w:t>
      </w:r>
      <w:bookmarkEnd w:id="54"/>
      <w:bookmarkEnd w:id="55"/>
      <w:bookmarkEnd w:id="5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after="36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八</w:t>
      </w:r>
      <w:bookmarkEnd w:id="64"/>
      <w:r>
        <w:rPr>
          <w:color w:val="000000"/>
          <w:spacing w:val="0"/>
          <w:w w:val="100"/>
          <w:position w:val="0"/>
        </w:rPr>
        <w:t>、</w:t>
        <w:tab/>
        <w:t>非经常性损益项目及金额</w:t>
      </w:r>
      <w:bookmarkEnd w:id="62"/>
      <w:bookmarkEnd w:id="63"/>
      <w:bookmarkEnd w:id="6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391,461,195.93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72,249.10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32,318,212.99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38,374,170.88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39,158,838.92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2,965,410.07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-739,520.38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64,010,609.87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6,268,915.26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6,538,244.93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1,010,776.15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453,370.18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358,688,365.40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22,781,894.95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34,465,362.60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目的情况说明</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441" w:right="1115" w:bottom="1695" w:left="1099"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 定为经常性损益的项目的情形。</w:t>
      </w:r>
    </w:p>
    <w:p>
      <w:pPr>
        <w:pStyle w:val="Style6"/>
        <w:keepNext/>
        <w:keepLines/>
        <w:widowControl w:val="0"/>
        <w:shd w:val="clear" w:color="auto" w:fill="auto"/>
        <w:bidi w:val="0"/>
        <w:spacing w:before="580" w:after="34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22"/>
        <w:keepNext/>
        <w:keepLines/>
        <w:widowControl w:val="0"/>
        <w:shd w:val="clear" w:color="auto" w:fill="auto"/>
        <w:bidi w:val="0"/>
        <w:spacing w:before="0" w:after="100" w:line="469" w:lineRule="exact"/>
        <w:ind w:left="0" w:right="0" w:firstLine="0"/>
        <w:jc w:val="both"/>
      </w:pPr>
      <w:bookmarkStart w:id="69" w:name="bookmark69"/>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、报告期内公司所处行业情况</w:t>
      </w:r>
      <w:bookmarkEnd w:id="70"/>
      <w:bookmarkEnd w:id="71"/>
      <w:bookmarkEnd w:id="73"/>
      <w:bookmarkEnd w:id="69"/>
    </w:p>
    <w:p>
      <w:pPr>
        <w:pStyle w:val="Style12"/>
        <w:keepNext w:val="0"/>
        <w:keepLines w:val="0"/>
        <w:widowControl w:val="0"/>
        <w:shd w:val="clear" w:color="auto" w:fill="auto"/>
        <w:bidi w:val="0"/>
        <w:spacing w:before="0" w:after="440" w:line="467" w:lineRule="exact"/>
        <w:ind w:left="0" w:right="0" w:firstLine="0"/>
        <w:jc w:val="both"/>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的披露要求 </w:t>
      </w:r>
      <w:r>
        <w:rPr>
          <w:color w:val="000000"/>
          <w:spacing w:val="0"/>
          <w:w w:val="100"/>
          <w:position w:val="0"/>
        </w:rPr>
        <w:t>公司作为一家企业数字化综合服务商，致力于成为连接企业管理与数字化技术的桥梁， 帮助企业实现数字化转型，提高运营效率、效益与竞争能力。公司主营业务属于计算机软件 服务领域，行业宏观形势以及公司在其中所聚焦的微观领域，在当前正迎来非常难得的发展 机遇，主要如以下几方面：</w:t>
      </w:r>
    </w:p>
    <w:p>
      <w:pPr>
        <w:pStyle w:val="Style22"/>
        <w:keepNext/>
        <w:keepLines/>
        <w:widowControl w:val="0"/>
        <w:shd w:val="clear" w:color="auto" w:fill="auto"/>
        <w:tabs>
          <w:tab w:pos="1146" w:val="left"/>
        </w:tabs>
        <w:bidi w:val="0"/>
        <w:spacing w:before="0" w:after="0" w:line="469" w:lineRule="exact"/>
        <w:ind w:left="0" w:right="0" w:firstLine="500"/>
        <w:jc w:val="both"/>
      </w:pPr>
      <w:bookmarkStart w:id="74" w:name="bookmark74"/>
      <w:bookmarkStart w:id="75" w:name="bookmark75"/>
      <w:bookmarkStart w:id="76" w:name="bookmark76"/>
      <w:bookmarkStart w:id="77" w:name="bookmark77"/>
      <w:r>
        <w:rPr>
          <w:color w:val="000000"/>
          <w:spacing w:val="0"/>
          <w:w w:val="100"/>
          <w:position w:val="0"/>
        </w:rPr>
        <w:t>（</w:t>
      </w:r>
      <w:bookmarkEnd w:id="76"/>
      <w:r>
        <w:rPr>
          <w:color w:val="000000"/>
          <w:spacing w:val="0"/>
          <w:w w:val="100"/>
          <w:position w:val="0"/>
        </w:rPr>
        <w:t>一）</w:t>
        <w:tab/>
        <w:t>行业宏观环境</w:t>
      </w:r>
      <w:bookmarkEnd w:id="74"/>
      <w:bookmarkEnd w:id="75"/>
      <w:bookmarkEnd w:id="77"/>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国家高度关注数字经济发展，</w:t>
      </w:r>
      <w:r>
        <w:rPr>
          <w:color w:val="000000"/>
          <w:spacing w:val="0"/>
          <w:w w:val="100"/>
          <w:position w:val="0"/>
          <w:sz w:val="24"/>
          <w:szCs w:val="24"/>
        </w:rPr>
        <w:t>2021</w:t>
      </w:r>
      <w:r>
        <w:rPr>
          <w:color w:val="000000"/>
          <w:spacing w:val="0"/>
          <w:w w:val="100"/>
          <w:position w:val="0"/>
        </w:rPr>
        <w:t>年，我国发布《中华人民共和国国民经济和社会发展 第十四个五年规划和</w:t>
      </w:r>
      <w:r>
        <w:rPr>
          <w:color w:val="000000"/>
          <w:spacing w:val="0"/>
          <w:w w:val="100"/>
          <w:position w:val="0"/>
          <w:sz w:val="24"/>
          <w:szCs w:val="24"/>
        </w:rPr>
        <w:t>2035</w:t>
      </w:r>
      <w:r>
        <w:rPr>
          <w:color w:val="000000"/>
          <w:spacing w:val="0"/>
          <w:w w:val="100"/>
          <w:position w:val="0"/>
        </w:rPr>
        <w:t>年远景目标纲要》，将“加快数字化发展，建设数字中国”单独成 篇，提出以数字化转型整体驱动生产方式、生活方式和治理方式变革，在顶层设计中明确数 字化转型的战略定位。</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数字经济是经济持续稳增长的关键动力，占</w:t>
      </w:r>
      <w:r>
        <w:rPr>
          <w:color w:val="000000"/>
          <w:spacing w:val="0"/>
          <w:w w:val="100"/>
          <w:position w:val="0"/>
          <w:sz w:val="24"/>
          <w:szCs w:val="24"/>
        </w:rPr>
        <w:t>GDP</w:t>
      </w:r>
      <w:r>
        <w:rPr>
          <w:color w:val="000000"/>
          <w:spacing w:val="0"/>
          <w:w w:val="100"/>
          <w:position w:val="0"/>
        </w:rPr>
        <w:t>比重不断提升。</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12</w:t>
      </w:r>
      <w:r>
        <w:rPr>
          <w:color w:val="000000"/>
          <w:spacing w:val="0"/>
          <w:w w:val="100"/>
          <w:position w:val="0"/>
        </w:rPr>
        <w:t>日，国 务院印发了《“十四五”数字经济发展规划》，明确了数字经济未来五年的发展方向，提出 到</w:t>
      </w:r>
      <w:r>
        <w:rPr>
          <w:color w:val="000000"/>
          <w:spacing w:val="0"/>
          <w:w w:val="100"/>
          <w:position w:val="0"/>
          <w:sz w:val="24"/>
          <w:szCs w:val="24"/>
        </w:rPr>
        <w:t>2025</w:t>
      </w:r>
      <w:r>
        <w:rPr>
          <w:color w:val="000000"/>
          <w:spacing w:val="0"/>
          <w:w w:val="100"/>
          <w:position w:val="0"/>
        </w:rPr>
        <w:t>年，数字经济迈向全面扩展期，数字经济核心产业增加值占</w:t>
      </w:r>
      <w:r>
        <w:rPr>
          <w:color w:val="000000"/>
          <w:spacing w:val="0"/>
          <w:w w:val="100"/>
          <w:position w:val="0"/>
          <w:sz w:val="24"/>
          <w:szCs w:val="24"/>
        </w:rPr>
        <w:t>GDP</w:t>
      </w:r>
      <w:r>
        <w:rPr>
          <w:color w:val="000000"/>
          <w:spacing w:val="0"/>
          <w:w w:val="100"/>
          <w:position w:val="0"/>
        </w:rPr>
        <w:t>比重从</w:t>
      </w:r>
      <w:r>
        <w:rPr>
          <w:color w:val="000000"/>
          <w:spacing w:val="0"/>
          <w:w w:val="100"/>
          <w:position w:val="0"/>
          <w:sz w:val="24"/>
          <w:szCs w:val="24"/>
        </w:rPr>
        <w:t>2020</w:t>
      </w:r>
      <w:r>
        <w:rPr>
          <w:color w:val="000000"/>
          <w:spacing w:val="0"/>
          <w:w w:val="100"/>
          <w:position w:val="0"/>
        </w:rPr>
        <w:t>年的</w:t>
      </w:r>
      <w:r>
        <w:rPr>
          <w:color w:val="000000"/>
          <w:spacing w:val="0"/>
          <w:w w:val="100"/>
          <w:position w:val="0"/>
          <w:sz w:val="24"/>
          <w:szCs w:val="24"/>
        </w:rPr>
        <w:t xml:space="preserve">7.8% </w:t>
      </w:r>
      <w:r>
        <w:rPr>
          <w:color w:val="000000"/>
          <w:spacing w:val="0"/>
          <w:w w:val="100"/>
          <w:position w:val="0"/>
        </w:rPr>
        <w:t>上升至</w:t>
      </w:r>
      <w:r>
        <w:rPr>
          <w:color w:val="000000"/>
          <w:spacing w:val="0"/>
          <w:w w:val="100"/>
          <w:position w:val="0"/>
          <w:sz w:val="24"/>
          <w:szCs w:val="24"/>
        </w:rPr>
        <w:t>2025</w:t>
      </w:r>
      <w:r>
        <w:rPr>
          <w:color w:val="000000"/>
          <w:spacing w:val="0"/>
          <w:w w:val="100"/>
          <w:position w:val="0"/>
        </w:rPr>
        <w:t>年的</w:t>
      </w:r>
      <w:r>
        <w:rPr>
          <w:color w:val="000000"/>
          <w:spacing w:val="0"/>
          <w:w w:val="100"/>
          <w:position w:val="0"/>
          <w:sz w:val="24"/>
          <w:szCs w:val="24"/>
        </w:rPr>
        <w:t>10%</w:t>
      </w:r>
      <w:r>
        <w:rPr>
          <w:color w:val="000000"/>
          <w:spacing w:val="0"/>
          <w:w w:val="100"/>
          <w:position w:val="0"/>
        </w:rPr>
        <w:t>。</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在这其中，产业数字化是数字经济的重要组成，规模占比约</w:t>
      </w:r>
      <w:r>
        <w:rPr>
          <w:color w:val="000000"/>
          <w:spacing w:val="0"/>
          <w:w w:val="100"/>
          <w:position w:val="0"/>
          <w:sz w:val="24"/>
          <w:szCs w:val="24"/>
        </w:rPr>
        <w:t>80%</w:t>
      </w:r>
      <w:r>
        <w:rPr>
          <w:color w:val="000000"/>
          <w:spacing w:val="0"/>
          <w:w w:val="100"/>
          <w:position w:val="0"/>
        </w:rPr>
        <w:t>，是指应用数字技术和 数据资源，实现传统产业升级，为传统产业带来的产出增加和效率提升，是数字技术与实体 经济的融合。到</w:t>
      </w:r>
      <w:r>
        <w:rPr>
          <w:color w:val="000000"/>
          <w:spacing w:val="0"/>
          <w:w w:val="100"/>
          <w:position w:val="0"/>
          <w:sz w:val="24"/>
          <w:szCs w:val="24"/>
        </w:rPr>
        <w:t>2025</w:t>
      </w:r>
      <w:r>
        <w:rPr>
          <w:color w:val="000000"/>
          <w:spacing w:val="0"/>
          <w:w w:val="100"/>
          <w:position w:val="0"/>
        </w:rPr>
        <w:t>年，数字经济迈向全面扩展期，产业数字化转型将迈上新台阶。</w:t>
      </w:r>
    </w:p>
    <w:p>
      <w:pPr>
        <w:pStyle w:val="Style12"/>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公司核心业务方向，即是帮助企业实现制造、营销、供应链、财务等领域的数字化转 型，完全属于产业数字化范畴，宏观环境的发展导向，将有利于推动公司进一步发展。</w:t>
      </w:r>
    </w:p>
    <w:p>
      <w:pPr>
        <w:pStyle w:val="Style22"/>
        <w:keepNext/>
        <w:keepLines/>
        <w:widowControl w:val="0"/>
        <w:shd w:val="clear" w:color="auto" w:fill="auto"/>
        <w:tabs>
          <w:tab w:pos="1126" w:val="left"/>
        </w:tabs>
        <w:bidi w:val="0"/>
        <w:spacing w:before="0" w:after="0" w:line="466" w:lineRule="exact"/>
        <w:ind w:left="0" w:right="0" w:firstLine="480"/>
        <w:jc w:val="both"/>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二）</w:t>
        <w:tab/>
        <w:t>软件国产化发展趋势</w:t>
      </w:r>
      <w:bookmarkEnd w:id="78"/>
      <w:bookmarkEnd w:id="79"/>
      <w:bookmarkEnd w:id="81"/>
    </w:p>
    <w:p>
      <w:pPr>
        <w:pStyle w:val="Style1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根据工业和信息化部数据，</w:t>
      </w:r>
      <w:r>
        <w:rPr>
          <w:color w:val="000000"/>
          <w:spacing w:val="0"/>
          <w:w w:val="100"/>
          <w:position w:val="0"/>
          <w:sz w:val="24"/>
          <w:szCs w:val="24"/>
        </w:rPr>
        <w:t>2010-2020</w:t>
      </w:r>
      <w:r>
        <w:rPr>
          <w:color w:val="000000"/>
          <w:spacing w:val="0"/>
          <w:w w:val="100"/>
          <w:position w:val="0"/>
        </w:rPr>
        <w:t>年，我国软件产业实现业务收入从</w:t>
      </w:r>
      <w:r>
        <w:rPr>
          <w:color w:val="000000"/>
          <w:spacing w:val="0"/>
          <w:w w:val="100"/>
          <w:position w:val="0"/>
          <w:sz w:val="24"/>
          <w:szCs w:val="24"/>
        </w:rPr>
        <w:t>1.36</w:t>
      </w:r>
      <w:r>
        <w:rPr>
          <w:color w:val="000000"/>
          <w:spacing w:val="0"/>
          <w:w w:val="100"/>
          <w:position w:val="0"/>
        </w:rPr>
        <w:t>万亿元增 长到</w:t>
      </w:r>
      <w:r>
        <w:rPr>
          <w:color w:val="000000"/>
          <w:spacing w:val="0"/>
          <w:w w:val="100"/>
          <w:position w:val="0"/>
          <w:sz w:val="24"/>
          <w:szCs w:val="24"/>
        </w:rPr>
        <w:t>8.16</w:t>
      </w:r>
      <w:r>
        <w:rPr>
          <w:color w:val="000000"/>
          <w:spacing w:val="0"/>
          <w:w w:val="100"/>
          <w:position w:val="0"/>
        </w:rPr>
        <w:t>万亿元，复合增长率为</w:t>
      </w:r>
      <w:r>
        <w:rPr>
          <w:color w:val="000000"/>
          <w:spacing w:val="0"/>
          <w:w w:val="100"/>
          <w:position w:val="0"/>
          <w:sz w:val="24"/>
          <w:szCs w:val="24"/>
        </w:rPr>
        <w:t>19.62%</w:t>
      </w:r>
      <w:r>
        <w:rPr>
          <w:color w:val="000000"/>
          <w:spacing w:val="0"/>
          <w:w w:val="100"/>
          <w:position w:val="0"/>
        </w:rPr>
        <w:t>，软件行业增速显著高于</w:t>
      </w:r>
      <w:r>
        <w:rPr>
          <w:color w:val="000000"/>
          <w:spacing w:val="0"/>
          <w:w w:val="100"/>
          <w:position w:val="0"/>
          <w:sz w:val="24"/>
          <w:szCs w:val="24"/>
        </w:rPr>
        <w:t>GDP</w:t>
      </w:r>
      <w:r>
        <w:rPr>
          <w:color w:val="000000"/>
          <w:spacing w:val="0"/>
          <w:w w:val="100"/>
          <w:position w:val="0"/>
        </w:rPr>
        <w:t>增速。</w:t>
      </w:r>
    </w:p>
    <w:p>
      <w:pPr>
        <w:pStyle w:val="Style1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而同时，由于内外部环境的种种因素，在过去几年，软件国产化成为越来越热的话题，</w:t>
        <w:br w:type="page"/>
      </w:r>
      <w:r>
        <w:rPr>
          <w:color w:val="000000"/>
          <w:spacing w:val="0"/>
          <w:w w:val="100"/>
          <w:position w:val="0"/>
        </w:rPr>
        <w:t>已经成为公认的发展趋势。尤其在企业经营管理端，安全可控的基本诉求，驱动企业在提高 采购国产化软件的倾向。宏观政策的导向，及需求端的选择趋势发展，都将对软件国产化发 展有非常大的支持和助推作用。</w:t>
      </w:r>
    </w:p>
    <w:p>
      <w:pPr>
        <w:pStyle w:val="Style12"/>
        <w:keepNext w:val="0"/>
        <w:keepLines w:val="0"/>
        <w:widowControl w:val="0"/>
        <w:shd w:val="clear" w:color="auto" w:fill="auto"/>
        <w:bidi w:val="0"/>
        <w:spacing w:before="0" w:after="440" w:line="469" w:lineRule="exact"/>
        <w:ind w:left="0" w:right="0" w:firstLine="500"/>
        <w:jc w:val="left"/>
      </w:pPr>
      <w:r>
        <w:rPr>
          <w:color w:val="000000"/>
          <w:spacing w:val="0"/>
          <w:w w:val="100"/>
          <w:position w:val="0"/>
        </w:rPr>
        <w:t>公司在数年前预计了软件国产化的发展趋势，提前进行业务能力升级，利用历史实施服 务经验自研软件，在智能制造、数字营销、财务数字化、供应链协同等方面，为企业提供国 产化产品。在当前形势下，公司的软件产品自研策略，将迎来非常好的发展机遇。</w:t>
      </w:r>
    </w:p>
    <w:p>
      <w:pPr>
        <w:pStyle w:val="Style22"/>
        <w:keepNext/>
        <w:keepLines/>
        <w:widowControl w:val="0"/>
        <w:shd w:val="clear" w:color="auto" w:fill="auto"/>
        <w:bidi w:val="0"/>
        <w:spacing w:before="0" w:after="0" w:line="471" w:lineRule="exact"/>
        <w:ind w:left="0" w:right="0" w:firstLine="500"/>
        <w:jc w:val="left"/>
      </w:pPr>
      <w:bookmarkStart w:id="82" w:name="bookmark82"/>
      <w:bookmarkStart w:id="83" w:name="bookmark83"/>
      <w:bookmarkStart w:id="84" w:name="bookmark84"/>
      <w:bookmarkStart w:id="85" w:name="bookmark85"/>
      <w:r>
        <w:rPr>
          <w:color w:val="000000"/>
          <w:spacing w:val="0"/>
          <w:w w:val="100"/>
          <w:position w:val="0"/>
        </w:rPr>
        <w:t>（</w:t>
      </w:r>
      <w:bookmarkEnd w:id="84"/>
      <w:r>
        <w:rPr>
          <w:color w:val="000000"/>
          <w:spacing w:val="0"/>
          <w:w w:val="100"/>
          <w:position w:val="0"/>
        </w:rPr>
        <w:t>三）中国软件</w:t>
      </w:r>
      <w:r>
        <w:rPr>
          <w:color w:val="000000"/>
          <w:spacing w:val="0"/>
          <w:w w:val="100"/>
          <w:position w:val="0"/>
        </w:rPr>
        <w:t>/IT</w:t>
      </w:r>
      <w:r>
        <w:rPr>
          <w:color w:val="000000"/>
          <w:spacing w:val="0"/>
          <w:w w:val="100"/>
          <w:position w:val="0"/>
        </w:rPr>
        <w:t>服务市场发展趋势</w:t>
      </w:r>
      <w:bookmarkEnd w:id="82"/>
      <w:bookmarkEnd w:id="83"/>
      <w:bookmarkEnd w:id="85"/>
    </w:p>
    <w:p>
      <w:pPr>
        <w:pStyle w:val="Style1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当前中国企业在</w:t>
      </w:r>
      <w:r>
        <w:rPr>
          <w:color w:val="000000"/>
          <w:spacing w:val="0"/>
          <w:w w:val="100"/>
          <w:position w:val="0"/>
          <w:sz w:val="24"/>
          <w:szCs w:val="24"/>
        </w:rPr>
        <w:t>IT/</w:t>
      </w:r>
      <w:r>
        <w:rPr>
          <w:color w:val="000000"/>
          <w:spacing w:val="0"/>
          <w:w w:val="100"/>
          <w:position w:val="0"/>
        </w:rPr>
        <w:t>数字化上的投入度，与发达国家企业相比仍然较低，市场提升空间 较大，根据</w:t>
      </w:r>
      <w:r>
        <w:rPr>
          <w:color w:val="000000"/>
          <w:spacing w:val="0"/>
          <w:w w:val="100"/>
          <w:position w:val="0"/>
          <w:sz w:val="24"/>
          <w:szCs w:val="24"/>
        </w:rPr>
        <w:t>Gartner</w:t>
      </w:r>
      <w:r>
        <w:rPr>
          <w:color w:val="000000"/>
          <w:spacing w:val="0"/>
          <w:w w:val="100"/>
          <w:position w:val="0"/>
        </w:rPr>
        <w:t>的预测，未来几年中国企业</w:t>
      </w:r>
      <w:r>
        <w:rPr>
          <w:color w:val="000000"/>
          <w:spacing w:val="0"/>
          <w:w w:val="100"/>
          <w:position w:val="0"/>
          <w:sz w:val="24"/>
          <w:szCs w:val="24"/>
        </w:rPr>
        <w:t>IT/</w:t>
      </w:r>
      <w:r>
        <w:rPr>
          <w:color w:val="000000"/>
          <w:spacing w:val="0"/>
          <w:w w:val="100"/>
          <w:position w:val="0"/>
        </w:rPr>
        <w:t>数字化的投入增长，将显著高于全球水 平。</w:t>
      </w:r>
    </w:p>
    <w:p>
      <w:pPr>
        <w:pStyle w:val="Style1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而在投入分类上，公司核心业务所处的“企业软件”及</w:t>
      </w:r>
      <w:r>
        <w:rPr>
          <w:color w:val="000000"/>
          <w:spacing w:val="0"/>
          <w:w w:val="100"/>
          <w:position w:val="0"/>
          <w:sz w:val="24"/>
          <w:szCs w:val="24"/>
        </w:rPr>
        <w:t>“IT</w:t>
      </w:r>
      <w:r>
        <w:rPr>
          <w:color w:val="000000"/>
          <w:spacing w:val="0"/>
          <w:w w:val="100"/>
          <w:position w:val="0"/>
        </w:rPr>
        <w:t>服务”领域中，当前中国企 业投入占比也远低于发达国家企业的投入水准。根据</w:t>
      </w:r>
      <w:r>
        <w:rPr>
          <w:color w:val="000000"/>
          <w:spacing w:val="0"/>
          <w:w w:val="100"/>
          <w:position w:val="0"/>
          <w:sz w:val="24"/>
          <w:szCs w:val="24"/>
        </w:rPr>
        <w:t>Gartner</w:t>
      </w:r>
      <w:r>
        <w:rPr>
          <w:color w:val="000000"/>
          <w:spacing w:val="0"/>
          <w:w w:val="100"/>
          <w:position w:val="0"/>
        </w:rPr>
        <w:t>统计的数据，中国企业</w:t>
      </w:r>
      <w:r>
        <w:rPr>
          <w:color w:val="000000"/>
          <w:spacing w:val="0"/>
          <w:w w:val="100"/>
          <w:position w:val="0"/>
          <w:sz w:val="24"/>
          <w:szCs w:val="24"/>
        </w:rPr>
        <w:t>2021</w:t>
      </w:r>
      <w:r>
        <w:rPr>
          <w:color w:val="000000"/>
          <w:spacing w:val="0"/>
          <w:w w:val="100"/>
          <w:position w:val="0"/>
        </w:rPr>
        <w:t>年 在软件及</w:t>
      </w:r>
      <w:r>
        <w:rPr>
          <w:color w:val="000000"/>
          <w:spacing w:val="0"/>
          <w:w w:val="100"/>
          <w:position w:val="0"/>
          <w:sz w:val="24"/>
          <w:szCs w:val="24"/>
        </w:rPr>
        <w:t>IT</w:t>
      </w:r>
      <w:r>
        <w:rPr>
          <w:color w:val="000000"/>
          <w:spacing w:val="0"/>
          <w:w w:val="100"/>
          <w:position w:val="0"/>
        </w:rPr>
        <w:t>服务上的投入占比为</w:t>
      </w:r>
      <w:r>
        <w:rPr>
          <w:color w:val="000000"/>
          <w:spacing w:val="0"/>
          <w:w w:val="100"/>
          <w:position w:val="0"/>
          <w:sz w:val="24"/>
          <w:szCs w:val="24"/>
        </w:rPr>
        <w:t>4%</w:t>
      </w:r>
      <w:r>
        <w:rPr>
          <w:color w:val="000000"/>
          <w:spacing w:val="0"/>
          <w:w w:val="100"/>
          <w:position w:val="0"/>
        </w:rPr>
        <w:t>和</w:t>
      </w:r>
      <w:r>
        <w:rPr>
          <w:color w:val="000000"/>
          <w:spacing w:val="0"/>
          <w:w w:val="100"/>
          <w:position w:val="0"/>
          <w:sz w:val="24"/>
          <w:szCs w:val="24"/>
        </w:rPr>
        <w:t>15%，</w:t>
      </w:r>
      <w:r>
        <w:rPr>
          <w:color w:val="000000"/>
          <w:spacing w:val="0"/>
          <w:w w:val="100"/>
          <w:position w:val="0"/>
        </w:rPr>
        <w:t>远远低于全球平均水平的</w:t>
      </w:r>
      <w:r>
        <w:rPr>
          <w:color w:val="000000"/>
          <w:spacing w:val="0"/>
          <w:w w:val="100"/>
          <w:position w:val="0"/>
          <w:sz w:val="24"/>
          <w:szCs w:val="24"/>
        </w:rPr>
        <w:t>14%</w:t>
      </w:r>
      <w:r>
        <w:rPr>
          <w:color w:val="000000"/>
          <w:spacing w:val="0"/>
          <w:w w:val="100"/>
          <w:position w:val="0"/>
        </w:rPr>
        <w:t>和</w:t>
      </w:r>
      <w:r>
        <w:rPr>
          <w:color w:val="000000"/>
          <w:spacing w:val="0"/>
          <w:w w:val="100"/>
          <w:position w:val="0"/>
          <w:sz w:val="24"/>
          <w:szCs w:val="24"/>
        </w:rPr>
        <w:t>28%</w:t>
      </w:r>
      <w:r>
        <w:rPr>
          <w:color w:val="000000"/>
          <w:spacing w:val="0"/>
          <w:w w:val="100"/>
          <w:position w:val="0"/>
        </w:rPr>
        <w:t>。这在很大程 度上表明，中国的企业软件和</w:t>
      </w:r>
      <w:r>
        <w:rPr>
          <w:color w:val="000000"/>
          <w:spacing w:val="0"/>
          <w:w w:val="100"/>
          <w:position w:val="0"/>
          <w:sz w:val="24"/>
          <w:szCs w:val="24"/>
        </w:rPr>
        <w:t>IT</w:t>
      </w:r>
      <w:r>
        <w:rPr>
          <w:color w:val="000000"/>
          <w:spacing w:val="0"/>
          <w:w w:val="100"/>
          <w:position w:val="0"/>
        </w:rPr>
        <w:t>服务市场有非常大的发展空间。</w:t>
      </w:r>
    </w:p>
    <w:p>
      <w:pPr>
        <w:widowControl w:val="0"/>
        <w:spacing w:line="1" w:lineRule="exact"/>
      </w:pPr>
      <w:r>
        <mc:AlternateContent>
          <mc:Choice Requires="wps">
            <w:drawing>
              <wp:anchor distT="419100" distB="1923415" distL="0" distR="0" simplePos="0" relativeHeight="125829378" behindDoc="0" locked="0" layoutInCell="1" allowOverlap="1">
                <wp:simplePos x="0" y="0"/>
                <wp:positionH relativeFrom="page">
                  <wp:posOffset>4279900</wp:posOffset>
                </wp:positionH>
                <wp:positionV relativeFrom="paragraph">
                  <wp:posOffset>419100</wp:posOffset>
                </wp:positionV>
                <wp:extent cx="2172970" cy="186055"/>
                <wp:wrapTopAndBottom/>
                <wp:docPr id="1" name="Shape 1"/>
                <a:graphic xmlns:a="http://schemas.openxmlformats.org/drawingml/2006/main">
                  <a:graphicData uri="http://schemas.microsoft.com/office/word/2010/wordprocessingShape">
                    <wps:wsp>
                      <wps:cNvSpPr txBox="1"/>
                      <wps:spPr>
                        <a:xfrm>
                          <a:ext cx="2172970" cy="18605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图</w:t>
                            </w:r>
                            <w:r>
                              <w:rPr>
                                <w:color w:val="000000"/>
                                <w:spacing w:val="0"/>
                                <w:w w:val="100"/>
                                <w:position w:val="0"/>
                                <w:sz w:val="24"/>
                                <w:szCs w:val="24"/>
                                <w:u w:val="single"/>
                              </w:rPr>
                              <w:t>2:2021</w:t>
                            </w:r>
                            <w:r>
                              <w:rPr>
                                <w:color w:val="000000"/>
                                <w:spacing w:val="0"/>
                                <w:w w:val="100"/>
                                <w:position w:val="0"/>
                                <w:u w:val="single"/>
                              </w:rPr>
                              <w:t>年中国企业</w:t>
                            </w:r>
                            <w:r>
                              <w:rPr>
                                <w:color w:val="000000"/>
                                <w:spacing w:val="0"/>
                                <w:w w:val="100"/>
                                <w:position w:val="0"/>
                                <w:sz w:val="24"/>
                                <w:szCs w:val="24"/>
                                <w:u w:val="single"/>
                              </w:rPr>
                              <w:t>IT</w:t>
                            </w:r>
                            <w:r>
                              <w:rPr>
                                <w:color w:val="000000"/>
                                <w:spacing w:val="0"/>
                                <w:w w:val="100"/>
                                <w:position w:val="0"/>
                                <w:u w:val="single"/>
                              </w:rPr>
                              <w:t>支出结构</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pt;margin-top:33.pt;width:171.09999999999999pt;height:14.65pt;z-index:-125829375;mso-wrap-distance-left:0;mso-wrap-distance-top:33.pt;mso-wrap-distance-right:0;mso-wrap-distance-bottom:151.45000000000002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图</w:t>
                      </w:r>
                      <w:r>
                        <w:rPr>
                          <w:color w:val="000000"/>
                          <w:spacing w:val="0"/>
                          <w:w w:val="100"/>
                          <w:position w:val="0"/>
                          <w:sz w:val="24"/>
                          <w:szCs w:val="24"/>
                          <w:u w:val="single"/>
                        </w:rPr>
                        <w:t>2:2021</w:t>
                      </w:r>
                      <w:r>
                        <w:rPr>
                          <w:color w:val="000000"/>
                          <w:spacing w:val="0"/>
                          <w:w w:val="100"/>
                          <w:position w:val="0"/>
                          <w:u w:val="single"/>
                        </w:rPr>
                        <w:t>年中国企业</w:t>
                      </w:r>
                      <w:r>
                        <w:rPr>
                          <w:color w:val="000000"/>
                          <w:spacing w:val="0"/>
                          <w:w w:val="100"/>
                          <w:position w:val="0"/>
                          <w:sz w:val="24"/>
                          <w:szCs w:val="24"/>
                          <w:u w:val="single"/>
                        </w:rPr>
                        <w:t>IT</w:t>
                      </w:r>
                      <w:r>
                        <w:rPr>
                          <w:color w:val="000000"/>
                          <w:spacing w:val="0"/>
                          <w:w w:val="100"/>
                          <w:position w:val="0"/>
                          <w:u w:val="single"/>
                        </w:rPr>
                        <w:t>支出结构</w:t>
                      </w:r>
                    </w:p>
                  </w:txbxContent>
                </v:textbox>
                <w10:wrap type="topAndBottom" anchorx="page"/>
              </v:shape>
            </w:pict>
          </mc:Fallback>
        </mc:AlternateContent>
      </w:r>
      <w:r>
        <w:drawing>
          <wp:anchor distT="711835" distB="283210" distL="0" distR="0" simplePos="0" relativeHeight="125829380" behindDoc="0" locked="0" layoutInCell="1" allowOverlap="1">
            <wp:simplePos x="0" y="0"/>
            <wp:positionH relativeFrom="page">
              <wp:posOffset>771525</wp:posOffset>
            </wp:positionH>
            <wp:positionV relativeFrom="paragraph">
              <wp:posOffset>711835</wp:posOffset>
            </wp:positionV>
            <wp:extent cx="2938145" cy="153606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938145" cy="15360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1152525</wp:posOffset>
                </wp:positionH>
                <wp:positionV relativeFrom="paragraph">
                  <wp:posOffset>419100</wp:posOffset>
                </wp:positionV>
                <wp:extent cx="2172970" cy="186055"/>
                <wp:wrapNone/>
                <wp:docPr id="5" name="Shape 5"/>
                <a:graphic xmlns:a="http://schemas.openxmlformats.org/drawingml/2006/main">
                  <a:graphicData uri="http://schemas.microsoft.com/office/word/2010/wordprocessingShape">
                    <wps:wsp>
                      <wps:cNvSpPr txBox="1"/>
                      <wps:spPr>
                        <a:xfrm>
                          <a:ext cx="2172970" cy="1860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图</w:t>
                            </w:r>
                            <w:r>
                              <w:rPr>
                                <w:color w:val="000000"/>
                                <w:spacing w:val="0"/>
                                <w:w w:val="100"/>
                                <w:position w:val="0"/>
                                <w:sz w:val="24"/>
                                <w:szCs w:val="24"/>
                                <w:u w:val="single"/>
                              </w:rPr>
                              <w:t>1:2021</w:t>
                            </w:r>
                            <w:r>
                              <w:rPr>
                                <w:color w:val="000000"/>
                                <w:spacing w:val="0"/>
                                <w:w w:val="100"/>
                                <w:position w:val="0"/>
                                <w:u w:val="single"/>
                              </w:rPr>
                              <w:t>年全球企业</w:t>
                            </w:r>
                            <w:r>
                              <w:rPr>
                                <w:color w:val="000000"/>
                                <w:spacing w:val="0"/>
                                <w:w w:val="100"/>
                                <w:position w:val="0"/>
                                <w:sz w:val="24"/>
                                <w:szCs w:val="24"/>
                                <w:u w:val="single"/>
                              </w:rPr>
                              <w:t>IT</w:t>
                            </w:r>
                            <w:r>
                              <w:rPr>
                                <w:color w:val="000000"/>
                                <w:spacing w:val="0"/>
                                <w:w w:val="100"/>
                                <w:position w:val="0"/>
                                <w:u w:val="single"/>
                              </w:rPr>
                              <w:t>支出结构</w:t>
                            </w:r>
                          </w:p>
                        </w:txbxContent>
                      </wps:txbx>
                      <wps:bodyPr lIns="0" tIns="0" rIns="0" bIns="0">
                        <a:noAutoFit/>
                      </wps:bodyPr>
                    </wps:wsp>
                  </a:graphicData>
                </a:graphic>
              </wp:anchor>
            </w:drawing>
          </mc:Choice>
          <mc:Fallback>
            <w:pict>
              <v:shape id="_x0000_s1031" type="#_x0000_t202" style="position:absolute;margin-left:90.75pt;margin-top:33.pt;width:171.09999999999999pt;height:14.65pt;z-index:25165772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图</w:t>
                      </w:r>
                      <w:r>
                        <w:rPr>
                          <w:color w:val="000000"/>
                          <w:spacing w:val="0"/>
                          <w:w w:val="100"/>
                          <w:position w:val="0"/>
                          <w:sz w:val="24"/>
                          <w:szCs w:val="24"/>
                          <w:u w:val="single"/>
                        </w:rPr>
                        <w:t>1:2021</w:t>
                      </w:r>
                      <w:r>
                        <w:rPr>
                          <w:color w:val="000000"/>
                          <w:spacing w:val="0"/>
                          <w:w w:val="100"/>
                          <w:position w:val="0"/>
                          <w:u w:val="single"/>
                        </w:rPr>
                        <w:t>年全球企业</w:t>
                      </w:r>
                      <w:r>
                        <w:rPr>
                          <w:color w:val="000000"/>
                          <w:spacing w:val="0"/>
                          <w:w w:val="100"/>
                          <w:position w:val="0"/>
                          <w:sz w:val="24"/>
                          <w:szCs w:val="24"/>
                          <w:u w:val="single"/>
                        </w:rPr>
                        <w:t>IT</w:t>
                      </w:r>
                      <w:r>
                        <w:rPr>
                          <w:color w:val="000000"/>
                          <w:spacing w:val="0"/>
                          <w:w w:val="100"/>
                          <w:position w:val="0"/>
                          <w:u w:val="single"/>
                        </w:rPr>
                        <w:t>支出结构</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1152525</wp:posOffset>
                </wp:positionH>
                <wp:positionV relativeFrom="paragraph">
                  <wp:posOffset>2327275</wp:posOffset>
                </wp:positionV>
                <wp:extent cx="2164080" cy="201295"/>
                <wp:wrapNone/>
                <wp:docPr id="7" name="Shape 7"/>
                <a:graphic xmlns:a="http://schemas.openxmlformats.org/drawingml/2006/main">
                  <a:graphicData uri="http://schemas.microsoft.com/office/word/2010/wordprocessingShape">
                    <wps:wsp>
                      <wps:cNvSpPr txBox="1"/>
                      <wps:spPr>
                        <a:xfrm>
                          <a:ext cx="2164080" cy="20129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料来源：</w:t>
                            </w:r>
                            <w:r>
                              <w:rPr>
                                <w:color w:val="000000"/>
                                <w:spacing w:val="0"/>
                                <w:w w:val="100"/>
                                <w:position w:val="0"/>
                                <w:sz w:val="24"/>
                                <w:szCs w:val="24"/>
                              </w:rPr>
                              <w:t>Gartner</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p>
                        </w:txbxContent>
                      </wps:txbx>
                      <wps:bodyPr lIns="0" tIns="0" rIns="0" bIns="0">
                        <a:noAutoFit/>
                      </wps:bodyPr>
                    </wps:wsp>
                  </a:graphicData>
                </a:graphic>
              </wp:anchor>
            </w:drawing>
          </mc:Choice>
          <mc:Fallback>
            <w:pict>
              <v:shape id="_x0000_s1033" type="#_x0000_t202" style="position:absolute;margin-left:90.75pt;margin-top:183.25pt;width:170.40000000000001pt;height:15.85pt;z-index:25165773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料来源：</w:t>
                      </w:r>
                      <w:r>
                        <w:rPr>
                          <w:color w:val="000000"/>
                          <w:spacing w:val="0"/>
                          <w:w w:val="100"/>
                          <w:position w:val="0"/>
                          <w:sz w:val="24"/>
                          <w:szCs w:val="24"/>
                        </w:rPr>
                        <w:t>Gartner</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p>
                  </w:txbxContent>
                </v:textbox>
                <w10:wrap anchorx="page"/>
              </v:shape>
            </w:pict>
          </mc:Fallback>
        </mc:AlternateContent>
      </w:r>
      <w:r>
        <w:drawing>
          <wp:anchor distT="723900" distB="338455" distL="0" distR="0" simplePos="0" relativeHeight="125829381" behindDoc="0" locked="0" layoutInCell="1" allowOverlap="1">
            <wp:simplePos x="0" y="0"/>
            <wp:positionH relativeFrom="page">
              <wp:posOffset>3795395</wp:posOffset>
            </wp:positionH>
            <wp:positionV relativeFrom="paragraph">
              <wp:posOffset>723900</wp:posOffset>
            </wp:positionV>
            <wp:extent cx="1475105" cy="146939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1475105" cy="1469390"/>
                    </a:xfrm>
                    <a:prstGeom prst="rect"/>
                  </pic:spPr>
                </pic:pic>
              </a:graphicData>
            </a:graphic>
          </wp:anchor>
        </w:drawing>
      </w:r>
      <w:r>
        <mc:AlternateContent>
          <mc:Choice Requires="wps">
            <w:drawing>
              <wp:anchor distT="982980" distB="259080" distL="0" distR="0" simplePos="0" relativeHeight="125829382" behindDoc="0" locked="0" layoutInCell="1" allowOverlap="1">
                <wp:simplePos x="0" y="0"/>
                <wp:positionH relativeFrom="page">
                  <wp:posOffset>5852795</wp:posOffset>
                </wp:positionH>
                <wp:positionV relativeFrom="paragraph">
                  <wp:posOffset>982980</wp:posOffset>
                </wp:positionV>
                <wp:extent cx="1124585" cy="1286510"/>
                <wp:wrapTopAndBottom/>
                <wp:docPr id="11" name="Shape 11"/>
                <a:graphic xmlns:a="http://schemas.openxmlformats.org/drawingml/2006/main">
                  <a:graphicData uri="http://schemas.microsoft.com/office/word/2010/wordprocessingShape">
                    <wps:wsp>
                      <wps:cNvSpPr txBox="1"/>
                      <wps:spPr>
                        <a:xfrm>
                          <a:ext cx="1124585" cy="1286510"/>
                        </a:xfrm>
                        <a:prstGeom prst="rect"/>
                        <a:noFill/>
                      </wps:spPr>
                      <wps:txbx>
                        <w:txbxContent>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SimHei" w:eastAsia="SimHei" w:hAnsi="SimHei" w:cs="SimHei"/>
                                <w:color w:val="5A9BD5"/>
                                <w:spacing w:val="0"/>
                                <w:w w:val="100"/>
                                <w:position w:val="0"/>
                                <w:sz w:val="14"/>
                                <w:szCs w:val="14"/>
                              </w:rPr>
                              <w:t>・</w:t>
                            </w:r>
                            <w:r>
                              <w:rPr>
                                <w:rFonts w:ascii="SimHei" w:eastAsia="SimHei" w:hAnsi="SimHei" w:cs="SimHei"/>
                                <w:color w:val="888888"/>
                                <w:spacing w:val="0"/>
                                <w:w w:val="100"/>
                                <w:position w:val="0"/>
                                <w:sz w:val="14"/>
                                <w:szCs w:val="14"/>
                              </w:rPr>
                              <w:t>企</w:t>
                            </w:r>
                            <w:r>
                              <w:rPr>
                                <w:rFonts w:ascii="SimHei" w:eastAsia="SimHei" w:hAnsi="SimHei" w:cs="SimHei"/>
                                <w:color w:val="9C9C9C"/>
                                <w:spacing w:val="0"/>
                                <w:w w:val="100"/>
                                <w:position w:val="0"/>
                                <w:sz w:val="14"/>
                                <w:szCs w:val="14"/>
                              </w:rPr>
                              <w:t>业软件</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SimHei" w:eastAsia="SimHei" w:hAnsi="SimHei" w:cs="SimHei"/>
                                <w:color w:val="ED7D31"/>
                                <w:spacing w:val="0"/>
                                <w:w w:val="100"/>
                                <w:position w:val="0"/>
                                <w:sz w:val="14"/>
                                <w:szCs w:val="14"/>
                              </w:rPr>
                              <w:t>■</w:t>
                            </w:r>
                            <w:r>
                              <w:rPr>
                                <w:rFonts w:ascii="SimHei" w:eastAsia="SimHei" w:hAnsi="SimHei" w:cs="SimHei"/>
                                <w:color w:val="888888"/>
                                <w:spacing w:val="0"/>
                                <w:w w:val="100"/>
                                <w:position w:val="0"/>
                                <w:sz w:val="14"/>
                                <w:szCs w:val="14"/>
                              </w:rPr>
                              <w:t>数据中</w:t>
                            </w:r>
                            <w:r>
                              <w:rPr>
                                <w:rFonts w:ascii="SimHei" w:eastAsia="SimHei" w:hAnsi="SimHei" w:cs="SimHei"/>
                                <w:color w:val="9C9C9C"/>
                                <w:spacing w:val="0"/>
                                <w:w w:val="100"/>
                                <w:position w:val="0"/>
                                <w:sz w:val="14"/>
                                <w:szCs w:val="14"/>
                              </w:rPr>
                              <w:t>心系统</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9C9C9C"/>
                                <w:spacing w:val="0"/>
                                <w:w w:val="100"/>
                                <w:position w:val="0"/>
                                <w:sz w:val="18"/>
                                <w:szCs w:val="18"/>
                              </w:rPr>
                              <w:t xml:space="preserve">■ </w:t>
                            </w:r>
                            <w:r>
                              <w:rPr>
                                <w:rFonts w:ascii="Times New Roman" w:eastAsia="Times New Roman" w:hAnsi="Times New Roman" w:cs="Times New Roman"/>
                                <w:color w:val="888888"/>
                                <w:spacing w:val="0"/>
                                <w:w w:val="100"/>
                                <w:position w:val="0"/>
                                <w:sz w:val="18"/>
                                <w:szCs w:val="18"/>
                              </w:rPr>
                              <w:t>IT</w:t>
                            </w:r>
                            <w:r>
                              <w:rPr>
                                <w:rFonts w:ascii="SimHei" w:eastAsia="SimHei" w:hAnsi="SimHei" w:cs="SimHei"/>
                                <w:color w:val="9C9C9C"/>
                                <w:spacing w:val="0"/>
                                <w:w w:val="100"/>
                                <w:position w:val="0"/>
                                <w:sz w:val="14"/>
                                <w:szCs w:val="14"/>
                              </w:rPr>
                              <w:t>服务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SimHei" w:eastAsia="SimHei" w:hAnsi="SimHei" w:cs="SimHei"/>
                                <w:color w:val="CBA944"/>
                                <w:spacing w:val="0"/>
                                <w:w w:val="100"/>
                                <w:position w:val="0"/>
                                <w:sz w:val="14"/>
                                <w:szCs w:val="14"/>
                              </w:rPr>
                              <w:t>■设备</w:t>
                            </w:r>
                          </w:p>
                          <w:p>
                            <w:pPr>
                              <w:pStyle w:val="Style2"/>
                              <w:keepNext w:val="0"/>
                              <w:keepLines w:val="0"/>
                              <w:widowControl w:val="0"/>
                              <w:shd w:val="clear" w:color="auto" w:fill="auto"/>
                              <w:bidi w:val="0"/>
                              <w:spacing w:before="0" w:after="280" w:line="240" w:lineRule="auto"/>
                              <w:ind w:left="0" w:right="0" w:firstLine="0"/>
                              <w:jc w:val="left"/>
                              <w:rPr>
                                <w:sz w:val="14"/>
                                <w:szCs w:val="14"/>
                              </w:rPr>
                            </w:pPr>
                            <w:r>
                              <w:rPr>
                                <w:rFonts w:ascii="SimHei" w:eastAsia="SimHei" w:hAnsi="SimHei" w:cs="SimHei"/>
                                <w:color w:val="4473C5"/>
                                <w:spacing w:val="0"/>
                                <w:w w:val="100"/>
                                <w:position w:val="0"/>
                                <w:sz w:val="14"/>
                                <w:szCs w:val="14"/>
                              </w:rPr>
                              <w:t>-</w:t>
                            </w:r>
                            <w:r>
                              <w:rPr>
                                <w:rFonts w:ascii="SimHei" w:eastAsia="SimHei" w:hAnsi="SimHei" w:cs="SimHei"/>
                                <w:color w:val="888888"/>
                                <w:spacing w:val="0"/>
                                <w:w w:val="100"/>
                                <w:position w:val="0"/>
                                <w:sz w:val="14"/>
                                <w:szCs w:val="14"/>
                              </w:rPr>
                              <w:t>通</w:t>
                            </w:r>
                            <w:r>
                              <w:rPr>
                                <w:rFonts w:ascii="SimHei" w:eastAsia="SimHei" w:hAnsi="SimHei" w:cs="SimHei"/>
                                <w:color w:val="9C9C9C"/>
                                <w:spacing w:val="0"/>
                                <w:w w:val="100"/>
                                <w:position w:val="0"/>
                                <w:sz w:val="14"/>
                                <w:szCs w:val="14"/>
                              </w:rPr>
                              <w:t>信服务</w:t>
                            </w:r>
                          </w:p>
                          <w:p>
                            <w:pPr>
                              <w:pStyle w:val="Style12"/>
                              <w:keepNext w:val="0"/>
                              <w:keepLines w:val="0"/>
                              <w:widowControl w:val="0"/>
                              <w:shd w:val="clear" w:color="auto" w:fill="auto"/>
                              <w:bidi w:val="0"/>
                              <w:spacing w:before="0" w:after="140" w:line="240" w:lineRule="auto"/>
                              <w:ind w:left="0" w:right="0" w:firstLine="0"/>
                              <w:jc w:val="right"/>
                            </w:pPr>
                            <w:r>
                              <w:rPr>
                                <w:color w:val="000000"/>
                                <w:spacing w:val="0"/>
                                <w:w w:val="100"/>
                                <w:position w:val="0"/>
                                <w:u w:val="single"/>
                              </w:rPr>
                              <w:t>资料</w:t>
                            </w:r>
                          </w:p>
                        </w:txbxContent>
                      </wps:txbx>
                      <wps:bodyPr lIns="0" tIns="0" rIns="0" bIns="0">
                        <a:noAutoFit/>
                      </wps:bodyPr>
                    </wps:wsp>
                  </a:graphicData>
                </a:graphic>
              </wp:anchor>
            </w:drawing>
          </mc:Choice>
          <mc:Fallback>
            <w:pict>
              <v:shape id="_x0000_s1037" type="#_x0000_t202" style="position:absolute;margin-left:460.85000000000002pt;margin-top:77.400000000000006pt;width:88.549999999999997pt;height:101.3pt;z-index:-125829371;mso-wrap-distance-left:0;mso-wrap-distance-top:77.400000000000006pt;mso-wrap-distance-right:0;mso-wrap-distance-bottom:20.400000000000002pt;mso-position-horizontal-relative:page" filled="f" stroked="f">
                <v:textbox inset="0,0,0,0">
                  <w:txbxContent>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SimHei" w:eastAsia="SimHei" w:hAnsi="SimHei" w:cs="SimHei"/>
                          <w:color w:val="5A9BD5"/>
                          <w:spacing w:val="0"/>
                          <w:w w:val="100"/>
                          <w:position w:val="0"/>
                          <w:sz w:val="14"/>
                          <w:szCs w:val="14"/>
                        </w:rPr>
                        <w:t>・</w:t>
                      </w:r>
                      <w:r>
                        <w:rPr>
                          <w:rFonts w:ascii="SimHei" w:eastAsia="SimHei" w:hAnsi="SimHei" w:cs="SimHei"/>
                          <w:color w:val="888888"/>
                          <w:spacing w:val="0"/>
                          <w:w w:val="100"/>
                          <w:position w:val="0"/>
                          <w:sz w:val="14"/>
                          <w:szCs w:val="14"/>
                        </w:rPr>
                        <w:t>企</w:t>
                      </w:r>
                      <w:r>
                        <w:rPr>
                          <w:rFonts w:ascii="SimHei" w:eastAsia="SimHei" w:hAnsi="SimHei" w:cs="SimHei"/>
                          <w:color w:val="9C9C9C"/>
                          <w:spacing w:val="0"/>
                          <w:w w:val="100"/>
                          <w:position w:val="0"/>
                          <w:sz w:val="14"/>
                          <w:szCs w:val="14"/>
                        </w:rPr>
                        <w:t>业软件</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SimHei" w:eastAsia="SimHei" w:hAnsi="SimHei" w:cs="SimHei"/>
                          <w:color w:val="ED7D31"/>
                          <w:spacing w:val="0"/>
                          <w:w w:val="100"/>
                          <w:position w:val="0"/>
                          <w:sz w:val="14"/>
                          <w:szCs w:val="14"/>
                        </w:rPr>
                        <w:t>■</w:t>
                      </w:r>
                      <w:r>
                        <w:rPr>
                          <w:rFonts w:ascii="SimHei" w:eastAsia="SimHei" w:hAnsi="SimHei" w:cs="SimHei"/>
                          <w:color w:val="888888"/>
                          <w:spacing w:val="0"/>
                          <w:w w:val="100"/>
                          <w:position w:val="0"/>
                          <w:sz w:val="14"/>
                          <w:szCs w:val="14"/>
                        </w:rPr>
                        <w:t>数据中</w:t>
                      </w:r>
                      <w:r>
                        <w:rPr>
                          <w:rFonts w:ascii="SimHei" w:eastAsia="SimHei" w:hAnsi="SimHei" w:cs="SimHei"/>
                          <w:color w:val="9C9C9C"/>
                          <w:spacing w:val="0"/>
                          <w:w w:val="100"/>
                          <w:position w:val="0"/>
                          <w:sz w:val="14"/>
                          <w:szCs w:val="14"/>
                        </w:rPr>
                        <w:t>心系统</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9C9C9C"/>
                          <w:spacing w:val="0"/>
                          <w:w w:val="100"/>
                          <w:position w:val="0"/>
                          <w:sz w:val="18"/>
                          <w:szCs w:val="18"/>
                        </w:rPr>
                        <w:t xml:space="preserve">■ </w:t>
                      </w:r>
                      <w:r>
                        <w:rPr>
                          <w:rFonts w:ascii="Times New Roman" w:eastAsia="Times New Roman" w:hAnsi="Times New Roman" w:cs="Times New Roman"/>
                          <w:color w:val="888888"/>
                          <w:spacing w:val="0"/>
                          <w:w w:val="100"/>
                          <w:position w:val="0"/>
                          <w:sz w:val="18"/>
                          <w:szCs w:val="18"/>
                        </w:rPr>
                        <w:t>IT</w:t>
                      </w:r>
                      <w:r>
                        <w:rPr>
                          <w:rFonts w:ascii="SimHei" w:eastAsia="SimHei" w:hAnsi="SimHei" w:cs="SimHei"/>
                          <w:color w:val="9C9C9C"/>
                          <w:spacing w:val="0"/>
                          <w:w w:val="100"/>
                          <w:position w:val="0"/>
                          <w:sz w:val="14"/>
                          <w:szCs w:val="14"/>
                        </w:rPr>
                        <w:t>服务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SimHei" w:eastAsia="SimHei" w:hAnsi="SimHei" w:cs="SimHei"/>
                          <w:color w:val="CBA944"/>
                          <w:spacing w:val="0"/>
                          <w:w w:val="100"/>
                          <w:position w:val="0"/>
                          <w:sz w:val="14"/>
                          <w:szCs w:val="14"/>
                        </w:rPr>
                        <w:t>■设备</w:t>
                      </w:r>
                    </w:p>
                    <w:p>
                      <w:pPr>
                        <w:pStyle w:val="Style2"/>
                        <w:keepNext w:val="0"/>
                        <w:keepLines w:val="0"/>
                        <w:widowControl w:val="0"/>
                        <w:shd w:val="clear" w:color="auto" w:fill="auto"/>
                        <w:bidi w:val="0"/>
                        <w:spacing w:before="0" w:after="280" w:line="240" w:lineRule="auto"/>
                        <w:ind w:left="0" w:right="0" w:firstLine="0"/>
                        <w:jc w:val="left"/>
                        <w:rPr>
                          <w:sz w:val="14"/>
                          <w:szCs w:val="14"/>
                        </w:rPr>
                      </w:pPr>
                      <w:r>
                        <w:rPr>
                          <w:rFonts w:ascii="SimHei" w:eastAsia="SimHei" w:hAnsi="SimHei" w:cs="SimHei"/>
                          <w:color w:val="4473C5"/>
                          <w:spacing w:val="0"/>
                          <w:w w:val="100"/>
                          <w:position w:val="0"/>
                          <w:sz w:val="14"/>
                          <w:szCs w:val="14"/>
                        </w:rPr>
                        <w:t>-</w:t>
                      </w:r>
                      <w:r>
                        <w:rPr>
                          <w:rFonts w:ascii="SimHei" w:eastAsia="SimHei" w:hAnsi="SimHei" w:cs="SimHei"/>
                          <w:color w:val="888888"/>
                          <w:spacing w:val="0"/>
                          <w:w w:val="100"/>
                          <w:position w:val="0"/>
                          <w:sz w:val="14"/>
                          <w:szCs w:val="14"/>
                        </w:rPr>
                        <w:t>通</w:t>
                      </w:r>
                      <w:r>
                        <w:rPr>
                          <w:rFonts w:ascii="SimHei" w:eastAsia="SimHei" w:hAnsi="SimHei" w:cs="SimHei"/>
                          <w:color w:val="9C9C9C"/>
                          <w:spacing w:val="0"/>
                          <w:w w:val="100"/>
                          <w:position w:val="0"/>
                          <w:sz w:val="14"/>
                          <w:szCs w:val="14"/>
                        </w:rPr>
                        <w:t>信服务</w:t>
                      </w:r>
                    </w:p>
                    <w:p>
                      <w:pPr>
                        <w:pStyle w:val="Style12"/>
                        <w:keepNext w:val="0"/>
                        <w:keepLines w:val="0"/>
                        <w:widowControl w:val="0"/>
                        <w:shd w:val="clear" w:color="auto" w:fill="auto"/>
                        <w:bidi w:val="0"/>
                        <w:spacing w:before="0" w:after="140" w:line="240" w:lineRule="auto"/>
                        <w:ind w:left="0" w:right="0" w:firstLine="0"/>
                        <w:jc w:val="right"/>
                      </w:pPr>
                      <w:r>
                        <w:rPr>
                          <w:color w:val="000000"/>
                          <w:spacing w:val="0"/>
                          <w:w w:val="100"/>
                          <w:position w:val="0"/>
                          <w:u w:val="single"/>
                        </w:rPr>
                        <w:t>资料</w:t>
                      </w:r>
                    </w:p>
                  </w:txbxContent>
                </v:textbox>
                <w10:wrap type="topAndBottom" anchorx="page"/>
              </v:shape>
            </w:pict>
          </mc:Fallback>
        </mc:AlternateContent>
      </w:r>
      <w:r>
        <mc:AlternateContent>
          <mc:Choice Requires="wps">
            <w:drawing>
              <wp:anchor distT="2327275" distB="0" distL="0" distR="0" simplePos="0" relativeHeight="125829384" behindDoc="0" locked="0" layoutInCell="1" allowOverlap="1">
                <wp:simplePos x="0" y="0"/>
                <wp:positionH relativeFrom="page">
                  <wp:posOffset>4356100</wp:posOffset>
                </wp:positionH>
                <wp:positionV relativeFrom="paragraph">
                  <wp:posOffset>2327275</wp:posOffset>
                </wp:positionV>
                <wp:extent cx="2011680" cy="201295"/>
                <wp:wrapTopAndBottom/>
                <wp:docPr id="13" name="Shape 13"/>
                <a:graphic xmlns:a="http://schemas.openxmlformats.org/drawingml/2006/main">
                  <a:graphicData uri="http://schemas.microsoft.com/office/word/2010/wordprocessingShape">
                    <wps:wsp>
                      <wps:cNvSpPr txBox="1"/>
                      <wps:spPr>
                        <a:xfrm>
                          <a:ext cx="201168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来源：</w:t>
                            </w:r>
                            <w:r>
                              <w:rPr>
                                <w:color w:val="000000"/>
                                <w:spacing w:val="0"/>
                                <w:w w:val="100"/>
                                <w:position w:val="0"/>
                                <w:sz w:val="24"/>
                                <w:szCs w:val="24"/>
                                <w:u w:val="single"/>
                              </w:rPr>
                              <w:t>Gartner</w:t>
                            </w:r>
                            <w:r>
                              <w:rPr>
                                <w:color w:val="000000"/>
                                <w:spacing w:val="0"/>
                                <w:w w:val="100"/>
                                <w:position w:val="0"/>
                                <w:sz w:val="24"/>
                                <w:szCs w:val="24"/>
                                <w:u w:val="single"/>
                              </w:rPr>
                              <w:t>（2022</w:t>
                            </w:r>
                            <w:r>
                              <w:rPr>
                                <w:color w:val="000000"/>
                                <w:spacing w:val="0"/>
                                <w:w w:val="100"/>
                                <w:position w:val="0"/>
                                <w:u w:val="single"/>
                              </w:rPr>
                              <w:t xml:space="preserve">年 </w:t>
                            </w:r>
                            <w:r>
                              <w:rPr>
                                <w:color w:val="000000"/>
                                <w:spacing w:val="0"/>
                                <w:w w:val="100"/>
                                <w:position w:val="0"/>
                                <w:sz w:val="24"/>
                                <w:szCs w:val="24"/>
                                <w:u w:val="single"/>
                              </w:rPr>
                              <w:t>1</w:t>
                            </w:r>
                            <w:r>
                              <w:rPr>
                                <w:color w:val="000000"/>
                                <w:spacing w:val="0"/>
                                <w:w w:val="100"/>
                                <w:position w:val="0"/>
                                <w:u w:val="single"/>
                              </w:rPr>
                              <w:t>月）</w:t>
                            </w:r>
                          </w:p>
                        </w:txbxContent>
                      </wps:txbx>
                      <wps:bodyPr wrap="none" lIns="0" tIns="0" rIns="0" bIns="0">
                        <a:noAutoFit/>
                      </wps:bodyPr>
                    </wps:wsp>
                  </a:graphicData>
                </a:graphic>
              </wp:anchor>
            </w:drawing>
          </mc:Choice>
          <mc:Fallback>
            <w:pict>
              <v:shape id="_x0000_s1039" type="#_x0000_t202" style="position:absolute;margin-left:343.pt;margin-top:183.25pt;width:158.40000000000001pt;height:15.85pt;z-index:-125829369;mso-wrap-distance-left:0;mso-wrap-distance-top:183.25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来源：</w:t>
                      </w:r>
                      <w:r>
                        <w:rPr>
                          <w:color w:val="000000"/>
                          <w:spacing w:val="0"/>
                          <w:w w:val="100"/>
                          <w:position w:val="0"/>
                          <w:sz w:val="24"/>
                          <w:szCs w:val="24"/>
                          <w:u w:val="single"/>
                        </w:rPr>
                        <w:t>Gartner</w:t>
                      </w:r>
                      <w:r>
                        <w:rPr>
                          <w:color w:val="000000"/>
                          <w:spacing w:val="0"/>
                          <w:w w:val="100"/>
                          <w:position w:val="0"/>
                          <w:sz w:val="24"/>
                          <w:szCs w:val="24"/>
                          <w:u w:val="single"/>
                        </w:rPr>
                        <w:t>（2022</w:t>
                      </w:r>
                      <w:r>
                        <w:rPr>
                          <w:color w:val="000000"/>
                          <w:spacing w:val="0"/>
                          <w:w w:val="100"/>
                          <w:position w:val="0"/>
                          <w:u w:val="single"/>
                        </w:rPr>
                        <w:t xml:space="preserve">年 </w:t>
                      </w:r>
                      <w:r>
                        <w:rPr>
                          <w:color w:val="000000"/>
                          <w:spacing w:val="0"/>
                          <w:w w:val="100"/>
                          <w:position w:val="0"/>
                          <w:sz w:val="24"/>
                          <w:szCs w:val="24"/>
                          <w:u w:val="single"/>
                        </w:rPr>
                        <w:t>1</w:t>
                      </w:r>
                      <w:r>
                        <w:rPr>
                          <w:color w:val="000000"/>
                          <w:spacing w:val="0"/>
                          <w:w w:val="100"/>
                          <w:position w:val="0"/>
                          <w:u w:val="single"/>
                        </w:rPr>
                        <w:t>月）</w:t>
                      </w:r>
                    </w:p>
                  </w:txbxContent>
                </v:textbox>
                <w10:wrap type="topAndBottom" anchorx="page"/>
              </v:shape>
            </w:pict>
          </mc:Fallback>
        </mc:AlternateContent>
      </w:r>
    </w:p>
    <w:p>
      <w:pPr>
        <w:pStyle w:val="Style12"/>
        <w:keepNext w:val="0"/>
        <w:keepLines w:val="0"/>
        <w:widowControl w:val="0"/>
        <w:shd w:val="clear" w:color="auto" w:fill="auto"/>
        <w:bidi w:val="0"/>
        <w:spacing w:before="0" w:after="0" w:line="475" w:lineRule="exact"/>
        <w:ind w:left="0" w:right="0" w:firstLine="480"/>
        <w:jc w:val="left"/>
      </w:pPr>
      <w:r>
        <w:rPr>
          <w:color w:val="000000"/>
          <w:spacing w:val="0"/>
          <w:w w:val="100"/>
          <w:position w:val="0"/>
        </w:rPr>
        <w:t>根据</w:t>
      </w:r>
      <w:r>
        <w:rPr>
          <w:color w:val="000000"/>
          <w:spacing w:val="0"/>
          <w:w w:val="100"/>
          <w:position w:val="0"/>
          <w:sz w:val="24"/>
          <w:szCs w:val="24"/>
        </w:rPr>
        <w:t>Gartner</w:t>
      </w:r>
      <w:r>
        <w:rPr>
          <w:color w:val="000000"/>
          <w:spacing w:val="0"/>
          <w:w w:val="100"/>
          <w:position w:val="0"/>
        </w:rPr>
        <w:t>的预测，由于更为迫切且迅速的变革需求，企业的数字业务目标与内部资 源和能力的不匹配将被进一步放大，因此直到</w:t>
      </w:r>
      <w:r>
        <w:rPr>
          <w:color w:val="000000"/>
          <w:spacing w:val="0"/>
          <w:w w:val="100"/>
          <w:position w:val="0"/>
          <w:sz w:val="24"/>
          <w:szCs w:val="24"/>
        </w:rPr>
        <w:t>2025</w:t>
      </w:r>
      <w:r>
        <w:rPr>
          <w:color w:val="000000"/>
          <w:spacing w:val="0"/>
          <w:w w:val="100"/>
          <w:position w:val="0"/>
        </w:rPr>
        <w:t>年，企业对软件产品及外部数字化顾问的 依赖将持续增长。而中国企业在数字化领域起步较晚，因此在企业软件</w:t>
      </w:r>
      <w:r>
        <w:rPr>
          <w:color w:val="000000"/>
          <w:spacing w:val="0"/>
          <w:w w:val="100"/>
          <w:position w:val="0"/>
          <w:sz w:val="24"/>
          <w:szCs w:val="24"/>
        </w:rPr>
        <w:t>+IT</w:t>
      </w:r>
      <w:r>
        <w:rPr>
          <w:color w:val="000000"/>
          <w:spacing w:val="0"/>
          <w:w w:val="100"/>
          <w:position w:val="0"/>
        </w:rPr>
        <w:t>服务的投入，将 会有更为显著的增长。</w:t>
      </w:r>
    </w:p>
    <w:p>
      <w:pPr>
        <w:pStyle w:val="Style22"/>
        <w:keepNext/>
        <w:keepLines/>
        <w:widowControl w:val="0"/>
        <w:shd w:val="clear" w:color="auto" w:fill="auto"/>
        <w:bidi w:val="0"/>
        <w:spacing w:before="0" w:after="0" w:line="469" w:lineRule="exact"/>
        <w:ind w:left="0" w:right="0" w:firstLine="480"/>
        <w:jc w:val="both"/>
      </w:pPr>
      <w:bookmarkStart w:id="86" w:name="bookmark86"/>
      <w:bookmarkStart w:id="87" w:name="bookmark87"/>
      <w:bookmarkStart w:id="88" w:name="bookmark88"/>
      <w:bookmarkStart w:id="89" w:name="bookmark89"/>
      <w:r>
        <w:rPr>
          <w:color w:val="000000"/>
          <w:spacing w:val="0"/>
          <w:w w:val="100"/>
          <w:position w:val="0"/>
        </w:rPr>
        <w:t>（</w:t>
      </w:r>
      <w:bookmarkEnd w:id="88"/>
      <w:r>
        <w:rPr>
          <w:color w:val="000000"/>
          <w:spacing w:val="0"/>
          <w:w w:val="100"/>
          <w:position w:val="0"/>
        </w:rPr>
        <w:t>四）下游需求发展趋势</w:t>
      </w:r>
      <w:bookmarkEnd w:id="86"/>
      <w:bookmarkEnd w:id="87"/>
      <w:bookmarkEnd w:id="89"/>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公司经过</w:t>
      </w:r>
      <w:r>
        <w:rPr>
          <w:color w:val="000000"/>
          <w:spacing w:val="0"/>
          <w:w w:val="100"/>
          <w:position w:val="0"/>
          <w:sz w:val="24"/>
          <w:szCs w:val="24"/>
        </w:rPr>
        <w:t>20</w:t>
      </w:r>
      <w:r>
        <w:rPr>
          <w:color w:val="000000"/>
          <w:spacing w:val="0"/>
          <w:w w:val="100"/>
          <w:position w:val="0"/>
        </w:rPr>
        <w:t>年的发展，客户群体已经非常明确。公司主要服务于营业规模较大的企业客 户，绝大部分在行业或细分专业领域排名靠前。公司非常关注客户群体的数字化需求发展趋 势，并以此确定公司的核心业务发展方向，当前关键数字化需求主要聚焦在以下几个方面：</w:t>
      </w:r>
    </w:p>
    <w:p>
      <w:pPr>
        <w:pStyle w:val="Style12"/>
        <w:keepNext w:val="0"/>
        <w:keepLines w:val="0"/>
        <w:widowControl w:val="0"/>
        <w:shd w:val="clear" w:color="auto" w:fill="auto"/>
        <w:tabs>
          <w:tab w:pos="833" w:val="left"/>
        </w:tabs>
        <w:bidi w:val="0"/>
        <w:spacing w:before="0" w:after="0" w:line="470" w:lineRule="exact"/>
        <w:ind w:left="0" w:right="0" w:firstLine="480"/>
        <w:jc w:val="both"/>
      </w:pPr>
      <w:bookmarkStart w:id="90" w:name="bookmark90"/>
      <w:r>
        <w:rPr>
          <w:color w:val="000000"/>
          <w:spacing w:val="0"/>
          <w:w w:val="100"/>
          <w:position w:val="0"/>
          <w:sz w:val="24"/>
          <w:szCs w:val="24"/>
        </w:rPr>
        <w:t>1</w:t>
      </w:r>
      <w:bookmarkEnd w:id="90"/>
      <w:r>
        <w:rPr>
          <w:color w:val="000000"/>
          <w:spacing w:val="0"/>
          <w:w w:val="100"/>
          <w:position w:val="0"/>
        </w:rPr>
        <w:t>、</w:t>
        <w:tab/>
        <w:t>智能制造</w:t>
      </w:r>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中国已明确坚定不移做强做大做优制造业的路线，从制造大国向制造强国迈进，是国家 </w:t>
      </w:r>
      <w:r>
        <w:rPr>
          <w:color w:val="000000"/>
          <w:spacing w:val="0"/>
          <w:w w:val="100"/>
          <w:position w:val="0"/>
          <w:sz w:val="24"/>
          <w:szCs w:val="24"/>
        </w:rPr>
        <w:t>2025</w:t>
      </w:r>
      <w:r>
        <w:rPr>
          <w:color w:val="000000"/>
          <w:spacing w:val="0"/>
          <w:w w:val="100"/>
          <w:position w:val="0"/>
        </w:rPr>
        <w:t>年的一大目标。发展智能制造是必然的趋势，而数字化则是实现智能制造的关键要素， 其中包含了智能制造软件和实施服务。</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海比研究院数据表明，</w:t>
      </w:r>
      <w:r>
        <w:rPr>
          <w:color w:val="000000"/>
          <w:spacing w:val="0"/>
          <w:w w:val="100"/>
          <w:position w:val="0"/>
          <w:sz w:val="24"/>
          <w:szCs w:val="24"/>
        </w:rPr>
        <w:t>2021</w:t>
      </w:r>
      <w:r>
        <w:rPr>
          <w:color w:val="000000"/>
          <w:spacing w:val="0"/>
          <w:w w:val="100"/>
          <w:position w:val="0"/>
        </w:rPr>
        <w:t>年智能制造软件市场规模为</w:t>
      </w:r>
      <w:r>
        <w:rPr>
          <w:color w:val="000000"/>
          <w:spacing w:val="0"/>
          <w:w w:val="100"/>
          <w:position w:val="0"/>
          <w:sz w:val="24"/>
          <w:szCs w:val="24"/>
        </w:rPr>
        <w:t>1438.7</w:t>
      </w:r>
      <w:r>
        <w:rPr>
          <w:color w:val="000000"/>
          <w:spacing w:val="0"/>
          <w:w w:val="100"/>
          <w:position w:val="0"/>
        </w:rPr>
        <w:t>亿元，预计未来</w:t>
      </w:r>
      <w:r>
        <w:rPr>
          <w:color w:val="000000"/>
          <w:spacing w:val="0"/>
          <w:w w:val="100"/>
          <w:position w:val="0"/>
          <w:sz w:val="24"/>
          <w:szCs w:val="24"/>
        </w:rPr>
        <w:t>5</w:t>
      </w:r>
      <w:r>
        <w:rPr>
          <w:color w:val="000000"/>
          <w:spacing w:val="0"/>
          <w:w w:val="100"/>
          <w:position w:val="0"/>
        </w:rPr>
        <w:t>年保持 较快速增长，复合年均增长率</w:t>
      </w:r>
      <w:r>
        <w:rPr>
          <w:color w:val="000000"/>
          <w:spacing w:val="0"/>
          <w:w w:val="100"/>
          <w:position w:val="0"/>
          <w:sz w:val="24"/>
          <w:szCs w:val="24"/>
        </w:rPr>
        <w:t>17.4%</w:t>
      </w:r>
      <w:r>
        <w:rPr>
          <w:color w:val="000000"/>
          <w:spacing w:val="0"/>
          <w:w w:val="100"/>
          <w:position w:val="0"/>
        </w:rPr>
        <w:t>，将于</w:t>
      </w:r>
      <w:r>
        <w:rPr>
          <w:color w:val="000000"/>
          <w:spacing w:val="0"/>
          <w:w w:val="100"/>
          <w:position w:val="0"/>
          <w:sz w:val="24"/>
          <w:szCs w:val="24"/>
        </w:rPr>
        <w:t>2026</w:t>
      </w:r>
      <w:r>
        <w:rPr>
          <w:color w:val="000000"/>
          <w:spacing w:val="0"/>
          <w:w w:val="100"/>
          <w:position w:val="0"/>
        </w:rPr>
        <w:t>达到</w:t>
      </w:r>
      <w:r>
        <w:rPr>
          <w:color w:val="000000"/>
          <w:spacing w:val="0"/>
          <w:w w:val="100"/>
          <w:position w:val="0"/>
          <w:sz w:val="24"/>
          <w:szCs w:val="24"/>
        </w:rPr>
        <w:t>3202.2</w:t>
      </w:r>
      <w:r>
        <w:rPr>
          <w:color w:val="000000"/>
          <w:spacing w:val="0"/>
          <w:w w:val="100"/>
          <w:position w:val="0"/>
        </w:rPr>
        <w:t>亿元。智能制造软件的高增速拉 动其在工业软件中的占比持续增加，</w:t>
      </w:r>
      <w:r>
        <w:rPr>
          <w:color w:val="000000"/>
          <w:spacing w:val="0"/>
          <w:w w:val="100"/>
          <w:position w:val="0"/>
          <w:sz w:val="24"/>
          <w:szCs w:val="24"/>
        </w:rPr>
        <w:t>2021</w:t>
      </w:r>
      <w:r>
        <w:rPr>
          <w:color w:val="000000"/>
          <w:spacing w:val="0"/>
          <w:w w:val="100"/>
          <w:position w:val="0"/>
        </w:rPr>
        <w:t>年占比为</w:t>
      </w:r>
      <w:r>
        <w:rPr>
          <w:color w:val="000000"/>
          <w:spacing w:val="0"/>
          <w:w w:val="100"/>
          <w:position w:val="0"/>
          <w:sz w:val="24"/>
          <w:szCs w:val="24"/>
        </w:rPr>
        <w:t>59.6%,</w:t>
      </w:r>
      <w:r>
        <w:rPr>
          <w:color w:val="000000"/>
          <w:spacing w:val="0"/>
          <w:w w:val="100"/>
          <w:position w:val="0"/>
        </w:rPr>
        <w:t>预计</w:t>
      </w:r>
      <w:r>
        <w:rPr>
          <w:color w:val="000000"/>
          <w:spacing w:val="0"/>
          <w:w w:val="100"/>
          <w:position w:val="0"/>
          <w:sz w:val="24"/>
          <w:szCs w:val="24"/>
        </w:rPr>
        <w:t>2026</w:t>
      </w:r>
      <w:r>
        <w:rPr>
          <w:color w:val="000000"/>
          <w:spacing w:val="0"/>
          <w:w w:val="100"/>
          <w:position w:val="0"/>
        </w:rPr>
        <w:t>年将达到</w:t>
      </w:r>
      <w:r>
        <w:rPr>
          <w:color w:val="000000"/>
          <w:spacing w:val="0"/>
          <w:w w:val="100"/>
          <w:position w:val="0"/>
          <w:sz w:val="24"/>
          <w:szCs w:val="24"/>
        </w:rPr>
        <w:t>68.2%</w:t>
      </w:r>
      <w:r>
        <w:rPr>
          <w:color w:val="000000"/>
          <w:spacing w:val="0"/>
          <w:w w:val="100"/>
          <w:position w:val="0"/>
        </w:rPr>
        <w:t>。</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根据前瞻产业研究院的数据，智能制造系统解决方案供应商在智能制造的推进过程中起 到至关重要的作用。预计至</w:t>
      </w:r>
      <w:r>
        <w:rPr>
          <w:color w:val="000000"/>
          <w:spacing w:val="0"/>
          <w:w w:val="100"/>
          <w:position w:val="0"/>
          <w:sz w:val="24"/>
          <w:szCs w:val="24"/>
        </w:rPr>
        <w:t>2023</w:t>
      </w:r>
      <w:r>
        <w:rPr>
          <w:color w:val="000000"/>
          <w:spacing w:val="0"/>
          <w:w w:val="100"/>
          <w:position w:val="0"/>
        </w:rPr>
        <w:t>年末，智能制造系统解决方案市场规模达</w:t>
      </w:r>
      <w:r>
        <w:rPr>
          <w:color w:val="000000"/>
          <w:spacing w:val="0"/>
          <w:w w:val="100"/>
          <w:position w:val="0"/>
          <w:sz w:val="24"/>
          <w:szCs w:val="24"/>
        </w:rPr>
        <w:t>2380</w:t>
      </w:r>
      <w:r>
        <w:rPr>
          <w:color w:val="000000"/>
          <w:spacing w:val="0"/>
          <w:w w:val="100"/>
          <w:position w:val="0"/>
        </w:rPr>
        <w:t>亿元，年均复 合增速超过</w:t>
      </w:r>
      <w:r>
        <w:rPr>
          <w:color w:val="000000"/>
          <w:spacing w:val="0"/>
          <w:w w:val="100"/>
          <w:position w:val="0"/>
          <w:sz w:val="24"/>
          <w:szCs w:val="24"/>
        </w:rPr>
        <w:t>20%</w:t>
      </w:r>
      <w:r>
        <w:rPr>
          <w:color w:val="000000"/>
          <w:spacing w:val="0"/>
          <w:w w:val="100"/>
          <w:position w:val="0"/>
        </w:rPr>
        <w:t>。</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同时，强品牌制造企业往往对产业链上下游的整体协同掌控有非常强的诉求，因此智能 制造的发展也必将带动对以供应链协同为主的产业互联的需求。</w:t>
      </w:r>
    </w:p>
    <w:p>
      <w:pPr>
        <w:pStyle w:val="Style12"/>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公司超过</w:t>
      </w:r>
      <w:r>
        <w:rPr>
          <w:color w:val="000000"/>
          <w:spacing w:val="0"/>
          <w:w w:val="100"/>
          <w:position w:val="0"/>
          <w:sz w:val="24"/>
          <w:szCs w:val="24"/>
        </w:rPr>
        <w:t>50%</w:t>
      </w:r>
      <w:r>
        <w:rPr>
          <w:color w:val="000000"/>
          <w:spacing w:val="0"/>
          <w:w w:val="100"/>
          <w:position w:val="0"/>
        </w:rPr>
        <w:t>的企业客户属于制造业，智能制造的需求增速加大趋势明显，将带动公司 智能制造及供应链协同业务的发展。</w:t>
      </w:r>
    </w:p>
    <w:p>
      <w:pPr>
        <w:pStyle w:val="Style12"/>
        <w:keepNext w:val="0"/>
        <w:keepLines w:val="0"/>
        <w:widowControl w:val="0"/>
        <w:shd w:val="clear" w:color="auto" w:fill="auto"/>
        <w:tabs>
          <w:tab w:pos="840" w:val="left"/>
        </w:tabs>
        <w:bidi w:val="0"/>
        <w:spacing w:before="0" w:after="0" w:line="467" w:lineRule="exact"/>
        <w:ind w:left="0" w:right="0" w:firstLine="480"/>
        <w:jc w:val="both"/>
      </w:pPr>
      <w:bookmarkStart w:id="91" w:name="bookmark91"/>
      <w:r>
        <w:rPr>
          <w:color w:val="000000"/>
          <w:spacing w:val="0"/>
          <w:w w:val="100"/>
          <w:position w:val="0"/>
          <w:sz w:val="24"/>
          <w:szCs w:val="24"/>
        </w:rPr>
        <w:t>2</w:t>
      </w:r>
      <w:bookmarkEnd w:id="91"/>
      <w:r>
        <w:rPr>
          <w:color w:val="000000"/>
          <w:spacing w:val="0"/>
          <w:w w:val="100"/>
          <w:position w:val="0"/>
        </w:rPr>
        <w:t>、</w:t>
        <w:tab/>
        <w:t>数字营销</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在数字经济浪潮推动下，营销数字化无疑成为了企业在进行产业数字化转型时最先考虑 的领域。疫情之下，更是驱动许多企业坚定了营销转型升级的决心，加快数字营销建设的脚 步。根据《</w:t>
      </w:r>
      <w:r>
        <w:rPr>
          <w:color w:val="000000"/>
          <w:spacing w:val="0"/>
          <w:w w:val="100"/>
          <w:position w:val="0"/>
          <w:sz w:val="24"/>
          <w:szCs w:val="24"/>
        </w:rPr>
        <w:t>2022</w:t>
      </w:r>
      <w:r>
        <w:rPr>
          <w:color w:val="000000"/>
          <w:spacing w:val="0"/>
          <w:w w:val="100"/>
          <w:position w:val="0"/>
        </w:rPr>
        <w:t>中国数字营销趋势报告》，预计</w:t>
      </w:r>
      <w:r>
        <w:rPr>
          <w:color w:val="000000"/>
          <w:spacing w:val="0"/>
          <w:w w:val="100"/>
          <w:position w:val="0"/>
          <w:sz w:val="24"/>
          <w:szCs w:val="24"/>
        </w:rPr>
        <w:t>2022</w:t>
      </w:r>
      <w:r>
        <w:rPr>
          <w:color w:val="000000"/>
          <w:spacing w:val="0"/>
          <w:w w:val="100"/>
          <w:position w:val="0"/>
        </w:rPr>
        <w:t>年中国数字营销平均增幅为</w:t>
      </w:r>
      <w:r>
        <w:rPr>
          <w:color w:val="000000"/>
          <w:spacing w:val="0"/>
          <w:w w:val="100"/>
          <w:position w:val="0"/>
          <w:sz w:val="24"/>
          <w:szCs w:val="24"/>
        </w:rPr>
        <w:t>19%</w:t>
      </w:r>
      <w:r>
        <w:rPr>
          <w:color w:val="000000"/>
          <w:spacing w:val="0"/>
          <w:w w:val="100"/>
          <w:position w:val="0"/>
        </w:rPr>
        <w:t>。其中 数字营销投入占总营销投入的占比将稳定在</w:t>
      </w:r>
      <w:r>
        <w:rPr>
          <w:color w:val="000000"/>
          <w:spacing w:val="0"/>
          <w:w w:val="100"/>
          <w:position w:val="0"/>
          <w:sz w:val="24"/>
          <w:szCs w:val="24"/>
        </w:rPr>
        <w:t>50%</w:t>
      </w:r>
      <w:r>
        <w:rPr>
          <w:color w:val="000000"/>
          <w:spacing w:val="0"/>
          <w:w w:val="100"/>
          <w:position w:val="0"/>
        </w:rPr>
        <w:t>略高的比例。</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公司所服务的客户群体，主要为各行业或专业领域排名靠前的企业，其数字营销需求较 为丰富和复杂，通过数字化转型，建立互联网全渠道线上交易体系，建立品牌自主可控的私 域电商，提高对消费者/客户的触达能力和影响力，提升营销转换效率和复购率，提高对传 统渠道的管控效率等等，是未来几年很多企业迫切需要实现的目标。在数字经济快速发展的 趋势下，甚至有不少行业，数字营销已经成为企业面对市场竞争时的必选项，而非可选项。</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数字营销的建设，近年还出现另外一个变化趋势，即越来越多的企业将这部分投入纳入 营销预算体系，而非</w:t>
      </w:r>
      <w:r>
        <w:rPr>
          <w:color w:val="000000"/>
          <w:spacing w:val="0"/>
          <w:w w:val="100"/>
          <w:position w:val="0"/>
          <w:sz w:val="24"/>
          <w:szCs w:val="24"/>
        </w:rPr>
        <w:t>IT</w:t>
      </w:r>
      <w:r>
        <w:rPr>
          <w:color w:val="000000"/>
          <w:spacing w:val="0"/>
          <w:w w:val="100"/>
          <w:position w:val="0"/>
        </w:rPr>
        <w:t>预算体系，这表明企业将数字营销视为营销能力的一部分，投入将是 可观且长期持续的。</w:t>
      </w:r>
    </w:p>
    <w:p>
      <w:pPr>
        <w:pStyle w:val="Style12"/>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数字营销是公司未来的核心业务之一，企业越来越迫切的需求将为公司的数字营销业务 带来非常好的发展机遇，有望成为未来几年增长最快的业务。</w:t>
      </w:r>
    </w:p>
    <w:p>
      <w:pPr>
        <w:pStyle w:val="Style12"/>
        <w:keepNext w:val="0"/>
        <w:keepLines w:val="0"/>
        <w:widowControl w:val="0"/>
        <w:shd w:val="clear" w:color="auto" w:fill="auto"/>
        <w:tabs>
          <w:tab w:pos="980" w:val="left"/>
        </w:tabs>
        <w:bidi w:val="0"/>
        <w:spacing w:before="0" w:after="0" w:line="474" w:lineRule="exact"/>
        <w:ind w:left="0" w:right="0" w:firstLine="480"/>
        <w:jc w:val="both"/>
      </w:pPr>
      <w:bookmarkStart w:id="92" w:name="bookmark92"/>
      <w:r>
        <w:rPr>
          <w:color w:val="000000"/>
          <w:spacing w:val="0"/>
          <w:w w:val="100"/>
          <w:position w:val="0"/>
          <w:sz w:val="24"/>
          <w:szCs w:val="24"/>
        </w:rPr>
        <w:t>3</w:t>
      </w:r>
      <w:bookmarkEnd w:id="92"/>
      <w:r>
        <w:rPr>
          <w:color w:val="000000"/>
          <w:spacing w:val="0"/>
          <w:w w:val="100"/>
          <w:position w:val="0"/>
        </w:rPr>
        <w:t>、</w:t>
        <w:tab/>
        <w:t>财务数字化</w:t>
      </w:r>
    </w:p>
    <w:p>
      <w:pPr>
        <w:pStyle w:val="Style1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财务是最早普及信息化的管理领域，在过去几十年，中国企业从财务电算化转变为财务 信息化，在</w:t>
      </w:r>
      <w:r>
        <w:rPr>
          <w:color w:val="000000"/>
          <w:spacing w:val="0"/>
          <w:w w:val="100"/>
          <w:position w:val="0"/>
          <w:sz w:val="24"/>
          <w:szCs w:val="24"/>
        </w:rPr>
        <w:t>2018</w:t>
      </w:r>
      <w:r>
        <w:rPr>
          <w:color w:val="000000"/>
          <w:spacing w:val="0"/>
          <w:w w:val="100"/>
          <w:position w:val="0"/>
        </w:rPr>
        <w:t>年左右开始进入到财务智能化阶段。公司所服务的客户群体，多数为行业或 专业领域排名靠前的企业，营业规模往往较大，组织架构也较为复杂，因此实现财务智能化 的诉求也更为迫切。</w:t>
      </w:r>
    </w:p>
    <w:p>
      <w:pPr>
        <w:pStyle w:val="Style1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在这一阶段，企业在财务数字化上的需求与以往发生了一些变化：</w:t>
      </w:r>
    </w:p>
    <w:p>
      <w:pPr>
        <w:pStyle w:val="Style12"/>
        <w:keepNext w:val="0"/>
        <w:keepLines w:val="0"/>
        <w:widowControl w:val="0"/>
        <w:shd w:val="clear" w:color="auto" w:fill="auto"/>
        <w:tabs>
          <w:tab w:pos="1006" w:val="left"/>
        </w:tabs>
        <w:bidi w:val="0"/>
        <w:spacing w:before="0" w:after="0" w:line="474" w:lineRule="exact"/>
        <w:ind w:left="0" w:right="0" w:firstLine="480"/>
        <w:jc w:val="both"/>
      </w:pPr>
      <w:bookmarkStart w:id="93" w:name="bookmark93"/>
      <w:r>
        <w:rPr>
          <w:color w:val="000000"/>
          <w:spacing w:val="0"/>
          <w:w w:val="100"/>
          <w:position w:val="0"/>
          <w:sz w:val="24"/>
          <w:szCs w:val="24"/>
        </w:rPr>
        <w:t>（</w:t>
      </w:r>
      <w:bookmarkEnd w:id="93"/>
      <w:r>
        <w:rPr>
          <w:color w:val="000000"/>
          <w:spacing w:val="0"/>
          <w:w w:val="100"/>
          <w:position w:val="0"/>
          <w:sz w:val="24"/>
          <w:szCs w:val="24"/>
        </w:rPr>
        <w:t>1）</w:t>
        <w:tab/>
      </w:r>
      <w:r>
        <w:rPr>
          <w:color w:val="000000"/>
          <w:spacing w:val="0"/>
          <w:w w:val="100"/>
          <w:position w:val="0"/>
        </w:rPr>
        <w:t>业务和财务的融合要求更高，财务管理要素深入业务场景中；</w:t>
      </w:r>
    </w:p>
    <w:p>
      <w:pPr>
        <w:pStyle w:val="Style12"/>
        <w:keepNext w:val="0"/>
        <w:keepLines w:val="0"/>
        <w:widowControl w:val="0"/>
        <w:shd w:val="clear" w:color="auto" w:fill="auto"/>
        <w:tabs>
          <w:tab w:pos="1126" w:val="left"/>
        </w:tabs>
        <w:bidi w:val="0"/>
        <w:spacing w:before="0" w:after="0" w:line="474" w:lineRule="exact"/>
        <w:ind w:left="0" w:right="0" w:firstLine="480"/>
        <w:jc w:val="both"/>
      </w:pPr>
      <w:bookmarkStart w:id="94" w:name="bookmark94"/>
      <w:r>
        <w:rPr>
          <w:color w:val="000000"/>
          <w:spacing w:val="0"/>
          <w:w w:val="100"/>
          <w:position w:val="0"/>
          <w:sz w:val="24"/>
          <w:szCs w:val="24"/>
        </w:rPr>
        <w:t>（</w:t>
      </w:r>
      <w:bookmarkEnd w:id="94"/>
      <w:r>
        <w:rPr>
          <w:color w:val="000000"/>
          <w:spacing w:val="0"/>
          <w:w w:val="100"/>
          <w:position w:val="0"/>
          <w:sz w:val="24"/>
          <w:szCs w:val="24"/>
        </w:rPr>
        <w:t>2）</w:t>
        <w:tab/>
      </w:r>
      <w:r>
        <w:rPr>
          <w:color w:val="000000"/>
          <w:spacing w:val="0"/>
          <w:w w:val="100"/>
          <w:position w:val="0"/>
        </w:rPr>
        <w:t>对智能化要求更高，追求相关运营工作的效率快速提升，以抵消更高管控要求带 来的成本冲击；</w:t>
      </w:r>
    </w:p>
    <w:p>
      <w:pPr>
        <w:pStyle w:val="Style12"/>
        <w:keepNext w:val="0"/>
        <w:keepLines w:val="0"/>
        <w:widowControl w:val="0"/>
        <w:shd w:val="clear" w:color="auto" w:fill="auto"/>
        <w:tabs>
          <w:tab w:pos="1126" w:val="left"/>
        </w:tabs>
        <w:bidi w:val="0"/>
        <w:spacing w:before="0" w:after="0" w:line="474" w:lineRule="exact"/>
        <w:ind w:left="0" w:right="0" w:firstLine="480"/>
        <w:jc w:val="both"/>
      </w:pPr>
      <w:bookmarkStart w:id="95" w:name="bookmark95"/>
      <w:r>
        <w:rPr>
          <w:color w:val="000000"/>
          <w:spacing w:val="0"/>
          <w:w w:val="100"/>
          <w:position w:val="0"/>
          <w:sz w:val="24"/>
          <w:szCs w:val="24"/>
        </w:rPr>
        <w:t>（</w:t>
      </w:r>
      <w:bookmarkEnd w:id="95"/>
      <w:r>
        <w:rPr>
          <w:color w:val="000000"/>
          <w:spacing w:val="0"/>
          <w:w w:val="100"/>
          <w:position w:val="0"/>
          <w:sz w:val="24"/>
          <w:szCs w:val="24"/>
        </w:rPr>
        <w:t>3）</w:t>
        <w:tab/>
      </w:r>
      <w:r>
        <w:rPr>
          <w:color w:val="000000"/>
          <w:spacing w:val="0"/>
          <w:w w:val="100"/>
          <w:position w:val="0"/>
        </w:rPr>
        <w:t>国家新政策的推进（如电子发票等），改变了传统作业处理方式，相关领域管理 工具及平台必须升级；</w:t>
      </w:r>
    </w:p>
    <w:p>
      <w:pPr>
        <w:pStyle w:val="Style12"/>
        <w:keepNext w:val="0"/>
        <w:keepLines w:val="0"/>
        <w:widowControl w:val="0"/>
        <w:shd w:val="clear" w:color="auto" w:fill="auto"/>
        <w:tabs>
          <w:tab w:pos="1126" w:val="left"/>
        </w:tabs>
        <w:bidi w:val="0"/>
        <w:spacing w:before="0" w:after="0" w:line="474" w:lineRule="exact"/>
        <w:ind w:left="0" w:right="0" w:firstLine="480"/>
        <w:jc w:val="both"/>
      </w:pPr>
      <w:bookmarkStart w:id="96" w:name="bookmark96"/>
      <w:r>
        <w:rPr>
          <w:color w:val="000000"/>
          <w:spacing w:val="0"/>
          <w:w w:val="100"/>
          <w:position w:val="0"/>
          <w:sz w:val="24"/>
          <w:szCs w:val="24"/>
        </w:rPr>
        <w:t>（</w:t>
      </w:r>
      <w:bookmarkEnd w:id="96"/>
      <w:r>
        <w:rPr>
          <w:color w:val="000000"/>
          <w:spacing w:val="0"/>
          <w:w w:val="100"/>
          <w:position w:val="0"/>
          <w:sz w:val="24"/>
          <w:szCs w:val="24"/>
        </w:rPr>
        <w:t>4）</w:t>
        <w:tab/>
      </w:r>
      <w:r>
        <w:rPr>
          <w:color w:val="000000"/>
          <w:spacing w:val="0"/>
          <w:w w:val="100"/>
          <w:position w:val="0"/>
        </w:rPr>
        <w:t>企业业务大量融入互联网体系，商业模式多样化带来大量的外部往来管理工作， 迫切需要数字化能力来应对。</w:t>
      </w:r>
    </w:p>
    <w:p>
      <w:pPr>
        <w:pStyle w:val="Style12"/>
        <w:keepNext w:val="0"/>
        <w:keepLines w:val="0"/>
        <w:widowControl w:val="0"/>
        <w:shd w:val="clear" w:color="auto" w:fill="auto"/>
        <w:bidi w:val="0"/>
        <w:spacing w:before="0" w:after="440" w:line="474" w:lineRule="exact"/>
        <w:ind w:left="0" w:right="0" w:firstLine="480"/>
        <w:jc w:val="both"/>
      </w:pPr>
      <w:r>
        <w:rPr>
          <w:color w:val="000000"/>
          <w:spacing w:val="0"/>
          <w:w w:val="100"/>
          <w:position w:val="0"/>
        </w:rPr>
        <w:t>财务数字化是公司最早启动的自主软件业务，企业不断增长的集团财务管理需求将支撑 公司该项业务持续稳健地发展。</w:t>
      </w:r>
    </w:p>
    <w:p>
      <w:pPr>
        <w:pStyle w:val="Style12"/>
        <w:keepNext w:val="0"/>
        <w:keepLines w:val="0"/>
        <w:widowControl w:val="0"/>
        <w:shd w:val="clear" w:color="auto" w:fill="auto"/>
        <w:tabs>
          <w:tab w:pos="980" w:val="left"/>
        </w:tabs>
        <w:bidi w:val="0"/>
        <w:spacing w:before="0" w:after="0" w:line="469" w:lineRule="exact"/>
        <w:ind w:left="0" w:right="0" w:firstLine="480"/>
        <w:jc w:val="both"/>
        <w:rPr>
          <w:sz w:val="24"/>
          <w:szCs w:val="24"/>
        </w:rPr>
      </w:pPr>
      <w:bookmarkStart w:id="97" w:name="bookmark97"/>
      <w:r>
        <w:rPr>
          <w:color w:val="000000"/>
          <w:spacing w:val="0"/>
          <w:w w:val="100"/>
          <w:position w:val="0"/>
          <w:sz w:val="24"/>
          <w:szCs w:val="24"/>
        </w:rPr>
        <w:t>4</w:t>
      </w:r>
      <w:bookmarkEnd w:id="97"/>
      <w:r>
        <w:rPr>
          <w:color w:val="000000"/>
          <w:spacing w:val="0"/>
          <w:w w:val="100"/>
          <w:position w:val="0"/>
          <w:sz w:val="22"/>
          <w:szCs w:val="22"/>
        </w:rPr>
        <w:t>、</w:t>
        <w:tab/>
      </w:r>
      <w:r>
        <w:rPr>
          <w:color w:val="000000"/>
          <w:spacing w:val="0"/>
          <w:w w:val="100"/>
          <w:position w:val="0"/>
          <w:sz w:val="24"/>
          <w:szCs w:val="24"/>
        </w:rPr>
        <w:t>ERP</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对于大规模的企业而言，</w:t>
      </w:r>
      <w:r>
        <w:rPr>
          <w:color w:val="000000"/>
          <w:spacing w:val="0"/>
          <w:w w:val="100"/>
          <w:position w:val="0"/>
          <w:sz w:val="24"/>
          <w:szCs w:val="24"/>
        </w:rPr>
        <w:t>ERP</w:t>
      </w:r>
      <w:r>
        <w:rPr>
          <w:color w:val="000000"/>
          <w:spacing w:val="0"/>
          <w:w w:val="100"/>
          <w:position w:val="0"/>
        </w:rPr>
        <w:t>在当前仍然是不可替代的基础管理信息化工具。虽然中国 市场</w:t>
      </w:r>
      <w:r>
        <w:rPr>
          <w:color w:val="000000"/>
          <w:spacing w:val="0"/>
          <w:w w:val="100"/>
          <w:position w:val="0"/>
          <w:sz w:val="24"/>
          <w:szCs w:val="24"/>
        </w:rPr>
        <w:t>ERP</w:t>
      </w:r>
      <w:r>
        <w:rPr>
          <w:color w:val="000000"/>
          <w:spacing w:val="0"/>
          <w:w w:val="100"/>
          <w:position w:val="0"/>
        </w:rPr>
        <w:t>建设已过高峰期，然而泛</w:t>
      </w:r>
      <w:r>
        <w:rPr>
          <w:color w:val="000000"/>
          <w:spacing w:val="0"/>
          <w:w w:val="100"/>
          <w:position w:val="0"/>
          <w:sz w:val="24"/>
          <w:szCs w:val="24"/>
        </w:rPr>
        <w:t>ERP</w:t>
      </w:r>
      <w:r>
        <w:rPr>
          <w:color w:val="000000"/>
          <w:spacing w:val="0"/>
          <w:w w:val="100"/>
          <w:position w:val="0"/>
        </w:rPr>
        <w:t>领域的市场仍然还在保持增长，需求主要来自以下几方 面：</w:t>
      </w:r>
    </w:p>
    <w:p>
      <w:pPr>
        <w:pStyle w:val="Style12"/>
        <w:keepNext w:val="0"/>
        <w:keepLines w:val="0"/>
        <w:widowControl w:val="0"/>
        <w:shd w:val="clear" w:color="auto" w:fill="auto"/>
        <w:bidi w:val="0"/>
        <w:spacing w:before="0" w:after="220" w:line="469" w:lineRule="exact"/>
        <w:ind w:left="0" w:right="0" w:firstLine="480"/>
        <w:jc w:val="both"/>
      </w:pPr>
      <w:bookmarkStart w:id="98" w:name="bookmark98"/>
      <w:r>
        <w:rPr>
          <w:color w:val="000000"/>
          <w:spacing w:val="0"/>
          <w:w w:val="100"/>
          <w:position w:val="0"/>
          <w:sz w:val="24"/>
          <w:szCs w:val="24"/>
        </w:rPr>
        <w:t>（</w:t>
      </w:r>
      <w:bookmarkEnd w:id="98"/>
      <w:r>
        <w:rPr>
          <w:color w:val="000000"/>
          <w:spacing w:val="0"/>
          <w:w w:val="100"/>
          <w:position w:val="0"/>
          <w:sz w:val="24"/>
          <w:szCs w:val="24"/>
        </w:rPr>
        <w:t>1）</w:t>
      </w:r>
      <w:r>
        <w:rPr>
          <w:color w:val="000000"/>
          <w:spacing w:val="0"/>
          <w:w w:val="100"/>
          <w:position w:val="0"/>
        </w:rPr>
        <w:t>各行各业排名靠前的企业，在持续扩大组织规模，包括兼并收购及增设实体组织 等等，这些都需要进行相应的</w:t>
      </w:r>
      <w:r>
        <w:rPr>
          <w:color w:val="000000"/>
          <w:spacing w:val="0"/>
          <w:w w:val="100"/>
          <w:position w:val="0"/>
          <w:sz w:val="24"/>
          <w:szCs w:val="24"/>
        </w:rPr>
        <w:t>ERP</w:t>
      </w:r>
      <w:r>
        <w:rPr>
          <w:color w:val="000000"/>
          <w:spacing w:val="0"/>
          <w:w w:val="100"/>
          <w:position w:val="0"/>
        </w:rPr>
        <w:t>建设或推广。尤其是许多企业业务出海，设立海外机构， 尤其需要通过</w:t>
      </w:r>
      <w:r>
        <w:rPr>
          <w:color w:val="000000"/>
          <w:spacing w:val="0"/>
          <w:w w:val="100"/>
          <w:position w:val="0"/>
          <w:sz w:val="24"/>
          <w:szCs w:val="24"/>
        </w:rPr>
        <w:t>ERP</w:t>
      </w:r>
      <w:r>
        <w:rPr>
          <w:color w:val="000000"/>
          <w:spacing w:val="0"/>
          <w:w w:val="100"/>
          <w:position w:val="0"/>
        </w:rPr>
        <w:t>来落实管控和连接；</w:t>
      </w:r>
    </w:p>
    <w:p>
      <w:pPr>
        <w:pStyle w:val="Style12"/>
        <w:keepNext w:val="0"/>
        <w:keepLines w:val="0"/>
        <w:widowControl w:val="0"/>
        <w:shd w:val="clear" w:color="auto" w:fill="auto"/>
        <w:tabs>
          <w:tab w:pos="1114" w:val="left"/>
        </w:tabs>
        <w:bidi w:val="0"/>
        <w:spacing w:before="0" w:after="0" w:line="469" w:lineRule="exact"/>
        <w:ind w:left="0" w:right="0" w:firstLine="48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2）</w:t>
        <w:tab/>
      </w:r>
      <w:r>
        <w:rPr>
          <w:color w:val="000000"/>
          <w:spacing w:val="0"/>
          <w:w w:val="100"/>
          <w:position w:val="0"/>
          <w:sz w:val="24"/>
          <w:szCs w:val="24"/>
        </w:rPr>
        <w:t>ERP</w:t>
      </w:r>
      <w:r>
        <w:rPr>
          <w:color w:val="000000"/>
          <w:spacing w:val="0"/>
          <w:w w:val="100"/>
          <w:position w:val="0"/>
        </w:rPr>
        <w:t>存量客户往往是数字化建设先驱，营销、制造、供应链、财务等领域的数字化 体系，与</w:t>
      </w:r>
      <w:r>
        <w:rPr>
          <w:color w:val="000000"/>
          <w:spacing w:val="0"/>
          <w:w w:val="100"/>
          <w:position w:val="0"/>
          <w:sz w:val="24"/>
          <w:szCs w:val="24"/>
        </w:rPr>
        <w:t>ERP</w:t>
      </w:r>
      <w:r>
        <w:rPr>
          <w:color w:val="000000"/>
          <w:spacing w:val="0"/>
          <w:w w:val="100"/>
          <w:position w:val="0"/>
        </w:rPr>
        <w:t>有着千丝万缕的关系，数字化的深入推进也将带动相应的</w:t>
      </w:r>
      <w:r>
        <w:rPr>
          <w:color w:val="000000"/>
          <w:spacing w:val="0"/>
          <w:w w:val="100"/>
          <w:position w:val="0"/>
          <w:sz w:val="24"/>
          <w:szCs w:val="24"/>
        </w:rPr>
        <w:t>ERP</w:t>
      </w:r>
      <w:r>
        <w:rPr>
          <w:color w:val="000000"/>
          <w:spacing w:val="0"/>
          <w:w w:val="100"/>
          <w:position w:val="0"/>
        </w:rPr>
        <w:t>改造或集成整合；</w:t>
      </w:r>
    </w:p>
    <w:p>
      <w:pPr>
        <w:pStyle w:val="Style12"/>
        <w:keepNext w:val="0"/>
        <w:keepLines w:val="0"/>
        <w:widowControl w:val="0"/>
        <w:shd w:val="clear" w:color="auto" w:fill="auto"/>
        <w:tabs>
          <w:tab w:pos="1114" w:val="left"/>
        </w:tabs>
        <w:bidi w:val="0"/>
        <w:spacing w:before="0" w:after="0" w:line="469" w:lineRule="exact"/>
        <w:ind w:left="0" w:right="0" w:firstLine="480"/>
        <w:jc w:val="both"/>
      </w:pPr>
      <w:bookmarkStart w:id="100" w:name="bookmark100"/>
      <w:r>
        <w:rPr>
          <w:color w:val="000000"/>
          <w:spacing w:val="0"/>
          <w:w w:val="100"/>
          <w:position w:val="0"/>
          <w:sz w:val="24"/>
          <w:szCs w:val="24"/>
        </w:rPr>
        <w:t>（</w:t>
      </w:r>
      <w:bookmarkEnd w:id="100"/>
      <w:r>
        <w:rPr>
          <w:color w:val="000000"/>
          <w:spacing w:val="0"/>
          <w:w w:val="100"/>
          <w:position w:val="0"/>
          <w:sz w:val="24"/>
          <w:szCs w:val="24"/>
        </w:rPr>
        <w:t>3）</w:t>
        <w:tab/>
      </w:r>
      <w:r>
        <w:rPr>
          <w:color w:val="000000"/>
          <w:spacing w:val="0"/>
          <w:w w:val="100"/>
          <w:position w:val="0"/>
        </w:rPr>
        <w:t>中国自主品牌崛起之势已盛，从小规模快速成长至大规模的新生明星企业在增 加，以跨境电商等新兴行业为代表的</w:t>
      </w:r>
      <w:r>
        <w:rPr>
          <w:color w:val="000000"/>
          <w:spacing w:val="0"/>
          <w:w w:val="100"/>
          <w:position w:val="0"/>
          <w:sz w:val="24"/>
          <w:szCs w:val="24"/>
        </w:rPr>
        <w:t>ERP</w:t>
      </w:r>
      <w:r>
        <w:rPr>
          <w:color w:val="000000"/>
          <w:spacing w:val="0"/>
          <w:w w:val="100"/>
          <w:position w:val="0"/>
        </w:rPr>
        <w:t>增量市场也不容小觑</w:t>
      </w:r>
    </w:p>
    <w:p>
      <w:pPr>
        <w:pStyle w:val="Style12"/>
        <w:keepNext w:val="0"/>
        <w:keepLines w:val="0"/>
        <w:widowControl w:val="0"/>
        <w:shd w:val="clear" w:color="auto" w:fill="auto"/>
        <w:bidi w:val="0"/>
        <w:spacing w:before="0" w:after="440" w:line="469" w:lineRule="exact"/>
        <w:ind w:left="0" w:right="0" w:firstLine="480"/>
        <w:jc w:val="both"/>
      </w:pPr>
      <w:r>
        <w:rPr>
          <w:color w:val="000000"/>
          <w:spacing w:val="0"/>
          <w:w w:val="100"/>
          <w:position w:val="0"/>
          <w:sz w:val="24"/>
          <w:szCs w:val="24"/>
        </w:rPr>
        <w:t>ERP</w:t>
      </w:r>
      <w:r>
        <w:rPr>
          <w:color w:val="000000"/>
          <w:spacing w:val="0"/>
          <w:w w:val="100"/>
          <w:position w:val="0"/>
        </w:rPr>
        <w:t>在发达国家已经成熟应用几十年，然而</w:t>
      </w:r>
      <w:r>
        <w:rPr>
          <w:color w:val="000000"/>
          <w:spacing w:val="0"/>
          <w:w w:val="100"/>
          <w:position w:val="0"/>
          <w:sz w:val="24"/>
          <w:szCs w:val="24"/>
        </w:rPr>
        <w:t>ERP</w:t>
      </w:r>
      <w:r>
        <w:rPr>
          <w:color w:val="000000"/>
          <w:spacing w:val="0"/>
          <w:w w:val="100"/>
          <w:position w:val="0"/>
        </w:rPr>
        <w:t>实施服务的市场一直维持较大的体量，中 国市场未来数年可能也将遵循这个规律趋势。</w:t>
      </w:r>
    </w:p>
    <w:p>
      <w:pPr>
        <w:pStyle w:val="Style12"/>
        <w:keepNext w:val="0"/>
        <w:keepLines w:val="0"/>
        <w:widowControl w:val="0"/>
        <w:shd w:val="clear" w:color="auto" w:fill="auto"/>
        <w:bidi w:val="0"/>
        <w:spacing w:before="0" w:after="0" w:line="470" w:lineRule="exact"/>
        <w:ind w:left="0" w:right="0" w:firstLine="480"/>
        <w:jc w:val="both"/>
      </w:pPr>
      <w:bookmarkStart w:id="101" w:name="bookmark101"/>
      <w:r>
        <w:rPr>
          <w:color w:val="000000"/>
          <w:spacing w:val="0"/>
          <w:w w:val="100"/>
          <w:position w:val="0"/>
          <w:sz w:val="24"/>
          <w:szCs w:val="24"/>
        </w:rPr>
        <w:t>5</w:t>
      </w:r>
      <w:bookmarkEnd w:id="101"/>
      <w:r>
        <w:rPr>
          <w:color w:val="000000"/>
          <w:spacing w:val="0"/>
          <w:w w:val="100"/>
          <w:position w:val="0"/>
        </w:rPr>
        <w:t>、</w:t>
      </w:r>
      <w:r>
        <w:rPr>
          <w:color w:val="000000"/>
          <w:spacing w:val="0"/>
          <w:w w:val="100"/>
          <w:position w:val="0"/>
          <w:sz w:val="24"/>
          <w:szCs w:val="24"/>
        </w:rPr>
        <w:t>IT</w:t>
      </w:r>
      <w:r>
        <w:rPr>
          <w:color w:val="000000"/>
          <w:spacing w:val="0"/>
          <w:w w:val="100"/>
          <w:position w:val="0"/>
        </w:rPr>
        <w:t>外包</w:t>
      </w:r>
    </w:p>
    <w:p>
      <w:pPr>
        <w:pStyle w:val="Style12"/>
        <w:keepNext w:val="0"/>
        <w:keepLines w:val="0"/>
        <w:widowControl w:val="0"/>
        <w:shd w:val="clear" w:color="auto" w:fill="auto"/>
        <w:bidi w:val="0"/>
        <w:spacing w:before="0" w:after="280" w:line="470" w:lineRule="exact"/>
        <w:ind w:left="0" w:right="0" w:firstLine="480"/>
        <w:jc w:val="both"/>
      </w:pPr>
      <w:r>
        <w:rPr>
          <w:color w:val="000000"/>
          <w:spacing w:val="0"/>
          <w:w w:val="100"/>
          <w:position w:val="0"/>
        </w:rPr>
        <w:t>随着企业数字化转型逐渐深入，企业对于数字化资源的需求必将显著提升。建立大规模 的企业自有数字化团队，对于绝大部分企业而言是不可行或不经济的。因此数字化建设相对 较为成熟的企业，将相关的各类工作外包给专业服务公司，是一大趋势。这其中包括了各类 系统/平台的日常运维、技术人员外包、业务流程外包等等。</w:t>
      </w:r>
    </w:p>
    <w:p>
      <w:pPr>
        <w:pStyle w:val="Style22"/>
        <w:keepNext/>
        <w:keepLines/>
        <w:widowControl w:val="0"/>
        <w:shd w:val="clear" w:color="auto" w:fill="auto"/>
        <w:bidi w:val="0"/>
        <w:spacing w:before="0" w:after="280" w:line="470" w:lineRule="exact"/>
        <w:ind w:left="0" w:right="0" w:firstLine="0"/>
        <w:jc w:val="both"/>
      </w:pPr>
      <w:bookmarkStart w:id="102" w:name="bookmark102"/>
      <w:bookmarkStart w:id="103" w:name="bookmark103"/>
      <w:bookmarkStart w:id="104" w:name="bookmark104"/>
      <w:bookmarkStart w:id="105" w:name="bookmark105"/>
      <w:r>
        <w:rPr>
          <w:color w:val="000000"/>
          <w:spacing w:val="0"/>
          <w:w w:val="100"/>
          <w:position w:val="0"/>
        </w:rPr>
        <w:t>二</w:t>
      </w:r>
      <w:bookmarkEnd w:id="104"/>
      <w:r>
        <w:rPr>
          <w:color w:val="000000"/>
          <w:spacing w:val="0"/>
          <w:w w:val="100"/>
          <w:position w:val="0"/>
        </w:rPr>
        <w:t>、报告期内公司从事的主要业务</w:t>
      </w:r>
      <w:bookmarkEnd w:id="102"/>
      <w:bookmarkEnd w:id="103"/>
      <w:bookmarkEnd w:id="105"/>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公司自</w:t>
      </w:r>
      <w:r>
        <w:rPr>
          <w:color w:val="000000"/>
          <w:spacing w:val="0"/>
          <w:w w:val="100"/>
          <w:position w:val="0"/>
          <w:sz w:val="24"/>
          <w:szCs w:val="24"/>
        </w:rPr>
        <w:t>2002</w:t>
      </w:r>
      <w:r>
        <w:rPr>
          <w:color w:val="000000"/>
          <w:spacing w:val="0"/>
          <w:w w:val="100"/>
          <w:position w:val="0"/>
        </w:rPr>
        <w:t>年成立以来，一直专注于为企业客户提供信息化、数字化建设的服务。早期 公司以成熟国际管理套件（以</w:t>
      </w:r>
      <w:r>
        <w:rPr>
          <w:color w:val="000000"/>
          <w:spacing w:val="0"/>
          <w:w w:val="100"/>
          <w:position w:val="0"/>
          <w:sz w:val="24"/>
          <w:szCs w:val="24"/>
        </w:rPr>
        <w:t>ERP</w:t>
      </w:r>
      <w:r>
        <w:rPr>
          <w:color w:val="000000"/>
          <w:spacing w:val="0"/>
          <w:w w:val="100"/>
          <w:position w:val="0"/>
        </w:rPr>
        <w:t>为主）的实施咨询为主要业务，长期服务于数千家企业客 户，形成良好的信任关系。</w:t>
      </w:r>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公司的客户群体主要为各行业及各专业领域排名相对靠前的企业，在数字化建设方面脚 步较快。公司始终以满足客户需求为业务规划的核心原则，在过去数年，顺应客户群体需求 的变化趋势、顺应软件国产化的发展趋势，基于过去积累的丰富解决方案研发自主的软件产 品，来满足企业当前快速增长的产业数字化（企业自身的数字化转型，以及延伸到产业上下 游数字化协同及流通等）需求。</w:t>
      </w:r>
    </w:p>
    <w:p>
      <w:pPr>
        <w:pStyle w:val="Style12"/>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在报告期内，公司一方面继续巩固传统服务业务，维持在数字化服务市场的竞争地位， 同时加大了自主软件产品的市场推进力度，加快从实施服务商向“软件+实施服务”的企业 数字化综合供应商转型的迈进脚步。</w:t>
      </w:r>
    </w:p>
    <w:p>
      <w:pPr>
        <w:pStyle w:val="Style22"/>
        <w:keepNext/>
        <w:keepLines/>
        <w:widowControl w:val="0"/>
        <w:shd w:val="clear" w:color="auto" w:fill="auto"/>
        <w:bidi w:val="0"/>
        <w:spacing w:before="0" w:after="0" w:line="475" w:lineRule="exact"/>
        <w:ind w:left="0" w:right="0" w:firstLine="48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color w:val="000000"/>
          <w:spacing w:val="0"/>
          <w:w w:val="100"/>
          <w:position w:val="0"/>
        </w:rPr>
        <w:t>一）业务概览与经营模式</w:t>
      </w:r>
      <w:bookmarkEnd w:id="106"/>
      <w:bookmarkEnd w:id="107"/>
      <w:bookmarkEnd w:id="109"/>
    </w:p>
    <w:p>
      <w:pPr>
        <w:pStyle w:val="Style12"/>
        <w:keepNext w:val="0"/>
        <w:keepLines w:val="0"/>
        <w:widowControl w:val="0"/>
        <w:shd w:val="clear" w:color="auto" w:fill="auto"/>
        <w:bidi w:val="0"/>
        <w:spacing w:before="0" w:after="280" w:line="475" w:lineRule="exact"/>
        <w:ind w:left="0" w:right="0" w:firstLine="480"/>
        <w:jc w:val="both"/>
      </w:pPr>
      <w:r>
        <w:rPr>
          <w:color w:val="000000"/>
          <w:spacing w:val="0"/>
          <w:w w:val="100"/>
          <w:position w:val="0"/>
        </w:rPr>
        <w:t>公司经过</w:t>
      </w:r>
      <w:r>
        <w:rPr>
          <w:color w:val="000000"/>
          <w:spacing w:val="0"/>
          <w:w w:val="100"/>
          <w:position w:val="0"/>
          <w:sz w:val="24"/>
          <w:szCs w:val="24"/>
        </w:rPr>
        <w:t>20</w:t>
      </w:r>
      <w:r>
        <w:rPr>
          <w:color w:val="000000"/>
          <w:spacing w:val="0"/>
          <w:w w:val="100"/>
          <w:position w:val="0"/>
        </w:rPr>
        <w:t>年的发展和积累，具备许多国际一流管理软件的实施能力，也自研了丰富的 产品系列。在报告期内，公司以“聚焦”为经营重点，重新梳理未来发展策略，以顺应客户</w:t>
      </w:r>
      <w:r>
        <w:br w:type="page"/>
      </w:r>
    </w:p>
    <w:p>
      <w:pPr>
        <w:widowControl w:val="0"/>
        <w:spacing w:line="1" w:lineRule="exact"/>
      </w:pPr>
      <w:r>
        <w:drawing>
          <wp:anchor distT="301625" distB="2891155" distL="8890" distR="67310" simplePos="0" relativeHeight="125829386" behindDoc="0" locked="0" layoutInCell="1" allowOverlap="1">
            <wp:simplePos x="0" y="0"/>
            <wp:positionH relativeFrom="page">
              <wp:posOffset>719455</wp:posOffset>
            </wp:positionH>
            <wp:positionV relativeFrom="paragraph">
              <wp:posOffset>301625</wp:posOffset>
            </wp:positionV>
            <wp:extent cx="6035040" cy="177990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6035040" cy="177990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710565</wp:posOffset>
                </wp:positionH>
                <wp:positionV relativeFrom="paragraph">
                  <wp:posOffset>0</wp:posOffset>
                </wp:positionV>
                <wp:extent cx="6108065" cy="173990"/>
                <wp:wrapNone/>
                <wp:docPr id="17" name="Shape 17"/>
                <a:graphic xmlns:a="http://schemas.openxmlformats.org/drawingml/2006/main">
                  <a:graphicData uri="http://schemas.microsoft.com/office/word/2010/wordprocessingShape">
                    <wps:wsp>
                      <wps:cNvSpPr txBox="1"/>
                      <wps:spPr>
                        <a:xfrm>
                          <a:ext cx="6108065" cy="1739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关键需求为指导原则，明确核心业务方向，并收缩或剥离非核心业务，集中战力聚焦发展。</w:t>
                            </w:r>
                          </w:p>
                        </w:txbxContent>
                      </wps:txbx>
                      <wps:bodyPr lIns="0" tIns="0" rIns="0" bIns="0">
                        <a:noAutoFit/>
                      </wps:bodyPr>
                    </wps:wsp>
                  </a:graphicData>
                </a:graphic>
              </wp:anchor>
            </w:drawing>
          </mc:Choice>
          <mc:Fallback>
            <w:pict>
              <v:shape id="_x0000_s1043" type="#_x0000_t202" style="position:absolute;margin-left:55.950000000000003pt;margin-top:0;width:480.94999999999999pt;height:13.700000000000001pt;z-index:25165773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关键需求为指导原则，明确核心业务方向，并收缩或剥离非核心业务，集中战力聚焦发展。</w:t>
                      </w:r>
                    </w:p>
                  </w:txbxContent>
                </v:textbox>
                <w10:wrap anchorx="page"/>
              </v:shape>
            </w:pict>
          </mc:Fallback>
        </mc:AlternateContent>
      </w:r>
      <w:r>
        <mc:AlternateContent>
          <mc:Choice Requires="wps">
            <w:drawing>
              <wp:anchor distT="2243455" distB="2193290" distL="0" distR="0" simplePos="0" relativeHeight="125829387" behindDoc="0" locked="0" layoutInCell="1" allowOverlap="1">
                <wp:simplePos x="0" y="0"/>
                <wp:positionH relativeFrom="page">
                  <wp:posOffset>871855</wp:posOffset>
                </wp:positionH>
                <wp:positionV relativeFrom="paragraph">
                  <wp:posOffset>2243455</wp:posOffset>
                </wp:positionV>
                <wp:extent cx="140335" cy="533400"/>
                <wp:wrapTopAndBottom/>
                <wp:docPr id="19" name="Shape 19"/>
                <a:graphic xmlns:a="http://schemas.openxmlformats.org/drawingml/2006/main">
                  <a:graphicData uri="http://schemas.microsoft.com/office/word/2010/wordprocessingShape">
                    <wps:wsp>
                      <wps:cNvSpPr txBox="1"/>
                      <wps:spPr>
                        <a:xfrm>
                          <a:ext cx="140335" cy="5334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EBEBEB"/>
                                <w:spacing w:val="0"/>
                                <w:w w:val="100"/>
                                <w:position w:val="0"/>
                                <w:sz w:val="17"/>
                                <w:szCs w:val="17"/>
                              </w:rPr>
                              <w:t>经营控制</w:t>
                            </w:r>
                          </w:p>
                        </w:txbxContent>
                      </wps:txbx>
                      <wps:bodyPr upright="1" vert="eaVert" lIns="0" tIns="0" rIns="0" bIns="0">
                        <a:noAutoFit/>
                      </wps:bodyPr>
                    </wps:wsp>
                  </a:graphicData>
                </a:graphic>
              </wp:anchor>
            </w:drawing>
          </mc:Choice>
          <mc:Fallback>
            <w:pict>
              <v:shape id="_x0000_s1045" type="#_x0000_t202" style="position:absolute;margin-left:68.650000000000006pt;margin-top:176.65000000000001pt;width:11.050000000000001pt;height:42.pt;z-index:-125829366;mso-wrap-distance-left:0;mso-wrap-distance-top:176.65000000000001pt;mso-wrap-distance-right:0;mso-wrap-distance-bottom:172.70000000000002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EBEBEB"/>
                          <w:spacing w:val="0"/>
                          <w:w w:val="100"/>
                          <w:position w:val="0"/>
                          <w:sz w:val="17"/>
                          <w:szCs w:val="17"/>
                        </w:rPr>
                        <w:t>经营控制</w:t>
                      </w:r>
                    </w:p>
                  </w:txbxContent>
                </v:textbox>
                <w10:wrap type="topAndBottom" anchorx="page"/>
              </v:shape>
            </w:pict>
          </mc:Fallback>
        </mc:AlternateContent>
      </w:r>
      <w:r>
        <mc:AlternateContent>
          <mc:Choice Requires="wps">
            <w:drawing>
              <wp:anchor distT="2270760" distB="2239010" distL="0" distR="0" simplePos="0" relativeHeight="125829389" behindDoc="0" locked="0" layoutInCell="1" allowOverlap="1">
                <wp:simplePos x="0" y="0"/>
                <wp:positionH relativeFrom="page">
                  <wp:posOffset>1122045</wp:posOffset>
                </wp:positionH>
                <wp:positionV relativeFrom="paragraph">
                  <wp:posOffset>2270760</wp:posOffset>
                </wp:positionV>
                <wp:extent cx="125095" cy="460375"/>
                <wp:wrapTopAndBottom/>
                <wp:docPr id="21" name="Shape 21"/>
                <a:graphic xmlns:a="http://schemas.openxmlformats.org/drawingml/2006/main">
                  <a:graphicData uri="http://schemas.microsoft.com/office/word/2010/wordprocessingShape">
                    <wps:wsp>
                      <wps:cNvSpPr txBox="1"/>
                      <wps:spPr>
                        <a:xfrm>
                          <a:ext cx="125095" cy="460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全面预算</w:t>
                            </w:r>
                          </w:p>
                        </w:txbxContent>
                      </wps:txbx>
                      <wps:bodyPr upright="1" vert="eaVert" lIns="0" tIns="0" rIns="0" bIns="0">
                        <a:noAutoFit/>
                      </wps:bodyPr>
                    </wps:wsp>
                  </a:graphicData>
                </a:graphic>
              </wp:anchor>
            </w:drawing>
          </mc:Choice>
          <mc:Fallback>
            <w:pict>
              <v:shape id="_x0000_s1047" type="#_x0000_t202" style="position:absolute;margin-left:88.350000000000009pt;margin-top:178.80000000000001pt;width:9.8499999999999996pt;height:36.25pt;z-index:-125829364;mso-wrap-distance-left:0;mso-wrap-distance-top:178.80000000000001pt;mso-wrap-distance-right:0;mso-wrap-distance-bottom:176.30000000000001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全面预算</w:t>
                      </w:r>
                    </w:p>
                  </w:txbxContent>
                </v:textbox>
                <w10:wrap type="topAndBottom" anchorx="page"/>
              </v:shape>
            </w:pict>
          </mc:Fallback>
        </mc:AlternateContent>
      </w:r>
      <w:r>
        <mc:AlternateContent>
          <mc:Choice Requires="wps">
            <w:drawing>
              <wp:anchor distT="2270760" distB="2239010" distL="0" distR="0" simplePos="0" relativeHeight="125829391" behindDoc="0" locked="0" layoutInCell="1" allowOverlap="1">
                <wp:simplePos x="0" y="0"/>
                <wp:positionH relativeFrom="page">
                  <wp:posOffset>1381125</wp:posOffset>
                </wp:positionH>
                <wp:positionV relativeFrom="paragraph">
                  <wp:posOffset>2270760</wp:posOffset>
                </wp:positionV>
                <wp:extent cx="130810" cy="460375"/>
                <wp:wrapTopAndBottom/>
                <wp:docPr id="23" name="Shape 23"/>
                <a:graphic xmlns:a="http://schemas.openxmlformats.org/drawingml/2006/main">
                  <a:graphicData uri="http://schemas.microsoft.com/office/word/2010/wordprocessingShape">
                    <wps:wsp>
                      <wps:cNvSpPr txBox="1"/>
                      <wps:spPr>
                        <a:xfrm>
                          <a:ext cx="130810" cy="460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报表合并</w:t>
                            </w:r>
                          </w:p>
                        </w:txbxContent>
                      </wps:txbx>
                      <wps:bodyPr upright="1" vert="eaVert" lIns="0" tIns="0" rIns="0" bIns="0">
                        <a:noAutoFit/>
                      </wps:bodyPr>
                    </wps:wsp>
                  </a:graphicData>
                </a:graphic>
              </wp:anchor>
            </w:drawing>
          </mc:Choice>
          <mc:Fallback>
            <w:pict>
              <v:shape id="_x0000_s1049" type="#_x0000_t202" style="position:absolute;margin-left:108.75pt;margin-top:178.80000000000001pt;width:10.300000000000001pt;height:36.25pt;z-index:-125829362;mso-wrap-distance-left:0;mso-wrap-distance-top:178.80000000000001pt;mso-wrap-distance-right:0;mso-wrap-distance-bottom:176.30000000000001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报表合并</w:t>
                      </w:r>
                    </w:p>
                  </w:txbxContent>
                </v:textbox>
                <w10:wrap type="topAndBottom" anchorx="page"/>
              </v:shape>
            </w:pict>
          </mc:Fallback>
        </mc:AlternateContent>
      </w:r>
      <w:r>
        <mc:AlternateContent>
          <mc:Choice Requires="wps">
            <w:drawing>
              <wp:anchor distT="2270760" distB="2239010" distL="0" distR="0" simplePos="0" relativeHeight="125829393" behindDoc="0" locked="0" layoutInCell="1" allowOverlap="1">
                <wp:simplePos x="0" y="0"/>
                <wp:positionH relativeFrom="page">
                  <wp:posOffset>1643380</wp:posOffset>
                </wp:positionH>
                <wp:positionV relativeFrom="paragraph">
                  <wp:posOffset>2270760</wp:posOffset>
                </wp:positionV>
                <wp:extent cx="128270" cy="460375"/>
                <wp:wrapTopAndBottom/>
                <wp:docPr id="25" name="Shape 25"/>
                <a:graphic xmlns:a="http://schemas.openxmlformats.org/drawingml/2006/main">
                  <a:graphicData uri="http://schemas.microsoft.com/office/word/2010/wordprocessingShape">
                    <wps:wsp>
                      <wps:cNvSpPr txBox="1"/>
                      <wps:spPr>
                        <a:xfrm>
                          <a:ext cx="128270" cy="460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管理核算</w:t>
                            </w:r>
                          </w:p>
                        </w:txbxContent>
                      </wps:txbx>
                      <wps:bodyPr upright="1" vert="eaVert" lIns="0" tIns="0" rIns="0" bIns="0">
                        <a:noAutoFit/>
                      </wps:bodyPr>
                    </wps:wsp>
                  </a:graphicData>
                </a:graphic>
              </wp:anchor>
            </w:drawing>
          </mc:Choice>
          <mc:Fallback>
            <w:pict>
              <v:shape id="_x0000_s1051" type="#_x0000_t202" style="position:absolute;margin-left:129.40000000000001pt;margin-top:178.80000000000001pt;width:10.1pt;height:36.25pt;z-index:-125829360;mso-wrap-distance-left:0;mso-wrap-distance-top:178.80000000000001pt;mso-wrap-distance-right:0;mso-wrap-distance-bottom:176.30000000000001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管理核算</w:t>
                      </w:r>
                    </w:p>
                  </w:txbxContent>
                </v:textbox>
                <w10:wrap type="topAndBottom" anchorx="page"/>
              </v:shape>
            </w:pict>
          </mc:Fallback>
        </mc:AlternateContent>
      </w:r>
      <w:r>
        <w:drawing>
          <wp:anchor distT="2142490" distB="2105025" distL="191770" distR="0" simplePos="0" relativeHeight="125829395" behindDoc="0" locked="0" layoutInCell="1" allowOverlap="1">
            <wp:simplePos x="0" y="0"/>
            <wp:positionH relativeFrom="page">
              <wp:posOffset>2097405</wp:posOffset>
            </wp:positionH>
            <wp:positionV relativeFrom="paragraph">
              <wp:posOffset>2142490</wp:posOffset>
            </wp:positionV>
            <wp:extent cx="402590" cy="72517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1"/>
                    <a:stretch/>
                  </pic:blipFill>
                  <pic:spPr>
                    <a:xfrm>
                      <a:ext cx="402590" cy="7251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1905635</wp:posOffset>
                </wp:positionH>
                <wp:positionV relativeFrom="paragraph">
                  <wp:posOffset>2270760</wp:posOffset>
                </wp:positionV>
                <wp:extent cx="125095" cy="460375"/>
                <wp:wrapNone/>
                <wp:docPr id="29" name="Shape 29"/>
                <a:graphic xmlns:a="http://schemas.openxmlformats.org/drawingml/2006/main">
                  <a:graphicData uri="http://schemas.microsoft.com/office/word/2010/wordprocessingShape">
                    <wps:wsp>
                      <wps:cNvSpPr txBox="1"/>
                      <wps:spPr>
                        <a:xfrm>
                          <a:ext cx="125095" cy="460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合规控制</w:t>
                            </w:r>
                          </w:p>
                        </w:txbxContent>
                      </wps:txbx>
                      <wps:bodyPr upright="1" vert="eaVert" lIns="0" tIns="0" rIns="0" bIns="0">
                        <a:noAutoFit/>
                      </wps:bodyPr>
                    </wps:wsp>
                  </a:graphicData>
                </a:graphic>
              </wp:anchor>
            </w:drawing>
          </mc:Choice>
          <mc:Fallback>
            <w:pict>
              <v:shape id="_x0000_s1055" type="#_x0000_t202" style="position:absolute;margin-left:150.05000000000001pt;margin-top:178.80000000000001pt;width:9.8499999999999996pt;height:36.25pt;z-index:251657735;mso-wrap-distance-left:0;mso-wrap-distance-right:0;mso-position-horizontal-relative:page"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合规控制</w:t>
                      </w:r>
                    </w:p>
                  </w:txbxContent>
                </v:textbox>
                <w10:wrap anchorx="page"/>
              </v:shape>
            </w:pict>
          </mc:Fallback>
        </mc:AlternateContent>
      </w:r>
      <w:r>
        <mc:AlternateContent>
          <mc:Choice Requires="wps">
            <w:drawing>
              <wp:anchor distT="2145665" distB="2105025" distL="0" distR="0" simplePos="0" relativeHeight="125829396" behindDoc="0" locked="0" layoutInCell="1" allowOverlap="1">
                <wp:simplePos x="0" y="0"/>
                <wp:positionH relativeFrom="page">
                  <wp:posOffset>2816860</wp:posOffset>
                </wp:positionH>
                <wp:positionV relativeFrom="paragraph">
                  <wp:posOffset>2145665</wp:posOffset>
                </wp:positionV>
                <wp:extent cx="2051050" cy="719455"/>
                <wp:wrapTopAndBottom/>
                <wp:docPr id="31" name="Shape 31"/>
                <a:graphic xmlns:a="http://schemas.openxmlformats.org/drawingml/2006/main">
                  <a:graphicData uri="http://schemas.microsoft.com/office/word/2010/wordprocessingShape">
                    <wps:wsp>
                      <wps:cNvSpPr txBox="1"/>
                      <wps:spPr>
                        <a:xfrm>
                          <a:ext cx="2051050" cy="719455"/>
                        </a:xfrm>
                        <a:prstGeom prst="rect"/>
                        <a:noFill/>
                      </wps:spPr>
                      <wps:txbx>
                        <w:txbxContent>
                          <w:tbl>
                            <w:tblPr>
                              <w:tblOverlap w:val="never"/>
                              <w:jc w:val="left"/>
                              <w:tblLayout w:type="fixed"/>
                            </w:tblPr>
                            <w:tblGrid>
                              <w:gridCol w:w="1104"/>
                              <w:gridCol w:w="1128"/>
                              <w:gridCol w:w="998"/>
                            </w:tblGrid>
                            <w:tr>
                              <w:trPr>
                                <w:tblHeade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0A5AF"/>
                                      <w:spacing w:val="0"/>
                                      <w:w w:val="100"/>
                                      <w:position w:val="0"/>
                                      <w:sz w:val="40"/>
                                      <w:szCs w:val="40"/>
                                    </w:rPr>
                                    <w:t>1</w:t>
                                  </w:r>
                                  <w:r>
                                    <w:rPr>
                                      <w:rFonts w:ascii="SimHei" w:eastAsia="SimHei" w:hAnsi="SimHei" w:cs="SimHei"/>
                                      <w:color w:val="1E1F1F"/>
                                      <w:spacing w:val="0"/>
                                      <w:w w:val="100"/>
                                      <w:position w:val="0"/>
                                      <w:sz w:val="14"/>
                                      <w:szCs w:val="14"/>
                                    </w:rPr>
                                    <w:t>收入清分结算</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000000"/>
                                      <w:spacing w:val="0"/>
                                      <w:w w:val="100"/>
                                      <w:position w:val="0"/>
                                      <w:sz w:val="40"/>
                                      <w:szCs w:val="40"/>
                                    </w:rPr>
                                    <w:t>1</w:t>
                                  </w:r>
                                  <w:r>
                                    <w:rPr>
                                      <w:rFonts w:ascii="SimHei" w:eastAsia="SimHei" w:hAnsi="SimHei" w:cs="SimHei"/>
                                      <w:color w:val="000000"/>
                                      <w:spacing w:val="0"/>
                                      <w:w w:val="100"/>
                                      <w:position w:val="0"/>
                                      <w:sz w:val="14"/>
                                      <w:szCs w:val="14"/>
                                    </w:rPr>
                                    <w:t>业财</w:t>
                                  </w:r>
                                  <w:r>
                                    <w:rPr>
                                      <w:rFonts w:ascii="SimHei" w:eastAsia="SimHei" w:hAnsi="SimHei" w:cs="SimHei"/>
                                      <w:color w:val="000000"/>
                                      <w:spacing w:val="0"/>
                                      <w:w w:val="100"/>
                                      <w:position w:val="0"/>
                                      <w:sz w:val="14"/>
                                      <w:szCs w:val="14"/>
                                    </w:rPr>
                                    <w:t>—</w:t>
                                  </w:r>
                                  <w:r>
                                    <w:rPr>
                                      <w:rFonts w:ascii="Arial" w:eastAsia="Arial" w:hAnsi="Arial" w:cs="Arial"/>
                                      <w:color w:val="000000"/>
                                      <w:spacing w:val="0"/>
                                      <w:w w:val="100"/>
                                      <w:position w:val="0"/>
                                      <w:sz w:val="40"/>
                                      <w:szCs w:val="40"/>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1E1F1F"/>
                                      <w:spacing w:val="0"/>
                                      <w:w w:val="100"/>
                                      <w:position w:val="0"/>
                                      <w:sz w:val="14"/>
                                      <w:szCs w:val="14"/>
                                    </w:rPr>
                                    <w:t>税</w:t>
                                  </w:r>
                                  <w:r>
                                    <w:rPr>
                                      <w:rFonts w:ascii="SimHei" w:eastAsia="SimHei" w:hAnsi="SimHei" w:cs="SimHei"/>
                                      <w:color w:val="000000"/>
                                      <w:spacing w:val="0"/>
                                      <w:w w:val="100"/>
                                      <w:position w:val="0"/>
                                      <w:sz w:val="14"/>
                                      <w:szCs w:val="14"/>
                                    </w:rPr>
                                    <w:t>务管理</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40"/>
                                      <w:szCs w:val="40"/>
                                    </w:rPr>
                                    <w:t>［</w:t>
                                  </w:r>
                                  <w:r>
                                    <w:rPr>
                                      <w:rFonts w:ascii="SimHei" w:eastAsia="SimHei" w:hAnsi="SimHei" w:cs="SimHei"/>
                                      <w:color w:val="000000"/>
                                      <w:spacing w:val="0"/>
                                      <w:w w:val="100"/>
                                      <w:position w:val="0"/>
                                      <w:sz w:val="14"/>
                                      <w:szCs w:val="14"/>
                                    </w:rPr>
                                    <w:t>成本赛用控制</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26"/>
                                      <w:szCs w:val="26"/>
                                    </w:rPr>
                                    <w:t>1</w:t>
                                  </w:r>
                                  <w:r>
                                    <w:rPr>
                                      <w:rFonts w:ascii="SimHei" w:eastAsia="SimHei" w:hAnsi="SimHei" w:cs="SimHei"/>
                                      <w:color w:val="000000"/>
                                      <w:spacing w:val="0"/>
                                      <w:w w:val="100"/>
                                      <w:position w:val="0"/>
                                      <w:sz w:val="14"/>
                                      <w:szCs w:val="14"/>
                                    </w:rPr>
                                    <w:t>报账核算</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资金管理</w:t>
                                  </w:r>
                                </w:p>
                              </w:tc>
                            </w:tr>
                            <w:tr>
                              <w:trPr>
                                <w:trHeight w:val="413"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财务数据服务</w:t>
                                  </w:r>
                                </w:p>
                              </w:tc>
                            </w:tr>
                          </w:tbl>
                          <w:p>
                            <w:pPr>
                              <w:widowControl w:val="0"/>
                              <w:spacing w:line="1" w:lineRule="exact"/>
                            </w:pPr>
                          </w:p>
                        </w:txbxContent>
                      </wps:txbx>
                      <wps:bodyPr lIns="0" tIns="0" rIns="0" bIns="0">
                        <a:noAutoFit/>
                      </wps:bodyPr>
                    </wps:wsp>
                  </a:graphicData>
                </a:graphic>
              </wp:anchor>
            </w:drawing>
          </mc:Choice>
          <mc:Fallback>
            <w:pict>
              <v:shape id="_x0000_s1057" type="#_x0000_t202" style="position:absolute;margin-left:221.80000000000001pt;margin-top:168.95000000000002pt;width:161.5pt;height:56.649999999999999pt;z-index:-125829357;mso-wrap-distance-left:0;mso-wrap-distance-top:168.95000000000002pt;mso-wrap-distance-right:0;mso-wrap-distance-bottom:165.75pt;mso-position-horizontal-relative:page" filled="f" stroked="f">
                <v:textbox inset="0,0,0,0">
                  <w:txbxContent>
                    <w:tbl>
                      <w:tblPr>
                        <w:tblOverlap w:val="never"/>
                        <w:jc w:val="left"/>
                        <w:tblLayout w:type="fixed"/>
                      </w:tblPr>
                      <w:tblGrid>
                        <w:gridCol w:w="1104"/>
                        <w:gridCol w:w="1128"/>
                        <w:gridCol w:w="998"/>
                      </w:tblGrid>
                      <w:tr>
                        <w:trPr>
                          <w:tblHeade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0A5AF"/>
                                <w:spacing w:val="0"/>
                                <w:w w:val="100"/>
                                <w:position w:val="0"/>
                                <w:sz w:val="40"/>
                                <w:szCs w:val="40"/>
                              </w:rPr>
                              <w:t>1</w:t>
                            </w:r>
                            <w:r>
                              <w:rPr>
                                <w:rFonts w:ascii="SimHei" w:eastAsia="SimHei" w:hAnsi="SimHei" w:cs="SimHei"/>
                                <w:color w:val="1E1F1F"/>
                                <w:spacing w:val="0"/>
                                <w:w w:val="100"/>
                                <w:position w:val="0"/>
                                <w:sz w:val="14"/>
                                <w:szCs w:val="14"/>
                              </w:rPr>
                              <w:t>收入清分结算</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000000"/>
                                <w:spacing w:val="0"/>
                                <w:w w:val="100"/>
                                <w:position w:val="0"/>
                                <w:sz w:val="40"/>
                                <w:szCs w:val="40"/>
                              </w:rPr>
                              <w:t>1</w:t>
                            </w:r>
                            <w:r>
                              <w:rPr>
                                <w:rFonts w:ascii="SimHei" w:eastAsia="SimHei" w:hAnsi="SimHei" w:cs="SimHei"/>
                                <w:color w:val="000000"/>
                                <w:spacing w:val="0"/>
                                <w:w w:val="100"/>
                                <w:position w:val="0"/>
                                <w:sz w:val="14"/>
                                <w:szCs w:val="14"/>
                              </w:rPr>
                              <w:t>业财</w:t>
                            </w:r>
                            <w:r>
                              <w:rPr>
                                <w:rFonts w:ascii="SimHei" w:eastAsia="SimHei" w:hAnsi="SimHei" w:cs="SimHei"/>
                                <w:color w:val="000000"/>
                                <w:spacing w:val="0"/>
                                <w:w w:val="100"/>
                                <w:position w:val="0"/>
                                <w:sz w:val="14"/>
                                <w:szCs w:val="14"/>
                              </w:rPr>
                              <w:t>—</w:t>
                            </w:r>
                            <w:r>
                              <w:rPr>
                                <w:rFonts w:ascii="Arial" w:eastAsia="Arial" w:hAnsi="Arial" w:cs="Arial"/>
                                <w:color w:val="000000"/>
                                <w:spacing w:val="0"/>
                                <w:w w:val="100"/>
                                <w:position w:val="0"/>
                                <w:sz w:val="40"/>
                                <w:szCs w:val="40"/>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1E1F1F"/>
                                <w:spacing w:val="0"/>
                                <w:w w:val="100"/>
                                <w:position w:val="0"/>
                                <w:sz w:val="14"/>
                                <w:szCs w:val="14"/>
                              </w:rPr>
                              <w:t>税</w:t>
                            </w:r>
                            <w:r>
                              <w:rPr>
                                <w:rFonts w:ascii="SimHei" w:eastAsia="SimHei" w:hAnsi="SimHei" w:cs="SimHei"/>
                                <w:color w:val="000000"/>
                                <w:spacing w:val="0"/>
                                <w:w w:val="100"/>
                                <w:position w:val="0"/>
                                <w:sz w:val="14"/>
                                <w:szCs w:val="14"/>
                              </w:rPr>
                              <w:t>务管理</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40"/>
                                <w:szCs w:val="40"/>
                              </w:rPr>
                              <w:t>［</w:t>
                            </w:r>
                            <w:r>
                              <w:rPr>
                                <w:rFonts w:ascii="SimHei" w:eastAsia="SimHei" w:hAnsi="SimHei" w:cs="SimHei"/>
                                <w:color w:val="000000"/>
                                <w:spacing w:val="0"/>
                                <w:w w:val="100"/>
                                <w:position w:val="0"/>
                                <w:sz w:val="14"/>
                                <w:szCs w:val="14"/>
                              </w:rPr>
                              <w:t>成本赛用控制</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26"/>
                                <w:szCs w:val="26"/>
                              </w:rPr>
                              <w:t>1</w:t>
                            </w:r>
                            <w:r>
                              <w:rPr>
                                <w:rFonts w:ascii="SimHei" w:eastAsia="SimHei" w:hAnsi="SimHei" w:cs="SimHei"/>
                                <w:color w:val="000000"/>
                                <w:spacing w:val="0"/>
                                <w:w w:val="100"/>
                                <w:position w:val="0"/>
                                <w:sz w:val="14"/>
                                <w:szCs w:val="14"/>
                              </w:rPr>
                              <w:t>报账核算</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资金管理</w:t>
                            </w:r>
                          </w:p>
                        </w:tc>
                      </w:tr>
                      <w:tr>
                        <w:trPr>
                          <w:trHeight w:val="413"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财务数据服务</w:t>
                            </w:r>
                          </w:p>
                        </w:tc>
                      </w:tr>
                    </w:tbl>
                    <w:p>
                      <w:pPr>
                        <w:widowControl w:val="0"/>
                        <w:spacing w:line="1" w:lineRule="exact"/>
                      </w:pPr>
                    </w:p>
                  </w:txbxContent>
                </v:textbox>
                <w10:wrap type="topAndBottom" anchorx="page"/>
              </v:shape>
            </w:pict>
          </mc:Fallback>
        </mc:AlternateContent>
      </w:r>
      <w:r>
        <w:drawing>
          <wp:anchor distT="2176145" distB="2147570" distL="0" distR="194945" simplePos="0" relativeHeight="125829398" behindDoc="0" locked="0" layoutInCell="1" allowOverlap="1">
            <wp:simplePos x="0" y="0"/>
            <wp:positionH relativeFrom="page">
              <wp:posOffset>5081270</wp:posOffset>
            </wp:positionH>
            <wp:positionV relativeFrom="paragraph">
              <wp:posOffset>2176145</wp:posOffset>
            </wp:positionV>
            <wp:extent cx="463550" cy="64643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3"/>
                    <a:stretch/>
                  </pic:blipFill>
                  <pic:spPr>
                    <a:xfrm>
                      <a:ext cx="463550" cy="6464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5611495</wp:posOffset>
                </wp:positionH>
                <wp:positionV relativeFrom="paragraph">
                  <wp:posOffset>2267585</wp:posOffset>
                </wp:positionV>
                <wp:extent cx="128270" cy="457200"/>
                <wp:wrapNone/>
                <wp:docPr id="35" name="Shape 35"/>
                <a:graphic xmlns:a="http://schemas.openxmlformats.org/drawingml/2006/main">
                  <a:graphicData uri="http://schemas.microsoft.com/office/word/2010/wordprocessingShape">
                    <wps:wsp>
                      <wps:cNvSpPr txBox="1"/>
                      <wps:spPr>
                        <a:xfrm>
                          <a:ext cx="128270" cy="4572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作业管理</w:t>
                            </w:r>
                          </w:p>
                        </w:txbxContent>
                      </wps:txbx>
                      <wps:bodyPr upright="1" vert="eaVert" lIns="0" tIns="0" rIns="0" bIns="0">
                        <a:noAutoFit/>
                      </wps:bodyPr>
                    </wps:wsp>
                  </a:graphicData>
                </a:graphic>
              </wp:anchor>
            </w:drawing>
          </mc:Choice>
          <mc:Fallback>
            <w:pict>
              <v:shape id="_x0000_s1061" type="#_x0000_t202" style="position:absolute;margin-left:441.85000000000002pt;margin-top:178.55000000000001pt;width:10.1pt;height:36.pt;z-index:251657737;mso-wrap-distance-left:0;mso-wrap-distance-right:0;mso-position-horizontal-relative:page"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作业管理</w:t>
                      </w:r>
                    </w:p>
                  </w:txbxContent>
                </v:textbox>
                <w10:wrap anchorx="page"/>
              </v:shape>
            </w:pict>
          </mc:Fallback>
        </mc:AlternateContent>
      </w:r>
      <w:r>
        <mc:AlternateContent>
          <mc:Choice Requires="wps">
            <w:drawing>
              <wp:anchor distT="2267585" distB="2245360" distL="0" distR="0" simplePos="0" relativeHeight="125829399" behindDoc="0" locked="0" layoutInCell="1" allowOverlap="1">
                <wp:simplePos x="0" y="0"/>
                <wp:positionH relativeFrom="page">
                  <wp:posOffset>5873750</wp:posOffset>
                </wp:positionH>
                <wp:positionV relativeFrom="paragraph">
                  <wp:posOffset>2267585</wp:posOffset>
                </wp:positionV>
                <wp:extent cx="128270" cy="457200"/>
                <wp:wrapTopAndBottom/>
                <wp:docPr id="37" name="Shape 37"/>
                <a:graphic xmlns:a="http://schemas.openxmlformats.org/drawingml/2006/main">
                  <a:graphicData uri="http://schemas.microsoft.com/office/word/2010/wordprocessingShape">
                    <wps:wsp>
                      <wps:cNvSpPr txBox="1"/>
                      <wps:spPr>
                        <a:xfrm>
                          <a:ext cx="128270" cy="457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绩效管理</w:t>
                            </w:r>
                          </w:p>
                        </w:txbxContent>
                      </wps:txbx>
                      <wps:bodyPr upright="1" vert="eaVert" lIns="0" tIns="0" rIns="0" bIns="0">
                        <a:noAutoFit/>
                      </wps:bodyPr>
                    </wps:wsp>
                  </a:graphicData>
                </a:graphic>
              </wp:anchor>
            </w:drawing>
          </mc:Choice>
          <mc:Fallback>
            <w:pict>
              <v:shape id="_x0000_s1063" type="#_x0000_t202" style="position:absolute;margin-left:462.5pt;margin-top:178.55000000000001pt;width:10.1pt;height:36.pt;z-index:-125829354;mso-wrap-distance-left:0;mso-wrap-distance-top:178.55000000000001pt;mso-wrap-distance-right:0;mso-wrap-distance-bottom:176.80000000000001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绩效管理</w:t>
                      </w:r>
                    </w:p>
                  </w:txbxContent>
                </v:textbox>
                <w10:wrap type="topAndBottom" anchorx="page"/>
              </v:shape>
            </w:pict>
          </mc:Fallback>
        </mc:AlternateContent>
      </w:r>
      <w:r>
        <w:drawing>
          <wp:anchor distT="2142490" distB="2105025" distL="414655" distR="0" simplePos="0" relativeHeight="125829401" behindDoc="0" locked="0" layoutInCell="1" allowOverlap="1">
            <wp:simplePos x="0" y="0"/>
            <wp:positionH relativeFrom="page">
              <wp:posOffset>6550660</wp:posOffset>
            </wp:positionH>
            <wp:positionV relativeFrom="paragraph">
              <wp:posOffset>2142490</wp:posOffset>
            </wp:positionV>
            <wp:extent cx="140335" cy="72517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5"/>
                    <a:stretch/>
                  </pic:blipFill>
                  <pic:spPr>
                    <a:xfrm>
                      <a:ext cx="140335" cy="7251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6395085</wp:posOffset>
                </wp:positionH>
                <wp:positionV relativeFrom="paragraph">
                  <wp:posOffset>2267585</wp:posOffset>
                </wp:positionV>
                <wp:extent cx="128270" cy="457200"/>
                <wp:wrapNone/>
                <wp:docPr id="41" name="Shape 41"/>
                <a:graphic xmlns:a="http://schemas.openxmlformats.org/drawingml/2006/main">
                  <a:graphicData uri="http://schemas.microsoft.com/office/word/2010/wordprocessingShape">
                    <wps:wsp>
                      <wps:cNvSpPr txBox="1"/>
                      <wps:spPr>
                        <a:xfrm>
                          <a:ext cx="128270" cy="4572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pPr>
                            <w:r>
                              <w:rPr>
                                <w:color w:val="2D383A"/>
                                <w:spacing w:val="0"/>
                                <w:w w:val="100"/>
                                <w:position w:val="0"/>
                              </w:rPr>
                              <w:t>智</w:t>
                            </w:r>
                            <w:r>
                              <w:rPr>
                                <w:color w:val="000000"/>
                                <w:spacing w:val="0"/>
                                <w:w w:val="100"/>
                                <w:position w:val="0"/>
                              </w:rPr>
                              <w:t>能处理</w:t>
                            </w:r>
                          </w:p>
                        </w:txbxContent>
                      </wps:txbx>
                      <wps:bodyPr upright="1" vert="eaVert" lIns="0" tIns="0" rIns="0" bIns="0">
                        <a:noAutoFit/>
                      </wps:bodyPr>
                    </wps:wsp>
                  </a:graphicData>
                </a:graphic>
              </wp:anchor>
            </w:drawing>
          </mc:Choice>
          <mc:Fallback>
            <w:pict>
              <v:shape id="_x0000_s1067" type="#_x0000_t202" style="position:absolute;margin-left:503.55000000000001pt;margin-top:178.55000000000001pt;width:10.1pt;height:36.pt;z-index:251657739;mso-wrap-distance-left:0;mso-wrap-distance-right:0;mso-position-horizontal-relative:page"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center"/>
                      </w:pPr>
                      <w:r>
                        <w:rPr>
                          <w:color w:val="2D383A"/>
                          <w:spacing w:val="0"/>
                          <w:w w:val="100"/>
                          <w:position w:val="0"/>
                        </w:rPr>
                        <w:t>智</w:t>
                      </w:r>
                      <w:r>
                        <w:rPr>
                          <w:color w:val="000000"/>
                          <w:spacing w:val="0"/>
                          <w:w w:val="100"/>
                          <w:position w:val="0"/>
                        </w:rPr>
                        <w:t>能处理</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6136005</wp:posOffset>
                </wp:positionH>
                <wp:positionV relativeFrom="paragraph">
                  <wp:posOffset>2270760</wp:posOffset>
                </wp:positionV>
                <wp:extent cx="125095" cy="460375"/>
                <wp:wrapNone/>
                <wp:docPr id="43" name="Shape 43"/>
                <a:graphic xmlns:a="http://schemas.openxmlformats.org/drawingml/2006/main">
                  <a:graphicData uri="http://schemas.microsoft.com/office/word/2010/wordprocessingShape">
                    <wps:wsp>
                      <wps:cNvSpPr txBox="1"/>
                      <wps:spPr>
                        <a:xfrm>
                          <a:ext cx="125095" cy="460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2D383A"/>
                                <w:spacing w:val="0"/>
                                <w:w w:val="100"/>
                                <w:position w:val="0"/>
                              </w:rPr>
                              <w:t>影</w:t>
                            </w:r>
                            <w:r>
                              <w:rPr>
                                <w:color w:val="000000"/>
                                <w:spacing w:val="0"/>
                                <w:w w:val="100"/>
                                <w:position w:val="0"/>
                              </w:rPr>
                              <w:t>像档案</w:t>
                            </w:r>
                          </w:p>
                        </w:txbxContent>
                      </wps:txbx>
                      <wps:bodyPr upright="1" vert="eaVert" lIns="0" tIns="0" rIns="0" bIns="0">
                        <a:noAutoFit/>
                      </wps:bodyPr>
                    </wps:wsp>
                  </a:graphicData>
                </a:graphic>
              </wp:anchor>
            </w:drawing>
          </mc:Choice>
          <mc:Fallback>
            <w:pict>
              <v:shape id="_x0000_s1069" type="#_x0000_t202" style="position:absolute;margin-left:483.15000000000003pt;margin-top:178.80000000000001pt;width:9.8499999999999996pt;height:36.25pt;z-index:251657741;mso-wrap-distance-left:0;mso-wrap-distance-right:0;mso-position-horizontal-relative:page"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left"/>
                      </w:pPr>
                      <w:r>
                        <w:rPr>
                          <w:color w:val="2D383A"/>
                          <w:spacing w:val="0"/>
                          <w:w w:val="100"/>
                          <w:position w:val="0"/>
                        </w:rPr>
                        <w:t>影</w:t>
                      </w:r>
                      <w:r>
                        <w:rPr>
                          <w:color w:val="000000"/>
                          <w:spacing w:val="0"/>
                          <w:w w:val="100"/>
                          <w:position w:val="0"/>
                        </w:rPr>
                        <w:t>像档案</w:t>
                      </w:r>
                    </w:p>
                  </w:txbxContent>
                </v:textbox>
                <w10:wrap anchorx="page"/>
              </v:shape>
            </w:pict>
          </mc:Fallback>
        </mc:AlternateContent>
      </w:r>
      <w:r>
        <w:drawing>
          <wp:anchor distT="3026410" distB="419735" distL="0" distR="0" simplePos="0" relativeHeight="125829402" behindDoc="0" locked="0" layoutInCell="1" allowOverlap="1">
            <wp:simplePos x="0" y="0"/>
            <wp:positionH relativeFrom="page">
              <wp:posOffset>759460</wp:posOffset>
            </wp:positionH>
            <wp:positionV relativeFrom="paragraph">
              <wp:posOffset>3026410</wp:posOffset>
            </wp:positionV>
            <wp:extent cx="5992495" cy="152400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7"/>
                    <a:stretch/>
                  </pic:blipFill>
                  <pic:spPr>
                    <a:xfrm>
                      <a:ext cx="5992495" cy="152400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4322445</wp:posOffset>
                </wp:positionH>
                <wp:positionV relativeFrom="paragraph">
                  <wp:posOffset>4343400</wp:posOffset>
                </wp:positionV>
                <wp:extent cx="399415" cy="128270"/>
                <wp:wrapNone/>
                <wp:docPr id="47" name="Shape 47"/>
                <a:graphic xmlns:a="http://schemas.openxmlformats.org/drawingml/2006/main">
                  <a:graphicData uri="http://schemas.microsoft.com/office/word/2010/wordprocessingShape">
                    <wps:wsp>
                      <wps:cNvSpPr txBox="1"/>
                      <wps:spPr>
                        <a:xfrm>
                          <a:ext cx="399415" cy="128270"/>
                        </a:xfrm>
                        <a:prstGeom prst="rect"/>
                        <a:noFill/>
                      </wps:spPr>
                      <wps:txbx>
                        <w:txbxContent>
                          <w:p>
                            <w:pPr>
                              <w:pStyle w:val="Style37"/>
                              <w:keepNext w:val="0"/>
                              <w:keepLines w:val="0"/>
                              <w:widowControl w:val="0"/>
                              <w:pBdr>
                                <w:top w:val="single" w:sz="0" w:space="0" w:color="A7DEE3"/>
                                <w:left w:val="single" w:sz="0" w:space="0" w:color="A7DEE3"/>
                                <w:bottom w:val="single" w:sz="0" w:space="0" w:color="A7DEE3"/>
                                <w:right w:val="single" w:sz="0" w:space="0" w:color="A7DEE3"/>
                              </w:pBdr>
                              <w:shd w:val="clear" w:color="auto" w:fill="A7DEE3"/>
                              <w:bidi w:val="0"/>
                              <w:spacing w:before="0" w:after="0" w:line="240" w:lineRule="auto"/>
                              <w:ind w:left="0" w:right="0" w:firstLine="0"/>
                              <w:jc w:val="right"/>
                              <w:rPr>
                                <w:sz w:val="14"/>
                                <w:szCs w:val="14"/>
                              </w:rPr>
                            </w:pPr>
                            <w:r>
                              <w:rPr>
                                <w:rFonts w:ascii="SimHei" w:eastAsia="SimHei" w:hAnsi="SimHei" w:cs="SimHei"/>
                                <w:color w:val="1E1F1F"/>
                                <w:spacing w:val="0"/>
                                <w:w w:val="100"/>
                                <w:position w:val="0"/>
                                <w:sz w:val="14"/>
                                <w:szCs w:val="14"/>
                              </w:rPr>
                              <w:t>流</w:t>
                            </w:r>
                            <w:r>
                              <w:rPr>
                                <w:rFonts w:ascii="SimHei" w:eastAsia="SimHei" w:hAnsi="SimHei" w:cs="SimHei"/>
                                <w:color w:val="000000"/>
                                <w:spacing w:val="0"/>
                                <w:w w:val="100"/>
                                <w:position w:val="0"/>
                                <w:sz w:val="14"/>
                                <w:szCs w:val="14"/>
                              </w:rPr>
                              <w:t>程外包</w:t>
                            </w:r>
                          </w:p>
                        </w:txbxContent>
                      </wps:txbx>
                      <wps:bodyPr lIns="0" tIns="0" rIns="0" bIns="0">
                        <a:noAutoFit/>
                      </wps:bodyPr>
                    </wps:wsp>
                  </a:graphicData>
                </a:graphic>
              </wp:anchor>
            </w:drawing>
          </mc:Choice>
          <mc:Fallback>
            <w:pict>
              <v:shape id="_x0000_s1073" type="#_x0000_t202" style="position:absolute;margin-left:340.35000000000002pt;margin-top:342.pt;width:31.449999999999999pt;height:10.1pt;z-index:251657743;mso-wrap-distance-left:0;mso-wrap-distance-right:0;mso-position-horizontal-relative:page" filled="f" stroked="f">
                <v:textbox inset="0,0,0,0">
                  <w:txbxContent>
                    <w:p>
                      <w:pPr>
                        <w:pStyle w:val="Style37"/>
                        <w:keepNext w:val="0"/>
                        <w:keepLines w:val="0"/>
                        <w:widowControl w:val="0"/>
                        <w:pBdr>
                          <w:top w:val="single" w:sz="0" w:space="0" w:color="A7DEE3"/>
                          <w:left w:val="single" w:sz="0" w:space="0" w:color="A7DEE3"/>
                          <w:bottom w:val="single" w:sz="0" w:space="0" w:color="A7DEE3"/>
                          <w:right w:val="single" w:sz="0" w:space="0" w:color="A7DEE3"/>
                        </w:pBdr>
                        <w:shd w:val="clear" w:color="auto" w:fill="A7DEE3"/>
                        <w:bidi w:val="0"/>
                        <w:spacing w:before="0" w:after="0" w:line="240" w:lineRule="auto"/>
                        <w:ind w:left="0" w:right="0" w:firstLine="0"/>
                        <w:jc w:val="right"/>
                        <w:rPr>
                          <w:sz w:val="14"/>
                          <w:szCs w:val="14"/>
                        </w:rPr>
                      </w:pPr>
                      <w:r>
                        <w:rPr>
                          <w:rFonts w:ascii="SimHei" w:eastAsia="SimHei" w:hAnsi="SimHei" w:cs="SimHei"/>
                          <w:color w:val="1E1F1F"/>
                          <w:spacing w:val="0"/>
                          <w:w w:val="100"/>
                          <w:position w:val="0"/>
                          <w:sz w:val="14"/>
                          <w:szCs w:val="14"/>
                        </w:rPr>
                        <w:t>流</w:t>
                      </w:r>
                      <w:r>
                        <w:rPr>
                          <w:rFonts w:ascii="SimHei" w:eastAsia="SimHei" w:hAnsi="SimHei" w:cs="SimHei"/>
                          <w:color w:val="000000"/>
                          <w:spacing w:val="0"/>
                          <w:w w:val="100"/>
                          <w:position w:val="0"/>
                          <w:sz w:val="14"/>
                          <w:szCs w:val="14"/>
                        </w:rPr>
                        <w:t>程外包</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4331970</wp:posOffset>
                </wp:positionH>
                <wp:positionV relativeFrom="paragraph">
                  <wp:posOffset>3757930</wp:posOffset>
                </wp:positionV>
                <wp:extent cx="389890" cy="225425"/>
                <wp:wrapNone/>
                <wp:docPr id="49" name="Shape 49"/>
                <a:graphic xmlns:a="http://schemas.openxmlformats.org/drawingml/2006/main">
                  <a:graphicData uri="http://schemas.microsoft.com/office/word/2010/wordprocessingShape">
                    <wps:wsp>
                      <wps:cNvSpPr txBox="1"/>
                      <wps:spPr>
                        <a:xfrm>
                          <a:ext cx="389890" cy="225425"/>
                        </a:xfrm>
                        <a:prstGeom prst="rect"/>
                        <a:noFill/>
                      </wps:spPr>
                      <wps:txbx>
                        <w:txbxContent>
                          <w:p>
                            <w:pPr>
                              <w:pStyle w:val="Style37"/>
                              <w:keepNext w:val="0"/>
                              <w:keepLines w:val="0"/>
                              <w:widowControl w:val="0"/>
                              <w:pBdr>
                                <w:top w:val="single" w:sz="0" w:space="0" w:color="A7DEE3"/>
                                <w:left w:val="single" w:sz="0" w:space="0" w:color="A7DEE3"/>
                                <w:bottom w:val="single" w:sz="0" w:space="0" w:color="A7DEE3"/>
                                <w:right w:val="single" w:sz="0" w:space="0" w:color="A7DEE3"/>
                              </w:pBdr>
                              <w:shd w:val="clear" w:color="auto" w:fill="A7DEE3"/>
                              <w:bidi w:val="0"/>
                              <w:spacing w:before="0" w:after="0" w:line="276" w:lineRule="auto"/>
                              <w:ind w:left="0" w:right="0" w:firstLine="0"/>
                              <w:jc w:val="center"/>
                              <w:rPr>
                                <w:sz w:val="11"/>
                                <w:szCs w:val="11"/>
                              </w:rPr>
                            </w:pPr>
                            <w:r>
                              <w:rPr>
                                <w:rFonts w:ascii="Arial" w:eastAsia="Arial" w:hAnsi="Arial" w:cs="Arial"/>
                                <w:color w:val="000000"/>
                                <w:spacing w:val="0"/>
                                <w:w w:val="100"/>
                                <w:position w:val="0"/>
                                <w:sz w:val="11"/>
                                <w:szCs w:val="11"/>
                              </w:rPr>
                              <w:t>Netsuite (Cloud)</w:t>
                            </w:r>
                          </w:p>
                        </w:txbxContent>
                      </wps:txbx>
                      <wps:bodyPr lIns="0" tIns="0" rIns="0" bIns="0">
                        <a:noAutoFit/>
                      </wps:bodyPr>
                    </wps:wsp>
                  </a:graphicData>
                </a:graphic>
              </wp:anchor>
            </w:drawing>
          </mc:Choice>
          <mc:Fallback>
            <w:pict>
              <v:shape id="_x0000_s1075" type="#_x0000_t202" style="position:absolute;margin-left:341.10000000000002pt;margin-top:295.90000000000003pt;width:30.699999999999999pt;height:17.75pt;z-index:251657745;mso-wrap-distance-left:0;mso-wrap-distance-right:0;mso-position-horizontal-relative:page" filled="f" stroked="f">
                <v:textbox inset="0,0,0,0">
                  <w:txbxContent>
                    <w:p>
                      <w:pPr>
                        <w:pStyle w:val="Style37"/>
                        <w:keepNext w:val="0"/>
                        <w:keepLines w:val="0"/>
                        <w:widowControl w:val="0"/>
                        <w:pBdr>
                          <w:top w:val="single" w:sz="0" w:space="0" w:color="A7DEE3"/>
                          <w:left w:val="single" w:sz="0" w:space="0" w:color="A7DEE3"/>
                          <w:bottom w:val="single" w:sz="0" w:space="0" w:color="A7DEE3"/>
                          <w:right w:val="single" w:sz="0" w:space="0" w:color="A7DEE3"/>
                        </w:pBdr>
                        <w:shd w:val="clear" w:color="auto" w:fill="A7DEE3"/>
                        <w:bidi w:val="0"/>
                        <w:spacing w:before="0" w:after="0" w:line="276" w:lineRule="auto"/>
                        <w:ind w:left="0" w:right="0" w:firstLine="0"/>
                        <w:jc w:val="center"/>
                        <w:rPr>
                          <w:sz w:val="11"/>
                          <w:szCs w:val="11"/>
                        </w:rPr>
                      </w:pPr>
                      <w:r>
                        <w:rPr>
                          <w:rFonts w:ascii="Arial" w:eastAsia="Arial" w:hAnsi="Arial" w:cs="Arial"/>
                          <w:color w:val="000000"/>
                          <w:spacing w:val="0"/>
                          <w:w w:val="100"/>
                          <w:position w:val="0"/>
                          <w:sz w:val="11"/>
                          <w:szCs w:val="11"/>
                        </w:rPr>
                        <w:t>Netsuite (Cloud)</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1009650</wp:posOffset>
                </wp:positionH>
                <wp:positionV relativeFrom="paragraph">
                  <wp:posOffset>4733290</wp:posOffset>
                </wp:positionV>
                <wp:extent cx="5657215" cy="186055"/>
                <wp:wrapNone/>
                <wp:docPr id="51" name="Shape 51"/>
                <a:graphic xmlns:a="http://schemas.openxmlformats.org/drawingml/2006/main">
                  <a:graphicData uri="http://schemas.microsoft.com/office/word/2010/wordprocessingShape">
                    <wps:wsp>
                      <wps:cNvSpPr txBox="1"/>
                      <wps:spPr>
                        <a:xfrm>
                          <a:ext cx="5657215" cy="1860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公司核心业务主要分为“产业数字化”、“财务数字化”、“泛</w:t>
                            </w:r>
                            <w:r>
                              <w:rPr>
                                <w:color w:val="000000"/>
                                <w:spacing w:val="0"/>
                                <w:w w:val="100"/>
                                <w:position w:val="0"/>
                                <w:sz w:val="24"/>
                                <w:szCs w:val="24"/>
                              </w:rPr>
                              <w:t>ERP</w:t>
                            </w:r>
                            <w:r>
                              <w:rPr>
                                <w:color w:val="000000"/>
                                <w:spacing w:val="0"/>
                                <w:w w:val="100"/>
                                <w:position w:val="0"/>
                              </w:rPr>
                              <w:t>”和</w:t>
                            </w:r>
                            <w:r>
                              <w:rPr>
                                <w:color w:val="000000"/>
                                <w:spacing w:val="0"/>
                                <w:w w:val="100"/>
                                <w:position w:val="0"/>
                                <w:sz w:val="24"/>
                                <w:szCs w:val="24"/>
                              </w:rPr>
                              <w:t>“ITO”</w:t>
                            </w:r>
                            <w:r>
                              <w:rPr>
                                <w:color w:val="000000"/>
                                <w:spacing w:val="0"/>
                                <w:w w:val="100"/>
                                <w:position w:val="0"/>
                              </w:rPr>
                              <w:t>四部</w:t>
                            </w:r>
                          </w:p>
                        </w:txbxContent>
                      </wps:txbx>
                      <wps:bodyPr lIns="0" tIns="0" rIns="0" bIns="0">
                        <a:noAutoFit/>
                      </wps:bodyPr>
                    </wps:wsp>
                  </a:graphicData>
                </a:graphic>
              </wp:anchor>
            </w:drawing>
          </mc:Choice>
          <mc:Fallback>
            <w:pict>
              <v:shape id="_x0000_s1077" type="#_x0000_t202" style="position:absolute;margin-left:79.5pt;margin-top:372.69999999999999pt;width:445.44999999999999pt;height:14.65pt;z-index:25165774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公司核心业务主要分为“产业数字化”、“财务数字化”、“泛</w:t>
                      </w:r>
                      <w:r>
                        <w:rPr>
                          <w:color w:val="000000"/>
                          <w:spacing w:val="0"/>
                          <w:w w:val="100"/>
                          <w:position w:val="0"/>
                          <w:sz w:val="24"/>
                          <w:szCs w:val="24"/>
                        </w:rPr>
                        <w:t>ERP</w:t>
                      </w:r>
                      <w:r>
                        <w:rPr>
                          <w:color w:val="000000"/>
                          <w:spacing w:val="0"/>
                          <w:w w:val="100"/>
                          <w:position w:val="0"/>
                        </w:rPr>
                        <w:t>”和</w:t>
                      </w:r>
                      <w:r>
                        <w:rPr>
                          <w:color w:val="000000"/>
                          <w:spacing w:val="0"/>
                          <w:w w:val="100"/>
                          <w:position w:val="0"/>
                          <w:sz w:val="24"/>
                          <w:szCs w:val="24"/>
                        </w:rPr>
                        <w:t>“ITO”</w:t>
                      </w:r>
                      <w:r>
                        <w:rPr>
                          <w:color w:val="000000"/>
                          <w:spacing w:val="0"/>
                          <w:w w:val="100"/>
                          <w:position w:val="0"/>
                        </w:rPr>
                        <w:t>四部</w:t>
                      </w:r>
                    </w:p>
                  </w:txbxContent>
                </v:textbox>
                <w10:wrap anchorx="page"/>
              </v:shape>
            </w:pict>
          </mc:Fallback>
        </mc:AlternateContent>
      </w:r>
      <w:r>
        <mc:AlternateContent>
          <mc:Choice Requires="wps">
            <w:drawing>
              <wp:anchor distT="3757930" distB="992505" distL="0" distR="0" simplePos="0" relativeHeight="125829403" behindDoc="0" locked="0" layoutInCell="1" allowOverlap="1">
                <wp:simplePos x="0" y="0"/>
                <wp:positionH relativeFrom="page">
                  <wp:posOffset>5200015</wp:posOffset>
                </wp:positionH>
                <wp:positionV relativeFrom="paragraph">
                  <wp:posOffset>3757930</wp:posOffset>
                </wp:positionV>
                <wp:extent cx="307975" cy="219710"/>
                <wp:wrapTopAndBottom/>
                <wp:docPr id="53" name="Shape 53"/>
                <a:graphic xmlns:a="http://schemas.openxmlformats.org/drawingml/2006/main">
                  <a:graphicData uri="http://schemas.microsoft.com/office/word/2010/wordprocessingShape">
                    <wps:wsp>
                      <wps:cNvSpPr txBox="1"/>
                      <wps:spPr>
                        <a:xfrm>
                          <a:ext cx="307975" cy="219710"/>
                        </a:xfrm>
                        <a:prstGeom prst="rect"/>
                        <a:noFill/>
                      </wps:spPr>
                      <wps:txbx>
                        <w:txbxContent>
                          <w:p>
                            <w:pPr>
                              <w:pStyle w:val="Style2"/>
                              <w:keepNext w:val="0"/>
                              <w:keepLines w:val="0"/>
                              <w:widowControl w:val="0"/>
                              <w:pBdr>
                                <w:top w:val="single" w:sz="0" w:space="0" w:color="A7DEE3"/>
                                <w:left w:val="single" w:sz="0" w:space="0" w:color="A7DEE3"/>
                                <w:bottom w:val="single" w:sz="0" w:space="0" w:color="A7DEE3"/>
                                <w:right w:val="single" w:sz="0" w:space="0" w:color="A7DEE3"/>
                              </w:pBdr>
                              <w:shd w:val="clear" w:color="auto" w:fill="A7DEE3"/>
                              <w:bidi w:val="0"/>
                              <w:spacing w:before="0" w:after="0" w:line="209" w:lineRule="auto"/>
                              <w:ind w:left="0" w:right="0" w:firstLine="0"/>
                              <w:jc w:val="left"/>
                              <w:rPr>
                                <w:sz w:val="11"/>
                                <w:szCs w:val="11"/>
                              </w:rPr>
                            </w:pPr>
                            <w:r>
                              <w:rPr>
                                <w:rFonts w:ascii="Times New Roman" w:eastAsia="Times New Roman" w:hAnsi="Times New Roman" w:cs="Times New Roman"/>
                                <w:color w:val="1E1F1F"/>
                                <w:spacing w:val="0"/>
                                <w:w w:val="100"/>
                                <w:position w:val="0"/>
                                <w:sz w:val="18"/>
                                <w:szCs w:val="18"/>
                              </w:rPr>
                              <w:t xml:space="preserve">Fusion </w:t>
                            </w:r>
                            <w:r>
                              <w:rPr>
                                <w:rFonts w:ascii="Arial" w:eastAsia="Arial" w:hAnsi="Arial" w:cs="Arial"/>
                                <w:color w:val="000000"/>
                                <w:spacing w:val="0"/>
                                <w:w w:val="100"/>
                                <w:position w:val="0"/>
                                <w:sz w:val="11"/>
                                <w:szCs w:val="11"/>
                              </w:rPr>
                              <w:t>(Cloud)</w:t>
                            </w:r>
                          </w:p>
                        </w:txbxContent>
                      </wps:txbx>
                      <wps:bodyPr lIns="0" tIns="0" rIns="0" bIns="0">
                        <a:noAutoFit/>
                      </wps:bodyPr>
                    </wps:wsp>
                  </a:graphicData>
                </a:graphic>
              </wp:anchor>
            </w:drawing>
          </mc:Choice>
          <mc:Fallback>
            <w:pict>
              <v:shape id="_x0000_s1079" type="#_x0000_t202" style="position:absolute;margin-left:409.44999999999999pt;margin-top:295.90000000000003pt;width:24.25pt;height:17.300000000000001pt;z-index:-125829350;mso-wrap-distance-left:0;mso-wrap-distance-top:295.90000000000003pt;mso-wrap-distance-right:0;mso-wrap-distance-bottom:78.150000000000006pt;mso-position-horizontal-relative:page" filled="f" stroked="f">
                <v:textbox inset="0,0,0,0">
                  <w:txbxContent>
                    <w:p>
                      <w:pPr>
                        <w:pStyle w:val="Style2"/>
                        <w:keepNext w:val="0"/>
                        <w:keepLines w:val="0"/>
                        <w:widowControl w:val="0"/>
                        <w:pBdr>
                          <w:top w:val="single" w:sz="0" w:space="0" w:color="A7DEE3"/>
                          <w:left w:val="single" w:sz="0" w:space="0" w:color="A7DEE3"/>
                          <w:bottom w:val="single" w:sz="0" w:space="0" w:color="A7DEE3"/>
                          <w:right w:val="single" w:sz="0" w:space="0" w:color="A7DEE3"/>
                        </w:pBdr>
                        <w:shd w:val="clear" w:color="auto" w:fill="A7DEE3"/>
                        <w:bidi w:val="0"/>
                        <w:spacing w:before="0" w:after="0" w:line="209" w:lineRule="auto"/>
                        <w:ind w:left="0" w:right="0" w:firstLine="0"/>
                        <w:jc w:val="left"/>
                        <w:rPr>
                          <w:sz w:val="11"/>
                          <w:szCs w:val="11"/>
                        </w:rPr>
                      </w:pPr>
                      <w:r>
                        <w:rPr>
                          <w:rFonts w:ascii="Times New Roman" w:eastAsia="Times New Roman" w:hAnsi="Times New Roman" w:cs="Times New Roman"/>
                          <w:color w:val="1E1F1F"/>
                          <w:spacing w:val="0"/>
                          <w:w w:val="100"/>
                          <w:position w:val="0"/>
                          <w:sz w:val="18"/>
                          <w:szCs w:val="18"/>
                        </w:rPr>
                        <w:t xml:space="preserve">Fusion </w:t>
                      </w:r>
                      <w:r>
                        <w:rPr>
                          <w:rFonts w:ascii="Arial" w:eastAsia="Arial" w:hAnsi="Arial" w:cs="Arial"/>
                          <w:color w:val="000000"/>
                          <w:spacing w:val="0"/>
                          <w:w w:val="100"/>
                          <w:position w:val="0"/>
                          <w:sz w:val="11"/>
                          <w:szCs w:val="11"/>
                        </w:rPr>
                        <w:t>(Cloud)</w:t>
                      </w:r>
                    </w:p>
                  </w:txbxContent>
                </v:textbox>
                <w10:wrap type="topAndBottom" anchorx="page"/>
              </v:shape>
            </w:pict>
          </mc:Fallback>
        </mc:AlternateConten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分，按经营模式可分为两类:</w:t>
      </w:r>
    </w:p>
    <w:p>
      <w:pPr>
        <w:pStyle w:val="Style12"/>
        <w:keepNext w:val="0"/>
        <w:keepLines w:val="0"/>
        <w:widowControl w:val="0"/>
        <w:shd w:val="clear" w:color="auto" w:fill="auto"/>
        <w:tabs>
          <w:tab w:pos="925" w:val="left"/>
        </w:tabs>
        <w:bidi w:val="0"/>
        <w:spacing w:before="0" w:after="0" w:line="475" w:lineRule="exact"/>
        <w:ind w:left="0" w:right="0" w:firstLine="480"/>
        <w:jc w:val="both"/>
      </w:pPr>
      <w:bookmarkStart w:id="110" w:name="bookmark110"/>
      <w:r>
        <w:rPr>
          <w:color w:val="000000"/>
          <w:spacing w:val="0"/>
          <w:w w:val="100"/>
          <w:position w:val="0"/>
          <w:sz w:val="24"/>
          <w:szCs w:val="24"/>
        </w:rPr>
        <w:t>1</w:t>
      </w:r>
      <w:bookmarkEnd w:id="110"/>
      <w:r>
        <w:rPr>
          <w:color w:val="000000"/>
          <w:spacing w:val="0"/>
          <w:w w:val="100"/>
          <w:position w:val="0"/>
        </w:rPr>
        <w:t>、</w:t>
        <w:tab/>
        <w:t>自主软件产品业务线</w:t>
      </w:r>
    </w:p>
    <w:p>
      <w:pPr>
        <w:pStyle w:val="Style12"/>
        <w:keepNext w:val="0"/>
        <w:keepLines w:val="0"/>
        <w:widowControl w:val="0"/>
        <w:shd w:val="clear" w:color="auto" w:fill="auto"/>
        <w:bidi w:val="0"/>
        <w:spacing w:before="0" w:after="0" w:line="475" w:lineRule="exact"/>
        <w:ind w:left="0" w:right="0" w:firstLine="480"/>
        <w:jc w:val="left"/>
      </w:pPr>
      <w:r>
        <w:rPr>
          <w:color w:val="000000"/>
          <w:spacing w:val="0"/>
          <w:w w:val="100"/>
          <w:position w:val="0"/>
        </w:rPr>
        <w:t>产业数字化（数字营销+智能制造+智协供应链）、财务数字化业务线，主要基于公司自 研软件产品来开展业务，主要收入类型分为以下几种：</w:t>
      </w:r>
    </w:p>
    <w:p>
      <w:pPr>
        <w:pStyle w:val="Style12"/>
        <w:keepNext w:val="0"/>
        <w:keepLines w:val="0"/>
        <w:widowControl w:val="0"/>
        <w:shd w:val="clear" w:color="auto" w:fill="auto"/>
        <w:tabs>
          <w:tab w:pos="1006" w:val="left"/>
        </w:tabs>
        <w:bidi w:val="0"/>
        <w:spacing w:before="0" w:after="0" w:line="485" w:lineRule="exact"/>
        <w:ind w:left="0" w:right="0" w:firstLine="480"/>
        <w:jc w:val="left"/>
      </w:pPr>
      <w:bookmarkStart w:id="111" w:name="bookmark111"/>
      <w:r>
        <w:rPr>
          <w:color w:val="000000"/>
          <w:spacing w:val="0"/>
          <w:w w:val="100"/>
          <w:position w:val="0"/>
          <w:sz w:val="24"/>
          <w:szCs w:val="24"/>
        </w:rPr>
        <w:t>（</w:t>
      </w:r>
      <w:bookmarkEnd w:id="111"/>
      <w:r>
        <w:rPr>
          <w:color w:val="000000"/>
          <w:spacing w:val="0"/>
          <w:w w:val="100"/>
          <w:position w:val="0"/>
          <w:sz w:val="24"/>
          <w:szCs w:val="24"/>
        </w:rPr>
        <w:t>1）</w:t>
        <w:tab/>
      </w:r>
      <w:r>
        <w:rPr>
          <w:color w:val="000000"/>
          <w:spacing w:val="0"/>
          <w:w w:val="100"/>
          <w:position w:val="0"/>
          <w:sz w:val="24"/>
          <w:szCs w:val="24"/>
        </w:rPr>
        <w:t>OP</w:t>
      </w:r>
      <w:r>
        <w:rPr>
          <w:color w:val="000000"/>
          <w:spacing w:val="0"/>
          <w:w w:val="100"/>
          <w:position w:val="0"/>
        </w:rPr>
        <w:t>软件产品</w:t>
      </w:r>
      <w:r>
        <w:rPr>
          <w:color w:val="000000"/>
          <w:spacing w:val="0"/>
          <w:w w:val="100"/>
          <w:position w:val="0"/>
          <w:sz w:val="24"/>
          <w:szCs w:val="24"/>
        </w:rPr>
        <w:t>License</w:t>
      </w:r>
      <w:r>
        <w:rPr>
          <w:color w:val="000000"/>
          <w:spacing w:val="0"/>
          <w:w w:val="100"/>
          <w:position w:val="0"/>
        </w:rPr>
        <w:t>使用费；</w:t>
      </w:r>
    </w:p>
    <w:p>
      <w:pPr>
        <w:pStyle w:val="Style12"/>
        <w:keepNext w:val="0"/>
        <w:keepLines w:val="0"/>
        <w:widowControl w:val="0"/>
        <w:shd w:val="clear" w:color="auto" w:fill="auto"/>
        <w:tabs>
          <w:tab w:pos="1006" w:val="left"/>
        </w:tabs>
        <w:bidi w:val="0"/>
        <w:spacing w:before="0" w:after="0" w:line="485" w:lineRule="exact"/>
        <w:ind w:left="0" w:right="0" w:firstLine="480"/>
        <w:jc w:val="left"/>
      </w:pPr>
      <w:bookmarkStart w:id="112" w:name="bookmark112"/>
      <w:r>
        <w:rPr>
          <w:color w:val="000000"/>
          <w:spacing w:val="0"/>
          <w:w w:val="100"/>
          <w:position w:val="0"/>
          <w:sz w:val="24"/>
          <w:szCs w:val="24"/>
        </w:rPr>
        <w:t>（</w:t>
      </w:r>
      <w:bookmarkEnd w:id="112"/>
      <w:r>
        <w:rPr>
          <w:color w:val="000000"/>
          <w:spacing w:val="0"/>
          <w:w w:val="100"/>
          <w:position w:val="0"/>
          <w:sz w:val="24"/>
          <w:szCs w:val="24"/>
        </w:rPr>
        <w:t>2）</w:t>
        <w:tab/>
      </w:r>
      <w:r>
        <w:rPr>
          <w:color w:val="000000"/>
          <w:spacing w:val="0"/>
          <w:w w:val="100"/>
          <w:position w:val="0"/>
          <w:sz w:val="24"/>
          <w:szCs w:val="24"/>
        </w:rPr>
        <w:t>OP</w:t>
      </w:r>
      <w:r>
        <w:rPr>
          <w:color w:val="000000"/>
          <w:spacing w:val="0"/>
          <w:w w:val="100"/>
          <w:position w:val="0"/>
        </w:rPr>
        <w:t>软件产品</w:t>
      </w:r>
      <w:r>
        <w:rPr>
          <w:color w:val="000000"/>
          <w:spacing w:val="0"/>
          <w:w w:val="100"/>
          <w:position w:val="0"/>
          <w:sz w:val="24"/>
          <w:szCs w:val="24"/>
        </w:rPr>
        <w:t>MA</w:t>
      </w:r>
      <w:r>
        <w:rPr>
          <w:color w:val="000000"/>
          <w:spacing w:val="0"/>
          <w:w w:val="100"/>
          <w:position w:val="0"/>
        </w:rPr>
        <w:t>运维费；</w:t>
      </w:r>
    </w:p>
    <w:p>
      <w:pPr>
        <w:pStyle w:val="Style12"/>
        <w:keepNext w:val="0"/>
        <w:keepLines w:val="0"/>
        <w:widowControl w:val="0"/>
        <w:shd w:val="clear" w:color="auto" w:fill="auto"/>
        <w:tabs>
          <w:tab w:pos="1006" w:val="left"/>
        </w:tabs>
        <w:bidi w:val="0"/>
        <w:spacing w:before="0" w:after="0" w:line="485" w:lineRule="exact"/>
        <w:ind w:left="0" w:right="0" w:firstLine="480"/>
        <w:jc w:val="left"/>
      </w:pPr>
      <w:bookmarkStart w:id="113" w:name="bookmark113"/>
      <w:r>
        <w:rPr>
          <w:color w:val="000000"/>
          <w:spacing w:val="0"/>
          <w:w w:val="100"/>
          <w:position w:val="0"/>
          <w:sz w:val="24"/>
          <w:szCs w:val="24"/>
        </w:rPr>
        <w:t>（</w:t>
      </w:r>
      <w:bookmarkEnd w:id="113"/>
      <w:r>
        <w:rPr>
          <w:color w:val="000000"/>
          <w:spacing w:val="0"/>
          <w:w w:val="100"/>
          <w:position w:val="0"/>
          <w:sz w:val="24"/>
          <w:szCs w:val="24"/>
        </w:rPr>
        <w:t>3）</w:t>
        <w:tab/>
      </w:r>
      <w:r>
        <w:rPr>
          <w:color w:val="000000"/>
          <w:spacing w:val="0"/>
          <w:w w:val="100"/>
          <w:position w:val="0"/>
          <w:sz w:val="24"/>
          <w:szCs w:val="24"/>
        </w:rPr>
        <w:t>SaaS</w:t>
      </w:r>
      <w:r>
        <w:rPr>
          <w:color w:val="000000"/>
          <w:spacing w:val="0"/>
          <w:w w:val="100"/>
          <w:position w:val="0"/>
        </w:rPr>
        <w:t>订阅费；</w:t>
      </w:r>
    </w:p>
    <w:p>
      <w:pPr>
        <w:pStyle w:val="Style12"/>
        <w:keepNext w:val="0"/>
        <w:keepLines w:val="0"/>
        <w:widowControl w:val="0"/>
        <w:shd w:val="clear" w:color="auto" w:fill="auto"/>
        <w:tabs>
          <w:tab w:pos="1006" w:val="left"/>
        </w:tabs>
        <w:bidi w:val="0"/>
        <w:spacing w:before="0" w:after="0" w:line="485" w:lineRule="exact"/>
        <w:ind w:left="0" w:right="0" w:firstLine="480"/>
        <w:jc w:val="left"/>
      </w:pPr>
      <w:bookmarkStart w:id="114" w:name="bookmark114"/>
      <w:r>
        <w:rPr>
          <w:color w:val="000000"/>
          <w:spacing w:val="0"/>
          <w:w w:val="100"/>
          <w:position w:val="0"/>
          <w:sz w:val="24"/>
          <w:szCs w:val="24"/>
        </w:rPr>
        <w:t>（</w:t>
      </w:r>
      <w:bookmarkEnd w:id="114"/>
      <w:r>
        <w:rPr>
          <w:color w:val="000000"/>
          <w:spacing w:val="0"/>
          <w:w w:val="100"/>
          <w:position w:val="0"/>
          <w:sz w:val="24"/>
          <w:szCs w:val="24"/>
        </w:rPr>
        <w:t>4）</w:t>
        <w:tab/>
      </w:r>
      <w:r>
        <w:rPr>
          <w:color w:val="000000"/>
          <w:spacing w:val="0"/>
          <w:w w:val="100"/>
          <w:position w:val="0"/>
        </w:rPr>
        <w:t>服务费（包括咨询规划、实施、二次开发、运维等服务）；</w:t>
      </w:r>
    </w:p>
    <w:p>
      <w:pPr>
        <w:pStyle w:val="Style12"/>
        <w:keepNext w:val="0"/>
        <w:keepLines w:val="0"/>
        <w:widowControl w:val="0"/>
        <w:shd w:val="clear" w:color="auto" w:fill="auto"/>
        <w:tabs>
          <w:tab w:pos="1006" w:val="left"/>
        </w:tabs>
        <w:bidi w:val="0"/>
        <w:spacing w:before="0" w:after="0" w:line="485" w:lineRule="exact"/>
        <w:ind w:left="0" w:right="0" w:firstLine="480"/>
        <w:jc w:val="left"/>
      </w:pPr>
      <w:bookmarkStart w:id="115" w:name="bookmark115"/>
      <w:r>
        <w:rPr>
          <w:color w:val="000000"/>
          <w:spacing w:val="0"/>
          <w:w w:val="100"/>
          <w:position w:val="0"/>
          <w:sz w:val="24"/>
          <w:szCs w:val="24"/>
        </w:rPr>
        <w:t>（</w:t>
      </w:r>
      <w:bookmarkEnd w:id="115"/>
      <w:r>
        <w:rPr>
          <w:color w:val="000000"/>
          <w:spacing w:val="0"/>
          <w:w w:val="100"/>
          <w:position w:val="0"/>
          <w:sz w:val="24"/>
          <w:szCs w:val="24"/>
        </w:rPr>
        <w:t>5）</w:t>
        <w:tab/>
      </w:r>
      <w:r>
        <w:rPr>
          <w:color w:val="000000"/>
          <w:spacing w:val="0"/>
          <w:w w:val="100"/>
          <w:position w:val="0"/>
        </w:rPr>
        <w:t>软硬件及云基础设施分销。</w:t>
      </w:r>
    </w:p>
    <w:p>
      <w:pPr>
        <w:pStyle w:val="Style12"/>
        <w:keepNext w:val="0"/>
        <w:keepLines w:val="0"/>
        <w:widowControl w:val="0"/>
        <w:shd w:val="clear" w:color="auto" w:fill="auto"/>
        <w:tabs>
          <w:tab w:pos="925" w:val="left"/>
        </w:tabs>
        <w:bidi w:val="0"/>
        <w:spacing w:before="0" w:after="0" w:line="485" w:lineRule="exact"/>
        <w:ind w:left="0" w:right="0" w:firstLine="480"/>
        <w:jc w:val="both"/>
      </w:pPr>
      <w:bookmarkStart w:id="116" w:name="bookmark116"/>
      <w:r>
        <w:rPr>
          <w:color w:val="000000"/>
          <w:spacing w:val="0"/>
          <w:w w:val="100"/>
          <w:position w:val="0"/>
          <w:sz w:val="24"/>
          <w:szCs w:val="24"/>
        </w:rPr>
        <w:t>2</w:t>
      </w:r>
      <w:bookmarkEnd w:id="116"/>
      <w:r>
        <w:rPr>
          <w:color w:val="000000"/>
          <w:spacing w:val="0"/>
          <w:w w:val="100"/>
          <w:position w:val="0"/>
        </w:rPr>
        <w:t>、</w:t>
        <w:tab/>
        <w:t>传统服务业务线</w:t>
      </w:r>
    </w:p>
    <w:p>
      <w:pPr>
        <w:pStyle w:val="Style12"/>
        <w:keepNext w:val="0"/>
        <w:keepLines w:val="0"/>
        <w:widowControl w:val="0"/>
        <w:shd w:val="clear" w:color="auto" w:fill="auto"/>
        <w:bidi w:val="0"/>
        <w:spacing w:before="0" w:after="0" w:line="485" w:lineRule="exact"/>
        <w:ind w:left="0" w:right="0" w:firstLine="480"/>
        <w:jc w:val="left"/>
      </w:pPr>
      <w:r>
        <w:rPr>
          <w:color w:val="000000"/>
          <w:spacing w:val="0"/>
          <w:w w:val="100"/>
          <w:position w:val="0"/>
        </w:rPr>
        <w:t>泛</w:t>
      </w:r>
      <w:r>
        <w:rPr>
          <w:color w:val="000000"/>
          <w:spacing w:val="0"/>
          <w:w w:val="100"/>
          <w:position w:val="0"/>
          <w:sz w:val="24"/>
          <w:szCs w:val="24"/>
        </w:rPr>
        <w:t>ERP</w:t>
      </w:r>
      <w:r>
        <w:rPr>
          <w:color w:val="000000"/>
          <w:spacing w:val="0"/>
          <w:w w:val="100"/>
          <w:position w:val="0"/>
        </w:rPr>
        <w:t>业务线主要基于第三方软件产品来开展业务，</w:t>
      </w:r>
      <w:r>
        <w:rPr>
          <w:color w:val="000000"/>
          <w:spacing w:val="0"/>
          <w:w w:val="100"/>
          <w:position w:val="0"/>
          <w:sz w:val="24"/>
          <w:szCs w:val="24"/>
        </w:rPr>
        <w:t>ITO（IT</w:t>
      </w:r>
      <w:r>
        <w:rPr>
          <w:color w:val="000000"/>
          <w:spacing w:val="0"/>
          <w:w w:val="100"/>
          <w:position w:val="0"/>
        </w:rPr>
        <w:t>外包）业务线与产品类型关 联度不高，这两项均为传统服务业务，主要收入类型分为以下几种：</w:t>
      </w:r>
    </w:p>
    <w:p>
      <w:pPr>
        <w:pStyle w:val="Style12"/>
        <w:keepNext w:val="0"/>
        <w:keepLines w:val="0"/>
        <w:widowControl w:val="0"/>
        <w:shd w:val="clear" w:color="auto" w:fill="auto"/>
        <w:tabs>
          <w:tab w:pos="1006" w:val="left"/>
        </w:tabs>
        <w:bidi w:val="0"/>
        <w:spacing w:before="0" w:after="0" w:line="469" w:lineRule="exact"/>
        <w:ind w:left="0" w:right="0" w:firstLine="480"/>
        <w:jc w:val="both"/>
      </w:pPr>
      <w:bookmarkStart w:id="117" w:name="bookmark117"/>
      <w:r>
        <w:rPr>
          <w:color w:val="000000"/>
          <w:spacing w:val="0"/>
          <w:w w:val="100"/>
          <w:position w:val="0"/>
          <w:sz w:val="24"/>
          <w:szCs w:val="24"/>
        </w:rPr>
        <w:t>（</w:t>
      </w:r>
      <w:bookmarkEnd w:id="117"/>
      <w:r>
        <w:rPr>
          <w:color w:val="000000"/>
          <w:spacing w:val="0"/>
          <w:w w:val="100"/>
          <w:position w:val="0"/>
          <w:sz w:val="24"/>
          <w:szCs w:val="24"/>
        </w:rPr>
        <w:t>1）</w:t>
        <w:tab/>
      </w:r>
      <w:r>
        <w:rPr>
          <w:color w:val="000000"/>
          <w:spacing w:val="0"/>
          <w:w w:val="100"/>
          <w:position w:val="0"/>
        </w:rPr>
        <w:t>服务费（包括咨询规划、实施、二次开发、运维等服务）；</w:t>
      </w:r>
    </w:p>
    <w:p>
      <w:pPr>
        <w:pStyle w:val="Style12"/>
        <w:keepNext w:val="0"/>
        <w:keepLines w:val="0"/>
        <w:widowControl w:val="0"/>
        <w:shd w:val="clear" w:color="auto" w:fill="auto"/>
        <w:tabs>
          <w:tab w:pos="1006" w:val="left"/>
        </w:tabs>
        <w:bidi w:val="0"/>
        <w:spacing w:before="0" w:after="460" w:line="469" w:lineRule="exact"/>
        <w:ind w:left="0" w:right="0" w:firstLine="480"/>
        <w:jc w:val="both"/>
      </w:pPr>
      <w:bookmarkStart w:id="118" w:name="bookmark118"/>
      <w:r>
        <w:rPr>
          <w:color w:val="000000"/>
          <w:spacing w:val="0"/>
          <w:w w:val="100"/>
          <w:position w:val="0"/>
          <w:sz w:val="24"/>
          <w:szCs w:val="24"/>
        </w:rPr>
        <w:t>（</w:t>
      </w:r>
      <w:bookmarkEnd w:id="118"/>
      <w:r>
        <w:rPr>
          <w:color w:val="000000"/>
          <w:spacing w:val="0"/>
          <w:w w:val="100"/>
          <w:position w:val="0"/>
          <w:sz w:val="24"/>
          <w:szCs w:val="24"/>
        </w:rPr>
        <w:t>2）</w:t>
        <w:tab/>
      </w:r>
      <w:r>
        <w:rPr>
          <w:color w:val="000000"/>
          <w:spacing w:val="0"/>
          <w:w w:val="100"/>
          <w:position w:val="0"/>
        </w:rPr>
        <w:t>软硬件及云基础设施分销。</w:t>
      </w:r>
    </w:p>
    <w:p>
      <w:pPr>
        <w:pStyle w:val="Style1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以上两类产品线所涉及的服务收入，均存在按业务范围计价收费、按人天计价收费两种 模式，目前比例相当。</w:t>
      </w:r>
    </w:p>
    <w:p>
      <w:pPr>
        <w:pStyle w:val="Style12"/>
        <w:keepNext w:val="0"/>
        <w:keepLines w:val="0"/>
        <w:widowControl w:val="0"/>
        <w:shd w:val="clear" w:color="auto" w:fill="auto"/>
        <w:bidi w:val="0"/>
        <w:spacing w:before="0" w:after="460" w:line="466" w:lineRule="exact"/>
        <w:ind w:left="0" w:right="0" w:firstLine="480"/>
        <w:jc w:val="both"/>
      </w:pPr>
      <w:r>
        <w:rPr>
          <w:color w:val="000000"/>
          <w:spacing w:val="0"/>
          <w:w w:val="100"/>
          <w:position w:val="0"/>
        </w:rPr>
        <w:t>“融合技术中台”是自主软件产品的技术基础平台，积累了公司多年企业管理软件实施 及开发的经验，将大量通用的功能形成组件或工具，以微服务形式来高效复用。融合技术中 台是公司自研软件产品快速开发、快速迭代更新及快速融合应用外部数字化原生技术的重要 支撑，同时也是公司服务业务的主要开发工具，是未来四大核心业务效率持续提升的重要基 础。</w:t>
      </w:r>
    </w:p>
    <w:p>
      <w:pPr>
        <w:pStyle w:val="Style22"/>
        <w:keepNext/>
        <w:keepLines/>
        <w:widowControl w:val="0"/>
        <w:shd w:val="clear" w:color="auto" w:fill="auto"/>
        <w:bidi w:val="0"/>
        <w:spacing w:before="0" w:after="0" w:line="469" w:lineRule="exact"/>
        <w:ind w:left="0" w:right="0" w:firstLine="48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color w:val="000000"/>
          <w:spacing w:val="0"/>
          <w:w w:val="100"/>
          <w:position w:val="0"/>
        </w:rPr>
        <w:t>二）主要业务内容说明</w:t>
      </w:r>
      <w:bookmarkEnd w:id="119"/>
      <w:bookmarkEnd w:id="120"/>
      <w:bookmarkEnd w:id="122"/>
    </w:p>
    <w:p>
      <w:pPr>
        <w:pStyle w:val="Style22"/>
        <w:keepNext/>
        <w:keepLines/>
        <w:widowControl w:val="0"/>
        <w:shd w:val="clear" w:color="auto" w:fill="auto"/>
        <w:bidi w:val="0"/>
        <w:spacing w:before="0" w:after="0" w:line="469" w:lineRule="exact"/>
        <w:ind w:left="0" w:right="0" w:firstLine="480"/>
        <w:jc w:val="both"/>
      </w:pPr>
      <w:bookmarkStart w:id="119" w:name="bookmark119"/>
      <w:bookmarkStart w:id="120" w:name="bookmark120"/>
      <w:bookmarkStart w:id="123" w:name="bookmark123"/>
      <w:bookmarkStart w:id="124" w:name="bookmark124"/>
      <w:r>
        <w:rPr>
          <w:color w:val="000000"/>
          <w:spacing w:val="0"/>
          <w:w w:val="100"/>
          <w:position w:val="0"/>
        </w:rPr>
        <w:t>1</w:t>
      </w:r>
      <w:bookmarkEnd w:id="123"/>
      <w:r>
        <w:rPr>
          <w:color w:val="000000"/>
          <w:spacing w:val="0"/>
          <w:w w:val="100"/>
          <w:position w:val="0"/>
        </w:rPr>
        <w:t>、产业数字化业务</w:t>
      </w:r>
      <w:bookmarkEnd w:id="119"/>
      <w:bookmarkEnd w:id="120"/>
      <w:bookmarkEnd w:id="124"/>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该项业务聚焦在企业产业数字化转型上，公司提供自研软件产品+全面实施服务，帮助 企业建立制造、营销及供应链三大数字化体系，通过业务的数字化转型，提升制造、营销及 供应链的效率，催化企业全面向智能化升级，改变传统制造供应模式、营销模式并优化消费 者/客户的体验。</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在实现企业自身数字化转型基础上，公司的产业数字化服务还关注企业与上下游的互联 互通，向上整合供应链，向下打通渠道及客户，提升品牌企业对产业链整体的掌控能力。</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产业数字化业务主要涵盖智能制造、数字营销和智协供应链三大业务。</w:t>
      </w:r>
    </w:p>
    <w:p>
      <w:pPr>
        <w:pStyle w:val="Style12"/>
        <w:keepNext w:val="0"/>
        <w:keepLines w:val="0"/>
        <w:widowControl w:val="0"/>
        <w:shd w:val="clear" w:color="auto" w:fill="auto"/>
        <w:bidi w:val="0"/>
        <w:spacing w:before="0" w:after="0" w:line="469" w:lineRule="exact"/>
        <w:ind w:left="0" w:right="0" w:firstLine="48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1）</w:t>
      </w:r>
      <w:r>
        <w:rPr>
          <w:color w:val="000000"/>
          <w:spacing w:val="0"/>
          <w:w w:val="100"/>
          <w:position w:val="0"/>
        </w:rPr>
        <w:t>智能制造</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公司智能制造业务板块依托汉得融合技术中台，研发推出汉得智能制造软件产品</w:t>
      </w:r>
      <w:r>
        <w:rPr>
          <w:color w:val="000000"/>
          <w:spacing w:val="0"/>
          <w:w w:val="100"/>
          <w:position w:val="0"/>
        </w:rPr>
        <w:t>一一</w:t>
      </w:r>
      <w:r>
        <w:rPr>
          <w:color w:val="000000"/>
          <w:spacing w:val="0"/>
          <w:w w:val="100"/>
          <w:position w:val="0"/>
        </w:rPr>
        <w:t>汉 得协同制造</w:t>
      </w:r>
      <w:r>
        <w:rPr>
          <w:color w:val="000000"/>
          <w:spacing w:val="0"/>
          <w:w w:val="100"/>
          <w:position w:val="0"/>
          <w:sz w:val="24"/>
          <w:szCs w:val="24"/>
        </w:rPr>
        <w:t>（HCM，Hand Collaborative Manufacturing）</w:t>
      </w:r>
      <w:r>
        <w:rPr>
          <w:color w:val="000000"/>
          <w:spacing w:val="0"/>
          <w:w w:val="100"/>
          <w:position w:val="0"/>
        </w:rPr>
        <w:t>，并经过大量项目实践打磨，形 成完善的高级排产排程、制造执行、设备互联、智能仓储物流及全面质量管理等功能体系。 汉得智能制造自主软件和服务主要应用于离散型制造业企业中，主要客户为锂电新能源、整 车和汽车配件、工程机械、家居等行业的头部企业。</w:t>
      </w:r>
      <w:r>
        <w:br w:type="page"/>
      </w:r>
    </w:p>
    <w:p>
      <w:pPr>
        <w:widowControl w:val="0"/>
        <w:spacing w:line="1" w:lineRule="exact"/>
      </w:pPr>
      <w:r>
        <w:drawing>
          <wp:anchor distT="0" distB="0" distL="0" distR="0" simplePos="0" relativeHeight="125829405" behindDoc="0" locked="0" layoutInCell="1" allowOverlap="1">
            <wp:simplePos x="0" y="0"/>
            <wp:positionH relativeFrom="page">
              <wp:posOffset>718185</wp:posOffset>
            </wp:positionH>
            <wp:positionV relativeFrom="paragraph">
              <wp:posOffset>0</wp:posOffset>
            </wp:positionV>
            <wp:extent cx="6059170" cy="273685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19"/>
                    <a:stretch/>
                  </pic:blipFill>
                  <pic:spPr>
                    <a:xfrm>
                      <a:ext cx="6059170" cy="2736850"/>
                    </a:xfrm>
                    <a:prstGeom prst="rect"/>
                  </pic:spPr>
                </pic:pic>
              </a:graphicData>
            </a:graphic>
          </wp:anchor>
        </w:drawing>
      </w:r>
    </w:p>
    <w:p>
      <w:pPr>
        <w:pStyle w:val="Style1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在</w:t>
      </w:r>
      <w:r>
        <w:rPr>
          <w:color w:val="000000"/>
          <w:spacing w:val="0"/>
          <w:w w:val="100"/>
          <w:position w:val="0"/>
          <w:sz w:val="24"/>
          <w:szCs w:val="24"/>
        </w:rPr>
        <w:t>HCM</w:t>
      </w:r>
      <w:r>
        <w:rPr>
          <w:color w:val="000000"/>
          <w:spacing w:val="0"/>
          <w:w w:val="100"/>
          <w:position w:val="0"/>
        </w:rPr>
        <w:t>智能制造数字化基础上，公司围绕头部核心企业的管理需求，将数字化服务能力 延伸到核心企业对上游企业的连接及管理，以子公司上海甄一科技有限公司研发并运营的智 能制造软件“一步制造云”为主，核心企业借助产业数字化，形成</w:t>
      </w:r>
      <w:r>
        <w:rPr>
          <w:color w:val="000000"/>
          <w:spacing w:val="0"/>
          <w:w w:val="100"/>
          <w:position w:val="0"/>
          <w:sz w:val="24"/>
          <w:szCs w:val="24"/>
        </w:rPr>
        <w:t>“1+n</w:t>
      </w:r>
      <w:r>
        <w:rPr>
          <w:color w:val="000000"/>
          <w:spacing w:val="0"/>
          <w:w w:val="100"/>
          <w:position w:val="0"/>
        </w:rPr>
        <w:t>”产业制造协同体 系</w:t>
      </w:r>
      <w:r>
        <w:rPr>
          <w:color w:val="000000"/>
          <w:spacing w:val="0"/>
          <w:w w:val="100"/>
          <w:position w:val="0"/>
          <w:sz w:val="24"/>
          <w:szCs w:val="24"/>
        </w:rPr>
        <w:t>（1</w:t>
      </w:r>
      <w:r>
        <w:rPr>
          <w:color w:val="000000"/>
          <w:spacing w:val="0"/>
          <w:w w:val="100"/>
          <w:position w:val="0"/>
        </w:rPr>
        <w:t>为核心企业，</w:t>
      </w:r>
      <w:r>
        <w:rPr>
          <w:color w:val="000000"/>
          <w:spacing w:val="0"/>
          <w:w w:val="100"/>
          <w:position w:val="0"/>
          <w:sz w:val="24"/>
          <w:szCs w:val="24"/>
        </w:rPr>
        <w:t>n</w:t>
      </w:r>
      <w:r>
        <w:rPr>
          <w:color w:val="000000"/>
          <w:spacing w:val="0"/>
          <w:w w:val="100"/>
          <w:position w:val="0"/>
        </w:rPr>
        <w:t>为围绕核心企业的上游供应链企业。</w:t>
      </w:r>
      <w:r>
        <w:rPr>
          <w:color w:val="000000"/>
          <w:spacing w:val="0"/>
          <w:w w:val="100"/>
          <w:position w:val="0"/>
          <w:sz w:val="24"/>
          <w:szCs w:val="24"/>
        </w:rPr>
        <w:t>1+n</w:t>
      </w:r>
      <w:r>
        <w:rPr>
          <w:color w:val="000000"/>
          <w:spacing w:val="0"/>
          <w:w w:val="100"/>
          <w:position w:val="0"/>
        </w:rPr>
        <w:t>方案即为：以</w:t>
      </w:r>
      <w:r>
        <w:rPr>
          <w:color w:val="000000"/>
          <w:spacing w:val="0"/>
          <w:w w:val="100"/>
          <w:position w:val="0"/>
          <w:sz w:val="24"/>
          <w:szCs w:val="24"/>
        </w:rPr>
        <w:t>HCM</w:t>
      </w:r>
      <w:r>
        <w:rPr>
          <w:color w:val="000000"/>
          <w:spacing w:val="0"/>
          <w:w w:val="100"/>
          <w:position w:val="0"/>
        </w:rPr>
        <w:t xml:space="preserve">产品及服务打 造核心企业端的智能制造体系，以一步制造云产品打通或构建上游企业智能制造体系，并与 </w:t>
      </w:r>
      <w:r>
        <w:rPr>
          <w:color w:val="000000"/>
          <w:spacing w:val="0"/>
          <w:w w:val="100"/>
          <w:position w:val="0"/>
          <w:sz w:val="24"/>
          <w:szCs w:val="24"/>
        </w:rPr>
        <w:t>HCM</w:t>
      </w:r>
      <w:r>
        <w:rPr>
          <w:color w:val="000000"/>
          <w:spacing w:val="0"/>
          <w:w w:val="100"/>
          <w:position w:val="0"/>
        </w:rPr>
        <w:t>连接），将产业上游纳入智能制造大供应体系中。</w:t>
      </w:r>
    </w:p>
    <w:p>
      <w:pPr>
        <w:widowControl w:val="0"/>
        <w:spacing w:line="1" w:lineRule="exact"/>
      </w:pPr>
      <w:r>
        <w:drawing>
          <wp:anchor distT="12700" distB="634365" distL="0" distR="0" simplePos="0" relativeHeight="125829406" behindDoc="0" locked="0" layoutInCell="1" allowOverlap="1">
            <wp:simplePos x="0" y="0"/>
            <wp:positionH relativeFrom="page">
              <wp:posOffset>718185</wp:posOffset>
            </wp:positionH>
            <wp:positionV relativeFrom="paragraph">
              <wp:posOffset>12700</wp:posOffset>
            </wp:positionV>
            <wp:extent cx="6156960" cy="2602865"/>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1"/>
                    <a:stretch/>
                  </pic:blipFill>
                  <pic:spPr>
                    <a:xfrm>
                      <a:ext cx="6156960" cy="260286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4016375</wp:posOffset>
                </wp:positionH>
                <wp:positionV relativeFrom="paragraph">
                  <wp:posOffset>229235</wp:posOffset>
                </wp:positionV>
                <wp:extent cx="463550" cy="118745"/>
                <wp:wrapNone/>
                <wp:docPr id="59" name="Shape 59"/>
                <a:graphic xmlns:a="http://schemas.openxmlformats.org/drawingml/2006/main">
                  <a:graphicData uri="http://schemas.microsoft.com/office/word/2010/wordprocessingShape">
                    <wps:wsp>
                      <wps:cNvSpPr txBox="1"/>
                      <wps:spPr>
                        <a:xfrm>
                          <a:ext cx="463550" cy="11874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产典^</w:t>
                            </w:r>
                            <w:r>
                              <w:rPr>
                                <w:rFonts w:ascii="Arial" w:eastAsia="Arial" w:hAnsi="Arial" w:cs="Arial"/>
                                <w:color w:val="768BA5"/>
                                <w:spacing w:val="0"/>
                                <w:w w:val="100"/>
                                <w:position w:val="0"/>
                                <w:sz w:val="11"/>
                                <w:szCs w:val="11"/>
                              </w:rPr>
                              <w:t>8</w:t>
                            </w:r>
                            <w:r>
                              <w:rPr>
                                <w:rFonts w:ascii="SimHei" w:eastAsia="SimHei" w:hAnsi="SimHei" w:cs="SimHei"/>
                                <w:color w:val="768BA5"/>
                                <w:spacing w:val="0"/>
                                <w:w w:val="100"/>
                                <w:position w:val="0"/>
                                <w:sz w:val="8"/>
                                <w:szCs w:val="8"/>
                              </w:rPr>
                              <w:t>度</w:t>
                            </w:r>
                          </w:p>
                        </w:txbxContent>
                      </wps:txbx>
                      <wps:bodyPr lIns="0" tIns="0" rIns="0" bIns="0">
                        <a:noAutoFit/>
                      </wps:bodyPr>
                    </wps:wsp>
                  </a:graphicData>
                </a:graphic>
              </wp:anchor>
            </w:drawing>
          </mc:Choice>
          <mc:Fallback>
            <w:pict>
              <v:shape id="_x0000_s1085" type="#_x0000_t202" style="position:absolute;margin-left:316.25pt;margin-top:18.050000000000001pt;width:36.5pt;height:9.3499999999999996pt;z-index:25165774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产典^</w:t>
                      </w:r>
                      <w:r>
                        <w:rPr>
                          <w:rFonts w:ascii="Arial" w:eastAsia="Arial" w:hAnsi="Arial" w:cs="Arial"/>
                          <w:color w:val="768BA5"/>
                          <w:spacing w:val="0"/>
                          <w:w w:val="100"/>
                          <w:position w:val="0"/>
                          <w:sz w:val="11"/>
                          <w:szCs w:val="11"/>
                        </w:rPr>
                        <w:t>8</w:t>
                      </w:r>
                      <w:r>
                        <w:rPr>
                          <w:rFonts w:ascii="SimHei" w:eastAsia="SimHei" w:hAnsi="SimHei" w:cs="SimHei"/>
                          <w:color w:val="768BA5"/>
                          <w:spacing w:val="0"/>
                          <w:w w:val="100"/>
                          <w:position w:val="0"/>
                          <w:sz w:val="8"/>
                          <w:szCs w:val="8"/>
                        </w:rPr>
                        <w:t>度</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4656455</wp:posOffset>
                </wp:positionH>
                <wp:positionV relativeFrom="paragraph">
                  <wp:posOffset>131445</wp:posOffset>
                </wp:positionV>
                <wp:extent cx="167640" cy="179705"/>
                <wp:wrapNone/>
                <wp:docPr id="61" name="Shape 61"/>
                <a:graphic xmlns:a="http://schemas.openxmlformats.org/drawingml/2006/main">
                  <a:graphicData uri="http://schemas.microsoft.com/office/word/2010/wordprocessingShape">
                    <wps:wsp>
                      <wps:cNvSpPr txBox="1"/>
                      <wps:spPr>
                        <a:xfrm>
                          <a:ext cx="167640" cy="1797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交易</w:t>
                            </w:r>
                          </w:p>
                          <w:p>
                            <w:pPr>
                              <w:pStyle w:val="Style37"/>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768BA5"/>
                                <w:spacing w:val="0"/>
                                <w:w w:val="100"/>
                                <w:position w:val="0"/>
                                <w:sz w:val="8"/>
                                <w:szCs w:val="8"/>
                              </w:rPr>
                              <w:t>透明</w:t>
                            </w:r>
                          </w:p>
                        </w:txbxContent>
                      </wps:txbx>
                      <wps:bodyPr lIns="0" tIns="0" rIns="0" bIns="0">
                        <a:noAutoFit/>
                      </wps:bodyPr>
                    </wps:wsp>
                  </a:graphicData>
                </a:graphic>
              </wp:anchor>
            </w:drawing>
          </mc:Choice>
          <mc:Fallback>
            <w:pict>
              <v:shape id="_x0000_s1087" type="#_x0000_t202" style="position:absolute;margin-left:366.65000000000003pt;margin-top:10.35pt;width:13.200000000000001pt;height:14.15pt;z-index:25165775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交易</w:t>
                      </w:r>
                    </w:p>
                    <w:p>
                      <w:pPr>
                        <w:pStyle w:val="Style37"/>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768BA5"/>
                          <w:spacing w:val="0"/>
                          <w:w w:val="100"/>
                          <w:position w:val="0"/>
                          <w:sz w:val="8"/>
                          <w:szCs w:val="8"/>
                        </w:rPr>
                        <w:t>透明</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3415665</wp:posOffset>
                </wp:positionH>
                <wp:positionV relativeFrom="paragraph">
                  <wp:posOffset>347980</wp:posOffset>
                </wp:positionV>
                <wp:extent cx="460375" cy="143510"/>
                <wp:wrapNone/>
                <wp:docPr id="63" name="Shape 63"/>
                <a:graphic xmlns:a="http://schemas.openxmlformats.org/drawingml/2006/main">
                  <a:graphicData uri="http://schemas.microsoft.com/office/word/2010/wordprocessingShape">
                    <wps:wsp>
                      <wps:cNvSpPr txBox="1"/>
                      <wps:spPr>
                        <a:xfrm>
                          <a:ext cx="460375"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768BA5"/>
                                <w:spacing w:val="0"/>
                                <w:w w:val="100"/>
                                <w:position w:val="0"/>
                                <w:sz w:val="11"/>
                                <w:szCs w:val="11"/>
                              </w:rPr>
                              <w:t>Wi</w:t>
                            </w:r>
                            <w:r>
                              <w:rPr>
                                <w:rFonts w:ascii="SimHei" w:eastAsia="SimHei" w:hAnsi="SimHei" w:cs="SimHei"/>
                                <w:color w:val="768BA5"/>
                                <w:spacing w:val="0"/>
                                <w:w w:val="100"/>
                                <w:position w:val="0"/>
                                <w:sz w:val="8"/>
                                <w:szCs w:val="8"/>
                              </w:rPr>
                              <w:t>产骨典</w:t>
                            </w:r>
                          </w:p>
                        </w:txbxContent>
                      </wps:txbx>
                      <wps:bodyPr lIns="0" tIns="0" rIns="0" bIns="0">
                        <a:noAutoFit/>
                      </wps:bodyPr>
                    </wps:wsp>
                  </a:graphicData>
                </a:graphic>
              </wp:anchor>
            </w:drawing>
          </mc:Choice>
          <mc:Fallback>
            <w:pict>
              <v:shape id="_x0000_s1089" type="#_x0000_t202" style="position:absolute;margin-left:268.94999999999999pt;margin-top:27.400000000000002pt;width:36.25pt;height:11.300000000000001pt;z-index:25165775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768BA5"/>
                          <w:spacing w:val="0"/>
                          <w:w w:val="100"/>
                          <w:position w:val="0"/>
                          <w:sz w:val="11"/>
                          <w:szCs w:val="11"/>
                        </w:rPr>
                        <w:t>Wi</w:t>
                      </w:r>
                      <w:r>
                        <w:rPr>
                          <w:rFonts w:ascii="SimHei" w:eastAsia="SimHei" w:hAnsi="SimHei" w:cs="SimHei"/>
                          <w:color w:val="768BA5"/>
                          <w:spacing w:val="0"/>
                          <w:w w:val="100"/>
                          <w:position w:val="0"/>
                          <w:sz w:val="8"/>
                          <w:szCs w:val="8"/>
                        </w:rPr>
                        <w:t>产骨典</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3650615</wp:posOffset>
                </wp:positionH>
                <wp:positionV relativeFrom="paragraph">
                  <wp:posOffset>890270</wp:posOffset>
                </wp:positionV>
                <wp:extent cx="189230" cy="109855"/>
                <wp:wrapNone/>
                <wp:docPr id="65" name="Shape 65"/>
                <a:graphic xmlns:a="http://schemas.openxmlformats.org/drawingml/2006/main">
                  <a:graphicData uri="http://schemas.microsoft.com/office/word/2010/wordprocessingShape">
                    <wps:wsp>
                      <wps:cNvSpPr txBox="1"/>
                      <wps:spPr>
                        <a:xfrm>
                          <a:ext cx="189230" cy="1098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768BA5"/>
                                <w:spacing w:val="0"/>
                                <w:w w:val="100"/>
                                <w:position w:val="0"/>
                                <w:sz w:val="8"/>
                                <w:szCs w:val="8"/>
                              </w:rPr>
                              <w:t>协同</w:t>
                            </w:r>
                          </w:p>
                        </w:txbxContent>
                      </wps:txbx>
                      <wps:bodyPr lIns="0" tIns="0" rIns="0" bIns="0">
                        <a:noAutoFit/>
                      </wps:bodyPr>
                    </wps:wsp>
                  </a:graphicData>
                </a:graphic>
              </wp:anchor>
            </w:drawing>
          </mc:Choice>
          <mc:Fallback>
            <w:pict>
              <v:shape id="_x0000_s1091" type="#_x0000_t202" style="position:absolute;margin-left:287.44999999999999pt;margin-top:70.100000000000009pt;width:14.9pt;height:8.6500000000000004pt;z-index:25165775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768BA5"/>
                          <w:spacing w:val="0"/>
                          <w:w w:val="100"/>
                          <w:position w:val="0"/>
                          <w:sz w:val="8"/>
                          <w:szCs w:val="8"/>
                        </w:rPr>
                        <w:t>协同</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3583305</wp:posOffset>
                </wp:positionH>
                <wp:positionV relativeFrom="paragraph">
                  <wp:posOffset>1472565</wp:posOffset>
                </wp:positionV>
                <wp:extent cx="198120" cy="121920"/>
                <wp:wrapNone/>
                <wp:docPr id="67" name="Shape 67"/>
                <a:graphic xmlns:a="http://schemas.openxmlformats.org/drawingml/2006/main">
                  <a:graphicData uri="http://schemas.microsoft.com/office/word/2010/wordprocessingShape">
                    <wps:wsp>
                      <wps:cNvSpPr txBox="1"/>
                      <wps:spPr>
                        <a:xfrm>
                          <a:ext cx="198120" cy="1219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4C4F52"/>
                                <w:spacing w:val="0"/>
                                <w:w w:val="100"/>
                                <w:position w:val="0"/>
                                <w:sz w:val="10"/>
                                <w:szCs w:val="10"/>
                              </w:rPr>
                              <w:t>UIT</w:t>
                            </w:r>
                          </w:p>
                        </w:txbxContent>
                      </wps:txbx>
                      <wps:bodyPr lIns="0" tIns="0" rIns="0" bIns="0">
                        <a:noAutoFit/>
                      </wps:bodyPr>
                    </wps:wsp>
                  </a:graphicData>
                </a:graphic>
              </wp:anchor>
            </w:drawing>
          </mc:Choice>
          <mc:Fallback>
            <w:pict>
              <v:shape id="_x0000_s1093" type="#_x0000_t202" style="position:absolute;margin-left:282.15000000000003pt;margin-top:115.95pt;width:15.6pt;height:9.5999999999999996pt;z-index:25165775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4C4F52"/>
                          <w:spacing w:val="0"/>
                          <w:w w:val="100"/>
                          <w:position w:val="0"/>
                          <w:sz w:val="10"/>
                          <w:szCs w:val="10"/>
                        </w:rPr>
                        <w:t>UIT</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3382010</wp:posOffset>
                </wp:positionH>
                <wp:positionV relativeFrom="paragraph">
                  <wp:posOffset>1756410</wp:posOffset>
                </wp:positionV>
                <wp:extent cx="521335" cy="179705"/>
                <wp:wrapNone/>
                <wp:docPr id="69" name="Shape 69"/>
                <a:graphic xmlns:a="http://schemas.openxmlformats.org/drawingml/2006/main">
                  <a:graphicData uri="http://schemas.microsoft.com/office/word/2010/wordprocessingShape">
                    <wps:wsp>
                      <wps:cNvSpPr txBox="1"/>
                      <wps:spPr>
                        <a:xfrm>
                          <a:ext cx="521335" cy="179705"/>
                        </a:xfrm>
                        <a:prstGeom prst="rect"/>
                        <a:noFill/>
                      </wps:spPr>
                      <wps:txbx>
                        <w:txbxContent>
                          <w:p>
                            <w:pPr>
                              <w:pStyle w:val="Style37"/>
                              <w:keepNext w:val="0"/>
                              <w:keepLines w:val="0"/>
                              <w:widowControl w:val="0"/>
                              <w:shd w:val="clear" w:color="auto" w:fill="auto"/>
                              <w:bidi w:val="0"/>
                              <w:spacing w:before="0" w:after="0" w:line="110" w:lineRule="exact"/>
                              <w:ind w:left="0" w:right="0" w:firstLine="0"/>
                              <w:jc w:val="center"/>
                              <w:rPr>
                                <w:sz w:val="8"/>
                                <w:szCs w:val="8"/>
                              </w:rPr>
                            </w:pPr>
                            <w:r>
                              <w:rPr>
                                <w:rFonts w:ascii="SimHei" w:eastAsia="SimHei" w:hAnsi="SimHei" w:cs="SimHei"/>
                                <w:color w:val="4C4F52"/>
                                <w:spacing w:val="0"/>
                                <w:w w:val="100"/>
                                <w:position w:val="0"/>
                                <w:sz w:val="8"/>
                                <w:szCs w:val="8"/>
                              </w:rPr>
                              <w:t>箱单、在途数据最 终</w:t>
                            </w:r>
                          </w:p>
                        </w:txbxContent>
                      </wps:txbx>
                      <wps:bodyPr lIns="0" tIns="0" rIns="0" bIns="0">
                        <a:noAutoFit/>
                      </wps:bodyPr>
                    </wps:wsp>
                  </a:graphicData>
                </a:graphic>
              </wp:anchor>
            </w:drawing>
          </mc:Choice>
          <mc:Fallback>
            <w:pict>
              <v:shape id="_x0000_s1095" type="#_x0000_t202" style="position:absolute;margin-left:266.30000000000001pt;margin-top:138.30000000000001pt;width:41.050000000000004pt;height:14.15pt;z-index:25165775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110" w:lineRule="exact"/>
                        <w:ind w:left="0" w:right="0" w:firstLine="0"/>
                        <w:jc w:val="center"/>
                        <w:rPr>
                          <w:sz w:val="8"/>
                          <w:szCs w:val="8"/>
                        </w:rPr>
                      </w:pPr>
                      <w:r>
                        <w:rPr>
                          <w:rFonts w:ascii="SimHei" w:eastAsia="SimHei" w:hAnsi="SimHei" w:cs="SimHei"/>
                          <w:color w:val="4C4F52"/>
                          <w:spacing w:val="0"/>
                          <w:w w:val="100"/>
                          <w:position w:val="0"/>
                          <w:sz w:val="8"/>
                          <w:szCs w:val="8"/>
                        </w:rPr>
                        <w:t>箱单、在途数据最 终</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4113530</wp:posOffset>
                </wp:positionH>
                <wp:positionV relativeFrom="paragraph">
                  <wp:posOffset>722630</wp:posOffset>
                </wp:positionV>
                <wp:extent cx="277495" cy="109855"/>
                <wp:wrapNone/>
                <wp:docPr id="71" name="Shape 71"/>
                <a:graphic xmlns:a="http://schemas.openxmlformats.org/drawingml/2006/main">
                  <a:graphicData uri="http://schemas.microsoft.com/office/word/2010/wordprocessingShape">
                    <wps:wsp>
                      <wps:cNvSpPr txBox="1"/>
                      <wps:spPr>
                        <a:xfrm>
                          <a:ext cx="277495" cy="1098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集中颇</w:t>
                            </w:r>
                          </w:p>
                        </w:txbxContent>
                      </wps:txbx>
                      <wps:bodyPr lIns="0" tIns="0" rIns="0" bIns="0">
                        <a:noAutoFit/>
                      </wps:bodyPr>
                    </wps:wsp>
                  </a:graphicData>
                </a:graphic>
              </wp:anchor>
            </w:drawing>
          </mc:Choice>
          <mc:Fallback>
            <w:pict>
              <v:shape id="_x0000_s1097" type="#_x0000_t202" style="position:absolute;margin-left:323.90000000000003pt;margin-top:56.899999999999999pt;width:21.850000000000001pt;height:8.6500000000000004pt;z-index:25165776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集中颇</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4123055</wp:posOffset>
                </wp:positionH>
                <wp:positionV relativeFrom="paragraph">
                  <wp:posOffset>1347470</wp:posOffset>
                </wp:positionV>
                <wp:extent cx="274320" cy="91440"/>
                <wp:wrapNone/>
                <wp:docPr id="73" name="Shape 73"/>
                <a:graphic xmlns:a="http://schemas.openxmlformats.org/drawingml/2006/main">
                  <a:graphicData uri="http://schemas.microsoft.com/office/word/2010/wordprocessingShape">
                    <wps:wsp>
                      <wps:cNvSpPr txBox="1"/>
                      <wps:spPr>
                        <a:xfrm>
                          <a:ext cx="274320" cy="914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C4F52"/>
                                <w:spacing w:val="0"/>
                                <w:w w:val="100"/>
                                <w:position w:val="0"/>
                                <w:sz w:val="8"/>
                                <w:szCs w:val="8"/>
                              </w:rPr>
                              <w:t>回款透明</w:t>
                            </w:r>
                          </w:p>
                        </w:txbxContent>
                      </wps:txbx>
                      <wps:bodyPr lIns="0" tIns="0" rIns="0" bIns="0">
                        <a:noAutoFit/>
                      </wps:bodyPr>
                    </wps:wsp>
                  </a:graphicData>
                </a:graphic>
              </wp:anchor>
            </w:drawing>
          </mc:Choice>
          <mc:Fallback>
            <w:pict>
              <v:shape id="_x0000_s1099" type="#_x0000_t202" style="position:absolute;margin-left:324.65000000000003pt;margin-top:106.10000000000001pt;width:21.600000000000001pt;height:7.2000000000000002pt;z-index:25165776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C4F52"/>
                          <w:spacing w:val="0"/>
                          <w:w w:val="100"/>
                          <w:position w:val="0"/>
                          <w:sz w:val="8"/>
                          <w:szCs w:val="8"/>
                        </w:rPr>
                        <w:t>回款透明</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4119880</wp:posOffset>
                </wp:positionH>
                <wp:positionV relativeFrom="paragraph">
                  <wp:posOffset>1533525</wp:posOffset>
                </wp:positionV>
                <wp:extent cx="280670" cy="186055"/>
                <wp:wrapNone/>
                <wp:docPr id="75" name="Shape 75"/>
                <a:graphic xmlns:a="http://schemas.openxmlformats.org/drawingml/2006/main">
                  <a:graphicData uri="http://schemas.microsoft.com/office/word/2010/wordprocessingShape">
                    <wps:wsp>
                      <wps:cNvSpPr txBox="1"/>
                      <wps:spPr>
                        <a:xfrm>
                          <a:ext cx="280670" cy="186055"/>
                        </a:xfrm>
                        <a:prstGeom prst="rect"/>
                        <a:noFill/>
                      </wps:spPr>
                      <wps:txbx>
                        <w:txbxContent>
                          <w:p>
                            <w:pPr>
                              <w:pStyle w:val="Style37"/>
                              <w:keepNext w:val="0"/>
                              <w:keepLines w:val="0"/>
                              <w:widowControl w:val="0"/>
                              <w:shd w:val="clear" w:color="auto" w:fill="auto"/>
                              <w:bidi w:val="0"/>
                              <w:spacing w:before="0" w:after="0" w:line="115" w:lineRule="exact"/>
                              <w:ind w:left="0" w:right="0" w:firstLine="0"/>
                              <w:jc w:val="center"/>
                              <w:rPr>
                                <w:sz w:val="8"/>
                                <w:szCs w:val="8"/>
                              </w:rPr>
                            </w:pPr>
                            <w:r>
                              <w:rPr>
                                <w:rFonts w:ascii="SimHei" w:eastAsia="SimHei" w:hAnsi="SimHei" w:cs="SimHei"/>
                                <w:color w:val="66686A"/>
                                <w:spacing w:val="0"/>
                                <w:w w:val="100"/>
                                <w:position w:val="0"/>
                                <w:sz w:val="8"/>
                                <w:szCs w:val="8"/>
                              </w:rPr>
                              <w:t>记嗾青晰 球朔</w:t>
                            </w:r>
                          </w:p>
                        </w:txbxContent>
                      </wps:txbx>
                      <wps:bodyPr lIns="0" tIns="0" rIns="0" bIns="0">
                        <a:noAutoFit/>
                      </wps:bodyPr>
                    </wps:wsp>
                  </a:graphicData>
                </a:graphic>
              </wp:anchor>
            </w:drawing>
          </mc:Choice>
          <mc:Fallback>
            <w:pict>
              <v:shape id="_x0000_s1101" type="#_x0000_t202" style="position:absolute;margin-left:324.40000000000003pt;margin-top:120.75pt;width:22.100000000000001pt;height:14.65pt;z-index:25165776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115" w:lineRule="exact"/>
                        <w:ind w:left="0" w:right="0" w:firstLine="0"/>
                        <w:jc w:val="center"/>
                        <w:rPr>
                          <w:sz w:val="8"/>
                          <w:szCs w:val="8"/>
                        </w:rPr>
                      </w:pPr>
                      <w:r>
                        <w:rPr>
                          <w:rFonts w:ascii="SimHei" w:eastAsia="SimHei" w:hAnsi="SimHei" w:cs="SimHei"/>
                          <w:color w:val="66686A"/>
                          <w:spacing w:val="0"/>
                          <w:w w:val="100"/>
                          <w:position w:val="0"/>
                          <w:sz w:val="8"/>
                          <w:szCs w:val="8"/>
                        </w:rPr>
                        <w:t>记嗾青晰 球朔</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1705610</wp:posOffset>
                </wp:positionH>
                <wp:positionV relativeFrom="paragraph">
                  <wp:posOffset>1951355</wp:posOffset>
                </wp:positionV>
                <wp:extent cx="280670" cy="103505"/>
                <wp:wrapNone/>
                <wp:docPr id="77" name="Shape 77"/>
                <a:graphic xmlns:a="http://schemas.openxmlformats.org/drawingml/2006/main">
                  <a:graphicData uri="http://schemas.microsoft.com/office/word/2010/wordprocessingShape">
                    <wps:wsp>
                      <wps:cNvSpPr txBox="1"/>
                      <wps:spPr>
                        <a:xfrm>
                          <a:ext cx="280670" cy="1035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C4F52"/>
                                <w:spacing w:val="0"/>
                                <w:w w:val="100"/>
                                <w:position w:val="0"/>
                                <w:sz w:val="8"/>
                                <w:szCs w:val="8"/>
                              </w:rPr>
                              <w:t>设也联</w:t>
                            </w:r>
                          </w:p>
                        </w:txbxContent>
                      </wps:txbx>
                      <wps:bodyPr lIns="0" tIns="0" rIns="0" bIns="0">
                        <a:noAutoFit/>
                      </wps:bodyPr>
                    </wps:wsp>
                  </a:graphicData>
                </a:graphic>
              </wp:anchor>
            </w:drawing>
          </mc:Choice>
          <mc:Fallback>
            <w:pict>
              <v:shape id="_x0000_s1103" type="#_x0000_t202" style="position:absolute;margin-left:134.30000000000001pt;margin-top:153.65000000000001pt;width:22.100000000000001pt;height:8.1500000000000004pt;z-index:25165776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C4F52"/>
                          <w:spacing w:val="0"/>
                          <w:w w:val="100"/>
                          <w:position w:val="0"/>
                          <w:sz w:val="8"/>
                          <w:szCs w:val="8"/>
                        </w:rPr>
                        <w:t>设也联</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2303145</wp:posOffset>
                </wp:positionH>
                <wp:positionV relativeFrom="paragraph">
                  <wp:posOffset>2018030</wp:posOffset>
                </wp:positionV>
                <wp:extent cx="280670" cy="103505"/>
                <wp:wrapNone/>
                <wp:docPr id="79" name="Shape 79"/>
                <a:graphic xmlns:a="http://schemas.openxmlformats.org/drawingml/2006/main">
                  <a:graphicData uri="http://schemas.microsoft.com/office/word/2010/wordprocessingShape">
                    <wps:wsp>
                      <wps:cNvSpPr txBox="1"/>
                      <wps:spPr>
                        <a:xfrm>
                          <a:ext cx="280670" cy="1035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4C4F52"/>
                                <w:spacing w:val="0"/>
                                <w:w w:val="100"/>
                                <w:position w:val="0"/>
                                <w:sz w:val="11"/>
                                <w:szCs w:val="11"/>
                              </w:rPr>
                              <w:t>wa</w:t>
                            </w:r>
                            <w:r>
                              <w:rPr>
                                <w:rFonts w:ascii="SimHei" w:eastAsia="SimHei" w:hAnsi="SimHei" w:cs="SimHei"/>
                                <w:color w:val="4C4F52"/>
                                <w:spacing w:val="0"/>
                                <w:w w:val="100"/>
                                <w:position w:val="0"/>
                                <w:sz w:val="8"/>
                                <w:szCs w:val="8"/>
                              </w:rPr>
                              <w:t>约束</w:t>
                            </w:r>
                          </w:p>
                        </w:txbxContent>
                      </wps:txbx>
                      <wps:bodyPr lIns="0" tIns="0" rIns="0" bIns="0">
                        <a:noAutoFit/>
                      </wps:bodyPr>
                    </wps:wsp>
                  </a:graphicData>
                </a:graphic>
              </wp:anchor>
            </w:drawing>
          </mc:Choice>
          <mc:Fallback>
            <w:pict>
              <v:shape id="_x0000_s1105" type="#_x0000_t202" style="position:absolute;margin-left:181.34999999999999pt;margin-top:158.90000000000001pt;width:22.100000000000001pt;height:8.1500000000000004pt;z-index:25165776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4C4F52"/>
                          <w:spacing w:val="0"/>
                          <w:w w:val="100"/>
                          <w:position w:val="0"/>
                          <w:sz w:val="11"/>
                          <w:szCs w:val="11"/>
                        </w:rPr>
                        <w:t>wa</w:t>
                      </w:r>
                      <w:r>
                        <w:rPr>
                          <w:rFonts w:ascii="SimHei" w:eastAsia="SimHei" w:hAnsi="SimHei" w:cs="SimHei"/>
                          <w:color w:val="4C4F52"/>
                          <w:spacing w:val="0"/>
                          <w:w w:val="100"/>
                          <w:position w:val="0"/>
                          <w:sz w:val="8"/>
                          <w:szCs w:val="8"/>
                        </w:rPr>
                        <w:t>约束</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2851785</wp:posOffset>
                </wp:positionH>
                <wp:positionV relativeFrom="paragraph">
                  <wp:posOffset>1939290</wp:posOffset>
                </wp:positionV>
                <wp:extent cx="341630" cy="128270"/>
                <wp:wrapNone/>
                <wp:docPr id="81" name="Shape 81"/>
                <a:graphic xmlns:a="http://schemas.openxmlformats.org/drawingml/2006/main">
                  <a:graphicData uri="http://schemas.microsoft.com/office/word/2010/wordprocessingShape">
                    <wps:wsp>
                      <wps:cNvSpPr txBox="1"/>
                      <wps:spPr>
                        <a:xfrm>
                          <a:ext cx="341630" cy="1282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C4F52"/>
                                <w:spacing w:val="0"/>
                                <w:w w:val="100"/>
                                <w:position w:val="0"/>
                                <w:sz w:val="8"/>
                                <w:szCs w:val="8"/>
                              </w:rPr>
                              <w:t>移撅字化</w:t>
                            </w:r>
                          </w:p>
                        </w:txbxContent>
                      </wps:txbx>
                      <wps:bodyPr lIns="0" tIns="0" rIns="0" bIns="0">
                        <a:noAutoFit/>
                      </wps:bodyPr>
                    </wps:wsp>
                  </a:graphicData>
                </a:graphic>
              </wp:anchor>
            </w:drawing>
          </mc:Choice>
          <mc:Fallback>
            <w:pict>
              <v:shape id="_x0000_s1107" type="#_x0000_t202" style="position:absolute;margin-left:224.55000000000001pt;margin-top:152.70000000000002pt;width:26.900000000000002pt;height:10.1pt;z-index:25165777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C4F52"/>
                          <w:spacing w:val="0"/>
                          <w:w w:val="100"/>
                          <w:position w:val="0"/>
                          <w:sz w:val="8"/>
                          <w:szCs w:val="8"/>
                        </w:rPr>
                        <w:t>移撅字化</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736600</wp:posOffset>
                </wp:positionH>
                <wp:positionV relativeFrom="paragraph">
                  <wp:posOffset>2176780</wp:posOffset>
                </wp:positionV>
                <wp:extent cx="438785" cy="113030"/>
                <wp:wrapNone/>
                <wp:docPr id="83" name="Shape 83"/>
                <a:graphic xmlns:a="http://schemas.openxmlformats.org/drawingml/2006/main">
                  <a:graphicData uri="http://schemas.microsoft.com/office/word/2010/wordprocessingShape">
                    <wps:wsp>
                      <wps:cNvSpPr txBox="1"/>
                      <wps:spPr>
                        <a:xfrm>
                          <a:ext cx="438785" cy="1130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上游工厂侧</w:t>
                            </w:r>
                          </w:p>
                        </w:txbxContent>
                      </wps:txbx>
                      <wps:bodyPr lIns="0" tIns="0" rIns="0" bIns="0">
                        <a:noAutoFit/>
                      </wps:bodyPr>
                    </wps:wsp>
                  </a:graphicData>
                </a:graphic>
              </wp:anchor>
            </w:drawing>
          </mc:Choice>
          <mc:Fallback>
            <w:pict>
              <v:shape id="_x0000_s1109" type="#_x0000_t202" style="position:absolute;margin-left:58.pt;margin-top:171.40000000000001pt;width:34.550000000000004pt;height:8.9000000000000004pt;z-index:25165777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上游工厂侧</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1705610</wp:posOffset>
                </wp:positionH>
                <wp:positionV relativeFrom="paragraph">
                  <wp:posOffset>2219325</wp:posOffset>
                </wp:positionV>
                <wp:extent cx="280670" cy="103505"/>
                <wp:wrapNone/>
                <wp:docPr id="85" name="Shape 85"/>
                <a:graphic xmlns:a="http://schemas.openxmlformats.org/drawingml/2006/main">
                  <a:graphicData uri="http://schemas.microsoft.com/office/word/2010/wordprocessingShape">
                    <wps:wsp>
                      <wps:cNvSpPr txBox="1"/>
                      <wps:spPr>
                        <a:xfrm>
                          <a:ext cx="280670" cy="1035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4C4F52"/>
                                <w:spacing w:val="0"/>
                                <w:w w:val="100"/>
                                <w:position w:val="0"/>
                                <w:sz w:val="10"/>
                                <w:szCs w:val="10"/>
                              </w:rPr>
                              <w:t>产瞄束</w:t>
                            </w:r>
                          </w:p>
                        </w:txbxContent>
                      </wps:txbx>
                      <wps:bodyPr lIns="0" tIns="0" rIns="0" bIns="0">
                        <a:noAutoFit/>
                      </wps:bodyPr>
                    </wps:wsp>
                  </a:graphicData>
                </a:graphic>
              </wp:anchor>
            </w:drawing>
          </mc:Choice>
          <mc:Fallback>
            <w:pict>
              <v:shape id="_x0000_s1111" type="#_x0000_t202" style="position:absolute;margin-left:134.30000000000001pt;margin-top:174.75pt;width:22.100000000000001pt;height:8.1500000000000004pt;z-index:25165777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4C4F52"/>
                          <w:spacing w:val="0"/>
                          <w:w w:val="100"/>
                          <w:position w:val="0"/>
                          <w:sz w:val="10"/>
                          <w:szCs w:val="10"/>
                        </w:rPr>
                        <w:t>产瞄束</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4991735</wp:posOffset>
                </wp:positionH>
                <wp:positionV relativeFrom="paragraph">
                  <wp:posOffset>356870</wp:posOffset>
                </wp:positionV>
                <wp:extent cx="1536065" cy="103505"/>
                <wp:wrapNone/>
                <wp:docPr id="87" name="Shape 87"/>
                <a:graphic xmlns:a="http://schemas.openxmlformats.org/drawingml/2006/main">
                  <a:graphicData uri="http://schemas.microsoft.com/office/word/2010/wordprocessingShape">
                    <wps:wsp>
                      <wps:cNvSpPr txBox="1"/>
                      <wps:spPr>
                        <a:xfrm>
                          <a:ext cx="1536065" cy="103505"/>
                        </a:xfrm>
                        <a:prstGeom prst="rect"/>
                        <a:noFill/>
                      </wps:spPr>
                      <wps:txbx>
                        <w:txbxContent>
                          <w:p>
                            <w:pPr>
                              <w:pStyle w:val="Style37"/>
                              <w:keepNext w:val="0"/>
                              <w:keepLines w:val="0"/>
                              <w:widowControl w:val="0"/>
                              <w:shd w:val="clear" w:color="auto" w:fill="auto"/>
                              <w:tabs>
                                <w:tab w:pos="648" w:val="left"/>
                                <w:tab w:pos="1296" w:val="left"/>
                                <w:tab w:pos="1968" w:val="left"/>
                              </w:tabs>
                              <w:bidi w:val="0"/>
                              <w:spacing w:before="0" w:after="0" w:line="240" w:lineRule="auto"/>
                              <w:ind w:left="0" w:right="0" w:firstLine="0"/>
                              <w:jc w:val="left"/>
                              <w:rPr>
                                <w:sz w:val="8"/>
                                <w:szCs w:val="8"/>
                              </w:rPr>
                            </w:pPr>
                            <w:r>
                              <w:rPr>
                                <w:rFonts w:ascii="SimHei" w:eastAsia="SimHei" w:hAnsi="SimHei" w:cs="SimHei"/>
                                <w:color w:val="526F96"/>
                                <w:spacing w:val="0"/>
                                <w:w w:val="100"/>
                                <w:position w:val="0"/>
                                <w:sz w:val="8"/>
                                <w:szCs w:val="8"/>
                              </w:rPr>
                              <w:t>产能透明</w:t>
                              <w:tab/>
                              <w:t>计划</w:t>
                            </w:r>
                            <w:r>
                              <w:rPr>
                                <w:rFonts w:ascii="Arial" w:eastAsia="Arial" w:hAnsi="Arial" w:cs="Arial"/>
                                <w:color w:val="526F96"/>
                                <w:spacing w:val="0"/>
                                <w:w w:val="100"/>
                                <w:position w:val="0"/>
                                <w:sz w:val="11"/>
                                <w:szCs w:val="11"/>
                              </w:rPr>
                              <w:t>iS</w:t>
                            </w:r>
                            <w:r>
                              <w:rPr>
                                <w:rFonts w:ascii="SimHei" w:eastAsia="SimHei" w:hAnsi="SimHei" w:cs="SimHei"/>
                                <w:color w:val="526F96"/>
                                <w:spacing w:val="0"/>
                                <w:w w:val="100"/>
                                <w:position w:val="0"/>
                                <w:sz w:val="8"/>
                                <w:szCs w:val="8"/>
                              </w:rPr>
                              <w:t>明</w:t>
                              <w:tab/>
                              <w:t>质明</w:t>
                              <w:tab/>
                              <w:t>物流</w:t>
                            </w:r>
                            <w:r>
                              <w:rPr>
                                <w:rFonts w:ascii="Arial" w:eastAsia="Arial" w:hAnsi="Arial" w:cs="Arial"/>
                                <w:color w:val="526F96"/>
                                <w:spacing w:val="0"/>
                                <w:w w:val="100"/>
                                <w:position w:val="0"/>
                                <w:sz w:val="11"/>
                                <w:szCs w:val="11"/>
                              </w:rPr>
                              <w:t>iS</w:t>
                            </w:r>
                            <w:r>
                              <w:rPr>
                                <w:rFonts w:ascii="SimHei" w:eastAsia="SimHei" w:hAnsi="SimHei" w:cs="SimHei"/>
                                <w:color w:val="526F96"/>
                                <w:spacing w:val="0"/>
                                <w:w w:val="100"/>
                                <w:position w:val="0"/>
                                <w:sz w:val="8"/>
                                <w:szCs w:val="8"/>
                              </w:rPr>
                              <w:t>明</w:t>
                            </w:r>
                          </w:p>
                        </w:txbxContent>
                      </wps:txbx>
                      <wps:bodyPr lIns="0" tIns="0" rIns="0" bIns="0">
                        <a:noAutoFit/>
                      </wps:bodyPr>
                    </wps:wsp>
                  </a:graphicData>
                </a:graphic>
              </wp:anchor>
            </w:drawing>
          </mc:Choice>
          <mc:Fallback>
            <w:pict>
              <v:shape id="_x0000_s1113" type="#_x0000_t202" style="position:absolute;margin-left:393.05000000000001pt;margin-top:28.100000000000001pt;width:120.95pt;height:8.1500000000000004pt;z-index:251657777;mso-wrap-distance-left:0;mso-wrap-distance-right:0;mso-position-horizontal-relative:page" filled="f" stroked="f">
                <v:textbox inset="0,0,0,0">
                  <w:txbxContent>
                    <w:p>
                      <w:pPr>
                        <w:pStyle w:val="Style37"/>
                        <w:keepNext w:val="0"/>
                        <w:keepLines w:val="0"/>
                        <w:widowControl w:val="0"/>
                        <w:shd w:val="clear" w:color="auto" w:fill="auto"/>
                        <w:tabs>
                          <w:tab w:pos="648" w:val="left"/>
                          <w:tab w:pos="1296" w:val="left"/>
                          <w:tab w:pos="1968" w:val="left"/>
                        </w:tabs>
                        <w:bidi w:val="0"/>
                        <w:spacing w:before="0" w:after="0" w:line="240" w:lineRule="auto"/>
                        <w:ind w:left="0" w:right="0" w:firstLine="0"/>
                        <w:jc w:val="left"/>
                        <w:rPr>
                          <w:sz w:val="8"/>
                          <w:szCs w:val="8"/>
                        </w:rPr>
                      </w:pPr>
                      <w:r>
                        <w:rPr>
                          <w:rFonts w:ascii="SimHei" w:eastAsia="SimHei" w:hAnsi="SimHei" w:cs="SimHei"/>
                          <w:color w:val="526F96"/>
                          <w:spacing w:val="0"/>
                          <w:w w:val="100"/>
                          <w:position w:val="0"/>
                          <w:sz w:val="8"/>
                          <w:szCs w:val="8"/>
                        </w:rPr>
                        <w:t>产能透明</w:t>
                        <w:tab/>
                        <w:t>计划</w:t>
                      </w:r>
                      <w:r>
                        <w:rPr>
                          <w:rFonts w:ascii="Arial" w:eastAsia="Arial" w:hAnsi="Arial" w:cs="Arial"/>
                          <w:color w:val="526F96"/>
                          <w:spacing w:val="0"/>
                          <w:w w:val="100"/>
                          <w:position w:val="0"/>
                          <w:sz w:val="11"/>
                          <w:szCs w:val="11"/>
                        </w:rPr>
                        <w:t>iS</w:t>
                      </w:r>
                      <w:r>
                        <w:rPr>
                          <w:rFonts w:ascii="SimHei" w:eastAsia="SimHei" w:hAnsi="SimHei" w:cs="SimHei"/>
                          <w:color w:val="526F96"/>
                          <w:spacing w:val="0"/>
                          <w:w w:val="100"/>
                          <w:position w:val="0"/>
                          <w:sz w:val="8"/>
                          <w:szCs w:val="8"/>
                        </w:rPr>
                        <w:t>明</w:t>
                        <w:tab/>
                        <w:t>质明</w:t>
                        <w:tab/>
                        <w:t>物流</w:t>
                      </w:r>
                      <w:r>
                        <w:rPr>
                          <w:rFonts w:ascii="Arial" w:eastAsia="Arial" w:hAnsi="Arial" w:cs="Arial"/>
                          <w:color w:val="526F96"/>
                          <w:spacing w:val="0"/>
                          <w:w w:val="100"/>
                          <w:position w:val="0"/>
                          <w:sz w:val="11"/>
                          <w:szCs w:val="11"/>
                        </w:rPr>
                        <w:t>iS</w:t>
                      </w:r>
                      <w:r>
                        <w:rPr>
                          <w:rFonts w:ascii="SimHei" w:eastAsia="SimHei" w:hAnsi="SimHei" w:cs="SimHei"/>
                          <w:color w:val="526F96"/>
                          <w:spacing w:val="0"/>
                          <w:w w:val="100"/>
                          <w:position w:val="0"/>
                          <w:sz w:val="8"/>
                          <w:szCs w:val="8"/>
                        </w:rPr>
                        <w:t>明</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1577975</wp:posOffset>
                </wp:positionH>
                <wp:positionV relativeFrom="paragraph">
                  <wp:posOffset>1070610</wp:posOffset>
                </wp:positionV>
                <wp:extent cx="524510" cy="128270"/>
                <wp:wrapNone/>
                <wp:docPr id="89" name="Shape 89"/>
                <a:graphic xmlns:a="http://schemas.openxmlformats.org/drawingml/2006/main">
                  <a:graphicData uri="http://schemas.microsoft.com/office/word/2010/wordprocessingShape">
                    <wps:wsp>
                      <wps:cNvSpPr txBox="1"/>
                      <wps:spPr>
                        <a:xfrm>
                          <a:ext cx="524510" cy="1282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统筹需求路由重塑</w:t>
                            </w:r>
                          </w:p>
                        </w:txbxContent>
                      </wps:txbx>
                      <wps:bodyPr lIns="0" tIns="0" rIns="0" bIns="0">
                        <a:noAutoFit/>
                      </wps:bodyPr>
                    </wps:wsp>
                  </a:graphicData>
                </a:graphic>
              </wp:anchor>
            </w:drawing>
          </mc:Choice>
          <mc:Fallback>
            <w:pict>
              <v:shape id="_x0000_s1115" type="#_x0000_t202" style="position:absolute;margin-left:124.25pt;margin-top:84.299999999999997pt;width:41.300000000000004pt;height:10.1pt;z-index:25165777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统筹需求路由重塑</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1593215</wp:posOffset>
                </wp:positionH>
                <wp:positionV relativeFrom="paragraph">
                  <wp:posOffset>1390650</wp:posOffset>
                </wp:positionV>
                <wp:extent cx="524510" cy="125095"/>
                <wp:wrapNone/>
                <wp:docPr id="91" name="Shape 91"/>
                <a:graphic xmlns:a="http://schemas.openxmlformats.org/drawingml/2006/main">
                  <a:graphicData uri="http://schemas.microsoft.com/office/word/2010/wordprocessingShape">
                    <wps:wsp>
                      <wps:cNvSpPr txBox="1"/>
                      <wps:spPr>
                        <a:xfrm>
                          <a:ext cx="524510" cy="12509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创造引生产资源</w:t>
                            </w:r>
                          </w:p>
                        </w:txbxContent>
                      </wps:txbx>
                      <wps:bodyPr lIns="0" tIns="0" rIns="0" bIns="0">
                        <a:noAutoFit/>
                      </wps:bodyPr>
                    </wps:wsp>
                  </a:graphicData>
                </a:graphic>
              </wp:anchor>
            </w:drawing>
          </mc:Choice>
          <mc:Fallback>
            <w:pict>
              <v:shape id="_x0000_s1117" type="#_x0000_t202" style="position:absolute;margin-left:125.45pt;margin-top:109.5pt;width:41.300000000000004pt;height:9.8499999999999996pt;z-index:25165778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创造引生产资源</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2162810</wp:posOffset>
                </wp:positionH>
                <wp:positionV relativeFrom="paragraph">
                  <wp:posOffset>747395</wp:posOffset>
                </wp:positionV>
                <wp:extent cx="524510" cy="130810"/>
                <wp:wrapNone/>
                <wp:docPr id="93" name="Shape 93"/>
                <a:graphic xmlns:a="http://schemas.openxmlformats.org/drawingml/2006/main">
                  <a:graphicData uri="http://schemas.microsoft.com/office/word/2010/wordprocessingShape">
                    <wps:wsp>
                      <wps:cNvSpPr txBox="1"/>
                      <wps:spPr>
                        <a:xfrm>
                          <a:ext cx="524510" cy="1308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调整、整合、重塑</w:t>
                            </w:r>
                          </w:p>
                        </w:txbxContent>
                      </wps:txbx>
                      <wps:bodyPr lIns="0" tIns="0" rIns="0" bIns="0">
                        <a:noAutoFit/>
                      </wps:bodyPr>
                    </wps:wsp>
                  </a:graphicData>
                </a:graphic>
              </wp:anchor>
            </w:drawing>
          </mc:Choice>
          <mc:Fallback>
            <w:pict>
              <v:shape id="_x0000_s1119" type="#_x0000_t202" style="position:absolute;margin-left:170.30000000000001pt;margin-top:58.850000000000001pt;width:41.300000000000004pt;height:10.300000000000001pt;z-index:25165778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调整、整合、重塑</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2193290</wp:posOffset>
                </wp:positionH>
                <wp:positionV relativeFrom="paragraph">
                  <wp:posOffset>1073150</wp:posOffset>
                </wp:positionV>
                <wp:extent cx="128270" cy="109855"/>
                <wp:wrapNone/>
                <wp:docPr id="95" name="Shape 95"/>
                <a:graphic xmlns:a="http://schemas.openxmlformats.org/drawingml/2006/main">
                  <a:graphicData uri="http://schemas.microsoft.com/office/word/2010/wordprocessingShape">
                    <wps:wsp>
                      <wps:cNvSpPr txBox="1"/>
                      <wps:spPr>
                        <a:xfrm>
                          <a:ext cx="128270" cy="1098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产</w:t>
                            </w:r>
                          </w:p>
                        </w:txbxContent>
                      </wps:txbx>
                      <wps:bodyPr lIns="0" tIns="0" rIns="0" bIns="0">
                        <a:noAutoFit/>
                      </wps:bodyPr>
                    </wps:wsp>
                  </a:graphicData>
                </a:graphic>
              </wp:anchor>
            </w:drawing>
          </mc:Choice>
          <mc:Fallback>
            <w:pict>
              <v:shape id="_x0000_s1121" type="#_x0000_t202" style="position:absolute;margin-left:172.70000000000002pt;margin-top:84.5pt;width:10.1pt;height:8.6500000000000004pt;z-index:25165778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768BA5"/>
                          <w:spacing w:val="0"/>
                          <w:w w:val="100"/>
                          <w:position w:val="0"/>
                          <w:sz w:val="8"/>
                          <w:szCs w:val="8"/>
                        </w:rPr>
                        <w:t>产</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2882265</wp:posOffset>
                </wp:positionH>
                <wp:positionV relativeFrom="paragraph">
                  <wp:posOffset>567690</wp:posOffset>
                </wp:positionV>
                <wp:extent cx="277495" cy="213360"/>
                <wp:wrapNone/>
                <wp:docPr id="97" name="Shape 97"/>
                <a:graphic xmlns:a="http://schemas.openxmlformats.org/drawingml/2006/main">
                  <a:graphicData uri="http://schemas.microsoft.com/office/word/2010/wordprocessingShape">
                    <wps:wsp>
                      <wps:cNvSpPr txBox="1"/>
                      <wps:spPr>
                        <a:xfrm>
                          <a:ext cx="277495" cy="213360"/>
                        </a:xfrm>
                        <a:prstGeom prst="rect"/>
                        <a:noFill/>
                      </wps:spPr>
                      <wps:txbx>
                        <w:txbxContent>
                          <w:p>
                            <w:pPr>
                              <w:pStyle w:val="Style37"/>
                              <w:keepNext w:val="0"/>
                              <w:keepLines w:val="0"/>
                              <w:widowControl w:val="0"/>
                              <w:shd w:val="clear" w:color="auto" w:fill="auto"/>
                              <w:bidi w:val="0"/>
                              <w:spacing w:before="0" w:after="0" w:line="115" w:lineRule="exact"/>
                              <w:ind w:left="0" w:right="0" w:firstLine="0"/>
                              <w:jc w:val="center"/>
                              <w:rPr>
                                <w:sz w:val="8"/>
                                <w:szCs w:val="8"/>
                              </w:rPr>
                            </w:pPr>
                            <w:r>
                              <w:rPr>
                                <w:rFonts w:ascii="SimHei" w:eastAsia="SimHei" w:hAnsi="SimHei" w:cs="SimHei"/>
                                <w:color w:val="768BA5"/>
                                <w:spacing w:val="0"/>
                                <w:w w:val="100"/>
                                <w:position w:val="0"/>
                                <w:sz w:val="8"/>
                                <w:szCs w:val="8"/>
                              </w:rPr>
                              <w:t>产</w:t>
                            </w:r>
                            <w:r>
                              <w:rPr>
                                <w:rFonts w:ascii="Arial" w:eastAsia="Arial" w:hAnsi="Arial" w:cs="Arial"/>
                                <w:color w:val="768BA5"/>
                                <w:spacing w:val="0"/>
                                <w:w w:val="100"/>
                                <w:position w:val="0"/>
                                <w:sz w:val="11"/>
                                <w:szCs w:val="11"/>
                              </w:rPr>
                              <w:t xml:space="preserve">is </w:t>
                            </w:r>
                            <w:r>
                              <w:rPr>
                                <w:rFonts w:ascii="SimHei" w:eastAsia="SimHei" w:hAnsi="SimHei" w:cs="SimHei"/>
                                <w:color w:val="768BA5"/>
                                <w:spacing w:val="0"/>
                                <w:w w:val="100"/>
                                <w:position w:val="0"/>
                                <w:sz w:val="8"/>
                                <w:szCs w:val="8"/>
                              </w:rPr>
                              <w:t>质辱</w:t>
                            </w:r>
                            <w:r>
                              <w:rPr>
                                <w:rFonts w:ascii="Arial" w:eastAsia="Arial" w:hAnsi="Arial" w:cs="Arial"/>
                                <w:color w:val="768BA5"/>
                                <w:spacing w:val="0"/>
                                <w:w w:val="100"/>
                                <w:position w:val="0"/>
                                <w:sz w:val="11"/>
                                <w:szCs w:val="11"/>
                              </w:rPr>
                              <w:t>1</w:t>
                            </w:r>
                            <w:r>
                              <w:rPr>
                                <w:rFonts w:ascii="SimHei" w:eastAsia="SimHei" w:hAnsi="SimHei" w:cs="SimHei"/>
                                <w:color w:val="768BA5"/>
                                <w:spacing w:val="0"/>
                                <w:w w:val="100"/>
                                <w:position w:val="0"/>
                                <w:sz w:val="8"/>
                                <w:szCs w:val="8"/>
                              </w:rPr>
                              <w:t>路</w:t>
                            </w:r>
                          </w:p>
                        </w:txbxContent>
                      </wps:txbx>
                      <wps:bodyPr lIns="0" tIns="0" rIns="0" bIns="0">
                        <a:noAutoFit/>
                      </wps:bodyPr>
                    </wps:wsp>
                  </a:graphicData>
                </a:graphic>
              </wp:anchor>
            </w:drawing>
          </mc:Choice>
          <mc:Fallback>
            <w:pict>
              <v:shape id="_x0000_s1123" type="#_x0000_t202" style="position:absolute;margin-left:226.95000000000002pt;margin-top:44.700000000000003pt;width:21.850000000000001pt;height:16.800000000000001pt;z-index:25165778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115" w:lineRule="exact"/>
                        <w:ind w:left="0" w:right="0" w:firstLine="0"/>
                        <w:jc w:val="center"/>
                        <w:rPr>
                          <w:sz w:val="8"/>
                          <w:szCs w:val="8"/>
                        </w:rPr>
                      </w:pPr>
                      <w:r>
                        <w:rPr>
                          <w:rFonts w:ascii="SimHei" w:eastAsia="SimHei" w:hAnsi="SimHei" w:cs="SimHei"/>
                          <w:color w:val="768BA5"/>
                          <w:spacing w:val="0"/>
                          <w:w w:val="100"/>
                          <w:position w:val="0"/>
                          <w:sz w:val="8"/>
                          <w:szCs w:val="8"/>
                        </w:rPr>
                        <w:t>产</w:t>
                      </w:r>
                      <w:r>
                        <w:rPr>
                          <w:rFonts w:ascii="Arial" w:eastAsia="Arial" w:hAnsi="Arial" w:cs="Arial"/>
                          <w:color w:val="768BA5"/>
                          <w:spacing w:val="0"/>
                          <w:w w:val="100"/>
                          <w:position w:val="0"/>
                          <w:sz w:val="11"/>
                          <w:szCs w:val="11"/>
                        </w:rPr>
                        <w:t xml:space="preserve">is </w:t>
                      </w:r>
                      <w:r>
                        <w:rPr>
                          <w:rFonts w:ascii="SimHei" w:eastAsia="SimHei" w:hAnsi="SimHei" w:cs="SimHei"/>
                          <w:color w:val="768BA5"/>
                          <w:spacing w:val="0"/>
                          <w:w w:val="100"/>
                          <w:position w:val="0"/>
                          <w:sz w:val="8"/>
                          <w:szCs w:val="8"/>
                        </w:rPr>
                        <w:t>质辱</w:t>
                      </w:r>
                      <w:r>
                        <w:rPr>
                          <w:rFonts w:ascii="Arial" w:eastAsia="Arial" w:hAnsi="Arial" w:cs="Arial"/>
                          <w:color w:val="768BA5"/>
                          <w:spacing w:val="0"/>
                          <w:w w:val="100"/>
                          <w:position w:val="0"/>
                          <w:sz w:val="11"/>
                          <w:szCs w:val="11"/>
                        </w:rPr>
                        <w:t>1</w:t>
                      </w:r>
                      <w:r>
                        <w:rPr>
                          <w:rFonts w:ascii="SimHei" w:eastAsia="SimHei" w:hAnsi="SimHei" w:cs="SimHei"/>
                          <w:color w:val="768BA5"/>
                          <w:spacing w:val="0"/>
                          <w:w w:val="100"/>
                          <w:position w:val="0"/>
                          <w:sz w:val="8"/>
                          <w:szCs w:val="8"/>
                        </w:rPr>
                        <w:t>路</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2772410</wp:posOffset>
                </wp:positionH>
                <wp:positionV relativeFrom="paragraph">
                  <wp:posOffset>923925</wp:posOffset>
                </wp:positionV>
                <wp:extent cx="521335" cy="182880"/>
                <wp:wrapNone/>
                <wp:docPr id="99" name="Shape 99"/>
                <a:graphic xmlns:a="http://schemas.openxmlformats.org/drawingml/2006/main">
                  <a:graphicData uri="http://schemas.microsoft.com/office/word/2010/wordprocessingShape">
                    <wps:wsp>
                      <wps:cNvSpPr txBox="1"/>
                      <wps:spPr>
                        <a:xfrm>
                          <a:ext cx="521335" cy="182880"/>
                        </a:xfrm>
                        <a:prstGeom prst="rect"/>
                        <a:noFill/>
                      </wps:spPr>
                      <wps:txbx>
                        <w:txbxContent>
                          <w:p>
                            <w:pPr>
                              <w:pStyle w:val="Style37"/>
                              <w:keepNext w:val="0"/>
                              <w:keepLines w:val="0"/>
                              <w:widowControl w:val="0"/>
                              <w:shd w:val="clear" w:color="auto" w:fill="auto"/>
                              <w:bidi w:val="0"/>
                              <w:spacing w:before="0" w:after="0" w:line="120" w:lineRule="exact"/>
                              <w:ind w:left="0" w:right="0" w:firstLine="0"/>
                              <w:jc w:val="center"/>
                              <w:rPr>
                                <w:sz w:val="8"/>
                                <w:szCs w:val="8"/>
                              </w:rPr>
                            </w:pPr>
                            <w:r>
                              <w:rPr>
                                <w:rFonts w:ascii="SimHei" w:eastAsia="SimHei" w:hAnsi="SimHei" w:cs="SimHei"/>
                                <w:color w:val="768BA5"/>
                                <w:spacing w:val="0"/>
                                <w:w w:val="100"/>
                                <w:position w:val="0"/>
                                <w:sz w:val="8"/>
                                <w:szCs w:val="8"/>
                              </w:rPr>
                              <w:t xml:space="preserve">国 </w:t>
                            </w:r>
                            <w:r>
                              <w:rPr>
                                <w:rFonts w:ascii="SimHei" w:eastAsia="SimHei" w:hAnsi="SimHei" w:cs="SimHei"/>
                                <w:color w:val="768BA5"/>
                                <w:spacing w:val="0"/>
                                <w:w w:val="100"/>
                                <w:position w:val="0"/>
                                <w:sz w:val="8"/>
                                <w:szCs w:val="8"/>
                              </w:rPr>
                              <w:t xml:space="preserve">g </w:t>
                            </w:r>
                            <w:r>
                              <w:rPr>
                                <w:rFonts w:ascii="SimHei" w:eastAsia="SimHei" w:hAnsi="SimHei" w:cs="SimHei"/>
                                <w:color w:val="768BA5"/>
                                <w:spacing w:val="0"/>
                                <w:w w:val="100"/>
                                <w:position w:val="0"/>
                                <w:sz w:val="8"/>
                                <w:szCs w:val="8"/>
                              </w:rPr>
                              <w:t>级节点质・ 就证</w:t>
                            </w:r>
                          </w:p>
                        </w:txbxContent>
                      </wps:txbx>
                      <wps:bodyPr lIns="0" tIns="0" rIns="0" bIns="0">
                        <a:noAutoFit/>
                      </wps:bodyPr>
                    </wps:wsp>
                  </a:graphicData>
                </a:graphic>
              </wp:anchor>
            </w:drawing>
          </mc:Choice>
          <mc:Fallback>
            <w:pict>
              <v:shape id="_x0000_s1125" type="#_x0000_t202" style="position:absolute;margin-left:218.30000000000001pt;margin-top:72.75pt;width:41.050000000000004pt;height:14.4pt;z-index:25165778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120" w:lineRule="exact"/>
                        <w:ind w:left="0" w:right="0" w:firstLine="0"/>
                        <w:jc w:val="center"/>
                        <w:rPr>
                          <w:sz w:val="8"/>
                          <w:szCs w:val="8"/>
                        </w:rPr>
                      </w:pPr>
                      <w:r>
                        <w:rPr>
                          <w:rFonts w:ascii="SimHei" w:eastAsia="SimHei" w:hAnsi="SimHei" w:cs="SimHei"/>
                          <w:color w:val="768BA5"/>
                          <w:spacing w:val="0"/>
                          <w:w w:val="100"/>
                          <w:position w:val="0"/>
                          <w:sz w:val="8"/>
                          <w:szCs w:val="8"/>
                        </w:rPr>
                        <w:t xml:space="preserve">国 </w:t>
                      </w:r>
                      <w:r>
                        <w:rPr>
                          <w:rFonts w:ascii="SimHei" w:eastAsia="SimHei" w:hAnsi="SimHei" w:cs="SimHei"/>
                          <w:color w:val="768BA5"/>
                          <w:spacing w:val="0"/>
                          <w:w w:val="100"/>
                          <w:position w:val="0"/>
                          <w:sz w:val="8"/>
                          <w:szCs w:val="8"/>
                        </w:rPr>
                        <w:t xml:space="preserve">g </w:t>
                      </w:r>
                      <w:r>
                        <w:rPr>
                          <w:rFonts w:ascii="SimHei" w:eastAsia="SimHei" w:hAnsi="SimHei" w:cs="SimHei"/>
                          <w:color w:val="768BA5"/>
                          <w:spacing w:val="0"/>
                          <w:w w:val="100"/>
                          <w:position w:val="0"/>
                          <w:sz w:val="8"/>
                          <w:szCs w:val="8"/>
                        </w:rPr>
                        <w:t>级节点质・ 就证</w:t>
                      </w:r>
                    </w:p>
                  </w:txbxContent>
                </v:textbox>
                <w10:wrap anchorx="page"/>
              </v:shape>
            </w:pict>
          </mc:Fallback>
        </mc:AlternateContent>
      </w:r>
      <w:r>
        <mc:AlternateContent>
          <mc:Choice Requires="wps">
            <w:drawing>
              <wp:anchor distT="0" distB="0" distL="0" distR="0" simplePos="0" relativeHeight="503316544" behindDoc="0" locked="0" layoutInCell="1" allowOverlap="1">
                <wp:simplePos x="0" y="0"/>
                <wp:positionH relativeFrom="page">
                  <wp:posOffset>2787650</wp:posOffset>
                </wp:positionH>
                <wp:positionV relativeFrom="paragraph">
                  <wp:posOffset>1646555</wp:posOffset>
                </wp:positionV>
                <wp:extent cx="463550" cy="103505"/>
                <wp:wrapNone/>
                <wp:docPr id="101" name="Shape 101"/>
                <a:graphic xmlns:a="http://schemas.openxmlformats.org/drawingml/2006/main">
                  <a:graphicData uri="http://schemas.microsoft.com/office/word/2010/wordprocessingShape">
                    <wps:wsp>
                      <wps:cNvSpPr txBox="1"/>
                      <wps:spPr>
                        <a:xfrm>
                          <a:ext cx="463550" cy="1035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6686A"/>
                                <w:spacing w:val="0"/>
                                <w:w w:val="100"/>
                                <w:position w:val="0"/>
                                <w:sz w:val="8"/>
                                <w:szCs w:val="8"/>
                              </w:rPr>
                              <w:t>产</w:t>
                            </w:r>
                            <w:r>
                              <w:rPr>
                                <w:rFonts w:ascii="SimHei" w:eastAsia="SimHei" w:hAnsi="SimHei" w:cs="SimHei"/>
                                <w:color w:val="4C4F52"/>
                                <w:spacing w:val="0"/>
                                <w:w w:val="100"/>
                                <w:position w:val="0"/>
                                <w:sz w:val="8"/>
                                <w:szCs w:val="8"/>
                              </w:rPr>
                              <w:t>品级康</w:t>
                            </w:r>
                            <w:r>
                              <w:rPr>
                                <w:rFonts w:ascii="SimHei" w:eastAsia="SimHei" w:hAnsi="SimHei" w:cs="SimHei"/>
                                <w:color w:val="66686A"/>
                                <w:spacing w:val="0"/>
                                <w:w w:val="100"/>
                                <w:position w:val="0"/>
                                <w:sz w:val="8"/>
                                <w:szCs w:val="8"/>
                              </w:rPr>
                              <w:t>量追溯</w:t>
                            </w:r>
                          </w:p>
                        </w:txbxContent>
                      </wps:txbx>
                      <wps:bodyPr lIns="0" tIns="0" rIns="0" bIns="0">
                        <a:noAutoFit/>
                      </wps:bodyPr>
                    </wps:wsp>
                  </a:graphicData>
                </a:graphic>
              </wp:anchor>
            </w:drawing>
          </mc:Choice>
          <mc:Fallback>
            <w:pict>
              <v:shape id="_x0000_s1127" type="#_x0000_t202" style="position:absolute;margin-left:219.5pt;margin-top:129.65000000000001pt;width:36.5pt;height:8.1500000000000004pt;z-index:25165779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6686A"/>
                          <w:spacing w:val="0"/>
                          <w:w w:val="100"/>
                          <w:position w:val="0"/>
                          <w:sz w:val="8"/>
                          <w:szCs w:val="8"/>
                        </w:rPr>
                        <w:t>产</w:t>
                      </w:r>
                      <w:r>
                        <w:rPr>
                          <w:rFonts w:ascii="SimHei" w:eastAsia="SimHei" w:hAnsi="SimHei" w:cs="SimHei"/>
                          <w:color w:val="4C4F52"/>
                          <w:spacing w:val="0"/>
                          <w:w w:val="100"/>
                          <w:position w:val="0"/>
                          <w:sz w:val="8"/>
                          <w:szCs w:val="8"/>
                        </w:rPr>
                        <w:t>品级康</w:t>
                      </w:r>
                      <w:r>
                        <w:rPr>
                          <w:rFonts w:ascii="SimHei" w:eastAsia="SimHei" w:hAnsi="SimHei" w:cs="SimHei"/>
                          <w:color w:val="66686A"/>
                          <w:spacing w:val="0"/>
                          <w:w w:val="100"/>
                          <w:position w:val="0"/>
                          <w:sz w:val="8"/>
                          <w:szCs w:val="8"/>
                        </w:rPr>
                        <w:t>量追溯</w:t>
                      </w:r>
                    </w:p>
                  </w:txbxContent>
                </v:textbox>
                <w10:wrap anchorx="page"/>
              </v:shape>
            </w:pict>
          </mc:Fallback>
        </mc:AlternateContent>
      </w:r>
      <w:r>
        <mc:AlternateContent>
          <mc:Choice Requires="wps">
            <w:drawing>
              <wp:anchor distT="0" distB="0" distL="0" distR="0" simplePos="0" relativeHeight="503316546" behindDoc="0" locked="0" layoutInCell="1" allowOverlap="1">
                <wp:simplePos x="0" y="0"/>
                <wp:positionH relativeFrom="page">
                  <wp:posOffset>1010920</wp:posOffset>
                </wp:positionH>
                <wp:positionV relativeFrom="paragraph">
                  <wp:posOffset>2764790</wp:posOffset>
                </wp:positionV>
                <wp:extent cx="3002280" cy="182880"/>
                <wp:wrapNone/>
                <wp:docPr id="103" name="Shape 103"/>
                <a:graphic xmlns:a="http://schemas.openxmlformats.org/drawingml/2006/main">
                  <a:graphicData uri="http://schemas.microsoft.com/office/word/2010/wordprocessingShape">
                    <wps:wsp>
                      <wps:cNvSpPr txBox="1"/>
                      <wps:spPr>
                        <a:xfrm>
                          <a:ext cx="3002280" cy="18288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汉得的智能制造业务，在市场上的竞争优势，</w:t>
                            </w:r>
                          </w:p>
                        </w:txbxContent>
                      </wps:txbx>
                      <wps:bodyPr lIns="0" tIns="0" rIns="0" bIns="0">
                        <a:noAutoFit/>
                      </wps:bodyPr>
                    </wps:wsp>
                  </a:graphicData>
                </a:graphic>
              </wp:anchor>
            </w:drawing>
          </mc:Choice>
          <mc:Fallback>
            <w:pict>
              <v:shape id="_x0000_s1129" type="#_x0000_t202" style="position:absolute;margin-left:79.600000000000009pt;margin-top:217.70000000000002pt;width:236.40000000000001pt;height:14.4pt;z-index:25165779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汉得的智能制造业务，在市场上的竞争优势，</w:t>
                      </w:r>
                    </w:p>
                  </w:txbxContent>
                </v:textbox>
                <w10:wrap anchorx="page"/>
              </v:shape>
            </w:pict>
          </mc:Fallback>
        </mc:AlternateContent>
      </w:r>
      <w:r>
        <mc:AlternateContent>
          <mc:Choice Requires="wps">
            <w:drawing>
              <wp:anchor distT="0" distB="0" distL="0" distR="0" simplePos="0" relativeHeight="503316548" behindDoc="0" locked="0" layoutInCell="1" allowOverlap="1">
                <wp:simplePos x="0" y="0"/>
                <wp:positionH relativeFrom="page">
                  <wp:posOffset>4062095</wp:posOffset>
                </wp:positionH>
                <wp:positionV relativeFrom="paragraph">
                  <wp:posOffset>2764790</wp:posOffset>
                </wp:positionV>
                <wp:extent cx="2764790" cy="186055"/>
                <wp:wrapNone/>
                <wp:docPr id="105" name="Shape 105"/>
                <a:graphic xmlns:a="http://schemas.openxmlformats.org/drawingml/2006/main">
                  <a:graphicData uri="http://schemas.microsoft.com/office/word/2010/wordprocessingShape">
                    <wps:wsp>
                      <wps:cNvSpPr txBox="1"/>
                      <wps:spPr>
                        <a:xfrm>
                          <a:ext cx="2764790" cy="1860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一方面在于深耕制造业多年形成的完整服</w:t>
                            </w:r>
                          </w:p>
                        </w:txbxContent>
                      </wps:txbx>
                      <wps:bodyPr lIns="0" tIns="0" rIns="0" bIns="0">
                        <a:noAutoFit/>
                      </wps:bodyPr>
                    </wps:wsp>
                  </a:graphicData>
                </a:graphic>
              </wp:anchor>
            </w:drawing>
          </mc:Choice>
          <mc:Fallback>
            <w:pict>
              <v:shape id="_x0000_s1131" type="#_x0000_t202" style="position:absolute;margin-left:319.85000000000002pt;margin-top:217.70000000000002pt;width:217.70000000000002pt;height:14.65pt;z-index:25165779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一方面在于深耕制造业多年形成的完整服</w:t>
                      </w:r>
                    </w:p>
                  </w:txbxContent>
                </v:textbox>
                <w10:wrap anchorx="page"/>
              </v:shape>
            </w:pict>
          </mc:Fallback>
        </mc:AlternateContent>
      </w:r>
      <w:r>
        <mc:AlternateContent>
          <mc:Choice Requires="wps">
            <w:drawing>
              <wp:anchor distT="3054350" distB="6350" distL="0" distR="0" simplePos="0" relativeHeight="125829407" behindDoc="0" locked="0" layoutInCell="1" allowOverlap="1">
                <wp:simplePos x="0" y="0"/>
                <wp:positionH relativeFrom="page">
                  <wp:posOffset>709295</wp:posOffset>
                </wp:positionH>
                <wp:positionV relativeFrom="paragraph">
                  <wp:posOffset>3054350</wp:posOffset>
                </wp:positionV>
                <wp:extent cx="3303905" cy="186055"/>
                <wp:wrapTopAndBottom/>
                <wp:docPr id="107" name="Shape 107"/>
                <a:graphic xmlns:a="http://schemas.openxmlformats.org/drawingml/2006/main">
                  <a:graphicData uri="http://schemas.microsoft.com/office/word/2010/wordprocessingShape">
                    <wps:wsp>
                      <wps:cNvSpPr txBox="1"/>
                      <wps:spPr>
                        <a:xfrm>
                          <a:ext cx="3303905" cy="18605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务能力。汉得早在</w:t>
                            </w:r>
                            <w:r>
                              <w:rPr>
                                <w:color w:val="000000"/>
                                <w:spacing w:val="0"/>
                                <w:w w:val="100"/>
                                <w:position w:val="0"/>
                                <w:sz w:val="24"/>
                                <w:szCs w:val="24"/>
                              </w:rPr>
                              <w:t>2006</w:t>
                            </w:r>
                            <w:r>
                              <w:rPr>
                                <w:color w:val="000000"/>
                                <w:spacing w:val="0"/>
                                <w:w w:val="100"/>
                                <w:position w:val="0"/>
                              </w:rPr>
                              <w:t>年即成立了精益制造团队，</w:t>
                            </w:r>
                          </w:p>
                        </w:txbxContent>
                      </wps:txbx>
                      <wps:bodyPr wrap="none" lIns="0" tIns="0" rIns="0" bIns="0">
                        <a:noAutoFit/>
                      </wps:bodyPr>
                    </wps:wsp>
                  </a:graphicData>
                </a:graphic>
              </wp:anchor>
            </w:drawing>
          </mc:Choice>
          <mc:Fallback>
            <w:pict>
              <v:shape id="_x0000_s1133" type="#_x0000_t202" style="position:absolute;margin-left:55.850000000000001pt;margin-top:240.5pt;width:260.14999999999998pt;height:14.65pt;z-index:-125829346;mso-wrap-distance-left:0;mso-wrap-distance-top:240.5pt;mso-wrap-distance-right:0;mso-wrap-distance-bottom:0.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务能力。汉得早在</w:t>
                      </w:r>
                      <w:r>
                        <w:rPr>
                          <w:color w:val="000000"/>
                          <w:spacing w:val="0"/>
                          <w:w w:val="100"/>
                          <w:position w:val="0"/>
                          <w:sz w:val="24"/>
                          <w:szCs w:val="24"/>
                        </w:rPr>
                        <w:t>2006</w:t>
                      </w:r>
                      <w:r>
                        <w:rPr>
                          <w:color w:val="000000"/>
                          <w:spacing w:val="0"/>
                          <w:w w:val="100"/>
                          <w:position w:val="0"/>
                        </w:rPr>
                        <w:t>年即成立了精益制造团队，</w:t>
                      </w:r>
                    </w:p>
                  </w:txbxContent>
                </v:textbox>
                <w10:wrap type="topAndBottom" anchorx="page"/>
              </v:shape>
            </w:pict>
          </mc:Fallback>
        </mc:AlternateContent>
      </w:r>
      <w:r>
        <mc:AlternateContent>
          <mc:Choice Requires="wps">
            <w:drawing>
              <wp:anchor distT="3060700" distB="0" distL="0" distR="0" simplePos="0" relativeHeight="125829409" behindDoc="0" locked="0" layoutInCell="1" allowOverlap="1">
                <wp:simplePos x="0" y="0"/>
                <wp:positionH relativeFrom="page">
                  <wp:posOffset>4062095</wp:posOffset>
                </wp:positionH>
                <wp:positionV relativeFrom="paragraph">
                  <wp:posOffset>3060700</wp:posOffset>
                </wp:positionV>
                <wp:extent cx="2764790" cy="186055"/>
                <wp:wrapTopAndBottom/>
                <wp:docPr id="109" name="Shape 109"/>
                <a:graphic xmlns:a="http://schemas.openxmlformats.org/drawingml/2006/main">
                  <a:graphicData uri="http://schemas.microsoft.com/office/word/2010/wordprocessingShape">
                    <wps:wsp>
                      <wps:cNvSpPr txBox="1"/>
                      <wps:spPr>
                        <a:xfrm>
                          <a:ext cx="2764790" cy="18605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为客户提供制造数字化解决方案，多年的</w:t>
                            </w:r>
                          </w:p>
                        </w:txbxContent>
                      </wps:txbx>
                      <wps:bodyPr wrap="none" lIns="0" tIns="0" rIns="0" bIns="0">
                        <a:noAutoFit/>
                      </wps:bodyPr>
                    </wps:wsp>
                  </a:graphicData>
                </a:graphic>
              </wp:anchor>
            </w:drawing>
          </mc:Choice>
          <mc:Fallback>
            <w:pict>
              <v:shape id="_x0000_s1135" type="#_x0000_t202" style="position:absolute;margin-left:319.85000000000002pt;margin-top:241.pt;width:217.70000000000002pt;height:14.65pt;z-index:-125829344;mso-wrap-distance-left:0;mso-wrap-distance-top:241.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为客户提供制造数字化解决方案，多年的</w:t>
                      </w:r>
                    </w:p>
                  </w:txbxContent>
                </v:textbox>
                <w10:wrap type="topAndBottom" anchorx="page"/>
              </v:shape>
            </w:pict>
          </mc:Fallback>
        </mc:AlternateContent>
      </w:r>
    </w:p>
    <w:p>
      <w:pPr>
        <w:pStyle w:val="Style12"/>
        <w:keepNext w:val="0"/>
        <w:keepLines w:val="0"/>
        <w:widowControl w:val="0"/>
        <w:shd w:val="clear" w:color="auto" w:fill="auto"/>
        <w:bidi w:val="0"/>
        <w:spacing w:before="0" w:after="0" w:line="463" w:lineRule="exact"/>
        <w:ind w:left="0" w:right="0" w:firstLine="0"/>
        <w:jc w:val="left"/>
      </w:pPr>
      <w:r>
        <w:rPr>
          <w:color w:val="000000"/>
          <w:spacing w:val="0"/>
          <w:w w:val="100"/>
          <w:position w:val="0"/>
        </w:rPr>
        <w:t>实践让汉得的</w:t>
      </w:r>
      <w:r>
        <w:rPr>
          <w:color w:val="000000"/>
          <w:spacing w:val="0"/>
          <w:w w:val="100"/>
          <w:position w:val="0"/>
          <w:sz w:val="24"/>
          <w:szCs w:val="24"/>
        </w:rPr>
        <w:t>HCM</w:t>
      </w:r>
      <w:r>
        <w:rPr>
          <w:color w:val="000000"/>
          <w:spacing w:val="0"/>
          <w:w w:val="100"/>
          <w:position w:val="0"/>
        </w:rPr>
        <w:t>软件产品能够涵盖非常丰富的业务场景，基于此提炼了公司产品实现生产 计划全域闭环，包含计划、制造、物流、供应链、质量、设备等专业领域大量的近百个服务 和上千个</w:t>
      </w:r>
      <w:r>
        <w:rPr>
          <w:color w:val="000000"/>
          <w:spacing w:val="0"/>
          <w:w w:val="100"/>
          <w:position w:val="0"/>
          <w:sz w:val="24"/>
          <w:szCs w:val="24"/>
        </w:rPr>
        <w:t>API</w:t>
      </w:r>
      <w:r>
        <w:rPr>
          <w:color w:val="000000"/>
          <w:spacing w:val="0"/>
          <w:w w:val="100"/>
          <w:position w:val="0"/>
        </w:rPr>
        <w:t>。</w:t>
      </w:r>
      <w:r>
        <w:rPr>
          <w:color w:val="000000"/>
          <w:spacing w:val="0"/>
          <w:w w:val="100"/>
          <w:position w:val="0"/>
        </w:rPr>
        <w:t>基于服务和</w:t>
      </w:r>
      <w:r>
        <w:rPr>
          <w:color w:val="000000"/>
          <w:spacing w:val="0"/>
          <w:w w:val="100"/>
          <w:position w:val="0"/>
          <w:sz w:val="24"/>
          <w:szCs w:val="24"/>
        </w:rPr>
        <w:t>API</w:t>
      </w:r>
      <w:r>
        <w:rPr>
          <w:color w:val="000000"/>
          <w:spacing w:val="0"/>
          <w:w w:val="100"/>
          <w:position w:val="0"/>
        </w:rPr>
        <w:t xml:space="preserve">的产品架构，可以使客户灵活的调用所需的解决方案，让企业 </w:t>
      </w:r>
      <w:r>
        <w:rPr>
          <w:color w:val="000000"/>
          <w:spacing w:val="0"/>
          <w:w w:val="100"/>
          <w:position w:val="0"/>
        </w:rPr>
        <w:t>收获效率。</w:t>
      </w:r>
    </w:p>
    <w:p>
      <w:pPr>
        <w:pStyle w:val="Style1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公司也非常注重新技术的应用融合，辅以大数据和</w:t>
      </w:r>
      <w:r>
        <w:rPr>
          <w:color w:val="000000"/>
          <w:spacing w:val="0"/>
          <w:w w:val="100"/>
          <w:position w:val="0"/>
          <w:sz w:val="24"/>
          <w:szCs w:val="24"/>
        </w:rPr>
        <w:t>AI</w:t>
      </w:r>
      <w:r>
        <w:rPr>
          <w:color w:val="000000"/>
          <w:spacing w:val="0"/>
          <w:w w:val="100"/>
          <w:position w:val="0"/>
        </w:rPr>
        <w:t>等智能技术，深入研究</w:t>
      </w:r>
      <w:r>
        <w:rPr>
          <w:color w:val="000000"/>
          <w:spacing w:val="0"/>
          <w:w w:val="100"/>
          <w:position w:val="0"/>
          <w:sz w:val="24"/>
          <w:szCs w:val="24"/>
        </w:rPr>
        <w:t>IT/O T</w:t>
      </w:r>
      <w:r>
        <w:rPr>
          <w:color w:val="000000"/>
          <w:spacing w:val="0"/>
          <w:w w:val="100"/>
          <w:position w:val="0"/>
        </w:rPr>
        <w:t>融合 的创新技术和应用，实现内部物理设备耦合，完成企业内部软件的联通，打造全流程多系统 一体化的智能工厂。</w:t>
      </w:r>
    </w:p>
    <w:p>
      <w:pPr>
        <w:pStyle w:val="Style12"/>
        <w:keepNext w:val="0"/>
        <w:keepLines w:val="0"/>
        <w:widowControl w:val="0"/>
        <w:shd w:val="clear" w:color="auto" w:fill="auto"/>
        <w:bidi w:val="0"/>
        <w:spacing w:before="0" w:after="460" w:line="468" w:lineRule="exact"/>
        <w:ind w:left="0" w:right="0" w:firstLine="480"/>
        <w:jc w:val="left"/>
      </w:pPr>
      <w:r>
        <w:rPr>
          <w:color w:val="000000"/>
          <w:spacing w:val="0"/>
          <w:w w:val="100"/>
          <w:position w:val="0"/>
        </w:rPr>
        <w:t>另一方面在于特定行业解决方案能力，公司主要聚焦在新能源、汽车、工程机械、家居 等领域重点发展，在报告期内，公司在锂电新能源行业取得阶段性的突破，有望在未来几年 在此相关行业领域快速增长。</w:t>
      </w:r>
    </w:p>
    <w:p>
      <w:pPr>
        <w:pStyle w:val="Style12"/>
        <w:keepNext w:val="0"/>
        <w:keepLines w:val="0"/>
        <w:widowControl w:val="0"/>
        <w:shd w:val="clear" w:color="auto" w:fill="auto"/>
        <w:bidi w:val="0"/>
        <w:spacing w:before="0" w:after="0" w:line="466" w:lineRule="exact"/>
        <w:ind w:left="0" w:right="0" w:firstLine="440"/>
        <w:jc w:val="both"/>
      </w:pPr>
      <w:bookmarkStart w:id="126" w:name="bookmark126"/>
      <w:r>
        <w:rPr>
          <w:color w:val="000000"/>
          <w:spacing w:val="0"/>
          <w:w w:val="100"/>
          <w:position w:val="0"/>
          <w:sz w:val="24"/>
          <w:szCs w:val="24"/>
        </w:rPr>
        <w:t>（</w:t>
      </w:r>
      <w:bookmarkEnd w:id="126"/>
      <w:r>
        <w:rPr>
          <w:color w:val="000000"/>
          <w:spacing w:val="0"/>
          <w:w w:val="100"/>
          <w:position w:val="0"/>
          <w:sz w:val="24"/>
          <w:szCs w:val="24"/>
        </w:rPr>
        <w:t>2）</w:t>
      </w:r>
      <w:r>
        <w:rPr>
          <w:color w:val="000000"/>
          <w:spacing w:val="0"/>
          <w:w w:val="100"/>
          <w:position w:val="0"/>
        </w:rPr>
        <w:t>数字营销</w:t>
      </w:r>
    </w:p>
    <w:p>
      <w:pPr>
        <w:pStyle w:val="Style1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数字营销业务旨在帮助企业提高市场竞争力、全方位提升营销效率。公司的数字营销软 件产品及服务能够帮助企业连接内部业务及外部的终端客户、经销商、服务商及设备，整合 互联网搜索、电商、社交、媒体、广告等生态资源，打通内外部信息壁垒，以数字化赋能企 业销售渠道、市场营销、交易管理，帮助企业盘活和增加可获利渠道商和客户。</w:t>
      </w:r>
    </w:p>
    <w:p>
      <w:pPr>
        <w:pStyle w:val="Style1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公司数字营销业务主要基于自研智慧营销软件来开展，以“渠道数字化建设、终端数 字化管理、消费者数字化、交易数字化管理”四大功能板块为抓手，帮助企业构建线上及线 下全面的数字化体系，主要包括：</w:t>
      </w:r>
    </w:p>
    <w:p>
      <w:pPr>
        <w:pStyle w:val="Style12"/>
        <w:keepNext w:val="0"/>
        <w:keepLines w:val="0"/>
        <w:widowControl w:val="0"/>
        <w:shd w:val="clear" w:color="auto" w:fill="auto"/>
        <w:bidi w:val="0"/>
        <w:spacing w:before="0" w:after="0" w:line="466"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 xml:space="preserve">构建全场景交易数字化平台，实现对公域、私域以及线下全方位流量的高效对接及利用 </w:t>
      </w:r>
      <w:r>
        <w:rPr>
          <w:rFonts w:ascii="Arial" w:eastAsia="Arial" w:hAnsi="Arial" w:cs="Arial"/>
          <w:color w:val="000000"/>
          <w:spacing w:val="0"/>
          <w:w w:val="100"/>
          <w:position w:val="0"/>
          <w:sz w:val="24"/>
          <w:szCs w:val="24"/>
        </w:rPr>
        <w:t>＞</w:t>
      </w:r>
      <w:r>
        <w:rPr>
          <w:color w:val="000000"/>
          <w:spacing w:val="0"/>
          <w:w w:val="100"/>
          <w:position w:val="0"/>
        </w:rPr>
        <w:t xml:space="preserve">搭建品牌自主的数字化商城（私域电商），提升品牌自主可控的线上营销与变现能力 </w:t>
      </w:r>
      <w:r>
        <w:rPr>
          <w:rFonts w:ascii="Arial" w:eastAsia="Arial" w:hAnsi="Arial" w:cs="Arial"/>
          <w:color w:val="000000"/>
          <w:spacing w:val="0"/>
          <w:w w:val="100"/>
          <w:position w:val="0"/>
          <w:sz w:val="24"/>
          <w:szCs w:val="24"/>
        </w:rPr>
        <w:t>＞</w:t>
      </w:r>
      <w:r>
        <w:rPr>
          <w:color w:val="000000"/>
          <w:spacing w:val="0"/>
          <w:w w:val="100"/>
          <w:position w:val="0"/>
        </w:rPr>
        <w:t>建立一方与三方高度融合的营销数据资产中心，实现精准营销及高效运营</w:t>
      </w:r>
    </w:p>
    <w:p>
      <w:pPr>
        <w:pStyle w:val="Style12"/>
        <w:keepNext w:val="0"/>
        <w:keepLines w:val="0"/>
        <w:widowControl w:val="0"/>
        <w:shd w:val="clear" w:color="auto" w:fill="auto"/>
        <w:bidi w:val="0"/>
        <w:spacing w:before="0" w:after="0" w:line="466" w:lineRule="exact"/>
        <w:ind w:left="440" w:right="0" w:hanging="440"/>
        <w:jc w:val="both"/>
      </w:pPr>
      <w:r>
        <w:rPr>
          <w:rFonts w:ascii="Arial" w:eastAsia="Arial" w:hAnsi="Arial" w:cs="Arial"/>
          <w:color w:val="000000"/>
          <w:spacing w:val="0"/>
          <w:w w:val="100"/>
          <w:position w:val="0"/>
          <w:sz w:val="24"/>
          <w:szCs w:val="24"/>
        </w:rPr>
        <w:t>＞</w:t>
      </w:r>
      <w:r>
        <w:rPr>
          <w:color w:val="000000"/>
          <w:spacing w:val="0"/>
          <w:w w:val="100"/>
          <w:position w:val="0"/>
        </w:rPr>
        <w:t>以渠道数字化和终端数字化对传统线下模式进行全面升级，提升渠道链条的整体协同能 力及流通效率</w:t>
      </w:r>
    </w:p>
    <w:p>
      <w:pPr>
        <w:pStyle w:val="Style12"/>
        <w:keepNext w:val="0"/>
        <w:keepLines w:val="0"/>
        <w:widowControl w:val="0"/>
        <w:shd w:val="clear" w:color="auto" w:fill="auto"/>
        <w:bidi w:val="0"/>
        <w:spacing w:before="0" w:after="0" w:line="466" w:lineRule="exact"/>
        <w:ind w:left="440" w:right="0" w:hanging="440"/>
        <w:jc w:val="both"/>
        <w:sectPr>
          <w:footnotePr>
            <w:pos w:val="pageBottom"/>
            <w:numFmt w:val="decimal"/>
            <w:numRestart w:val="continuous"/>
          </w:footnotePr>
          <w:pgSz w:w="11900" w:h="16840"/>
          <w:pgMar w:top="1330" w:right="1149" w:bottom="1584" w:left="1107" w:header="0" w:footer="3" w:gutter="0"/>
          <w:cols w:space="720"/>
          <w:noEndnote/>
          <w:rtlGutter w:val="0"/>
          <w:docGrid w:linePitch="360"/>
        </w:sectPr>
      </w:pPr>
      <w:r>
        <w:rPr>
          <w:rFonts w:ascii="Arial" w:eastAsia="Arial" w:hAnsi="Arial" w:cs="Arial"/>
          <w:color w:val="000000"/>
          <w:spacing w:val="0"/>
          <w:w w:val="100"/>
          <w:position w:val="0"/>
          <w:sz w:val="24"/>
          <w:szCs w:val="24"/>
        </w:rPr>
        <w:t>＞</w:t>
      </w:r>
      <w:r>
        <w:rPr>
          <w:color w:val="000000"/>
          <w:spacing w:val="0"/>
          <w:w w:val="100"/>
          <w:position w:val="0"/>
        </w:rPr>
        <w:t>链接供应链/制造职能，实现品牌高效</w:t>
      </w:r>
      <w:r>
        <w:rPr>
          <w:color w:val="000000"/>
          <w:spacing w:val="0"/>
          <w:w w:val="100"/>
          <w:position w:val="0"/>
          <w:sz w:val="24"/>
          <w:szCs w:val="24"/>
        </w:rPr>
        <w:t>C2M</w:t>
      </w:r>
      <w:r>
        <w:rPr>
          <w:color w:val="000000"/>
          <w:spacing w:val="0"/>
          <w:w w:val="100"/>
          <w:position w:val="0"/>
        </w:rPr>
        <w:t>能力；集成财务能力，实现营销端的业财一体 化</w:t>
      </w:r>
    </w:p>
    <w:p>
      <w:pPr>
        <w:widowControl w:val="0"/>
        <w:spacing w:line="132" w:lineRule="exact"/>
        <w:rPr>
          <w:sz w:val="11"/>
          <w:szCs w:val="11"/>
        </w:rPr>
      </w:pPr>
    </w:p>
    <w:p>
      <w:pPr>
        <w:widowControl w:val="0"/>
        <w:spacing w:line="1" w:lineRule="exact"/>
        <w:sectPr>
          <w:footnotePr>
            <w:pos w:val="pageBottom"/>
            <w:numFmt w:val="decimal"/>
            <w:numRestart w:val="continuous"/>
          </w:footnotePr>
          <w:pgSz w:w="11900" w:h="16840"/>
          <w:pgMar w:top="1330" w:right="1056" w:bottom="1440" w:left="1042" w:header="0" w:footer="3" w:gutter="0"/>
          <w:cols w:space="720"/>
          <w:noEndnote/>
          <w:rtlGutter w:val="0"/>
          <w:docGrid w:linePitch="360"/>
        </w:sectPr>
      </w:pPr>
    </w:p>
    <w:p>
      <w:pPr>
        <w:widowControl w:val="0"/>
        <w:spacing w:line="1" w:lineRule="exact"/>
      </w:pPr>
      <w:r>
        <w:drawing>
          <wp:anchor distT="0" distB="826135" distL="123190" distR="114935" simplePos="0" relativeHeight="125829411" behindDoc="0" locked="0" layoutInCell="1" allowOverlap="1">
            <wp:simplePos x="0" y="0"/>
            <wp:positionH relativeFrom="page">
              <wp:posOffset>792480</wp:posOffset>
            </wp:positionH>
            <wp:positionV relativeFrom="paragraph">
              <wp:posOffset>12700</wp:posOffset>
            </wp:positionV>
            <wp:extent cx="5986145" cy="1103630"/>
            <wp:wrapTopAndBottom/>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23"/>
                    <a:stretch/>
                  </pic:blipFill>
                  <pic:spPr>
                    <a:xfrm>
                      <a:ext cx="5986145" cy="1103630"/>
                    </a:xfrm>
                    <a:prstGeom prst="rect"/>
                  </pic:spPr>
                </pic:pic>
              </a:graphicData>
            </a:graphic>
          </wp:anchor>
        </w:drawing>
      </w:r>
      <w:r>
        <mc:AlternateContent>
          <mc:Choice Requires="wps">
            <w:drawing>
              <wp:anchor distT="0" distB="0" distL="0" distR="0" simplePos="0" relativeHeight="503316550" behindDoc="0" locked="0" layoutInCell="1" allowOverlap="1">
                <wp:simplePos x="0" y="0"/>
                <wp:positionH relativeFrom="page">
                  <wp:posOffset>5635625</wp:posOffset>
                </wp:positionH>
                <wp:positionV relativeFrom="paragraph">
                  <wp:posOffset>875030</wp:posOffset>
                </wp:positionV>
                <wp:extent cx="323215" cy="100330"/>
                <wp:wrapNone/>
                <wp:docPr id="113" name="Shape 113"/>
                <a:graphic xmlns:a="http://schemas.openxmlformats.org/drawingml/2006/main">
                  <a:graphicData uri="http://schemas.microsoft.com/office/word/2010/wordprocessingShape">
                    <wps:wsp>
                      <wps:cNvSpPr txBox="1"/>
                      <wps:spPr>
                        <a:xfrm>
                          <a:ext cx="323215" cy="100330"/>
                        </a:xfrm>
                        <a:prstGeom prst="rect"/>
                        <a:noFill/>
                      </wps:spPr>
                      <wps:txbx>
                        <w:txbxContent>
                          <w:p>
                            <w:pPr>
                              <w:pStyle w:val="Style37"/>
                              <w:keepNext w:val="0"/>
                              <w:keepLines w:val="0"/>
                              <w:widowControl w:val="0"/>
                              <w:pBdr>
                                <w:top w:val="single" w:sz="0" w:space="0" w:color="12AEBA"/>
                                <w:left w:val="single" w:sz="0" w:space="0" w:color="12AEBA"/>
                                <w:bottom w:val="single" w:sz="0" w:space="0" w:color="12AEBA"/>
                                <w:right w:val="single" w:sz="0" w:space="0" w:color="12AEBA"/>
                              </w:pBdr>
                              <w:shd w:val="clear" w:color="auto" w:fill="12AEBA"/>
                              <w:bidi w:val="0"/>
                              <w:spacing w:before="0" w:after="0" w:line="240" w:lineRule="auto"/>
                              <w:ind w:left="0" w:right="0" w:firstLine="0"/>
                              <w:jc w:val="left"/>
                              <w:rPr>
                                <w:sz w:val="8"/>
                                <w:szCs w:val="8"/>
                              </w:rPr>
                            </w:pPr>
                            <w:r>
                              <w:rPr>
                                <w:rFonts w:ascii="SimHei" w:eastAsia="SimHei" w:hAnsi="SimHei" w:cs="SimHei"/>
                                <w:color w:val="BFE9ED"/>
                                <w:spacing w:val="0"/>
                                <w:w w:val="100"/>
                                <w:position w:val="0"/>
                                <w:sz w:val="8"/>
                                <w:szCs w:val="8"/>
                              </w:rPr>
                              <w:t>夏购/裂变</w:t>
                            </w:r>
                          </w:p>
                        </w:txbxContent>
                      </wps:txbx>
                      <wps:bodyPr lIns="0" tIns="0" rIns="0" bIns="0">
                        <a:noAutoFit/>
                      </wps:bodyPr>
                    </wps:wsp>
                  </a:graphicData>
                </a:graphic>
              </wp:anchor>
            </w:drawing>
          </mc:Choice>
          <mc:Fallback>
            <w:pict>
              <v:shape id="_x0000_s1139" type="#_x0000_t202" style="position:absolute;margin-left:443.75pt;margin-top:68.900000000000006pt;width:25.449999999999999pt;height:7.9000000000000004pt;z-index:251657797;mso-wrap-distance-left:0;mso-wrap-distance-right:0;mso-position-horizontal-relative:page" filled="f" stroked="f">
                <v:textbox inset="0,0,0,0">
                  <w:txbxContent>
                    <w:p>
                      <w:pPr>
                        <w:pStyle w:val="Style37"/>
                        <w:keepNext w:val="0"/>
                        <w:keepLines w:val="0"/>
                        <w:widowControl w:val="0"/>
                        <w:pBdr>
                          <w:top w:val="single" w:sz="0" w:space="0" w:color="12AEBA"/>
                          <w:left w:val="single" w:sz="0" w:space="0" w:color="12AEBA"/>
                          <w:bottom w:val="single" w:sz="0" w:space="0" w:color="12AEBA"/>
                          <w:right w:val="single" w:sz="0" w:space="0" w:color="12AEBA"/>
                        </w:pBdr>
                        <w:shd w:val="clear" w:color="auto" w:fill="12AEBA"/>
                        <w:bidi w:val="0"/>
                        <w:spacing w:before="0" w:after="0" w:line="240" w:lineRule="auto"/>
                        <w:ind w:left="0" w:right="0" w:firstLine="0"/>
                        <w:jc w:val="left"/>
                        <w:rPr>
                          <w:sz w:val="8"/>
                          <w:szCs w:val="8"/>
                        </w:rPr>
                      </w:pPr>
                      <w:r>
                        <w:rPr>
                          <w:rFonts w:ascii="SimHei" w:eastAsia="SimHei" w:hAnsi="SimHei" w:cs="SimHei"/>
                          <w:color w:val="BFE9ED"/>
                          <w:spacing w:val="0"/>
                          <w:w w:val="100"/>
                          <w:position w:val="0"/>
                          <w:sz w:val="8"/>
                          <w:szCs w:val="8"/>
                        </w:rPr>
                        <w:t>夏购/裂变</w:t>
                      </w:r>
                    </w:p>
                  </w:txbxContent>
                </v:textbox>
                <w10:wrap anchorx="page"/>
              </v:shape>
            </w:pict>
          </mc:Fallback>
        </mc:AlternateContent>
      </w:r>
      <w:r>
        <mc:AlternateContent>
          <mc:Choice Requires="wps">
            <w:drawing>
              <wp:anchor distT="0" distB="0" distL="0" distR="0" simplePos="0" relativeHeight="503316552" behindDoc="0" locked="0" layoutInCell="1" allowOverlap="1">
                <wp:simplePos x="0" y="0"/>
                <wp:positionH relativeFrom="page">
                  <wp:posOffset>5492750</wp:posOffset>
                </wp:positionH>
                <wp:positionV relativeFrom="paragraph">
                  <wp:posOffset>1003300</wp:posOffset>
                </wp:positionV>
                <wp:extent cx="207010" cy="100330"/>
                <wp:wrapNone/>
                <wp:docPr id="115" name="Shape 115"/>
                <a:graphic xmlns:a="http://schemas.openxmlformats.org/drawingml/2006/main">
                  <a:graphicData uri="http://schemas.microsoft.com/office/word/2010/wordprocessingShape">
                    <wps:wsp>
                      <wps:cNvSpPr txBox="1"/>
                      <wps:spPr>
                        <a:xfrm>
                          <a:ext cx="207010" cy="100330"/>
                        </a:xfrm>
                        <a:prstGeom prst="rect"/>
                        <a:noFill/>
                      </wps:spPr>
                      <wps:txbx>
                        <w:txbxContent>
                          <w:p>
                            <w:pPr>
                              <w:pStyle w:val="Style37"/>
                              <w:keepNext w:val="0"/>
                              <w:keepLines w:val="0"/>
                              <w:widowControl w:val="0"/>
                              <w:pBdr>
                                <w:top w:val="single" w:sz="0" w:space="0" w:color="12AFBB"/>
                                <w:left w:val="single" w:sz="0" w:space="0" w:color="12AFBB"/>
                                <w:bottom w:val="single" w:sz="0" w:space="0" w:color="12AFBB"/>
                                <w:right w:val="single" w:sz="0" w:space="0" w:color="12AFBB"/>
                              </w:pBdr>
                              <w:shd w:val="clear" w:color="auto" w:fill="12AFBB"/>
                              <w:bidi w:val="0"/>
                              <w:spacing w:before="0" w:after="0" w:line="240" w:lineRule="auto"/>
                              <w:ind w:left="0" w:right="0" w:firstLine="0"/>
                              <w:jc w:val="left"/>
                              <w:rPr>
                                <w:sz w:val="10"/>
                                <w:szCs w:val="10"/>
                              </w:rPr>
                            </w:pPr>
                            <w:r>
                              <w:rPr>
                                <w:rFonts w:ascii="SimHei" w:eastAsia="SimHei" w:hAnsi="SimHei" w:cs="SimHei"/>
                                <w:color w:val="BFE9ED"/>
                                <w:spacing w:val="0"/>
                                <w:w w:val="100"/>
                                <w:position w:val="0"/>
                                <w:sz w:val="10"/>
                                <w:szCs w:val="10"/>
                              </w:rPr>
                              <w:t>或运莒</w:t>
                            </w:r>
                          </w:p>
                        </w:txbxContent>
                      </wps:txbx>
                      <wps:bodyPr lIns="0" tIns="0" rIns="0" bIns="0">
                        <a:noAutoFit/>
                      </wps:bodyPr>
                    </wps:wsp>
                  </a:graphicData>
                </a:graphic>
              </wp:anchor>
            </w:drawing>
          </mc:Choice>
          <mc:Fallback>
            <w:pict>
              <v:shape id="_x0000_s1141" type="#_x0000_t202" style="position:absolute;margin-left:432.5pt;margin-top:79.pt;width:16.300000000000001pt;height:7.9000000000000004pt;z-index:251657799;mso-wrap-distance-left:0;mso-wrap-distance-right:0;mso-position-horizontal-relative:page" filled="f" stroked="f">
                <v:textbox inset="0,0,0,0">
                  <w:txbxContent>
                    <w:p>
                      <w:pPr>
                        <w:pStyle w:val="Style37"/>
                        <w:keepNext w:val="0"/>
                        <w:keepLines w:val="0"/>
                        <w:widowControl w:val="0"/>
                        <w:pBdr>
                          <w:top w:val="single" w:sz="0" w:space="0" w:color="12AFBB"/>
                          <w:left w:val="single" w:sz="0" w:space="0" w:color="12AFBB"/>
                          <w:bottom w:val="single" w:sz="0" w:space="0" w:color="12AFBB"/>
                          <w:right w:val="single" w:sz="0" w:space="0" w:color="12AFBB"/>
                        </w:pBdr>
                        <w:shd w:val="clear" w:color="auto" w:fill="12AFBB"/>
                        <w:bidi w:val="0"/>
                        <w:spacing w:before="0" w:after="0" w:line="240" w:lineRule="auto"/>
                        <w:ind w:left="0" w:right="0" w:firstLine="0"/>
                        <w:jc w:val="left"/>
                        <w:rPr>
                          <w:sz w:val="10"/>
                          <w:szCs w:val="10"/>
                        </w:rPr>
                      </w:pPr>
                      <w:r>
                        <w:rPr>
                          <w:rFonts w:ascii="SimHei" w:eastAsia="SimHei" w:hAnsi="SimHei" w:cs="SimHei"/>
                          <w:color w:val="BFE9ED"/>
                          <w:spacing w:val="0"/>
                          <w:w w:val="100"/>
                          <w:position w:val="0"/>
                          <w:sz w:val="10"/>
                          <w:szCs w:val="10"/>
                        </w:rPr>
                        <w:t>或运莒</w:t>
                      </w:r>
                    </w:p>
                  </w:txbxContent>
                </v:textbox>
                <w10:wrap anchorx="page"/>
              </v:shape>
            </w:pict>
          </mc:Fallback>
        </mc:AlternateContent>
      </w:r>
      <w:r>
        <mc:AlternateContent>
          <mc:Choice Requires="wps">
            <w:drawing>
              <wp:anchor distT="0" distB="0" distL="0" distR="0" simplePos="0" relativeHeight="503316554" behindDoc="0" locked="0" layoutInCell="1" allowOverlap="1">
                <wp:simplePos x="0" y="0"/>
                <wp:positionH relativeFrom="page">
                  <wp:posOffset>1256030</wp:posOffset>
                </wp:positionH>
                <wp:positionV relativeFrom="paragraph">
                  <wp:posOffset>1192530</wp:posOffset>
                </wp:positionV>
                <wp:extent cx="1490345" cy="140335"/>
                <wp:wrapNone/>
                <wp:docPr id="117" name="Shape 117"/>
                <a:graphic xmlns:a="http://schemas.openxmlformats.org/drawingml/2006/main">
                  <a:graphicData uri="http://schemas.microsoft.com/office/word/2010/wordprocessingShape">
                    <wps:wsp>
                      <wps:cNvSpPr txBox="1"/>
                      <wps:spPr>
                        <a:xfrm>
                          <a:ext cx="1490345" cy="14033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3E3A26"/>
                                <w:spacing w:val="0"/>
                                <w:w w:val="100"/>
                                <w:position w:val="0"/>
                                <w:sz w:val="8"/>
                                <w:szCs w:val="8"/>
                              </w:rPr>
                              <w:t>消费者互动私域商城何曜</w:t>
                            </w:r>
                            <w:r>
                              <w:rPr>
                                <w:rFonts w:ascii="SimHei" w:eastAsia="SimHei" w:hAnsi="SimHei" w:cs="SimHei"/>
                                <w:color w:val="5E583D"/>
                                <w:spacing w:val="0"/>
                                <w:w w:val="100"/>
                                <w:position w:val="0"/>
                                <w:sz w:val="8"/>
                                <w:szCs w:val="8"/>
                              </w:rPr>
                              <w:t>序）</w:t>
                            </w:r>
                          </w:p>
                        </w:txbxContent>
                      </wps:txbx>
                      <wps:bodyPr lIns="0" tIns="0" rIns="0" bIns="0">
                        <a:noAutoFit/>
                      </wps:bodyPr>
                    </wps:wsp>
                  </a:graphicData>
                </a:graphic>
              </wp:anchor>
            </w:drawing>
          </mc:Choice>
          <mc:Fallback>
            <w:pict>
              <v:shape id="_x0000_s1143" type="#_x0000_t202" style="position:absolute;margin-left:98.900000000000006pt;margin-top:93.900000000000006pt;width:117.35000000000001pt;height:11.050000000000001pt;z-index:25165780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3E3A26"/>
                          <w:spacing w:val="0"/>
                          <w:w w:val="100"/>
                          <w:position w:val="0"/>
                          <w:sz w:val="8"/>
                          <w:szCs w:val="8"/>
                        </w:rPr>
                        <w:t>消费者互动私域商城何曜</w:t>
                      </w:r>
                      <w:r>
                        <w:rPr>
                          <w:rFonts w:ascii="SimHei" w:eastAsia="SimHei" w:hAnsi="SimHei" w:cs="SimHei"/>
                          <w:color w:val="5E583D"/>
                          <w:spacing w:val="0"/>
                          <w:w w:val="100"/>
                          <w:position w:val="0"/>
                          <w:sz w:val="8"/>
                          <w:szCs w:val="8"/>
                        </w:rPr>
                        <w:t>序）</w:t>
                      </w:r>
                    </w:p>
                  </w:txbxContent>
                </v:textbox>
                <w10:wrap anchorx="page"/>
              </v:shape>
            </w:pict>
          </mc:Fallback>
        </mc:AlternateContent>
      </w:r>
      <w:r>
        <mc:AlternateContent>
          <mc:Choice Requires="wps">
            <w:drawing>
              <wp:anchor distT="0" distB="0" distL="0" distR="0" simplePos="0" relativeHeight="503316556" behindDoc="0" locked="0" layoutInCell="1" allowOverlap="1">
                <wp:simplePos x="0" y="0"/>
                <wp:positionH relativeFrom="page">
                  <wp:posOffset>4446905</wp:posOffset>
                </wp:positionH>
                <wp:positionV relativeFrom="paragraph">
                  <wp:posOffset>1213485</wp:posOffset>
                </wp:positionV>
                <wp:extent cx="411480" cy="103505"/>
                <wp:wrapNone/>
                <wp:docPr id="119" name="Shape 119"/>
                <a:graphic xmlns:a="http://schemas.openxmlformats.org/drawingml/2006/main">
                  <a:graphicData uri="http://schemas.microsoft.com/office/word/2010/wordprocessingShape">
                    <wps:wsp>
                      <wps:cNvSpPr txBox="1"/>
                      <wps:spPr>
                        <a:xfrm>
                          <a:ext cx="411480" cy="1035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E583D"/>
                                <w:spacing w:val="0"/>
                                <w:w w:val="100"/>
                                <w:position w:val="0"/>
                                <w:sz w:val="8"/>
                                <w:szCs w:val="8"/>
                              </w:rPr>
                              <w:t>门</w:t>
                            </w:r>
                            <w:r>
                              <w:rPr>
                                <w:rFonts w:ascii="SimHei" w:eastAsia="SimHei" w:hAnsi="SimHei" w:cs="SimHei"/>
                                <w:color w:val="3E3A26"/>
                                <w:spacing w:val="0"/>
                                <w:w w:val="100"/>
                                <w:position w:val="0"/>
                                <w:sz w:val="8"/>
                                <w:szCs w:val="8"/>
                              </w:rPr>
                              <w:t>店运营</w:t>
                            </w:r>
                            <w:r>
                              <w:rPr>
                                <w:rFonts w:ascii="Arial" w:eastAsia="Arial" w:hAnsi="Arial" w:cs="Arial"/>
                                <w:color w:val="5E583D"/>
                                <w:spacing w:val="0"/>
                                <w:w w:val="100"/>
                                <w:position w:val="0"/>
                                <w:sz w:val="11"/>
                                <w:szCs w:val="11"/>
                              </w:rPr>
                              <w:t>（PC）</w:t>
                            </w:r>
                          </w:p>
                        </w:txbxContent>
                      </wps:txbx>
                      <wps:bodyPr lIns="0" tIns="0" rIns="0" bIns="0">
                        <a:noAutoFit/>
                      </wps:bodyPr>
                    </wps:wsp>
                  </a:graphicData>
                </a:graphic>
              </wp:anchor>
            </w:drawing>
          </mc:Choice>
          <mc:Fallback>
            <w:pict>
              <v:shape id="_x0000_s1145" type="#_x0000_t202" style="position:absolute;margin-left:350.15000000000003pt;margin-top:95.549999999999997pt;width:32.399999999999999pt;height:8.1500000000000004pt;z-index:25165780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E583D"/>
                          <w:spacing w:val="0"/>
                          <w:w w:val="100"/>
                          <w:position w:val="0"/>
                          <w:sz w:val="8"/>
                          <w:szCs w:val="8"/>
                        </w:rPr>
                        <w:t>门</w:t>
                      </w:r>
                      <w:r>
                        <w:rPr>
                          <w:rFonts w:ascii="SimHei" w:eastAsia="SimHei" w:hAnsi="SimHei" w:cs="SimHei"/>
                          <w:color w:val="3E3A26"/>
                          <w:spacing w:val="0"/>
                          <w:w w:val="100"/>
                          <w:position w:val="0"/>
                          <w:sz w:val="8"/>
                          <w:szCs w:val="8"/>
                        </w:rPr>
                        <w:t>店运营</w:t>
                      </w:r>
                      <w:r>
                        <w:rPr>
                          <w:rFonts w:ascii="Arial" w:eastAsia="Arial" w:hAnsi="Arial" w:cs="Arial"/>
                          <w:color w:val="5E583D"/>
                          <w:spacing w:val="0"/>
                          <w:w w:val="100"/>
                          <w:position w:val="0"/>
                          <w:sz w:val="11"/>
                          <w:szCs w:val="11"/>
                        </w:rPr>
                        <w:t>（PC）</w:t>
                      </w:r>
                    </w:p>
                  </w:txbxContent>
                </v:textbox>
                <w10:wrap anchorx="page"/>
              </v:shape>
            </w:pict>
          </mc:Fallback>
        </mc:AlternateContent>
      </w:r>
      <w:r>
        <mc:AlternateContent>
          <mc:Choice Requires="wps">
            <w:drawing>
              <wp:anchor distT="0" distB="0" distL="0" distR="0" simplePos="0" relativeHeight="503316558" behindDoc="0" locked="0" layoutInCell="1" allowOverlap="1">
                <wp:simplePos x="0" y="0"/>
                <wp:positionH relativeFrom="page">
                  <wp:posOffset>5830570</wp:posOffset>
                </wp:positionH>
                <wp:positionV relativeFrom="paragraph">
                  <wp:posOffset>1207770</wp:posOffset>
                </wp:positionV>
                <wp:extent cx="481330" cy="109855"/>
                <wp:wrapNone/>
                <wp:docPr id="121" name="Shape 121"/>
                <a:graphic xmlns:a="http://schemas.openxmlformats.org/drawingml/2006/main">
                  <a:graphicData uri="http://schemas.microsoft.com/office/word/2010/wordprocessingShape">
                    <wps:wsp>
                      <wps:cNvSpPr txBox="1"/>
                      <wps:spPr>
                        <a:xfrm>
                          <a:ext cx="481330" cy="1098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3E3A26"/>
                                <w:spacing w:val="0"/>
                                <w:w w:val="100"/>
                                <w:position w:val="0"/>
                                <w:sz w:val="8"/>
                                <w:szCs w:val="8"/>
                              </w:rPr>
                              <w:t>经销商服务</w:t>
                            </w:r>
                            <w:r>
                              <w:rPr>
                                <w:rFonts w:ascii="Arial" w:eastAsia="Arial" w:hAnsi="Arial" w:cs="Arial"/>
                                <w:color w:val="3E3A26"/>
                                <w:spacing w:val="0"/>
                                <w:w w:val="100"/>
                                <w:position w:val="0"/>
                                <w:sz w:val="11"/>
                                <w:szCs w:val="11"/>
                              </w:rPr>
                              <w:t>（PC）</w:t>
                            </w:r>
                          </w:p>
                        </w:txbxContent>
                      </wps:txbx>
                      <wps:bodyPr lIns="0" tIns="0" rIns="0" bIns="0">
                        <a:noAutoFit/>
                      </wps:bodyPr>
                    </wps:wsp>
                  </a:graphicData>
                </a:graphic>
              </wp:anchor>
            </w:drawing>
          </mc:Choice>
          <mc:Fallback>
            <w:pict>
              <v:shape id="_x0000_s1147" type="#_x0000_t202" style="position:absolute;margin-left:459.10000000000002pt;margin-top:95.100000000000009pt;width:37.899999999999999pt;height:8.6500000000000004pt;z-index:25165780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3E3A26"/>
                          <w:spacing w:val="0"/>
                          <w:w w:val="100"/>
                          <w:position w:val="0"/>
                          <w:sz w:val="8"/>
                          <w:szCs w:val="8"/>
                        </w:rPr>
                        <w:t>经销商服务</w:t>
                      </w:r>
                      <w:r>
                        <w:rPr>
                          <w:rFonts w:ascii="Arial" w:eastAsia="Arial" w:hAnsi="Arial" w:cs="Arial"/>
                          <w:color w:val="3E3A26"/>
                          <w:spacing w:val="0"/>
                          <w:w w:val="100"/>
                          <w:position w:val="0"/>
                          <w:sz w:val="11"/>
                          <w:szCs w:val="11"/>
                        </w:rPr>
                        <w:t>（PC）</w:t>
                      </w:r>
                    </w:p>
                  </w:txbxContent>
                </v:textbox>
                <w10:wrap anchorx="page"/>
              </v:shape>
            </w:pict>
          </mc:Fallback>
        </mc:AlternateContent>
      </w:r>
      <w:r>
        <mc:AlternateContent>
          <mc:Choice Requires="wps">
            <w:drawing>
              <wp:anchor distT="429895" distB="1395730" distL="1355090" distR="4573270" simplePos="0" relativeHeight="125829412" behindDoc="0" locked="0" layoutInCell="1" allowOverlap="1">
                <wp:simplePos x="0" y="0"/>
                <wp:positionH relativeFrom="page">
                  <wp:posOffset>2024380</wp:posOffset>
                </wp:positionH>
                <wp:positionV relativeFrom="paragraph">
                  <wp:posOffset>442595</wp:posOffset>
                </wp:positionV>
                <wp:extent cx="292735" cy="103505"/>
                <wp:wrapTopAndBottom/>
                <wp:docPr id="123" name="Shape 123"/>
                <a:graphic xmlns:a="http://schemas.openxmlformats.org/drawingml/2006/main">
                  <a:graphicData uri="http://schemas.microsoft.com/office/word/2010/wordprocessingShape">
                    <wps:wsp>
                      <wps:cNvSpPr txBox="1"/>
                      <wps:spPr>
                        <a:xfrm>
                          <a:ext cx="292735" cy="103505"/>
                        </a:xfrm>
                        <a:prstGeom prst="rect"/>
                        <a:noFill/>
                      </wps:spPr>
                      <wps:txbx>
                        <w:txbxContent>
                          <w:p>
                            <w:pPr>
                              <w:pStyle w:val="Style85"/>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left"/>
                            </w:pPr>
                            <w:r>
                              <w:rPr>
                                <w:color w:val="FFFFFF"/>
                                <w:spacing w:val="0"/>
                                <w:w w:val="100"/>
                                <w:position w:val="0"/>
                              </w:rPr>
                              <w:t>电商平台</w:t>
                            </w:r>
                          </w:p>
                        </w:txbxContent>
                      </wps:txbx>
                      <wps:bodyPr wrap="none" lIns="0" tIns="0" rIns="0" bIns="0">
                        <a:noAutoFit/>
                      </wps:bodyPr>
                    </wps:wsp>
                  </a:graphicData>
                </a:graphic>
              </wp:anchor>
            </w:drawing>
          </mc:Choice>
          <mc:Fallback>
            <w:pict>
              <v:shape id="_x0000_s1149" type="#_x0000_t202" style="position:absolute;margin-left:159.40000000000001pt;margin-top:34.850000000000001pt;width:23.050000000000001pt;height:8.1500000000000004pt;z-index:-125829341;mso-wrap-distance-left:106.7pt;mso-wrap-distance-top:33.850000000000001pt;mso-wrap-distance-right:360.10000000000002pt;mso-wrap-distance-bottom:109.90000000000001pt;mso-position-horizontal-relative:page" filled="f" stroked="f">
                <v:textbox inset="0,0,0,0">
                  <w:txbxContent>
                    <w:p>
                      <w:pPr>
                        <w:pStyle w:val="Style85"/>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left"/>
                      </w:pPr>
                      <w:r>
                        <w:rPr>
                          <w:color w:val="FFFFFF"/>
                          <w:spacing w:val="0"/>
                          <w:w w:val="100"/>
                          <w:position w:val="0"/>
                        </w:rPr>
                        <w:t>电商平台</w:t>
                      </w:r>
                    </w:p>
                  </w:txbxContent>
                </v:textbox>
                <w10:wrap type="topAndBottom" anchorx="page"/>
              </v:shape>
            </w:pict>
          </mc:Fallback>
        </mc:AlternateContent>
      </w:r>
      <w:r>
        <mc:AlternateContent>
          <mc:Choice Requires="wps">
            <w:drawing>
              <wp:anchor distT="655320" distB="1173480" distL="1363980" distR="4570730" simplePos="0" relativeHeight="125829414" behindDoc="0" locked="0" layoutInCell="1" allowOverlap="1">
                <wp:simplePos x="0" y="0"/>
                <wp:positionH relativeFrom="page">
                  <wp:posOffset>2033270</wp:posOffset>
                </wp:positionH>
                <wp:positionV relativeFrom="paragraph">
                  <wp:posOffset>668020</wp:posOffset>
                </wp:positionV>
                <wp:extent cx="286385" cy="100330"/>
                <wp:wrapTopAndBottom/>
                <wp:docPr id="125" name="Shape 125"/>
                <a:graphic xmlns:a="http://schemas.openxmlformats.org/drawingml/2006/main">
                  <a:graphicData uri="http://schemas.microsoft.com/office/word/2010/wordprocessingShape">
                    <wps:wsp>
                      <wps:cNvSpPr txBox="1"/>
                      <wps:spPr>
                        <a:xfrm>
                          <a:ext cx="286385" cy="100330"/>
                        </a:xfrm>
                        <a:prstGeom prst="rect"/>
                        <a:noFill/>
                      </wps:spPr>
                      <wps:txbx>
                        <w:txbxContent>
                          <w:p>
                            <w:pPr>
                              <w:pStyle w:val="Style85"/>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left"/>
                            </w:pPr>
                            <w:r>
                              <w:rPr>
                                <w:color w:val="FFFFFF"/>
                                <w:spacing w:val="0"/>
                                <w:w w:val="100"/>
                                <w:position w:val="0"/>
                              </w:rPr>
                              <w:t>自麻流</w:t>
                            </w:r>
                          </w:p>
                        </w:txbxContent>
                      </wps:txbx>
                      <wps:bodyPr wrap="none" lIns="0" tIns="0" rIns="0" bIns="0">
                        <a:noAutoFit/>
                      </wps:bodyPr>
                    </wps:wsp>
                  </a:graphicData>
                </a:graphic>
              </wp:anchor>
            </w:drawing>
          </mc:Choice>
          <mc:Fallback>
            <w:pict>
              <v:shape id="_x0000_s1151" type="#_x0000_t202" style="position:absolute;margin-left:160.09999999999999pt;margin-top:52.600000000000001pt;width:22.550000000000001pt;height:7.9000000000000004pt;z-index:-125829339;mso-wrap-distance-left:107.40000000000001pt;mso-wrap-distance-top:51.600000000000001pt;mso-wrap-distance-right:359.90000000000003pt;mso-wrap-distance-bottom:92.400000000000006pt;mso-position-horizontal-relative:page" filled="f" stroked="f">
                <v:textbox inset="0,0,0,0">
                  <w:txbxContent>
                    <w:p>
                      <w:pPr>
                        <w:pStyle w:val="Style85"/>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left"/>
                      </w:pPr>
                      <w:r>
                        <w:rPr>
                          <w:color w:val="FFFFFF"/>
                          <w:spacing w:val="0"/>
                          <w:w w:val="100"/>
                          <w:position w:val="0"/>
                        </w:rPr>
                        <w:t>自麻流</w:t>
                      </w:r>
                    </w:p>
                  </w:txbxContent>
                </v:textbox>
                <w10:wrap type="topAndBottom" anchorx="page"/>
              </v:shape>
            </w:pict>
          </mc:Fallback>
        </mc:AlternateContent>
      </w:r>
      <w:r>
        <mc:AlternateContent>
          <mc:Choice Requires="wps">
            <w:drawing>
              <wp:anchor distT="487680" distB="1148715" distL="2909570" distR="2366645" simplePos="0" relativeHeight="125829416" behindDoc="0" locked="0" layoutInCell="1" allowOverlap="1">
                <wp:simplePos x="0" y="0"/>
                <wp:positionH relativeFrom="page">
                  <wp:posOffset>3578860</wp:posOffset>
                </wp:positionH>
                <wp:positionV relativeFrom="paragraph">
                  <wp:posOffset>500380</wp:posOffset>
                </wp:positionV>
                <wp:extent cx="944880" cy="292735"/>
                <wp:wrapTopAndBottom/>
                <wp:docPr id="127" name="Shape 127"/>
                <a:graphic xmlns:a="http://schemas.openxmlformats.org/drawingml/2006/main">
                  <a:graphicData uri="http://schemas.microsoft.com/office/word/2010/wordprocessingShape">
                    <wps:wsp>
                      <wps:cNvSpPr txBox="1"/>
                      <wps:spPr>
                        <a:xfrm>
                          <a:ext cx="944880" cy="292735"/>
                        </a:xfrm>
                        <a:prstGeom prst="rect"/>
                        <a:noFill/>
                      </wps:spPr>
                      <wps:txbx>
                        <w:txbxContent>
                          <w:tbl>
                            <w:tblPr>
                              <w:tblOverlap w:val="never"/>
                              <w:jc w:val="left"/>
                              <w:tblLayout w:type="fixed"/>
                            </w:tblPr>
                            <w:tblGrid>
                              <w:gridCol w:w="691"/>
                              <w:gridCol w:w="797"/>
                            </w:tblGrid>
                            <w:tr>
                              <w:trPr>
                                <w:tblHeader/>
                                <w:trHeight w:val="226" w:hRule="exact"/>
                              </w:trPr>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10"/>
                                      <w:szCs w:val="10"/>
                                    </w:rPr>
                                  </w:pPr>
                                  <w:r>
                                    <w:rPr>
                                      <w:rFonts w:ascii="SimHei" w:eastAsia="SimHei" w:hAnsi="SimHei" w:cs="SimHei"/>
                                      <w:color w:val="DCDBDB"/>
                                      <w:spacing w:val="0"/>
                                      <w:w w:val="100"/>
                                      <w:position w:val="0"/>
                                      <w:sz w:val="10"/>
                                      <w:szCs w:val="10"/>
                                    </w:rPr>
                                    <w:t>直营店</w:t>
                                  </w:r>
                                </w:p>
                              </w:tc>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left"/>
                                    <w:rPr>
                                      <w:sz w:val="10"/>
                                      <w:szCs w:val="10"/>
                                    </w:rPr>
                                  </w:pPr>
                                  <w:r>
                                    <w:rPr>
                                      <w:rFonts w:ascii="Arial" w:eastAsia="Arial" w:hAnsi="Arial" w:cs="Arial"/>
                                      <w:color w:val="FFFFFF"/>
                                      <w:spacing w:val="0"/>
                                      <w:w w:val="100"/>
                                      <w:position w:val="0"/>
                                      <w:sz w:val="22"/>
                                      <w:szCs w:val="22"/>
                                    </w:rPr>
                                    <w:t>1</w:t>
                                  </w:r>
                                  <w:r>
                                    <w:rPr>
                                      <w:rFonts w:ascii="SimHei" w:eastAsia="SimHei" w:hAnsi="SimHei" w:cs="SimHei"/>
                                      <w:color w:val="FFFFFF"/>
                                      <w:spacing w:val="0"/>
                                      <w:w w:val="100"/>
                                      <w:position w:val="0"/>
                                      <w:sz w:val="10"/>
                                      <w:szCs w:val="10"/>
                                    </w:rPr>
                                    <w:t>终端</w:t>
                                  </w:r>
                                </w:p>
                              </w:tc>
                            </w:tr>
                            <w:tr>
                              <w:trPr>
                                <w:trHeight w:val="235" w:hRule="exact"/>
                              </w:trPr>
                              <w:tc>
                                <w:tcPr>
                                  <w:tcBorders/>
                                  <w:shd w:val="clear" w:color="auto" w:fill="AFABAA"/>
                                  <w:vAlign w:val="bottom"/>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10"/>
                                      <w:szCs w:val="10"/>
                                    </w:rPr>
                                  </w:pPr>
                                  <w:r>
                                    <w:rPr>
                                      <w:rFonts w:ascii="SimHei" w:eastAsia="SimHei" w:hAnsi="SimHei" w:cs="SimHei"/>
                                      <w:color w:val="FFFFFF"/>
                                      <w:spacing w:val="0"/>
                                      <w:w w:val="100"/>
                                      <w:position w:val="0"/>
                                      <w:sz w:val="10"/>
                                      <w:szCs w:val="10"/>
                                    </w:rPr>
                                    <w:t>雌店</w:t>
                                  </w:r>
                                </w:p>
                              </w:tc>
                              <w:tc>
                                <w:tcPr>
                                  <w:tcBorders/>
                                  <w:shd w:val="clear" w:color="auto" w:fill="AFABAA"/>
                                  <w:vAlign w:val="bottom"/>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tabs>
                                      <w:tab w:pos="293" w:val="left"/>
                                    </w:tabs>
                                    <w:bidi w:val="0"/>
                                    <w:spacing w:before="0" w:after="0" w:line="240" w:lineRule="auto"/>
                                    <w:ind w:left="0" w:right="0" w:firstLine="0"/>
                                    <w:jc w:val="left"/>
                                    <w:rPr>
                                      <w:sz w:val="10"/>
                                      <w:szCs w:val="10"/>
                                    </w:rPr>
                                  </w:pPr>
                                  <w:r>
                                    <w:rPr>
                                      <w:rFonts w:ascii="Arial" w:eastAsia="Arial" w:hAnsi="Arial" w:cs="Arial"/>
                                      <w:color w:val="FFFFFF"/>
                                      <w:spacing w:val="0"/>
                                      <w:w w:val="100"/>
                                      <w:position w:val="0"/>
                                      <w:sz w:val="22"/>
                                      <w:szCs w:val="22"/>
                                    </w:rPr>
                                    <w:t>J</w:t>
                                    <w:tab/>
                                    <w:t>KA</w:t>
                                  </w:r>
                                  <w:r>
                                    <w:rPr>
                                      <w:rFonts w:ascii="SimHei" w:eastAsia="SimHei" w:hAnsi="SimHei" w:cs="SimHei"/>
                                      <w:color w:val="FFFFFF"/>
                                      <w:spacing w:val="0"/>
                                      <w:w w:val="100"/>
                                      <w:position w:val="0"/>
                                      <w:sz w:val="10"/>
                                      <w:szCs w:val="10"/>
                                    </w:rPr>
                                    <w:t>店</w:t>
                                  </w:r>
                                </w:p>
                              </w:tc>
                            </w:tr>
                          </w:tbl>
                          <w:p>
                            <w:pPr>
                              <w:widowControl w:val="0"/>
                              <w:spacing w:line="1" w:lineRule="exact"/>
                            </w:pPr>
                          </w:p>
                        </w:txbxContent>
                      </wps:txbx>
                      <wps:bodyPr lIns="0" tIns="0" rIns="0" bIns="0">
                        <a:noAutoFit/>
                      </wps:bodyPr>
                    </wps:wsp>
                  </a:graphicData>
                </a:graphic>
              </wp:anchor>
            </w:drawing>
          </mc:Choice>
          <mc:Fallback>
            <w:pict>
              <v:shape id="_x0000_s1153" type="#_x0000_t202" style="position:absolute;margin-left:281.80000000000001pt;margin-top:39.399999999999999pt;width:74.400000000000006pt;height:23.050000000000001pt;z-index:-125829337;mso-wrap-distance-left:229.09999999999999pt;mso-wrap-distance-top:38.399999999999999pt;mso-wrap-distance-right:186.34999999999999pt;mso-wrap-distance-bottom:90.450000000000003pt;mso-position-horizontal-relative:page" filled="f" stroked="f">
                <v:textbox inset="0,0,0,0">
                  <w:txbxContent>
                    <w:tbl>
                      <w:tblPr>
                        <w:tblOverlap w:val="never"/>
                        <w:jc w:val="left"/>
                        <w:tblLayout w:type="fixed"/>
                      </w:tblPr>
                      <w:tblGrid>
                        <w:gridCol w:w="691"/>
                        <w:gridCol w:w="797"/>
                      </w:tblGrid>
                      <w:tr>
                        <w:trPr>
                          <w:tblHeader/>
                          <w:trHeight w:val="226" w:hRule="exact"/>
                        </w:trPr>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10"/>
                                <w:szCs w:val="10"/>
                              </w:rPr>
                            </w:pPr>
                            <w:r>
                              <w:rPr>
                                <w:rFonts w:ascii="SimHei" w:eastAsia="SimHei" w:hAnsi="SimHei" w:cs="SimHei"/>
                                <w:color w:val="DCDBDB"/>
                                <w:spacing w:val="0"/>
                                <w:w w:val="100"/>
                                <w:position w:val="0"/>
                                <w:sz w:val="10"/>
                                <w:szCs w:val="10"/>
                              </w:rPr>
                              <w:t>直营店</w:t>
                            </w:r>
                          </w:p>
                        </w:tc>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left"/>
                              <w:rPr>
                                <w:sz w:val="10"/>
                                <w:szCs w:val="10"/>
                              </w:rPr>
                            </w:pPr>
                            <w:r>
                              <w:rPr>
                                <w:rFonts w:ascii="Arial" w:eastAsia="Arial" w:hAnsi="Arial" w:cs="Arial"/>
                                <w:color w:val="FFFFFF"/>
                                <w:spacing w:val="0"/>
                                <w:w w:val="100"/>
                                <w:position w:val="0"/>
                                <w:sz w:val="22"/>
                                <w:szCs w:val="22"/>
                              </w:rPr>
                              <w:t>1</w:t>
                            </w:r>
                            <w:r>
                              <w:rPr>
                                <w:rFonts w:ascii="SimHei" w:eastAsia="SimHei" w:hAnsi="SimHei" w:cs="SimHei"/>
                                <w:color w:val="FFFFFF"/>
                                <w:spacing w:val="0"/>
                                <w:w w:val="100"/>
                                <w:position w:val="0"/>
                                <w:sz w:val="10"/>
                                <w:szCs w:val="10"/>
                              </w:rPr>
                              <w:t>终端</w:t>
                            </w:r>
                          </w:p>
                        </w:tc>
                      </w:tr>
                      <w:tr>
                        <w:trPr>
                          <w:trHeight w:val="235" w:hRule="exact"/>
                        </w:trPr>
                        <w:tc>
                          <w:tcPr>
                            <w:tcBorders/>
                            <w:shd w:val="clear" w:color="auto" w:fill="AFABAA"/>
                            <w:vAlign w:val="bottom"/>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10"/>
                                <w:szCs w:val="10"/>
                              </w:rPr>
                            </w:pPr>
                            <w:r>
                              <w:rPr>
                                <w:rFonts w:ascii="SimHei" w:eastAsia="SimHei" w:hAnsi="SimHei" w:cs="SimHei"/>
                                <w:color w:val="FFFFFF"/>
                                <w:spacing w:val="0"/>
                                <w:w w:val="100"/>
                                <w:position w:val="0"/>
                                <w:sz w:val="10"/>
                                <w:szCs w:val="10"/>
                              </w:rPr>
                              <w:t>雌店</w:t>
                            </w:r>
                          </w:p>
                        </w:tc>
                        <w:tc>
                          <w:tcPr>
                            <w:tcBorders/>
                            <w:shd w:val="clear" w:color="auto" w:fill="AFABAA"/>
                            <w:vAlign w:val="bottom"/>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tabs>
                                <w:tab w:pos="293" w:val="left"/>
                              </w:tabs>
                              <w:bidi w:val="0"/>
                              <w:spacing w:before="0" w:after="0" w:line="240" w:lineRule="auto"/>
                              <w:ind w:left="0" w:right="0" w:firstLine="0"/>
                              <w:jc w:val="left"/>
                              <w:rPr>
                                <w:sz w:val="10"/>
                                <w:szCs w:val="10"/>
                              </w:rPr>
                            </w:pPr>
                            <w:r>
                              <w:rPr>
                                <w:rFonts w:ascii="Arial" w:eastAsia="Arial" w:hAnsi="Arial" w:cs="Arial"/>
                                <w:color w:val="FFFFFF"/>
                                <w:spacing w:val="0"/>
                                <w:w w:val="100"/>
                                <w:position w:val="0"/>
                                <w:sz w:val="22"/>
                                <w:szCs w:val="22"/>
                              </w:rPr>
                              <w:t>J</w:t>
                              <w:tab/>
                              <w:t>KA</w:t>
                            </w:r>
                            <w:r>
                              <w:rPr>
                                <w:rFonts w:ascii="SimHei" w:eastAsia="SimHei" w:hAnsi="SimHei" w:cs="SimHei"/>
                                <w:color w:val="FFFFFF"/>
                                <w:spacing w:val="0"/>
                                <w:w w:val="100"/>
                                <w:position w:val="0"/>
                                <w:sz w:val="10"/>
                                <w:szCs w:val="10"/>
                              </w:rPr>
                              <w:t>店</w:t>
                            </w:r>
                          </w:p>
                        </w:tc>
                      </w:tr>
                    </w:tbl>
                    <w:p>
                      <w:pPr>
                        <w:widowControl w:val="0"/>
                        <w:spacing w:line="1" w:lineRule="exact"/>
                      </w:pPr>
                    </w:p>
                  </w:txbxContent>
                </v:textbox>
                <w10:wrap type="topAndBottom" anchorx="page"/>
              </v:shape>
            </w:pict>
          </mc:Fallback>
        </mc:AlternateContent>
      </w:r>
      <w:r>
        <mc:AlternateContent>
          <mc:Choice Requires="wps">
            <w:drawing>
              <wp:anchor distT="487680" distB="1148715" distL="4098290" distR="220980" simplePos="0" relativeHeight="125829418" behindDoc="0" locked="0" layoutInCell="1" allowOverlap="1">
                <wp:simplePos x="0" y="0"/>
                <wp:positionH relativeFrom="page">
                  <wp:posOffset>4767580</wp:posOffset>
                </wp:positionH>
                <wp:positionV relativeFrom="paragraph">
                  <wp:posOffset>500380</wp:posOffset>
                </wp:positionV>
                <wp:extent cx="1901825" cy="292735"/>
                <wp:wrapTopAndBottom/>
                <wp:docPr id="129" name="Shape 129"/>
                <a:graphic xmlns:a="http://schemas.openxmlformats.org/drawingml/2006/main">
                  <a:graphicData uri="http://schemas.microsoft.com/office/word/2010/wordprocessingShape">
                    <wps:wsp>
                      <wps:cNvSpPr txBox="1"/>
                      <wps:spPr>
                        <a:xfrm>
                          <a:ext cx="1901825" cy="292735"/>
                        </a:xfrm>
                        <a:prstGeom prst="rect"/>
                        <a:noFill/>
                      </wps:spPr>
                      <wps:txbx>
                        <w:txbxContent>
                          <w:tbl>
                            <w:tblPr>
                              <w:tblOverlap w:val="never"/>
                              <w:jc w:val="left"/>
                              <w:tblLayout w:type="fixed"/>
                            </w:tblPr>
                            <w:tblGrid>
                              <w:gridCol w:w="936"/>
                              <w:gridCol w:w="106"/>
                              <w:gridCol w:w="912"/>
                              <w:gridCol w:w="101"/>
                              <w:gridCol w:w="941"/>
                            </w:tblGrid>
                            <w:tr>
                              <w:trPr>
                                <w:tblHeader/>
                                <w:trHeight w:val="230" w:hRule="exact"/>
                              </w:trPr>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8"/>
                                      <w:szCs w:val="8"/>
                                    </w:rPr>
                                  </w:pPr>
                                  <w:r>
                                    <w:rPr>
                                      <w:rFonts w:ascii="SimHei" w:eastAsia="SimHei" w:hAnsi="SimHei" w:cs="SimHei"/>
                                      <w:color w:val="FFFFFF"/>
                                      <w:spacing w:val="0"/>
                                      <w:w w:val="100"/>
                                      <w:position w:val="0"/>
                                      <w:sz w:val="8"/>
                                      <w:szCs w:val="8"/>
                                    </w:rPr>
                                    <w:t>官阿</w:t>
                                  </w:r>
                                </w:p>
                              </w:tc>
                              <w:tc>
                                <w:tcPr>
                                  <w:tcBorders/>
                                  <w:shd w:val="clear" w:color="auto" w:fill="AFABAA"/>
                                  <w:vAlign w:val="top"/>
                                </w:tcPr>
                                <w:p>
                                  <w:pPr>
                                    <w:pStyle w:val="Style2"/>
                                    <w:keepNext w:val="0"/>
                                    <w:keepLines w:val="0"/>
                                    <w:widowControl w:val="0"/>
                                    <w:pBdr>
                                      <w:top w:val="single" w:sz="0" w:space="0" w:color="AFABAB"/>
                                      <w:left w:val="single" w:sz="0" w:space="0" w:color="AFABAB"/>
                                      <w:bottom w:val="single" w:sz="0" w:space="0" w:color="AFABAB"/>
                                      <w:right w:val="single" w:sz="0" w:space="0" w:color="AFABAB"/>
                                    </w:pBdr>
                                    <w:shd w:val="clear" w:color="auto" w:fill="AFABAB"/>
                                    <w:bidi w:val="0"/>
                                    <w:spacing w:before="0" w:after="0" w:line="240" w:lineRule="auto"/>
                                    <w:ind w:left="0" w:right="0" w:firstLine="0"/>
                                    <w:jc w:val="right"/>
                                    <w:rPr>
                                      <w:sz w:val="36"/>
                                      <w:szCs w:val="36"/>
                                    </w:rPr>
                                  </w:pPr>
                                  <w:r>
                                    <w:rPr>
                                      <w:rFonts w:ascii="Times New Roman" w:eastAsia="Times New Roman" w:hAnsi="Times New Roman" w:cs="Times New Roman"/>
                                      <w:color w:val="FFFFFF"/>
                                      <w:spacing w:val="0"/>
                                      <w:w w:val="100"/>
                                      <w:position w:val="0"/>
                                      <w:sz w:val="36"/>
                                      <w:szCs w:val="36"/>
                                    </w:rPr>
                                    <w:t>I</w:t>
                                  </w:r>
                                </w:p>
                              </w:tc>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11"/>
                                      <w:szCs w:val="11"/>
                                    </w:rPr>
                                  </w:pPr>
                                  <w:r>
                                    <w:rPr>
                                      <w:rFonts w:ascii="Arial" w:eastAsia="Arial" w:hAnsi="Arial" w:cs="Arial"/>
                                      <w:color w:val="FFFFFF"/>
                                      <w:spacing w:val="0"/>
                                      <w:w w:val="100"/>
                                      <w:position w:val="0"/>
                                      <w:sz w:val="11"/>
                                      <w:szCs w:val="11"/>
                                    </w:rPr>
                                    <w:t>APP</w:t>
                                  </w:r>
                                </w:p>
                              </w:tc>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right"/>
                                    <w:rPr>
                                      <w:sz w:val="36"/>
                                      <w:szCs w:val="36"/>
                                    </w:rPr>
                                  </w:pPr>
                                  <w:r>
                                    <w:rPr>
                                      <w:rFonts w:ascii="Times New Roman" w:eastAsia="Times New Roman" w:hAnsi="Times New Roman" w:cs="Times New Roman"/>
                                      <w:color w:val="FFFFFF"/>
                                      <w:spacing w:val="0"/>
                                      <w:w w:val="100"/>
                                      <w:position w:val="0"/>
                                      <w:sz w:val="36"/>
                                      <w:szCs w:val="36"/>
                                    </w:rPr>
                                    <w:t>I</w:t>
                                  </w:r>
                                </w:p>
                              </w:tc>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260" w:firstLine="0"/>
                                    <w:jc w:val="right"/>
                                    <w:rPr>
                                      <w:sz w:val="8"/>
                                      <w:szCs w:val="8"/>
                                    </w:rPr>
                                  </w:pPr>
                                  <w:r>
                                    <w:rPr>
                                      <w:rFonts w:ascii="SimHei" w:eastAsia="SimHei" w:hAnsi="SimHei" w:cs="SimHei"/>
                                      <w:color w:val="FFFFFF"/>
                                      <w:spacing w:val="0"/>
                                      <w:w w:val="100"/>
                                      <w:position w:val="0"/>
                                      <w:sz w:val="8"/>
                                      <w:szCs w:val="8"/>
                                    </w:rPr>
                                    <w:t>客服中心</w:t>
                                  </w:r>
                                </w:p>
                              </w:tc>
                            </w:tr>
                            <w:tr>
                              <w:trPr>
                                <w:trHeight w:val="230" w:hRule="exact"/>
                              </w:trPr>
                              <w:tc>
                                <w:tcPr>
                                  <w:tcBorders>
                                    <w:bottom w:val="single" w:sz="4"/>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8"/>
                                      <w:szCs w:val="8"/>
                                    </w:rPr>
                                  </w:pPr>
                                  <w:r>
                                    <w:rPr>
                                      <w:rFonts w:ascii="SimHei" w:eastAsia="SimHei" w:hAnsi="SimHei" w:cs="SimHei"/>
                                      <w:color w:val="FFFFFF"/>
                                      <w:spacing w:val="0"/>
                                      <w:w w:val="100"/>
                                      <w:position w:val="0"/>
                                      <w:sz w:val="8"/>
                                      <w:szCs w:val="8"/>
                                    </w:rPr>
                                    <w:t>曜序商城</w:t>
                                  </w:r>
                                </w:p>
                              </w:tc>
                              <w:tc>
                                <w:tcPr>
                                  <w:tcBorders>
                                    <w:bottom w:val="single" w:sz="4"/>
                                  </w:tcBorders>
                                  <w:shd w:val="clear" w:color="auto" w:fill="AFABAA"/>
                                  <w:vAlign w:val="top"/>
                                </w:tcPr>
                                <w:p>
                                  <w:pPr>
                                    <w:pStyle w:val="Style2"/>
                                    <w:keepNext w:val="0"/>
                                    <w:keepLines w:val="0"/>
                                    <w:widowControl w:val="0"/>
                                    <w:pBdr>
                                      <w:top w:val="single" w:sz="0" w:space="0" w:color="AFABAB"/>
                                      <w:left w:val="single" w:sz="0" w:space="0" w:color="AFABAB"/>
                                      <w:bottom w:val="single" w:sz="0" w:space="0" w:color="AFABAB"/>
                                      <w:right w:val="single" w:sz="0" w:space="0" w:color="AFABAB"/>
                                    </w:pBdr>
                                    <w:shd w:val="clear" w:color="auto" w:fill="AFABAB"/>
                                    <w:bidi w:val="0"/>
                                    <w:spacing w:before="0" w:after="0" w:line="240" w:lineRule="auto"/>
                                    <w:ind w:left="0" w:right="0" w:firstLine="0"/>
                                    <w:jc w:val="both"/>
                                    <w:rPr>
                                      <w:sz w:val="32"/>
                                      <w:szCs w:val="32"/>
                                    </w:rPr>
                                  </w:pPr>
                                  <w:r>
                                    <w:rPr>
                                      <w:rFonts w:ascii="Times New Roman" w:eastAsia="Times New Roman" w:hAnsi="Times New Roman" w:cs="Times New Roman"/>
                                      <w:b/>
                                      <w:bCs/>
                                      <w:color w:val="FFFFFF"/>
                                      <w:spacing w:val="0"/>
                                      <w:w w:val="100"/>
                                      <w:position w:val="0"/>
                                      <w:sz w:val="32"/>
                                      <w:szCs w:val="32"/>
                                    </w:rPr>
                                    <w:t>I</w:t>
                                  </w:r>
                                </w:p>
                              </w:tc>
                              <w:tc>
                                <w:tcPr>
                                  <w:tcBorders>
                                    <w:bottom w:val="single" w:sz="4"/>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8"/>
                                      <w:szCs w:val="8"/>
                                    </w:rPr>
                                  </w:pPr>
                                  <w:r>
                                    <w:rPr>
                                      <w:rFonts w:ascii="SimHei" w:eastAsia="SimHei" w:hAnsi="SimHei" w:cs="SimHei"/>
                                      <w:color w:val="DCDBDB"/>
                                      <w:spacing w:val="0"/>
                                      <w:w w:val="100"/>
                                      <w:position w:val="0"/>
                                      <w:sz w:val="8"/>
                                      <w:szCs w:val="8"/>
                                    </w:rPr>
                                    <w:t>公众号</w:t>
                                  </w:r>
                                </w:p>
                              </w:tc>
                              <w:tc>
                                <w:tcPr>
                                  <w:tcBorders>
                                    <w:bottom w:val="single" w:sz="4"/>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right"/>
                                    <w:rPr>
                                      <w:sz w:val="36"/>
                                      <w:szCs w:val="36"/>
                                    </w:rPr>
                                  </w:pPr>
                                  <w:r>
                                    <w:rPr>
                                      <w:rFonts w:ascii="Times New Roman" w:eastAsia="Times New Roman" w:hAnsi="Times New Roman" w:cs="Times New Roman"/>
                                      <w:color w:val="FFFFFF"/>
                                      <w:spacing w:val="0"/>
                                      <w:w w:val="100"/>
                                      <w:position w:val="0"/>
                                      <w:sz w:val="36"/>
                                      <w:szCs w:val="36"/>
                                    </w:rPr>
                                    <w:t>I</w:t>
                                  </w:r>
                                </w:p>
                              </w:tc>
                              <w:tc>
                                <w:tcPr>
                                  <w:tcBorders>
                                    <w:bottom w:val="single" w:sz="4"/>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8"/>
                                      <w:szCs w:val="8"/>
                                    </w:rPr>
                                  </w:pPr>
                                  <w:r>
                                    <w:rPr>
                                      <w:rFonts w:ascii="SimHei" w:eastAsia="SimHei" w:hAnsi="SimHei" w:cs="SimHei"/>
                                      <w:color w:val="FFFFFF"/>
                                      <w:spacing w:val="0"/>
                                      <w:w w:val="100"/>
                                      <w:position w:val="0"/>
                                      <w:sz w:val="8"/>
                                      <w:szCs w:val="8"/>
                                    </w:rPr>
                                    <w:t>其他</w:t>
                                  </w:r>
                                </w:p>
                              </w:tc>
                            </w:tr>
                          </w:tbl>
                          <w:p>
                            <w:pPr>
                              <w:widowControl w:val="0"/>
                              <w:spacing w:line="1" w:lineRule="exact"/>
                            </w:pPr>
                          </w:p>
                        </w:txbxContent>
                      </wps:txbx>
                      <wps:bodyPr lIns="0" tIns="0" rIns="0" bIns="0">
                        <a:noAutoFit/>
                      </wps:bodyPr>
                    </wps:wsp>
                  </a:graphicData>
                </a:graphic>
              </wp:anchor>
            </w:drawing>
          </mc:Choice>
          <mc:Fallback>
            <w:pict>
              <v:shape id="_x0000_s1155" type="#_x0000_t202" style="position:absolute;margin-left:375.40000000000003pt;margin-top:39.399999999999999pt;width:149.75pt;height:23.050000000000001pt;z-index:-125829335;mso-wrap-distance-left:322.69999999999999pt;mso-wrap-distance-top:38.399999999999999pt;mso-wrap-distance-right:17.400000000000002pt;mso-wrap-distance-bottom:90.450000000000003pt;mso-position-horizontal-relative:page" filled="f" stroked="f">
                <v:textbox inset="0,0,0,0">
                  <w:txbxContent>
                    <w:tbl>
                      <w:tblPr>
                        <w:tblOverlap w:val="never"/>
                        <w:jc w:val="left"/>
                        <w:tblLayout w:type="fixed"/>
                      </w:tblPr>
                      <w:tblGrid>
                        <w:gridCol w:w="936"/>
                        <w:gridCol w:w="106"/>
                        <w:gridCol w:w="912"/>
                        <w:gridCol w:w="101"/>
                        <w:gridCol w:w="941"/>
                      </w:tblGrid>
                      <w:tr>
                        <w:trPr>
                          <w:tblHeader/>
                          <w:trHeight w:val="230" w:hRule="exact"/>
                        </w:trPr>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8"/>
                                <w:szCs w:val="8"/>
                              </w:rPr>
                            </w:pPr>
                            <w:r>
                              <w:rPr>
                                <w:rFonts w:ascii="SimHei" w:eastAsia="SimHei" w:hAnsi="SimHei" w:cs="SimHei"/>
                                <w:color w:val="FFFFFF"/>
                                <w:spacing w:val="0"/>
                                <w:w w:val="100"/>
                                <w:position w:val="0"/>
                                <w:sz w:val="8"/>
                                <w:szCs w:val="8"/>
                              </w:rPr>
                              <w:t>官阿</w:t>
                            </w:r>
                          </w:p>
                        </w:tc>
                        <w:tc>
                          <w:tcPr>
                            <w:tcBorders/>
                            <w:shd w:val="clear" w:color="auto" w:fill="AFABAA"/>
                            <w:vAlign w:val="top"/>
                          </w:tcPr>
                          <w:p>
                            <w:pPr>
                              <w:pStyle w:val="Style2"/>
                              <w:keepNext w:val="0"/>
                              <w:keepLines w:val="0"/>
                              <w:widowControl w:val="0"/>
                              <w:pBdr>
                                <w:top w:val="single" w:sz="0" w:space="0" w:color="AFABAB"/>
                                <w:left w:val="single" w:sz="0" w:space="0" w:color="AFABAB"/>
                                <w:bottom w:val="single" w:sz="0" w:space="0" w:color="AFABAB"/>
                                <w:right w:val="single" w:sz="0" w:space="0" w:color="AFABAB"/>
                              </w:pBdr>
                              <w:shd w:val="clear" w:color="auto" w:fill="AFABAB"/>
                              <w:bidi w:val="0"/>
                              <w:spacing w:before="0" w:after="0" w:line="240" w:lineRule="auto"/>
                              <w:ind w:left="0" w:right="0" w:firstLine="0"/>
                              <w:jc w:val="right"/>
                              <w:rPr>
                                <w:sz w:val="36"/>
                                <w:szCs w:val="36"/>
                              </w:rPr>
                            </w:pPr>
                            <w:r>
                              <w:rPr>
                                <w:rFonts w:ascii="Times New Roman" w:eastAsia="Times New Roman" w:hAnsi="Times New Roman" w:cs="Times New Roman"/>
                                <w:color w:val="FFFFFF"/>
                                <w:spacing w:val="0"/>
                                <w:w w:val="100"/>
                                <w:position w:val="0"/>
                                <w:sz w:val="36"/>
                                <w:szCs w:val="36"/>
                              </w:rPr>
                              <w:t>I</w:t>
                            </w:r>
                          </w:p>
                        </w:tc>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11"/>
                                <w:szCs w:val="11"/>
                              </w:rPr>
                            </w:pPr>
                            <w:r>
                              <w:rPr>
                                <w:rFonts w:ascii="Arial" w:eastAsia="Arial" w:hAnsi="Arial" w:cs="Arial"/>
                                <w:color w:val="FFFFFF"/>
                                <w:spacing w:val="0"/>
                                <w:w w:val="100"/>
                                <w:position w:val="0"/>
                                <w:sz w:val="11"/>
                                <w:szCs w:val="11"/>
                              </w:rPr>
                              <w:t>APP</w:t>
                            </w:r>
                          </w:p>
                        </w:tc>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right"/>
                              <w:rPr>
                                <w:sz w:val="36"/>
                                <w:szCs w:val="36"/>
                              </w:rPr>
                            </w:pPr>
                            <w:r>
                              <w:rPr>
                                <w:rFonts w:ascii="Times New Roman" w:eastAsia="Times New Roman" w:hAnsi="Times New Roman" w:cs="Times New Roman"/>
                                <w:color w:val="FFFFFF"/>
                                <w:spacing w:val="0"/>
                                <w:w w:val="100"/>
                                <w:position w:val="0"/>
                                <w:sz w:val="36"/>
                                <w:szCs w:val="36"/>
                              </w:rPr>
                              <w:t>I</w:t>
                            </w:r>
                          </w:p>
                        </w:tc>
                        <w:tc>
                          <w:tcPr>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260" w:firstLine="0"/>
                              <w:jc w:val="right"/>
                              <w:rPr>
                                <w:sz w:val="8"/>
                                <w:szCs w:val="8"/>
                              </w:rPr>
                            </w:pPr>
                            <w:r>
                              <w:rPr>
                                <w:rFonts w:ascii="SimHei" w:eastAsia="SimHei" w:hAnsi="SimHei" w:cs="SimHei"/>
                                <w:color w:val="FFFFFF"/>
                                <w:spacing w:val="0"/>
                                <w:w w:val="100"/>
                                <w:position w:val="0"/>
                                <w:sz w:val="8"/>
                                <w:szCs w:val="8"/>
                              </w:rPr>
                              <w:t>客服中心</w:t>
                            </w:r>
                          </w:p>
                        </w:tc>
                      </w:tr>
                      <w:tr>
                        <w:trPr>
                          <w:trHeight w:val="230" w:hRule="exact"/>
                        </w:trPr>
                        <w:tc>
                          <w:tcPr>
                            <w:tcBorders>
                              <w:bottom w:val="single" w:sz="4"/>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8"/>
                                <w:szCs w:val="8"/>
                              </w:rPr>
                            </w:pPr>
                            <w:r>
                              <w:rPr>
                                <w:rFonts w:ascii="SimHei" w:eastAsia="SimHei" w:hAnsi="SimHei" w:cs="SimHei"/>
                                <w:color w:val="FFFFFF"/>
                                <w:spacing w:val="0"/>
                                <w:w w:val="100"/>
                                <w:position w:val="0"/>
                                <w:sz w:val="8"/>
                                <w:szCs w:val="8"/>
                              </w:rPr>
                              <w:t>曜序商城</w:t>
                            </w:r>
                          </w:p>
                        </w:tc>
                        <w:tc>
                          <w:tcPr>
                            <w:tcBorders>
                              <w:bottom w:val="single" w:sz="4"/>
                            </w:tcBorders>
                            <w:shd w:val="clear" w:color="auto" w:fill="AFABAA"/>
                            <w:vAlign w:val="top"/>
                          </w:tcPr>
                          <w:p>
                            <w:pPr>
                              <w:pStyle w:val="Style2"/>
                              <w:keepNext w:val="0"/>
                              <w:keepLines w:val="0"/>
                              <w:widowControl w:val="0"/>
                              <w:pBdr>
                                <w:top w:val="single" w:sz="0" w:space="0" w:color="AFABAB"/>
                                <w:left w:val="single" w:sz="0" w:space="0" w:color="AFABAB"/>
                                <w:bottom w:val="single" w:sz="0" w:space="0" w:color="AFABAB"/>
                                <w:right w:val="single" w:sz="0" w:space="0" w:color="AFABAB"/>
                              </w:pBdr>
                              <w:shd w:val="clear" w:color="auto" w:fill="AFABAB"/>
                              <w:bidi w:val="0"/>
                              <w:spacing w:before="0" w:after="0" w:line="240" w:lineRule="auto"/>
                              <w:ind w:left="0" w:right="0" w:firstLine="0"/>
                              <w:jc w:val="both"/>
                              <w:rPr>
                                <w:sz w:val="32"/>
                                <w:szCs w:val="32"/>
                              </w:rPr>
                            </w:pPr>
                            <w:r>
                              <w:rPr>
                                <w:rFonts w:ascii="Times New Roman" w:eastAsia="Times New Roman" w:hAnsi="Times New Roman" w:cs="Times New Roman"/>
                                <w:b/>
                                <w:bCs/>
                                <w:color w:val="FFFFFF"/>
                                <w:spacing w:val="0"/>
                                <w:w w:val="100"/>
                                <w:position w:val="0"/>
                                <w:sz w:val="32"/>
                                <w:szCs w:val="32"/>
                              </w:rPr>
                              <w:t>I</w:t>
                            </w:r>
                          </w:p>
                        </w:tc>
                        <w:tc>
                          <w:tcPr>
                            <w:tcBorders>
                              <w:bottom w:val="single" w:sz="4"/>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8"/>
                                <w:szCs w:val="8"/>
                              </w:rPr>
                            </w:pPr>
                            <w:r>
                              <w:rPr>
                                <w:rFonts w:ascii="SimHei" w:eastAsia="SimHei" w:hAnsi="SimHei" w:cs="SimHei"/>
                                <w:color w:val="DCDBDB"/>
                                <w:spacing w:val="0"/>
                                <w:w w:val="100"/>
                                <w:position w:val="0"/>
                                <w:sz w:val="8"/>
                                <w:szCs w:val="8"/>
                              </w:rPr>
                              <w:t>公众号</w:t>
                            </w:r>
                          </w:p>
                        </w:tc>
                        <w:tc>
                          <w:tcPr>
                            <w:tcBorders>
                              <w:bottom w:val="single" w:sz="4"/>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right"/>
                              <w:rPr>
                                <w:sz w:val="36"/>
                                <w:szCs w:val="36"/>
                              </w:rPr>
                            </w:pPr>
                            <w:r>
                              <w:rPr>
                                <w:rFonts w:ascii="Times New Roman" w:eastAsia="Times New Roman" w:hAnsi="Times New Roman" w:cs="Times New Roman"/>
                                <w:color w:val="FFFFFF"/>
                                <w:spacing w:val="0"/>
                                <w:w w:val="100"/>
                                <w:position w:val="0"/>
                                <w:sz w:val="36"/>
                                <w:szCs w:val="36"/>
                              </w:rPr>
                              <w:t>I</w:t>
                            </w:r>
                          </w:p>
                        </w:tc>
                        <w:tc>
                          <w:tcPr>
                            <w:tcBorders>
                              <w:bottom w:val="single" w:sz="4"/>
                            </w:tcBorders>
                            <w:shd w:val="clear" w:color="auto" w:fill="AFABAA"/>
                            <w:vAlign w:val="top"/>
                          </w:tcPr>
                          <w:p>
                            <w:pPr>
                              <w:pStyle w:val="Style2"/>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center"/>
                              <w:rPr>
                                <w:sz w:val="8"/>
                                <w:szCs w:val="8"/>
                              </w:rPr>
                            </w:pPr>
                            <w:r>
                              <w:rPr>
                                <w:rFonts w:ascii="SimHei" w:eastAsia="SimHei" w:hAnsi="SimHei" w:cs="SimHei"/>
                                <w:color w:val="FFFFFF"/>
                                <w:spacing w:val="0"/>
                                <w:w w:val="100"/>
                                <w:position w:val="0"/>
                                <w:sz w:val="8"/>
                                <w:szCs w:val="8"/>
                              </w:rPr>
                              <w:t>其他</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60" behindDoc="0" locked="0" layoutInCell="1" allowOverlap="1">
                <wp:simplePos x="0" y="0"/>
                <wp:positionH relativeFrom="page">
                  <wp:posOffset>6477635</wp:posOffset>
                </wp:positionH>
                <wp:positionV relativeFrom="paragraph">
                  <wp:posOffset>875030</wp:posOffset>
                </wp:positionV>
                <wp:extent cx="130810" cy="103505"/>
                <wp:wrapNone/>
                <wp:docPr id="131" name="Shape 131"/>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26"/>
                              <w:keepNext w:val="0"/>
                              <w:keepLines w:val="0"/>
                              <w:widowControl w:val="0"/>
                              <w:pBdr>
                                <w:top w:val="single" w:sz="0" w:space="0" w:color="13AEBA"/>
                                <w:left w:val="single" w:sz="0" w:space="0" w:color="13AEBA"/>
                                <w:bottom w:val="single" w:sz="0" w:space="0" w:color="13AEBA"/>
                                <w:right w:val="single" w:sz="0" w:space="0" w:color="13AEBA"/>
                              </w:pBdr>
                              <w:shd w:val="clear" w:color="auto" w:fill="13AEBA"/>
                              <w:bidi w:val="0"/>
                              <w:spacing w:before="0" w:after="0" w:line="240" w:lineRule="auto"/>
                              <w:ind w:left="0" w:right="0" w:firstLine="0"/>
                              <w:jc w:val="right"/>
                              <w:rPr>
                                <w:sz w:val="10"/>
                                <w:szCs w:val="10"/>
                              </w:rPr>
                            </w:pPr>
                            <w:r>
                              <w:rPr>
                                <w:rFonts w:ascii="SimHei" w:eastAsia="SimHei" w:hAnsi="SimHei" w:cs="SimHei"/>
                                <w:color w:val="BFE9ED"/>
                                <w:spacing w:val="0"/>
                                <w:w w:val="100"/>
                                <w:position w:val="0"/>
                                <w:sz w:val="10"/>
                                <w:szCs w:val="10"/>
                              </w:rPr>
                              <w:t>回</w:t>
                            </w:r>
                          </w:p>
                        </w:txbxContent>
                      </wps:txbx>
                      <wps:bodyPr lIns="0" tIns="0" rIns="0" bIns="0">
                        <a:noAutoFit/>
                      </wps:bodyPr>
                    </wps:wsp>
                  </a:graphicData>
                </a:graphic>
              </wp:anchor>
            </w:drawing>
          </mc:Choice>
          <mc:Fallback>
            <w:pict>
              <v:shape id="_x0000_s1157" type="#_x0000_t202" style="position:absolute;margin-left:510.05000000000001pt;margin-top:68.900000000000006pt;width:10.300000000000001pt;height:8.1500000000000004pt;z-index:251657807;mso-wrap-distance-left:0;mso-wrap-distance-right:0;mso-position-horizontal-relative:page" filled="f" stroked="f">
                <v:textbox inset="0,0,0,0">
                  <w:txbxContent>
                    <w:p>
                      <w:pPr>
                        <w:pStyle w:val="Style26"/>
                        <w:keepNext w:val="0"/>
                        <w:keepLines w:val="0"/>
                        <w:widowControl w:val="0"/>
                        <w:pBdr>
                          <w:top w:val="single" w:sz="0" w:space="0" w:color="13AEBA"/>
                          <w:left w:val="single" w:sz="0" w:space="0" w:color="13AEBA"/>
                          <w:bottom w:val="single" w:sz="0" w:space="0" w:color="13AEBA"/>
                          <w:right w:val="single" w:sz="0" w:space="0" w:color="13AEBA"/>
                        </w:pBdr>
                        <w:shd w:val="clear" w:color="auto" w:fill="13AEBA"/>
                        <w:bidi w:val="0"/>
                        <w:spacing w:before="0" w:after="0" w:line="240" w:lineRule="auto"/>
                        <w:ind w:left="0" w:right="0" w:firstLine="0"/>
                        <w:jc w:val="right"/>
                        <w:rPr>
                          <w:sz w:val="10"/>
                          <w:szCs w:val="10"/>
                        </w:rPr>
                      </w:pPr>
                      <w:r>
                        <w:rPr>
                          <w:rFonts w:ascii="SimHei" w:eastAsia="SimHei" w:hAnsi="SimHei" w:cs="SimHei"/>
                          <w:color w:val="BFE9ED"/>
                          <w:spacing w:val="0"/>
                          <w:w w:val="100"/>
                          <w:position w:val="0"/>
                          <w:sz w:val="10"/>
                          <w:szCs w:val="10"/>
                        </w:rPr>
                        <w:t>回</w:t>
                      </w:r>
                    </w:p>
                  </w:txbxContent>
                </v:textbox>
                <w10:wrap anchorx="page"/>
              </v:shape>
            </w:pict>
          </mc:Fallback>
        </mc:AlternateContent>
      </w:r>
      <w:r>
        <mc:AlternateContent>
          <mc:Choice Requires="wps">
            <w:drawing>
              <wp:anchor distT="1423670" distB="298450" distL="114300" distR="5917565" simplePos="0" relativeHeight="125829420" behindDoc="0" locked="0" layoutInCell="1" allowOverlap="1">
                <wp:simplePos x="0" y="0"/>
                <wp:positionH relativeFrom="page">
                  <wp:posOffset>783590</wp:posOffset>
                </wp:positionH>
                <wp:positionV relativeFrom="paragraph">
                  <wp:posOffset>1436370</wp:posOffset>
                </wp:positionV>
                <wp:extent cx="189230" cy="207010"/>
                <wp:wrapTopAndBottom/>
                <wp:docPr id="133" name="Shape 133"/>
                <a:graphic xmlns:a="http://schemas.openxmlformats.org/drawingml/2006/main">
                  <a:graphicData uri="http://schemas.microsoft.com/office/word/2010/wordprocessingShape">
                    <wps:wsp>
                      <wps:cNvSpPr txBox="1"/>
                      <wps:spPr>
                        <a:xfrm>
                          <a:ext cx="189230"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D383A"/>
                                <w:spacing w:val="0"/>
                                <w:w w:val="100"/>
                                <w:position w:val="0"/>
                                <w:sz w:val="12"/>
                                <w:szCs w:val="12"/>
                              </w:rPr>
                              <w:t>终端</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D383A"/>
                                <w:spacing w:val="0"/>
                                <w:w w:val="100"/>
                                <w:position w:val="0"/>
                                <w:sz w:val="12"/>
                                <w:szCs w:val="12"/>
                              </w:rPr>
                              <w:t>应用</w:t>
                            </w:r>
                          </w:p>
                        </w:txbxContent>
                      </wps:txbx>
                      <wps:bodyPr lIns="0" tIns="0" rIns="0" bIns="0">
                        <a:noAutoFit/>
                      </wps:bodyPr>
                    </wps:wsp>
                  </a:graphicData>
                </a:graphic>
              </wp:anchor>
            </w:drawing>
          </mc:Choice>
          <mc:Fallback>
            <w:pict>
              <v:shape id="_x0000_s1159" type="#_x0000_t202" style="position:absolute;margin-left:61.700000000000003pt;margin-top:113.10000000000001pt;width:14.9pt;height:16.300000000000001pt;z-index:-125829333;mso-wrap-distance-left:9.pt;mso-wrap-distance-top:112.10000000000001pt;mso-wrap-distance-right:465.94999999999999pt;mso-wrap-distance-bottom:23.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D383A"/>
                          <w:spacing w:val="0"/>
                          <w:w w:val="100"/>
                          <w:position w:val="0"/>
                          <w:sz w:val="12"/>
                          <w:szCs w:val="12"/>
                        </w:rPr>
                        <w:t>终端</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D383A"/>
                          <w:spacing w:val="0"/>
                          <w:w w:val="100"/>
                          <w:position w:val="0"/>
                          <w:sz w:val="12"/>
                          <w:szCs w:val="12"/>
                        </w:rPr>
                        <w:t>应用</w:t>
                      </w:r>
                    </w:p>
                  </w:txbxContent>
                </v:textbox>
                <w10:wrap type="topAndBottom" anchorx="page"/>
              </v:shape>
            </w:pict>
          </mc:Fallback>
        </mc:AlternateContent>
      </w:r>
      <w:r>
        <mc:AlternateContent>
          <mc:Choice Requires="wps">
            <w:drawing>
              <wp:anchor distT="1334770" distB="54610" distL="534670" distR="4022090" simplePos="0" relativeHeight="125829422" behindDoc="0" locked="0" layoutInCell="1" allowOverlap="1">
                <wp:simplePos x="0" y="0"/>
                <wp:positionH relativeFrom="page">
                  <wp:posOffset>1203960</wp:posOffset>
                </wp:positionH>
                <wp:positionV relativeFrom="paragraph">
                  <wp:posOffset>1347470</wp:posOffset>
                </wp:positionV>
                <wp:extent cx="1664335" cy="539750"/>
                <wp:wrapTopAndBottom/>
                <wp:docPr id="135" name="Shape 135"/>
                <a:graphic xmlns:a="http://schemas.openxmlformats.org/drawingml/2006/main">
                  <a:graphicData uri="http://schemas.microsoft.com/office/word/2010/wordprocessingShape">
                    <wps:wsp>
                      <wps:cNvSpPr txBox="1"/>
                      <wps:spPr>
                        <a:xfrm>
                          <a:ext cx="1664335" cy="539750"/>
                        </a:xfrm>
                        <a:prstGeom prst="rect"/>
                        <a:noFill/>
                      </wps:spPr>
                      <wps:txbx>
                        <w:txbxContent>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075" w:val="right"/>
                                <w:tab w:pos="1685" w:val="center"/>
                                <w:tab w:pos="2568" w:val="right"/>
                              </w:tabs>
                              <w:bidi w:val="0"/>
                              <w:spacing w:before="0" w:after="120" w:line="240" w:lineRule="auto"/>
                              <w:ind w:left="0" w:right="0" w:firstLine="0"/>
                              <w:jc w:val="left"/>
                            </w:pPr>
                            <w:r>
                              <w:rPr>
                                <w:spacing w:val="0"/>
                                <w:w w:val="100"/>
                                <w:position w:val="0"/>
                              </w:rPr>
                              <w:t>活动卡券</w:t>
                              <w:tab/>
                              <w:t>预约到店</w:t>
                              <w:tab/>
                              <w:t>商品浏览</w:t>
                              <w:tab/>
                              <w:t>拼团/秒杀</w:t>
                            </w:r>
                          </w:p>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070" w:val="right"/>
                                <w:tab w:pos="1680" w:val="center"/>
                                <w:tab w:pos="2544" w:val="right"/>
                              </w:tabs>
                              <w:bidi w:val="0"/>
                              <w:spacing w:before="0" w:after="120" w:line="240" w:lineRule="auto"/>
                              <w:ind w:left="0" w:right="0" w:firstLine="0"/>
                              <w:jc w:val="left"/>
                            </w:pPr>
                            <w:r>
                              <w:rPr>
                                <w:spacing w:val="0"/>
                                <w:w w:val="100"/>
                                <w:position w:val="0"/>
                              </w:rPr>
                              <w:t>卡券核销</w:t>
                              <w:tab/>
                              <w:t>裂变传播</w:t>
                              <w:tab/>
                              <w:t>促销优惠</w:t>
                              <w:tab/>
                            </w:r>
                            <w:r>
                              <w:rPr>
                                <w:spacing w:val="0"/>
                                <w:w w:val="100"/>
                                <w:position w:val="0"/>
                                <w:u w:val="single"/>
                              </w:rPr>
                              <w:t>订单交付</w:t>
                            </w:r>
                          </w:p>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075" w:val="right"/>
                                <w:tab w:pos="1685" w:val="center"/>
                                <w:tab w:pos="2549" w:val="right"/>
                              </w:tabs>
                              <w:bidi w:val="0"/>
                              <w:spacing w:before="0" w:after="120" w:line="240" w:lineRule="auto"/>
                              <w:ind w:left="0" w:right="0" w:firstLine="0"/>
                              <w:jc w:val="left"/>
                            </w:pPr>
                            <w:r>
                              <w:rPr>
                                <w:spacing w:val="0"/>
                                <w:w w:val="100"/>
                                <w:position w:val="0"/>
                              </w:rPr>
                              <w:t>用户服务</w:t>
                              <w:tab/>
                              <w:t>增值服务</w:t>
                              <w:tab/>
                              <w:t>购物车</w:t>
                              <w:tab/>
                              <w:t>在残客服</w:t>
                            </w:r>
                          </w:p>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075" w:val="right"/>
                                <w:tab w:pos="1685" w:val="center"/>
                                <w:tab w:pos="2554" w:val="right"/>
                              </w:tabs>
                              <w:bidi w:val="0"/>
                              <w:spacing w:before="0" w:after="120" w:line="240" w:lineRule="auto"/>
                              <w:ind w:left="0" w:right="0" w:firstLine="0"/>
                              <w:jc w:val="left"/>
                            </w:pPr>
                            <w:r>
                              <w:rPr>
                                <w:spacing w:val="0"/>
                                <w:w w:val="100"/>
                                <w:position w:val="0"/>
                              </w:rPr>
                              <w:t>服务评价</w:t>
                              <w:tab/>
                              <w:t>会员中心</w:t>
                              <w:tab/>
                              <w:t>下单支付</w:t>
                              <w:tab/>
                            </w:r>
                            <w:r>
                              <w:rPr>
                                <w:color w:val="FFFFFF"/>
                                <w:spacing w:val="0"/>
                                <w:w w:val="100"/>
                                <w:position w:val="0"/>
                              </w:rPr>
                              <w:t>个</w:t>
                            </w:r>
                            <w:r>
                              <w:rPr>
                                <w:spacing w:val="0"/>
                                <w:w w:val="100"/>
                                <w:position w:val="0"/>
                              </w:rPr>
                              <w:t>人中心</w:t>
                            </w:r>
                          </w:p>
                        </w:txbxContent>
                      </wps:txbx>
                      <wps:bodyPr lIns="0" tIns="0" rIns="0" bIns="0">
                        <a:noAutoFit/>
                      </wps:bodyPr>
                    </wps:wsp>
                  </a:graphicData>
                </a:graphic>
              </wp:anchor>
            </w:drawing>
          </mc:Choice>
          <mc:Fallback>
            <w:pict>
              <v:shape id="_x0000_s1161" type="#_x0000_t202" style="position:absolute;margin-left:94.799999999999997pt;margin-top:106.10000000000001pt;width:131.05000000000001pt;height:42.5pt;z-index:-125829331;mso-wrap-distance-left:42.100000000000001pt;mso-wrap-distance-top:105.10000000000001pt;mso-wrap-distance-right:316.69999999999999pt;mso-wrap-distance-bottom:4.2999999999999998pt;mso-position-horizontal-relative:page" filled="f" stroked="f">
                <v:textbox inset="0,0,0,0">
                  <w:txbxContent>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075" w:val="right"/>
                          <w:tab w:pos="1685" w:val="center"/>
                          <w:tab w:pos="2568" w:val="right"/>
                        </w:tabs>
                        <w:bidi w:val="0"/>
                        <w:spacing w:before="0" w:after="120" w:line="240" w:lineRule="auto"/>
                        <w:ind w:left="0" w:right="0" w:firstLine="0"/>
                        <w:jc w:val="left"/>
                      </w:pPr>
                      <w:r>
                        <w:rPr>
                          <w:spacing w:val="0"/>
                          <w:w w:val="100"/>
                          <w:position w:val="0"/>
                        </w:rPr>
                        <w:t>活动卡券</w:t>
                        <w:tab/>
                        <w:t>预约到店</w:t>
                        <w:tab/>
                        <w:t>商品浏览</w:t>
                        <w:tab/>
                        <w:t>拼团/秒杀</w:t>
                      </w:r>
                    </w:p>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070" w:val="right"/>
                          <w:tab w:pos="1680" w:val="center"/>
                          <w:tab w:pos="2544" w:val="right"/>
                        </w:tabs>
                        <w:bidi w:val="0"/>
                        <w:spacing w:before="0" w:after="120" w:line="240" w:lineRule="auto"/>
                        <w:ind w:left="0" w:right="0" w:firstLine="0"/>
                        <w:jc w:val="left"/>
                      </w:pPr>
                      <w:r>
                        <w:rPr>
                          <w:spacing w:val="0"/>
                          <w:w w:val="100"/>
                          <w:position w:val="0"/>
                        </w:rPr>
                        <w:t>卡券核销</w:t>
                        <w:tab/>
                        <w:t>裂变传播</w:t>
                        <w:tab/>
                        <w:t>促销优惠</w:t>
                        <w:tab/>
                      </w:r>
                      <w:r>
                        <w:rPr>
                          <w:spacing w:val="0"/>
                          <w:w w:val="100"/>
                          <w:position w:val="0"/>
                          <w:u w:val="single"/>
                        </w:rPr>
                        <w:t>订单交付</w:t>
                      </w:r>
                    </w:p>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075" w:val="right"/>
                          <w:tab w:pos="1685" w:val="center"/>
                          <w:tab w:pos="2549" w:val="right"/>
                        </w:tabs>
                        <w:bidi w:val="0"/>
                        <w:spacing w:before="0" w:after="120" w:line="240" w:lineRule="auto"/>
                        <w:ind w:left="0" w:right="0" w:firstLine="0"/>
                        <w:jc w:val="left"/>
                      </w:pPr>
                      <w:r>
                        <w:rPr>
                          <w:spacing w:val="0"/>
                          <w:w w:val="100"/>
                          <w:position w:val="0"/>
                        </w:rPr>
                        <w:t>用户服务</w:t>
                        <w:tab/>
                        <w:t>增值服务</w:t>
                        <w:tab/>
                        <w:t>购物车</w:t>
                        <w:tab/>
                        <w:t>在残客服</w:t>
                      </w:r>
                    </w:p>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075" w:val="right"/>
                          <w:tab w:pos="1685" w:val="center"/>
                          <w:tab w:pos="2554" w:val="right"/>
                        </w:tabs>
                        <w:bidi w:val="0"/>
                        <w:spacing w:before="0" w:after="120" w:line="240" w:lineRule="auto"/>
                        <w:ind w:left="0" w:right="0" w:firstLine="0"/>
                        <w:jc w:val="left"/>
                      </w:pPr>
                      <w:r>
                        <w:rPr>
                          <w:spacing w:val="0"/>
                          <w:w w:val="100"/>
                          <w:position w:val="0"/>
                        </w:rPr>
                        <w:t>服务评价</w:t>
                        <w:tab/>
                        <w:t>会员中心</w:t>
                        <w:tab/>
                        <w:t>下单支付</w:t>
                        <w:tab/>
                      </w:r>
                      <w:r>
                        <w:rPr>
                          <w:color w:val="FFFFFF"/>
                          <w:spacing w:val="0"/>
                          <w:w w:val="100"/>
                          <w:position w:val="0"/>
                        </w:rPr>
                        <w:t>个</w:t>
                      </w:r>
                      <w:r>
                        <w:rPr>
                          <w:spacing w:val="0"/>
                          <w:w w:val="100"/>
                          <w:position w:val="0"/>
                        </w:rPr>
                        <w:t>人中心</w:t>
                      </w:r>
                    </w:p>
                  </w:txbxContent>
                </v:textbox>
                <w10:wrap type="topAndBottom" anchorx="page"/>
              </v:shape>
            </w:pict>
          </mc:Fallback>
        </mc:AlternateContent>
      </w:r>
      <w:r>
        <w:drawing>
          <wp:anchor distT="1191895" distB="45085" distL="2348230" distR="2961640" simplePos="0" relativeHeight="125829424" behindDoc="0" locked="0" layoutInCell="1" allowOverlap="1">
            <wp:simplePos x="0" y="0"/>
            <wp:positionH relativeFrom="page">
              <wp:posOffset>3017520</wp:posOffset>
            </wp:positionH>
            <wp:positionV relativeFrom="paragraph">
              <wp:posOffset>1204595</wp:posOffset>
            </wp:positionV>
            <wp:extent cx="914400" cy="694690"/>
            <wp:wrapTopAndBottom/>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25"/>
                    <a:stretch/>
                  </pic:blipFill>
                  <pic:spPr>
                    <a:xfrm>
                      <a:ext cx="914400" cy="694690"/>
                    </a:xfrm>
                    <a:prstGeom prst="rect"/>
                  </pic:spPr>
                </pic:pic>
              </a:graphicData>
            </a:graphic>
          </wp:anchor>
        </w:drawing>
      </w:r>
      <w:r>
        <w:drawing>
          <wp:anchor distT="1332230" distB="462915" distL="4210685" distR="1543685" simplePos="0" relativeHeight="125829425" behindDoc="0" locked="0" layoutInCell="1" allowOverlap="1">
            <wp:simplePos x="0" y="0"/>
            <wp:positionH relativeFrom="page">
              <wp:posOffset>4879975</wp:posOffset>
            </wp:positionH>
            <wp:positionV relativeFrom="paragraph">
              <wp:posOffset>1344930</wp:posOffset>
            </wp:positionV>
            <wp:extent cx="469265" cy="133985"/>
            <wp:wrapTopAndBottom/>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27"/>
                    <a:stretch/>
                  </pic:blipFill>
                  <pic:spPr>
                    <a:xfrm>
                      <a:ext cx="469265" cy="133985"/>
                    </a:xfrm>
                    <a:prstGeom prst="rect"/>
                  </pic:spPr>
                </pic:pic>
              </a:graphicData>
            </a:graphic>
          </wp:anchor>
        </w:drawing>
      </w:r>
      <w:r>
        <mc:AlternateContent>
          <mc:Choice Requires="wps">
            <w:drawing>
              <wp:anchor distT="0" distB="0" distL="0" distR="0" simplePos="0" relativeHeight="503316562" behindDoc="0" locked="0" layoutInCell="1" allowOverlap="1">
                <wp:simplePos x="0" y="0"/>
                <wp:positionH relativeFrom="page">
                  <wp:posOffset>4090670</wp:posOffset>
                </wp:positionH>
                <wp:positionV relativeFrom="paragraph">
                  <wp:posOffset>1366520</wp:posOffset>
                </wp:positionV>
                <wp:extent cx="694690" cy="94615"/>
                <wp:wrapNone/>
                <wp:docPr id="141" name="Shape 141"/>
                <a:graphic xmlns:a="http://schemas.openxmlformats.org/drawingml/2006/main">
                  <a:graphicData uri="http://schemas.microsoft.com/office/word/2010/wordprocessingShape">
                    <wps:wsp>
                      <wps:cNvSpPr txBox="1"/>
                      <wps:spPr>
                        <a:xfrm>
                          <a:ext cx="694690" cy="94615"/>
                        </a:xfrm>
                        <a:prstGeom prst="rect"/>
                        <a:noFill/>
                      </wps:spPr>
                      <wps:txbx>
                        <w:txbxContent>
                          <w:p>
                            <w:pPr>
                              <w:pStyle w:val="Style37"/>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475" w:val="left"/>
                                <w:tab w:pos="691" w:val="left"/>
                              </w:tabs>
                              <w:bidi w:val="0"/>
                              <w:spacing w:before="0" w:after="0" w:line="240" w:lineRule="auto"/>
                              <w:ind w:left="0" w:right="0" w:firstLine="0"/>
                              <w:jc w:val="left"/>
                              <w:rPr>
                                <w:sz w:val="8"/>
                                <w:szCs w:val="8"/>
                              </w:rPr>
                            </w:pPr>
                            <w:r>
                              <w:rPr>
                                <w:rFonts w:ascii="SimHei" w:eastAsia="SimHei" w:hAnsi="SimHei" w:cs="SimHei"/>
                                <w:color w:val="A9E2E7"/>
                                <w:spacing w:val="0"/>
                                <w:w w:val="100"/>
                                <w:position w:val="0"/>
                                <w:sz w:val="8"/>
                                <w:szCs w:val="8"/>
                              </w:rPr>
                              <w:t>门店挡案</w:t>
                              <w:tab/>
                            </w:r>
                            <w:r>
                              <w:rPr>
                                <w:rFonts w:ascii="Arial" w:eastAsia="Arial" w:hAnsi="Arial" w:cs="Arial"/>
                                <w:color w:val="A9E2E7"/>
                                <w:spacing w:val="0"/>
                                <w:w w:val="100"/>
                                <w:position w:val="0"/>
                                <w:sz w:val="11"/>
                                <w:szCs w:val="11"/>
                              </w:rPr>
                              <w:t>I</w:t>
                              <w:tab/>
                            </w:r>
                            <w:r>
                              <w:rPr>
                                <w:rFonts w:ascii="SimHei" w:eastAsia="SimHei" w:hAnsi="SimHei" w:cs="SimHei"/>
                                <w:color w:val="A9E2E7"/>
                                <w:spacing w:val="0"/>
                                <w:w w:val="100"/>
                                <w:position w:val="0"/>
                                <w:sz w:val="8"/>
                                <w:szCs w:val="8"/>
                              </w:rPr>
                              <w:t>价格管理</w:t>
                            </w:r>
                          </w:p>
                        </w:txbxContent>
                      </wps:txbx>
                      <wps:bodyPr lIns="0" tIns="0" rIns="0" bIns="0">
                        <a:noAutoFit/>
                      </wps:bodyPr>
                    </wps:wsp>
                  </a:graphicData>
                </a:graphic>
              </wp:anchor>
            </w:drawing>
          </mc:Choice>
          <mc:Fallback>
            <w:pict>
              <v:shape id="_x0000_s1167" type="#_x0000_t202" style="position:absolute;margin-left:322.10000000000002pt;margin-top:107.60000000000001pt;width:54.700000000000003pt;height:7.4500000000000002pt;z-index:251657809;mso-wrap-distance-left:0;mso-wrap-distance-right:0;mso-position-horizontal-relative:page" filled="f" stroked="f">
                <v:textbox inset="0,0,0,0">
                  <w:txbxContent>
                    <w:p>
                      <w:pPr>
                        <w:pStyle w:val="Style37"/>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475" w:val="left"/>
                          <w:tab w:pos="691" w:val="left"/>
                        </w:tabs>
                        <w:bidi w:val="0"/>
                        <w:spacing w:before="0" w:after="0" w:line="240" w:lineRule="auto"/>
                        <w:ind w:left="0" w:right="0" w:firstLine="0"/>
                        <w:jc w:val="left"/>
                        <w:rPr>
                          <w:sz w:val="8"/>
                          <w:szCs w:val="8"/>
                        </w:rPr>
                      </w:pPr>
                      <w:r>
                        <w:rPr>
                          <w:rFonts w:ascii="SimHei" w:eastAsia="SimHei" w:hAnsi="SimHei" w:cs="SimHei"/>
                          <w:color w:val="A9E2E7"/>
                          <w:spacing w:val="0"/>
                          <w:w w:val="100"/>
                          <w:position w:val="0"/>
                          <w:sz w:val="8"/>
                          <w:szCs w:val="8"/>
                        </w:rPr>
                        <w:t>门店挡案</w:t>
                        <w:tab/>
                      </w:r>
                      <w:r>
                        <w:rPr>
                          <w:rFonts w:ascii="Arial" w:eastAsia="Arial" w:hAnsi="Arial" w:cs="Arial"/>
                          <w:color w:val="A9E2E7"/>
                          <w:spacing w:val="0"/>
                          <w:w w:val="100"/>
                          <w:position w:val="0"/>
                          <w:sz w:val="11"/>
                          <w:szCs w:val="11"/>
                        </w:rPr>
                        <w:t>I</w:t>
                        <w:tab/>
                      </w:r>
                      <w:r>
                        <w:rPr>
                          <w:rFonts w:ascii="SimHei" w:eastAsia="SimHei" w:hAnsi="SimHei" w:cs="SimHei"/>
                          <w:color w:val="A9E2E7"/>
                          <w:spacing w:val="0"/>
                          <w:w w:val="100"/>
                          <w:position w:val="0"/>
                          <w:sz w:val="8"/>
                          <w:szCs w:val="8"/>
                        </w:rPr>
                        <w:t>价格管理</w:t>
                      </w:r>
                    </w:p>
                  </w:txbxContent>
                </v:textbox>
                <w10:wrap anchorx="page"/>
              </v:shape>
            </w:pict>
          </mc:Fallback>
        </mc:AlternateContent>
      </w:r>
      <w:r>
        <mc:AlternateContent>
          <mc:Choice Requires="wps">
            <w:drawing>
              <wp:anchor distT="1490345" distB="344170" distL="3415030" distR="1647825" simplePos="0" relativeHeight="125829426" behindDoc="0" locked="0" layoutInCell="1" allowOverlap="1">
                <wp:simplePos x="0" y="0"/>
                <wp:positionH relativeFrom="page">
                  <wp:posOffset>4084320</wp:posOffset>
                </wp:positionH>
                <wp:positionV relativeFrom="paragraph">
                  <wp:posOffset>1503045</wp:posOffset>
                </wp:positionV>
                <wp:extent cx="1158240" cy="94615"/>
                <wp:wrapTopAndBottom/>
                <wp:docPr id="143" name="Shape 143"/>
                <a:graphic xmlns:a="http://schemas.openxmlformats.org/drawingml/2006/main">
                  <a:graphicData uri="http://schemas.microsoft.com/office/word/2010/wordprocessingShape">
                    <wps:wsp>
                      <wps:cNvSpPr txBox="1"/>
                      <wps:spPr>
                        <a:xfrm>
                          <a:ext cx="1158240" cy="94615"/>
                        </a:xfrm>
                        <a:prstGeom prst="rect"/>
                        <a:noFill/>
                      </wps:spPr>
                      <wps:txbx>
                        <w:txbxContent>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475" w:val="left"/>
                                <w:tab w:pos="691" w:val="left"/>
                                <w:tab w:pos="1210" w:val="left"/>
                              </w:tabs>
                              <w:bidi w:val="0"/>
                              <w:spacing w:before="0" w:after="0" w:line="240" w:lineRule="auto"/>
                              <w:ind w:left="0" w:right="0" w:firstLine="0"/>
                              <w:jc w:val="left"/>
                            </w:pPr>
                            <w:r>
                              <w:rPr>
                                <w:spacing w:val="0"/>
                                <w:w w:val="100"/>
                                <w:position w:val="0"/>
                              </w:rPr>
                              <w:t>员工管理</w:t>
                              <w:tab/>
                            </w:r>
                            <w:r>
                              <w:rPr>
                                <w:rFonts w:ascii="Arial" w:eastAsia="Arial" w:hAnsi="Arial" w:cs="Arial"/>
                                <w:color w:val="FFFFFF"/>
                                <w:spacing w:val="0"/>
                                <w:w w:val="100"/>
                                <w:position w:val="0"/>
                                <w:sz w:val="11"/>
                                <w:szCs w:val="11"/>
                              </w:rPr>
                              <w:t>I</w:t>
                              <w:tab/>
                            </w:r>
                            <w:r>
                              <w:rPr>
                                <w:spacing w:val="0"/>
                                <w:w w:val="100"/>
                                <w:position w:val="0"/>
                              </w:rPr>
                              <w:t>促销管理</w:t>
                              <w:tab/>
                            </w:r>
                            <w:r>
                              <w:rPr>
                                <w:rFonts w:ascii="Arial" w:eastAsia="Arial" w:hAnsi="Arial" w:cs="Arial"/>
                                <w:color w:val="FFFFFF"/>
                                <w:spacing w:val="0"/>
                                <w:w w:val="100"/>
                                <w:position w:val="0"/>
                                <w:sz w:val="11"/>
                                <w:szCs w:val="11"/>
                              </w:rPr>
                              <w:t xml:space="preserve">I </w:t>
                            </w:r>
                            <w:r>
                              <w:rPr>
                                <w:spacing w:val="0"/>
                                <w:w w:val="100"/>
                                <w:position w:val="0"/>
                              </w:rPr>
                              <w:t>割精用</w:t>
                            </w:r>
                          </w:p>
                        </w:txbxContent>
                      </wps:txbx>
                      <wps:bodyPr wrap="none" lIns="0" tIns="0" rIns="0" bIns="0">
                        <a:noAutoFit/>
                      </wps:bodyPr>
                    </wps:wsp>
                  </a:graphicData>
                </a:graphic>
              </wp:anchor>
            </w:drawing>
          </mc:Choice>
          <mc:Fallback>
            <w:pict>
              <v:shape id="_x0000_s1169" type="#_x0000_t202" style="position:absolute;margin-left:321.60000000000002pt;margin-top:118.35000000000001pt;width:91.200000000000003pt;height:7.4500000000000002pt;z-index:-125829327;mso-wrap-distance-left:268.89999999999998pt;mso-wrap-distance-top:117.35000000000001pt;mso-wrap-distance-right:129.75pt;mso-wrap-distance-bottom:27.100000000000001pt;mso-position-horizontal-relative:page" filled="f" stroked="f">
                <v:textbox inset="0,0,0,0">
                  <w:txbxContent>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475" w:val="left"/>
                          <w:tab w:pos="691" w:val="left"/>
                          <w:tab w:pos="1210" w:val="left"/>
                        </w:tabs>
                        <w:bidi w:val="0"/>
                        <w:spacing w:before="0" w:after="0" w:line="240" w:lineRule="auto"/>
                        <w:ind w:left="0" w:right="0" w:firstLine="0"/>
                        <w:jc w:val="left"/>
                      </w:pPr>
                      <w:r>
                        <w:rPr>
                          <w:spacing w:val="0"/>
                          <w:w w:val="100"/>
                          <w:position w:val="0"/>
                        </w:rPr>
                        <w:t>员工管理</w:t>
                        <w:tab/>
                      </w:r>
                      <w:r>
                        <w:rPr>
                          <w:rFonts w:ascii="Arial" w:eastAsia="Arial" w:hAnsi="Arial" w:cs="Arial"/>
                          <w:color w:val="FFFFFF"/>
                          <w:spacing w:val="0"/>
                          <w:w w:val="100"/>
                          <w:position w:val="0"/>
                          <w:sz w:val="11"/>
                          <w:szCs w:val="11"/>
                        </w:rPr>
                        <w:t>I</w:t>
                        <w:tab/>
                      </w:r>
                      <w:r>
                        <w:rPr>
                          <w:spacing w:val="0"/>
                          <w:w w:val="100"/>
                          <w:position w:val="0"/>
                        </w:rPr>
                        <w:t>促销管理</w:t>
                        <w:tab/>
                      </w:r>
                      <w:r>
                        <w:rPr>
                          <w:rFonts w:ascii="Arial" w:eastAsia="Arial" w:hAnsi="Arial" w:cs="Arial"/>
                          <w:color w:val="FFFFFF"/>
                          <w:spacing w:val="0"/>
                          <w:w w:val="100"/>
                          <w:position w:val="0"/>
                          <w:sz w:val="11"/>
                          <w:szCs w:val="11"/>
                        </w:rPr>
                        <w:t xml:space="preserve">I </w:t>
                      </w:r>
                      <w:r>
                        <w:rPr>
                          <w:spacing w:val="0"/>
                          <w:w w:val="100"/>
                          <w:position w:val="0"/>
                        </w:rPr>
                        <w:t>割精用</w:t>
                      </w:r>
                    </w:p>
                  </w:txbxContent>
                </v:textbox>
                <w10:wrap type="topAndBottom" anchorx="page"/>
              </v:shape>
            </w:pict>
          </mc:Fallback>
        </mc:AlternateContent>
      </w:r>
      <w:r>
        <mc:AlternateContent>
          <mc:Choice Requires="wps">
            <w:drawing>
              <wp:anchor distT="1630680" distB="0" distL="3415030" distR="1641475" simplePos="0" relativeHeight="125829428" behindDoc="0" locked="0" layoutInCell="1" allowOverlap="1">
                <wp:simplePos x="0" y="0"/>
                <wp:positionH relativeFrom="page">
                  <wp:posOffset>4084320</wp:posOffset>
                </wp:positionH>
                <wp:positionV relativeFrom="paragraph">
                  <wp:posOffset>1643380</wp:posOffset>
                </wp:positionV>
                <wp:extent cx="1164590" cy="298450"/>
                <wp:wrapTopAndBottom/>
                <wp:docPr id="145" name="Shape 145"/>
                <a:graphic xmlns:a="http://schemas.openxmlformats.org/drawingml/2006/main">
                  <a:graphicData uri="http://schemas.microsoft.com/office/word/2010/wordprocessingShape">
                    <wps:wsp>
                      <wps:cNvSpPr txBox="1"/>
                      <wps:spPr>
                        <a:xfrm>
                          <a:ext cx="1164590" cy="298450"/>
                        </a:xfrm>
                        <a:prstGeom prst="rect"/>
                        <a:noFill/>
                      </wps:spPr>
                      <wps:txbx>
                        <w:txbxContent>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229" w:val="left"/>
                              </w:tabs>
                              <w:bidi w:val="0"/>
                              <w:spacing w:before="0" w:after="0" w:line="221" w:lineRule="exact"/>
                              <w:ind w:left="0" w:right="0" w:firstLine="0"/>
                              <w:jc w:val="center"/>
                            </w:pPr>
                            <w:r>
                              <w:rPr>
                                <w:spacing w:val="0"/>
                                <w:w w:val="100"/>
                                <w:position w:val="0"/>
                              </w:rPr>
                              <w:t>用户</w:t>
                            </w:r>
                            <w:r>
                              <w:rPr>
                                <w:rFonts w:ascii="Arial" w:eastAsia="Arial" w:hAnsi="Arial" w:cs="Arial"/>
                                <w:spacing w:val="0"/>
                                <w:w w:val="100"/>
                                <w:position w:val="0"/>
                                <w:sz w:val="11"/>
                                <w:szCs w:val="11"/>
                              </w:rPr>
                              <w:t xml:space="preserve">§3 </w:t>
                            </w:r>
                            <w:r>
                              <w:rPr>
                                <w:rFonts w:ascii="Arial" w:eastAsia="Arial" w:hAnsi="Arial" w:cs="Arial"/>
                                <w:color w:val="FFFFFF"/>
                                <w:spacing w:val="0"/>
                                <w:w w:val="100"/>
                                <w:position w:val="0"/>
                                <w:sz w:val="11"/>
                                <w:szCs w:val="11"/>
                              </w:rPr>
                              <w:t xml:space="preserve">| </w:t>
                            </w:r>
                            <w:r>
                              <w:rPr>
                                <w:spacing w:val="0"/>
                                <w:w w:val="100"/>
                                <w:position w:val="0"/>
                              </w:rPr>
                              <w:t xml:space="preserve">订单爵 </w:t>
                            </w:r>
                            <w:r>
                              <w:rPr>
                                <w:color w:val="FFFFFF"/>
                                <w:spacing w:val="0"/>
                                <w:w w:val="100"/>
                                <w:position w:val="0"/>
                              </w:rPr>
                              <w:t xml:space="preserve">| </w:t>
                            </w:r>
                            <w:r>
                              <w:rPr>
                                <w:spacing w:val="0"/>
                                <w:w w:val="100"/>
                                <w:position w:val="0"/>
                              </w:rPr>
                              <w:t>客曜</w:t>
                            </w:r>
                            <w:r>
                              <w:rPr>
                                <w:rFonts w:ascii="Arial" w:eastAsia="Arial" w:hAnsi="Arial" w:cs="Arial"/>
                                <w:spacing w:val="0"/>
                                <w:w w:val="100"/>
                                <w:position w:val="0"/>
                                <w:sz w:val="11"/>
                                <w:szCs w:val="11"/>
                              </w:rPr>
                              <w:t>3</w:t>
                              <w:br/>
                            </w:r>
                            <w:r>
                              <w:rPr>
                                <w:spacing w:val="0"/>
                                <w:w w:val="100"/>
                                <w:position w:val="0"/>
                              </w:rPr>
                              <w:t xml:space="preserve">商机部 </w:t>
                            </w:r>
                            <w:r>
                              <w:rPr>
                                <w:color w:val="FFFFFF"/>
                                <w:spacing w:val="0"/>
                                <w:w w:val="100"/>
                                <w:position w:val="0"/>
                              </w:rPr>
                              <w:t>|</w:t>
                              <w:tab/>
                            </w:r>
                            <w:r>
                              <w:rPr>
                                <w:color w:val="FFFFFF"/>
                                <w:spacing w:val="0"/>
                                <w:w w:val="100"/>
                                <w:position w:val="0"/>
                              </w:rPr>
                              <w:t xml:space="preserve">[ </w:t>
                            </w:r>
                            <w:r>
                              <w:rPr>
                                <w:spacing w:val="0"/>
                                <w:w w:val="100"/>
                                <w:position w:val="0"/>
                              </w:rPr>
                              <w:t>日湖账</w:t>
                            </w:r>
                          </w:p>
                        </w:txbxContent>
                      </wps:txbx>
                      <wps:bodyPr lIns="0" tIns="0" rIns="0" bIns="0">
                        <a:noAutoFit/>
                      </wps:bodyPr>
                    </wps:wsp>
                  </a:graphicData>
                </a:graphic>
              </wp:anchor>
            </w:drawing>
          </mc:Choice>
          <mc:Fallback>
            <w:pict>
              <v:shape id="_x0000_s1171" type="#_x0000_t202" style="position:absolute;margin-left:321.60000000000002pt;margin-top:129.40000000000001pt;width:91.700000000000003pt;height:23.5pt;z-index:-125829325;mso-wrap-distance-left:268.89999999999998pt;mso-wrap-distance-top:128.40000000000001pt;mso-wrap-distance-right:129.25pt;mso-position-horizontal-relative:page" filled="f" stroked="f">
                <v:textbox inset="0,0,0,0">
                  <w:txbxContent>
                    <w:p>
                      <w:pPr>
                        <w:pStyle w:val="Style85"/>
                        <w:keepNext w:val="0"/>
                        <w:keepLines w:val="0"/>
                        <w:widowControl w:val="0"/>
                        <w:pBdr>
                          <w:top w:val="single" w:sz="0" w:space="0" w:color="12AFBB"/>
                          <w:left w:val="single" w:sz="0" w:space="0" w:color="12AFBB"/>
                          <w:bottom w:val="single" w:sz="0" w:space="0" w:color="12AFBB"/>
                          <w:right w:val="single" w:sz="0" w:space="0" w:color="12AFBB"/>
                        </w:pBdr>
                        <w:shd w:val="clear" w:color="auto" w:fill="12AFBB"/>
                        <w:tabs>
                          <w:tab w:pos="1229" w:val="left"/>
                        </w:tabs>
                        <w:bidi w:val="0"/>
                        <w:spacing w:before="0" w:after="0" w:line="221" w:lineRule="exact"/>
                        <w:ind w:left="0" w:right="0" w:firstLine="0"/>
                        <w:jc w:val="center"/>
                      </w:pPr>
                      <w:r>
                        <w:rPr>
                          <w:spacing w:val="0"/>
                          <w:w w:val="100"/>
                          <w:position w:val="0"/>
                        </w:rPr>
                        <w:t>用户</w:t>
                      </w:r>
                      <w:r>
                        <w:rPr>
                          <w:rFonts w:ascii="Arial" w:eastAsia="Arial" w:hAnsi="Arial" w:cs="Arial"/>
                          <w:spacing w:val="0"/>
                          <w:w w:val="100"/>
                          <w:position w:val="0"/>
                          <w:sz w:val="11"/>
                          <w:szCs w:val="11"/>
                        </w:rPr>
                        <w:t xml:space="preserve">§3 </w:t>
                      </w:r>
                      <w:r>
                        <w:rPr>
                          <w:rFonts w:ascii="Arial" w:eastAsia="Arial" w:hAnsi="Arial" w:cs="Arial"/>
                          <w:color w:val="FFFFFF"/>
                          <w:spacing w:val="0"/>
                          <w:w w:val="100"/>
                          <w:position w:val="0"/>
                          <w:sz w:val="11"/>
                          <w:szCs w:val="11"/>
                        </w:rPr>
                        <w:t xml:space="preserve">| </w:t>
                      </w:r>
                      <w:r>
                        <w:rPr>
                          <w:spacing w:val="0"/>
                          <w:w w:val="100"/>
                          <w:position w:val="0"/>
                        </w:rPr>
                        <w:t xml:space="preserve">订单爵 </w:t>
                      </w:r>
                      <w:r>
                        <w:rPr>
                          <w:color w:val="FFFFFF"/>
                          <w:spacing w:val="0"/>
                          <w:w w:val="100"/>
                          <w:position w:val="0"/>
                        </w:rPr>
                        <w:t xml:space="preserve">| </w:t>
                      </w:r>
                      <w:r>
                        <w:rPr>
                          <w:spacing w:val="0"/>
                          <w:w w:val="100"/>
                          <w:position w:val="0"/>
                        </w:rPr>
                        <w:t>客曜</w:t>
                      </w:r>
                      <w:r>
                        <w:rPr>
                          <w:rFonts w:ascii="Arial" w:eastAsia="Arial" w:hAnsi="Arial" w:cs="Arial"/>
                          <w:spacing w:val="0"/>
                          <w:w w:val="100"/>
                          <w:position w:val="0"/>
                          <w:sz w:val="11"/>
                          <w:szCs w:val="11"/>
                        </w:rPr>
                        <w:t>3</w:t>
                        <w:br/>
                      </w:r>
                      <w:r>
                        <w:rPr>
                          <w:spacing w:val="0"/>
                          <w:w w:val="100"/>
                          <w:position w:val="0"/>
                        </w:rPr>
                        <w:t xml:space="preserve">商机部 </w:t>
                      </w:r>
                      <w:r>
                        <w:rPr>
                          <w:color w:val="FFFFFF"/>
                          <w:spacing w:val="0"/>
                          <w:w w:val="100"/>
                          <w:position w:val="0"/>
                        </w:rPr>
                        <w:t>|</w:t>
                        <w:tab/>
                      </w:r>
                      <w:r>
                        <w:rPr>
                          <w:color w:val="FFFFFF"/>
                          <w:spacing w:val="0"/>
                          <w:w w:val="100"/>
                          <w:position w:val="0"/>
                        </w:rPr>
                        <w:t xml:space="preserve">[ </w:t>
                      </w:r>
                      <w:r>
                        <w:rPr>
                          <w:spacing w:val="0"/>
                          <w:w w:val="100"/>
                          <w:position w:val="0"/>
                        </w:rPr>
                        <w:t>日湖账</w:t>
                      </w:r>
                    </w:p>
                  </w:txbxContent>
                </v:textbox>
                <w10:wrap type="topAndBottom" anchorx="page"/>
              </v:shape>
            </w:pict>
          </mc:Fallback>
        </mc:AlternateContent>
      </w:r>
      <w:r>
        <mc:AlternateContent>
          <mc:Choice Requires="wps">
            <w:drawing>
              <wp:anchor distT="1322705" distB="30480" distL="4838700" distR="220980" simplePos="0" relativeHeight="125829430" behindDoc="0" locked="0" layoutInCell="1" allowOverlap="1">
                <wp:simplePos x="0" y="0"/>
                <wp:positionH relativeFrom="page">
                  <wp:posOffset>5507990</wp:posOffset>
                </wp:positionH>
                <wp:positionV relativeFrom="paragraph">
                  <wp:posOffset>1335405</wp:posOffset>
                </wp:positionV>
                <wp:extent cx="1161415" cy="575945"/>
                <wp:wrapTopAndBottom/>
                <wp:docPr id="147" name="Shape 147"/>
                <a:graphic xmlns:a="http://schemas.openxmlformats.org/drawingml/2006/main">
                  <a:graphicData uri="http://schemas.microsoft.com/office/word/2010/wordprocessingShape">
                    <wps:wsp>
                      <wps:cNvSpPr txBox="1"/>
                      <wps:spPr>
                        <a:xfrm>
                          <a:ext cx="1161415" cy="575945"/>
                        </a:xfrm>
                        <a:prstGeom prst="rect"/>
                        <a:noFill/>
                      </wps:spPr>
                      <wps:txbx>
                        <w:txbxContent>
                          <w:p>
                            <w:pPr>
                              <w:pStyle w:val="Style85"/>
                              <w:keepNext w:val="0"/>
                              <w:keepLines w:val="0"/>
                              <w:widowControl w:val="0"/>
                              <w:pBdr>
                                <w:top w:val="single" w:sz="4" w:space="0" w:color="12AFBB"/>
                                <w:left w:val="single" w:sz="4" w:space="0" w:color="12AFBB"/>
                                <w:bottom w:val="single" w:sz="4" w:space="0" w:color="12AFBB"/>
                                <w:right w:val="single" w:sz="4" w:space="0" w:color="12AFBB"/>
                              </w:pBdr>
                              <w:shd w:val="clear" w:color="auto" w:fill="12AFBB"/>
                              <w:bidi w:val="0"/>
                              <w:spacing w:before="0" w:after="0" w:line="221" w:lineRule="exact"/>
                              <w:ind w:left="0" w:right="0" w:firstLine="0"/>
                              <w:jc w:val="both"/>
                            </w:pPr>
                            <w:r>
                              <w:rPr>
                                <w:spacing w:val="0"/>
                                <w:w w:val="100"/>
                                <w:position w:val="0"/>
                              </w:rPr>
                              <w:t xml:space="preserve">企业鄙 采购要货 在线对账 合哄 </w:t>
                            </w:r>
                            <w:r>
                              <w:rPr>
                                <w:spacing w:val="0"/>
                                <w:w w:val="100"/>
                                <w:position w:val="0"/>
                                <w:u w:val="single"/>
                              </w:rPr>
                              <w:t>订单签收</w:t>
                            </w:r>
                            <w:r>
                              <w:rPr>
                                <w:spacing w:val="0"/>
                                <w:w w:val="100"/>
                                <w:position w:val="0"/>
                              </w:rPr>
                              <w:t xml:space="preserve"> 瞬申请 遂金往来 活动申请 通知公告 门店管理 贺用核销 邮报表</w:t>
                            </w:r>
                          </w:p>
                        </w:txbxContent>
                      </wps:txbx>
                      <wps:bodyPr lIns="0" tIns="0" rIns="0" bIns="0">
                        <a:noAutoFit/>
                      </wps:bodyPr>
                    </wps:wsp>
                  </a:graphicData>
                </a:graphic>
              </wp:anchor>
            </w:drawing>
          </mc:Choice>
          <mc:Fallback>
            <w:pict>
              <v:shape id="_x0000_s1173" type="#_x0000_t202" style="position:absolute;margin-left:433.69999999999999pt;margin-top:105.15000000000001pt;width:91.450000000000003pt;height:45.350000000000001pt;z-index:-125829323;mso-wrap-distance-left:381.pt;mso-wrap-distance-top:104.15000000000001pt;mso-wrap-distance-right:17.400000000000002pt;mso-wrap-distance-bottom:2.3999999999999999pt;mso-position-horizontal-relative:page" filled="f" stroked="f">
                <v:textbox inset="0,0,0,0">
                  <w:txbxContent>
                    <w:p>
                      <w:pPr>
                        <w:pStyle w:val="Style85"/>
                        <w:keepNext w:val="0"/>
                        <w:keepLines w:val="0"/>
                        <w:widowControl w:val="0"/>
                        <w:pBdr>
                          <w:top w:val="single" w:sz="4" w:space="0" w:color="12AFBB"/>
                          <w:left w:val="single" w:sz="4" w:space="0" w:color="12AFBB"/>
                          <w:bottom w:val="single" w:sz="4" w:space="0" w:color="12AFBB"/>
                          <w:right w:val="single" w:sz="4" w:space="0" w:color="12AFBB"/>
                        </w:pBdr>
                        <w:shd w:val="clear" w:color="auto" w:fill="12AFBB"/>
                        <w:bidi w:val="0"/>
                        <w:spacing w:before="0" w:after="0" w:line="221" w:lineRule="exact"/>
                        <w:ind w:left="0" w:right="0" w:firstLine="0"/>
                        <w:jc w:val="both"/>
                      </w:pPr>
                      <w:r>
                        <w:rPr>
                          <w:spacing w:val="0"/>
                          <w:w w:val="100"/>
                          <w:position w:val="0"/>
                        </w:rPr>
                        <w:t xml:space="preserve">企业鄙 采购要货 在线对账 合哄 </w:t>
                      </w:r>
                      <w:r>
                        <w:rPr>
                          <w:spacing w:val="0"/>
                          <w:w w:val="100"/>
                          <w:position w:val="0"/>
                          <w:u w:val="single"/>
                        </w:rPr>
                        <w:t>订单签收</w:t>
                      </w:r>
                      <w:r>
                        <w:rPr>
                          <w:spacing w:val="0"/>
                          <w:w w:val="100"/>
                          <w:position w:val="0"/>
                        </w:rPr>
                        <w:t xml:space="preserve"> 瞬申请 遂金往来 活动申请 通知公告 门店管理 贺用核销 邮报表</w:t>
                      </w:r>
                    </w:p>
                  </w:txbxContent>
                </v:textbox>
                <w10:wrap type="topAndBottom" anchorx="page"/>
              </v:shape>
            </w:pict>
          </mc:Fallback>
        </mc:AlternateContent>
      </w:r>
      <w:r>
        <mc:AlternateContent>
          <mc:Choice Requires="wps">
            <w:drawing>
              <wp:anchor distT="0" distB="0" distL="114300" distR="114300" simplePos="0" relativeHeight="125829432" behindDoc="0" locked="0" layoutInCell="1" allowOverlap="1">
                <wp:simplePos x="0" y="0"/>
                <wp:positionH relativeFrom="page">
                  <wp:posOffset>744220</wp:posOffset>
                </wp:positionH>
                <wp:positionV relativeFrom="paragraph">
                  <wp:posOffset>1969135</wp:posOffset>
                </wp:positionV>
                <wp:extent cx="277495" cy="826135"/>
                <wp:wrapSquare wrapText="right"/>
                <wp:docPr id="149" name="Shape 149"/>
                <a:graphic xmlns:a="http://schemas.openxmlformats.org/drawingml/2006/main">
                  <a:graphicData uri="http://schemas.microsoft.com/office/word/2010/wordprocessingShape">
                    <wps:wsp>
                      <wps:cNvSpPr txBox="1"/>
                      <wps:spPr>
                        <a:xfrm>
                          <a:ext cx="277495" cy="826135"/>
                        </a:xfrm>
                        <a:prstGeom prst="rect"/>
                        <a:solidFill>
                          <a:srgbClr val="A7DEE3"/>
                        </a:solidFill>
                        <a:ln w="6350">
                          <a:solidFill>
                            <a:srgbClr val="000000"/>
                          </a:solidFill>
                        </a:ln>
                      </wps:spPr>
                      <wps:txbx>
                        <w:txbxContent>
                          <w:p>
                            <w:pPr>
                              <w:pStyle w:val="Style50"/>
                              <w:keepNext w:val="0"/>
                              <w:keepLines w:val="0"/>
                              <w:widowControl w:val="0"/>
                              <w:shd w:val="clear" w:color="auto" w:fill="auto"/>
                              <w:bidi w:val="0"/>
                              <w:spacing w:before="80" w:after="0" w:line="110" w:lineRule="exact"/>
                              <w:ind w:left="0" w:right="0" w:firstLine="0"/>
                              <w:jc w:val="center"/>
                              <w:rPr>
                                <w:sz w:val="13"/>
                                <w:szCs w:val="13"/>
                              </w:rPr>
                            </w:pPr>
                            <w:r>
                              <w:rPr>
                                <w:color w:val="2D383A"/>
                                <w:spacing w:val="0"/>
                                <w:w w:val="100"/>
                                <w:position w:val="0"/>
                                <w:sz w:val="13"/>
                                <w:szCs w:val="13"/>
                              </w:rPr>
                              <w:t>字营运中今</w:t>
                              <w:br/>
                              <w:t>数化销莒台</w:t>
                            </w:r>
                          </w:p>
                        </w:txbxContent>
                      </wps:txbx>
                      <wps:bodyPr upright="1" vert="eaVert" lIns="0" tIns="0" rIns="0" bIns="0">
                        <a:noAutoFit/>
                      </wps:bodyPr>
                    </wps:wsp>
                  </a:graphicData>
                </a:graphic>
              </wp:anchor>
            </w:drawing>
          </mc:Choice>
          <mc:Fallback>
            <w:pict>
              <v:shape id="_x0000_s1175" type="#_x0000_t202" style="position:absolute;margin-left:58.600000000000001pt;margin-top:155.05000000000001pt;width:21.850000000000001pt;height:65.049999999999997pt;z-index:-125829321;mso-wrap-distance-left:9.pt;mso-wrap-distance-right:9.pt;mso-position-horizontal-relative:page" fillcolor="#A7DEE3">
                <v:textbox style="layout-flow:vertical-ideographic" inset="0,0,0,0">
                  <w:txbxContent>
                    <w:p>
                      <w:pPr>
                        <w:pStyle w:val="Style50"/>
                        <w:keepNext w:val="0"/>
                        <w:keepLines w:val="0"/>
                        <w:widowControl w:val="0"/>
                        <w:shd w:val="clear" w:color="auto" w:fill="auto"/>
                        <w:bidi w:val="0"/>
                        <w:spacing w:before="80" w:after="0" w:line="110" w:lineRule="exact"/>
                        <w:ind w:left="0" w:right="0" w:firstLine="0"/>
                        <w:jc w:val="center"/>
                        <w:rPr>
                          <w:sz w:val="13"/>
                          <w:szCs w:val="13"/>
                        </w:rPr>
                      </w:pPr>
                      <w:r>
                        <w:rPr>
                          <w:color w:val="2D383A"/>
                          <w:spacing w:val="0"/>
                          <w:w w:val="100"/>
                          <w:position w:val="0"/>
                          <w:sz w:val="13"/>
                          <w:szCs w:val="13"/>
                        </w:rPr>
                        <w:t>字营运中今</w:t>
                        <w:br/>
                        <w:t>数化销莒台</w:t>
                      </w:r>
                    </w:p>
                  </w:txbxContent>
                </v:textbox>
                <w10:wrap type="square" side="right" anchorx="page"/>
              </v:shape>
            </w:pict>
          </mc:Fallback>
        </mc:AlternateContent>
      </w:r>
    </w:p>
    <w:p>
      <w:pPr>
        <w:pStyle w:val="Style85"/>
        <w:keepNext w:val="0"/>
        <w:keepLines w:val="0"/>
        <w:widowControl w:val="0"/>
        <w:shd w:val="clear" w:color="auto" w:fill="auto"/>
        <w:tabs>
          <w:tab w:pos="730" w:val="left"/>
          <w:tab w:pos="1488" w:val="left"/>
          <w:tab w:pos="2218" w:val="left"/>
          <w:tab w:pos="2976" w:val="left"/>
          <w:tab w:pos="4099" w:val="left"/>
          <w:tab w:pos="5194" w:val="left"/>
          <w:tab w:pos="5952" w:val="left"/>
          <w:tab w:pos="6710" w:val="left"/>
          <w:tab w:pos="7469" w:val="left"/>
          <w:tab w:pos="8227" w:val="left"/>
        </w:tabs>
        <w:bidi w:val="0"/>
        <w:spacing w:before="0" w:after="0" w:line="240" w:lineRule="auto"/>
        <w:ind w:left="0" w:right="180" w:firstLine="0"/>
        <w:jc w:val="left"/>
      </w:pPr>
      <w:r>
        <w:rPr>
          <w:color w:val="3E3A26"/>
          <w:spacing w:val="0"/>
          <w:w w:val="100"/>
          <w:position w:val="0"/>
        </w:rPr>
        <w:t>基础数据</w:t>
        <w:tab/>
        <w:t>商品中心</w:t>
        <w:tab/>
      </w:r>
      <w:r>
        <w:rPr>
          <w:color w:val="5E583D"/>
          <w:spacing w:val="0"/>
          <w:w w:val="100"/>
          <w:position w:val="0"/>
        </w:rPr>
        <w:t>客</w:t>
      </w:r>
      <w:r>
        <w:rPr>
          <w:color w:val="3E3A26"/>
          <w:spacing w:val="0"/>
          <w:w w:val="100"/>
          <w:position w:val="0"/>
        </w:rPr>
        <w:t>户中心</w:t>
      </w:r>
      <w:r>
        <w:rPr>
          <w:color w:val="3E3A26"/>
          <w:spacing w:val="0"/>
          <w:w w:val="100"/>
          <w:position w:val="0"/>
          <w:u w:val="single"/>
        </w:rPr>
        <w:tab/>
      </w:r>
      <w:r>
        <w:rPr>
          <w:color w:val="5E583D"/>
          <w:spacing w:val="0"/>
          <w:w w:val="100"/>
          <w:position w:val="0"/>
        </w:rPr>
        <w:t>促销中心</w:t>
        <w:tab/>
      </w:r>
      <w:r>
        <w:rPr>
          <w:color w:val="3E3A26"/>
          <w:spacing w:val="0"/>
          <w:w w:val="100"/>
          <w:position w:val="0"/>
        </w:rPr>
        <w:t>库存中心</w:t>
        <w:tab/>
        <w:t>库存中心</w:t>
        <w:tab/>
        <w:t>售后中心</w:t>
      </w:r>
      <w:r>
        <w:rPr>
          <w:color w:val="3E3A26"/>
          <w:spacing w:val="0"/>
          <w:w w:val="100"/>
          <w:position w:val="0"/>
          <w:u w:val="single"/>
        </w:rPr>
        <w:tab/>
      </w:r>
      <w:r>
        <w:rPr>
          <w:color w:val="3E3A26"/>
          <w:spacing w:val="0"/>
          <w:w w:val="100"/>
          <w:position w:val="0"/>
        </w:rPr>
        <w:t>用户中心</w:t>
        <w:tab/>
        <w:t>营销中心</w:t>
        <w:tab/>
        <w:t>会</w:t>
      </w:r>
      <w:r>
        <w:rPr>
          <w:color w:val="5E583D"/>
          <w:spacing w:val="0"/>
          <w:w w:val="100"/>
          <w:position w:val="0"/>
        </w:rPr>
        <w:t>员中心</w:t>
        <w:tab/>
      </w:r>
      <w:r>
        <w:rPr>
          <w:color w:val="3E3A26"/>
          <w:spacing w:val="0"/>
          <w:w w:val="100"/>
          <w:position w:val="0"/>
        </w:rPr>
        <w:t>营销分析</w:t>
      </w:r>
    </w:p>
    <w:p>
      <w:pPr>
        <w:pStyle w:val="Style85"/>
        <w:keepNext w:val="0"/>
        <w:keepLines w:val="0"/>
        <w:widowControl w:val="0"/>
        <w:pBdr>
          <w:top w:val="single" w:sz="0" w:space="0" w:color="11AFBB"/>
          <w:left w:val="single" w:sz="0" w:space="0" w:color="11AFBB"/>
          <w:bottom w:val="single" w:sz="0" w:space="0" w:color="11AFBB"/>
          <w:right w:val="single" w:sz="0" w:space="0" w:color="11AFBB"/>
        </w:pBdr>
        <w:shd w:val="clear" w:color="auto" w:fill="11AFBB"/>
        <w:bidi w:val="0"/>
        <w:spacing w:before="0" w:after="540"/>
        <w:ind w:left="0" w:right="180" w:firstLine="0"/>
        <w:jc w:val="left"/>
      </w:pPr>
      <w:r>
        <w:rPr>
          <w:spacing w:val="0"/>
          <w:w w:val="100"/>
          <w:position w:val="0"/>
        </w:rPr>
        <w:t xml:space="preserve">币种管理 物*』管理 经销商管理 促销形式 </w:t>
      </w:r>
      <w:r>
        <w:rPr>
          <w:rFonts w:ascii="Arial" w:eastAsia="Arial" w:hAnsi="Arial" w:cs="Arial"/>
          <w:spacing w:val="0"/>
          <w:w w:val="100"/>
          <w:position w:val="0"/>
          <w:sz w:val="11"/>
          <w:szCs w:val="11"/>
        </w:rPr>
        <w:t xml:space="preserve">m*Fcst </w:t>
      </w:r>
      <w:r>
        <w:rPr>
          <w:spacing w:val="0"/>
          <w:w w:val="100"/>
          <w:position w:val="0"/>
        </w:rPr>
        <w:t>订单采集 返利结算 客间投诉建议 耕</w:t>
      </w:r>
      <w:r>
        <w:rPr>
          <w:rFonts w:ascii="Arial" w:eastAsia="Arial" w:hAnsi="Arial" w:cs="Arial"/>
          <w:spacing w:val="0"/>
          <w:w w:val="100"/>
          <w:position w:val="0"/>
          <w:sz w:val="11"/>
          <w:szCs w:val="11"/>
        </w:rPr>
        <w:t>e</w:t>
      </w:r>
      <w:r>
        <w:rPr>
          <w:spacing w:val="0"/>
          <w:w w:val="100"/>
          <w:position w:val="0"/>
        </w:rPr>
        <w:t xml:space="preserve">获取 营销工具管理 会员邮 渠道分析 税率管理 类别管理 </w:t>
      </w:r>
      <w:r>
        <w:rPr>
          <w:color w:val="93DAE0"/>
          <w:spacing w:val="0"/>
          <w:w w:val="100"/>
          <w:position w:val="0"/>
        </w:rPr>
        <w:t>门</w:t>
      </w:r>
      <w:r>
        <w:rPr>
          <w:spacing w:val="0"/>
          <w:w w:val="100"/>
          <w:position w:val="0"/>
        </w:rPr>
        <w:t xml:space="preserve">店管理 规则配曾 仓库配置 </w:t>
      </w:r>
      <w:r>
        <w:rPr>
          <w:color w:val="93DAE0"/>
          <w:spacing w:val="0"/>
          <w:w w:val="100"/>
          <w:position w:val="0"/>
        </w:rPr>
        <w:t>订</w:t>
      </w:r>
      <w:r>
        <w:rPr>
          <w:spacing w:val="0"/>
          <w:w w:val="100"/>
          <w:position w:val="0"/>
        </w:rPr>
        <w:t xml:space="preserve">单审核 积分核算 </w:t>
      </w:r>
      <w:r>
        <w:rPr>
          <w:color w:val="93DAE0"/>
          <w:spacing w:val="0"/>
          <w:w w:val="100"/>
          <w:position w:val="0"/>
        </w:rPr>
        <w:t xml:space="preserve">退换货 </w:t>
      </w:r>
      <w:r>
        <w:rPr>
          <w:spacing w:val="0"/>
          <w:w w:val="100"/>
          <w:position w:val="0"/>
        </w:rPr>
        <w:t xml:space="preserve">教抠整合 </w:t>
      </w:r>
      <w:r>
        <w:rPr>
          <w:color w:val="93DAE0"/>
          <w:spacing w:val="0"/>
          <w:w w:val="100"/>
          <w:position w:val="0"/>
        </w:rPr>
        <w:t>内</w:t>
      </w:r>
      <w:r>
        <w:rPr>
          <w:spacing w:val="0"/>
          <w:w w:val="100"/>
          <w:position w:val="0"/>
        </w:rPr>
        <w:t xml:space="preserve">官素材管理 </w:t>
      </w:r>
      <w:r>
        <w:rPr>
          <w:color w:val="93DAE0"/>
          <w:spacing w:val="0"/>
          <w:w w:val="100"/>
          <w:position w:val="0"/>
        </w:rPr>
        <w:t>瞑</w:t>
      </w:r>
      <w:r>
        <w:rPr>
          <w:spacing w:val="0"/>
          <w:w w:val="100"/>
          <w:position w:val="0"/>
        </w:rPr>
        <w:t xml:space="preserve">分管理 </w:t>
      </w:r>
      <w:r>
        <w:rPr>
          <w:color w:val="93DAE0"/>
          <w:spacing w:val="0"/>
          <w:w w:val="100"/>
          <w:position w:val="0"/>
        </w:rPr>
        <w:t>产</w:t>
      </w:r>
      <w:r>
        <w:rPr>
          <w:spacing w:val="0"/>
          <w:w w:val="100"/>
          <w:position w:val="0"/>
        </w:rPr>
        <w:t xml:space="preserve">品分析 组败构 价格管理 渠道关系 促愤发布 库存明细 促销应用 自动对账 </w:t>
      </w:r>
      <w:r>
        <w:rPr>
          <w:color w:val="93DAE0"/>
          <w:spacing w:val="0"/>
          <w:w w:val="100"/>
          <w:position w:val="0"/>
        </w:rPr>
        <w:t>以</w:t>
      </w:r>
      <w:r>
        <w:rPr>
          <w:spacing w:val="0"/>
          <w:w w:val="100"/>
          <w:position w:val="0"/>
        </w:rPr>
        <w:t xml:space="preserve">旧换新 </w:t>
      </w:r>
      <w:r>
        <w:rPr>
          <w:color w:val="93DAE0"/>
          <w:spacing w:val="0"/>
          <w:w w:val="100"/>
          <w:position w:val="0"/>
        </w:rPr>
        <w:t>用</w:t>
      </w:r>
      <w:r>
        <w:rPr>
          <w:spacing w:val="0"/>
          <w:w w:val="100"/>
          <w:position w:val="0"/>
        </w:rPr>
        <w:t xml:space="preserve">户标签 营情映点管理 </w:t>
      </w:r>
      <w:r>
        <w:rPr>
          <w:color w:val="93DAE0"/>
          <w:spacing w:val="0"/>
          <w:w w:val="100"/>
          <w:position w:val="0"/>
        </w:rPr>
        <w:t>等</w:t>
      </w:r>
      <w:r>
        <w:rPr>
          <w:spacing w:val="0"/>
          <w:w w:val="100"/>
          <w:position w:val="0"/>
        </w:rPr>
        <w:t xml:space="preserve">辍管理 销告分析 权限管理 </w:t>
      </w:r>
      <w:r>
        <w:rPr>
          <w:color w:val="93DAE0"/>
          <w:spacing w:val="0"/>
          <w:w w:val="100"/>
          <w:position w:val="0"/>
        </w:rPr>
        <w:t>成</w:t>
      </w:r>
      <w:r>
        <w:rPr>
          <w:spacing w:val="0"/>
          <w:w w:val="100"/>
          <w:position w:val="0"/>
        </w:rPr>
        <w:t xml:space="preserve">本管理 授权/授信 </w:t>
      </w:r>
      <w:r>
        <w:rPr>
          <w:color w:val="93DAE0"/>
          <w:spacing w:val="0"/>
          <w:w w:val="100"/>
          <w:position w:val="0"/>
        </w:rPr>
        <w:t>执</w:t>
      </w:r>
      <w:r>
        <w:rPr>
          <w:spacing w:val="0"/>
          <w:w w:val="100"/>
          <w:position w:val="0"/>
        </w:rPr>
        <w:t>行监控 库序事务 库存校验 配送安装 安装服骨 用户画珠 活切策</w:t>
      </w:r>
      <w:r>
        <w:rPr>
          <w:color w:val="93DAE0"/>
          <w:spacing w:val="0"/>
          <w:w w:val="100"/>
          <w:position w:val="0"/>
        </w:rPr>
        <w:t xml:space="preserve">划执行 </w:t>
      </w:r>
      <w:r>
        <w:rPr>
          <w:spacing w:val="0"/>
          <w:w w:val="100"/>
          <w:position w:val="0"/>
        </w:rPr>
        <w:t xml:space="preserve">场景规则 费用分析 </w:t>
      </w:r>
      <w:r>
        <w:rPr>
          <w:color w:val="93DAE0"/>
          <w:spacing w:val="0"/>
          <w:w w:val="100"/>
          <w:position w:val="0"/>
        </w:rPr>
        <w:t>消息公告 上下架 资</w:t>
      </w:r>
      <w:r>
        <w:rPr>
          <w:spacing w:val="0"/>
          <w:w w:val="100"/>
          <w:position w:val="0"/>
        </w:rPr>
        <w:t xml:space="preserve">金往来 过程管控 </w:t>
      </w:r>
      <w:r>
        <w:rPr>
          <w:color w:val="93DAE0"/>
          <w:spacing w:val="0"/>
          <w:w w:val="100"/>
          <w:position w:val="0"/>
        </w:rPr>
        <w:t xml:space="preserve">预誓借耕卜登 </w:t>
      </w:r>
      <w:r>
        <w:rPr>
          <w:spacing w:val="0"/>
          <w:w w:val="100"/>
          <w:position w:val="0"/>
        </w:rPr>
        <w:t>支付朝 过程监控 夙他服务 人蛔选 效果跟踪分析 交易管理 用户会折</w:t>
      </w:r>
    </w:p>
    <w:p>
      <w:pPr>
        <w:pStyle w:val="Style1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汉得的数字营销业务，得益于从</w:t>
      </w:r>
      <w:r>
        <w:rPr>
          <w:color w:val="000000"/>
          <w:spacing w:val="0"/>
          <w:w w:val="100"/>
          <w:position w:val="0"/>
          <w:sz w:val="24"/>
          <w:szCs w:val="24"/>
        </w:rPr>
        <w:t>ERP</w:t>
      </w:r>
      <w:r>
        <w:rPr>
          <w:color w:val="000000"/>
          <w:spacing w:val="0"/>
          <w:w w:val="100"/>
          <w:position w:val="0"/>
        </w:rPr>
        <w:t>及传统</w:t>
      </w:r>
      <w:r>
        <w:rPr>
          <w:color w:val="000000"/>
          <w:spacing w:val="0"/>
          <w:w w:val="100"/>
          <w:position w:val="0"/>
          <w:sz w:val="24"/>
          <w:szCs w:val="24"/>
        </w:rPr>
        <w:t>CRM</w:t>
      </w:r>
      <w:r>
        <w:rPr>
          <w:color w:val="000000"/>
          <w:spacing w:val="0"/>
          <w:w w:val="100"/>
          <w:position w:val="0"/>
        </w:rPr>
        <w:t>衍生发展的丰富的中后台软件产品能力及 复杂解决方案设计能力，在业务及组织架构较为复杂的大企业市场具有较强的竞争力。目前 公司已在服装、乳制品、饮料等行业与数家头部企业客户深度合作，行业最佳实践经验有较 强复制性，有助于公司产品在同行业中拓展和推广。</w:t>
      </w:r>
    </w:p>
    <w:p>
      <w:pPr>
        <w:pStyle w:val="Style12"/>
        <w:keepNext w:val="0"/>
        <w:keepLines w:val="0"/>
        <w:widowControl w:val="0"/>
        <w:shd w:val="clear" w:color="auto" w:fill="auto"/>
        <w:bidi w:val="0"/>
        <w:spacing w:before="0" w:after="440" w:line="474" w:lineRule="exact"/>
        <w:ind w:left="0" w:right="0" w:firstLine="480"/>
        <w:jc w:val="both"/>
      </w:pPr>
      <w:r>
        <w:rPr>
          <w:color w:val="000000"/>
          <w:spacing w:val="0"/>
          <w:w w:val="100"/>
          <w:position w:val="0"/>
        </w:rPr>
        <w:t>得益于中国市场企业数字化投入在营销端所具有天然倾向性，在报告期内数字营销订单 增速加快趋势明显，有望在未来几年成为公司增长最快的业务。</w:t>
      </w:r>
    </w:p>
    <w:p>
      <w:pPr>
        <w:pStyle w:val="Style12"/>
        <w:keepNext w:val="0"/>
        <w:keepLines w:val="0"/>
        <w:widowControl w:val="0"/>
        <w:shd w:val="clear" w:color="auto" w:fill="auto"/>
        <w:bidi w:val="0"/>
        <w:spacing w:before="0" w:after="0" w:line="470" w:lineRule="exact"/>
        <w:ind w:left="0" w:right="0" w:firstLine="480"/>
        <w:jc w:val="both"/>
      </w:pPr>
      <w:bookmarkStart w:id="127" w:name="bookmark127"/>
      <w:r>
        <w:rPr>
          <w:color w:val="000000"/>
          <w:spacing w:val="0"/>
          <w:w w:val="100"/>
          <w:position w:val="0"/>
          <w:sz w:val="24"/>
          <w:szCs w:val="24"/>
        </w:rPr>
        <w:t>（</w:t>
      </w:r>
      <w:bookmarkEnd w:id="127"/>
      <w:r>
        <w:rPr>
          <w:color w:val="000000"/>
          <w:spacing w:val="0"/>
          <w:w w:val="100"/>
          <w:position w:val="0"/>
          <w:sz w:val="24"/>
          <w:szCs w:val="24"/>
        </w:rPr>
        <w:t>3）</w:t>
      </w:r>
      <w:r>
        <w:rPr>
          <w:color w:val="000000"/>
          <w:spacing w:val="0"/>
          <w:w w:val="100"/>
          <w:position w:val="0"/>
        </w:rPr>
        <w:t>智协供应链</w:t>
      </w:r>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汉得智协供应链板块主要包括数字采购</w:t>
      </w:r>
      <w:r>
        <w:rPr>
          <w:color w:val="000000"/>
          <w:spacing w:val="0"/>
          <w:w w:val="100"/>
          <w:position w:val="0"/>
          <w:sz w:val="24"/>
          <w:szCs w:val="24"/>
        </w:rPr>
        <w:t>（SRM</w:t>
      </w:r>
      <w:r>
        <w:rPr>
          <w:color w:val="000000"/>
          <w:spacing w:val="0"/>
          <w:w w:val="100"/>
          <w:position w:val="0"/>
          <w:sz w:val="24"/>
          <w:szCs w:val="24"/>
        </w:rPr>
        <w:t>）</w:t>
      </w:r>
      <w:r>
        <w:rPr>
          <w:color w:val="000000"/>
          <w:spacing w:val="0"/>
          <w:w w:val="100"/>
          <w:position w:val="0"/>
        </w:rPr>
        <w:t>和智慧物流业务。</w:t>
      </w:r>
    </w:p>
    <w:p>
      <w:pPr>
        <w:pStyle w:val="Style1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数字采购</w:t>
      </w:r>
      <w:r>
        <w:rPr>
          <w:color w:val="000000"/>
          <w:spacing w:val="0"/>
          <w:w w:val="100"/>
          <w:position w:val="0"/>
          <w:sz w:val="24"/>
          <w:szCs w:val="24"/>
        </w:rPr>
        <w:t>SRM（Supplier Relationship Management</w:t>
      </w:r>
      <w:r>
        <w:rPr>
          <w:color w:val="000000"/>
          <w:spacing w:val="0"/>
          <w:w w:val="100"/>
          <w:position w:val="0"/>
          <w:sz w:val="24"/>
          <w:szCs w:val="24"/>
        </w:rPr>
        <w:t>）</w:t>
      </w:r>
      <w:r>
        <w:rPr>
          <w:color w:val="000000"/>
          <w:spacing w:val="0"/>
          <w:w w:val="100"/>
          <w:position w:val="0"/>
        </w:rPr>
        <w:t>是智能制造的外延，主要提升制 造业与上游供应商的交易协同效率，同时引入电商和企业服务的资源来帮助企业以更合理的 成本获取采购的商品。</w:t>
      </w:r>
    </w:p>
    <w:p>
      <w:pPr>
        <w:pStyle w:val="Style12"/>
        <w:keepNext w:val="0"/>
        <w:keepLines w:val="0"/>
        <w:widowControl w:val="0"/>
        <w:shd w:val="clear" w:color="auto" w:fill="auto"/>
        <w:bidi w:val="0"/>
        <w:spacing w:before="0" w:after="440" w:line="470" w:lineRule="exact"/>
        <w:ind w:left="0" w:right="0" w:firstLine="480"/>
        <w:jc w:val="left"/>
      </w:pPr>
      <w:r>
        <w:rPr>
          <w:color w:val="000000"/>
          <w:spacing w:val="0"/>
          <w:w w:val="100"/>
          <w:position w:val="0"/>
        </w:rPr>
        <w:t>智慧物流能解决传统物流供应链上存在的运输过程不透明、面临的标准化程度不统一、 外部协作商的水平参差不齐等问题，使得企业物流供应链有效提升作业效率、满足相应的管 控需求。公司自研汉得物流运输管理系统</w:t>
      </w:r>
      <w:r>
        <w:rPr>
          <w:color w:val="000000"/>
          <w:spacing w:val="0"/>
          <w:w w:val="100"/>
          <w:position w:val="0"/>
          <w:sz w:val="24"/>
          <w:szCs w:val="24"/>
        </w:rPr>
        <w:t>（HTMS）</w:t>
      </w:r>
      <w:r>
        <w:rPr>
          <w:color w:val="000000"/>
          <w:spacing w:val="0"/>
          <w:w w:val="100"/>
          <w:position w:val="0"/>
        </w:rPr>
        <w:t>、汉得仓储管理中台</w:t>
      </w:r>
      <w:r>
        <w:rPr>
          <w:color w:val="000000"/>
          <w:spacing w:val="0"/>
          <w:w w:val="100"/>
          <w:position w:val="0"/>
          <w:sz w:val="24"/>
          <w:szCs w:val="24"/>
        </w:rPr>
        <w:t>（</w:t>
      </w:r>
      <w:r>
        <w:rPr>
          <w:color w:val="000000"/>
          <w:spacing w:val="0"/>
          <w:w w:val="100"/>
          <w:position w:val="0"/>
          <w:sz w:val="24"/>
          <w:szCs w:val="24"/>
        </w:rPr>
        <w:t>HWMS</w:t>
      </w:r>
      <w:r>
        <w:rPr>
          <w:color w:val="000000"/>
          <w:spacing w:val="0"/>
          <w:w w:val="100"/>
          <w:position w:val="0"/>
        </w:rPr>
        <w:t>）等软件产 品，协助企业实现全链条物流一体化建设、仓储业务全面跟踪管理，解决订单接收、发运计 划、在途跟踪、订单签收、运费结算等环节问题，帮助企业客户构建更加高效的供应链。</w:t>
      </w:r>
    </w:p>
    <w:p>
      <w:pPr>
        <w:pStyle w:val="Style22"/>
        <w:keepNext/>
        <w:keepLines/>
        <w:widowControl w:val="0"/>
        <w:shd w:val="clear" w:color="auto" w:fill="auto"/>
        <w:bidi w:val="0"/>
        <w:spacing w:before="0" w:after="0" w:line="468" w:lineRule="exact"/>
        <w:ind w:left="0" w:right="0" w:firstLine="480"/>
        <w:jc w:val="both"/>
      </w:pPr>
      <w:bookmarkStart w:id="128" w:name="bookmark128"/>
      <w:bookmarkStart w:id="129" w:name="bookmark129"/>
      <w:bookmarkStart w:id="130" w:name="bookmark130"/>
      <w:bookmarkStart w:id="131" w:name="bookmark131"/>
      <w:r>
        <w:rPr>
          <w:color w:val="000000"/>
          <w:spacing w:val="0"/>
          <w:w w:val="100"/>
          <w:position w:val="0"/>
        </w:rPr>
        <w:t>2</w:t>
      </w:r>
      <w:bookmarkEnd w:id="130"/>
      <w:r>
        <w:rPr>
          <w:color w:val="000000"/>
          <w:spacing w:val="0"/>
          <w:w w:val="100"/>
          <w:position w:val="0"/>
        </w:rPr>
        <w:t>、财务数字化业务</w:t>
      </w:r>
      <w:bookmarkEnd w:id="128"/>
      <w:bookmarkEnd w:id="129"/>
      <w:bookmarkEnd w:id="131"/>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财务数字化业务是面向大中型和集团类企业，通过数字化手段优化企业管理方式、运营 模式、财务管控的产品及解决方案。</w:t>
      </w:r>
      <w:r>
        <w:rPr>
          <w:color w:val="000000"/>
          <w:spacing w:val="0"/>
          <w:w w:val="100"/>
          <w:position w:val="0"/>
          <w:sz w:val="24"/>
          <w:szCs w:val="24"/>
        </w:rPr>
        <w:t>GMC</w:t>
      </w:r>
      <w:r>
        <w:rPr>
          <w:color w:val="000000"/>
          <w:spacing w:val="0"/>
          <w:w w:val="100"/>
          <w:position w:val="0"/>
        </w:rPr>
        <w:t>自主软件和服务旨在降低企业内部沟通协作成本， 提高企业经营效率，优化企业业财衔接系统，实现结算自动化、业财流程规范化、业财一体 化，帮助企业实现业财资源的整合与共享。</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公司财务数字化打造了一系列企业自主软件和解决方案，主要分为清分结算、智享财 务、管理会计三部分。</w:t>
      </w:r>
    </w:p>
    <w:p>
      <w:pPr>
        <w:pStyle w:val="Style12"/>
        <w:keepNext w:val="0"/>
        <w:keepLines w:val="0"/>
        <w:widowControl w:val="0"/>
        <w:shd w:val="clear" w:color="auto" w:fill="auto"/>
        <w:bidi w:val="0"/>
        <w:spacing w:before="0" w:after="0" w:line="468" w:lineRule="exact"/>
        <w:ind w:left="0" w:right="0" w:firstLine="480"/>
        <w:jc w:val="both"/>
      </w:pPr>
      <w:bookmarkStart w:id="132" w:name="bookmark132"/>
      <w:r>
        <w:rPr>
          <w:color w:val="000000"/>
          <w:spacing w:val="0"/>
          <w:w w:val="100"/>
          <w:position w:val="0"/>
          <w:sz w:val="24"/>
          <w:szCs w:val="24"/>
        </w:rPr>
        <w:t>（</w:t>
      </w:r>
      <w:bookmarkEnd w:id="132"/>
      <w:r>
        <w:rPr>
          <w:color w:val="000000"/>
          <w:spacing w:val="0"/>
          <w:w w:val="100"/>
          <w:position w:val="0"/>
          <w:sz w:val="24"/>
          <w:szCs w:val="24"/>
        </w:rPr>
        <w:t>1）</w:t>
      </w:r>
      <w:r>
        <w:rPr>
          <w:color w:val="000000"/>
          <w:spacing w:val="0"/>
          <w:w w:val="100"/>
          <w:position w:val="0"/>
        </w:rPr>
        <w:t>清分结算</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企业清分结算的需求，源于商业世界互联网化的快速发展，企业的商业模式越来越多样 化，订单交付过程中涉及的合作伙伴越来越多，结算规则也越来越复杂，必将对企业带来越 来越重的管理负担。在一些业务规模增长非常快的行业，清分结算能力甚至可能成为企业规 模增长的瓶颈。</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汉得清分结算软件</w:t>
      </w:r>
      <w:r>
        <w:rPr>
          <w:color w:val="000000"/>
          <w:spacing w:val="0"/>
          <w:w w:val="100"/>
          <w:position w:val="0"/>
          <w:sz w:val="24"/>
          <w:szCs w:val="24"/>
        </w:rPr>
        <w:t>HSCS</w:t>
      </w:r>
      <w:r>
        <w:rPr>
          <w:color w:val="000000"/>
          <w:spacing w:val="0"/>
          <w:w w:val="100"/>
          <w:position w:val="0"/>
        </w:rPr>
        <w:t>即是为了解决企业这方面的问题应运而生，针对大型企业存在的 业务线众多、业务单量大、业务变化快、结算对象多、结算规则复杂等问题，通过会计引 擎、计费规则、营收对客管理、采付对商管理、资金稽核管理等自主研发功能模块，实现自 动化对账结算和资金稽核</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当前清分结算</w:t>
      </w:r>
      <w:r>
        <w:rPr>
          <w:color w:val="000000"/>
          <w:spacing w:val="0"/>
          <w:w w:val="100"/>
          <w:position w:val="0"/>
          <w:sz w:val="24"/>
          <w:szCs w:val="24"/>
        </w:rPr>
        <w:t>HSCS</w:t>
      </w:r>
      <w:r>
        <w:rPr>
          <w:color w:val="000000"/>
          <w:spacing w:val="0"/>
          <w:w w:val="100"/>
          <w:position w:val="0"/>
        </w:rPr>
        <w:t>自主软件和服务广泛应用于现代服务业和互联网+转型的传统企业， 主要客户包括互联网、旅游、零售、物流、地产、金融、电商等行业的头部企业。</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这一领域属于财务数字化的增量市场，近两年的需求增速明显加快，得益于过去在泛互 联网行业财务管理长年的竞争优势，公司在清分结算领域率先形成了完善的服务能力，也率 先完成了软件产品研发，具有一定的先发优势。多数竞品或处于初期开发阶段，或是仅能够 提供常规的单一功能模块化软件，或是业务层面仅限于管理咨询服务。</w:t>
      </w:r>
    </w:p>
    <w:p>
      <w:pPr>
        <w:widowControl w:val="0"/>
        <w:jc w:val="center"/>
        <w:rPr>
          <w:sz w:val="2"/>
          <w:szCs w:val="2"/>
        </w:rPr>
      </w:pPr>
      <w:r>
        <w:drawing>
          <wp:inline>
            <wp:extent cx="6114415" cy="2694305"/>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29"/>
                    <a:stretch/>
                  </pic:blipFill>
                  <pic:spPr>
                    <a:xfrm>
                      <a:ext cx="6114415" cy="2694305"/>
                    </a:xfrm>
                    <a:prstGeom prst="rect"/>
                  </pic:spPr>
                </pic:pic>
              </a:graphicData>
            </a:graphic>
          </wp:inline>
        </w:drawing>
      </w:r>
    </w:p>
    <w:p>
      <w:pPr>
        <w:widowControl w:val="0"/>
        <w:spacing w:after="419" w:line="1" w:lineRule="exact"/>
      </w:pPr>
    </w:p>
    <w:p>
      <w:pPr>
        <w:pStyle w:val="Style12"/>
        <w:keepNext w:val="0"/>
        <w:keepLines w:val="0"/>
        <w:widowControl w:val="0"/>
        <w:shd w:val="clear" w:color="auto" w:fill="auto"/>
        <w:bidi w:val="0"/>
        <w:spacing w:before="0" w:after="0" w:line="466" w:lineRule="exact"/>
        <w:ind w:left="0" w:right="0" w:firstLine="480"/>
        <w:jc w:val="left"/>
      </w:pPr>
      <w:bookmarkStart w:id="133" w:name="bookmark133"/>
      <w:r>
        <w:rPr>
          <w:color w:val="000000"/>
          <w:spacing w:val="0"/>
          <w:w w:val="100"/>
          <w:position w:val="0"/>
          <w:sz w:val="24"/>
          <w:szCs w:val="24"/>
        </w:rPr>
        <w:t>（</w:t>
      </w:r>
      <w:bookmarkEnd w:id="133"/>
      <w:r>
        <w:rPr>
          <w:color w:val="000000"/>
          <w:spacing w:val="0"/>
          <w:w w:val="100"/>
          <w:position w:val="0"/>
          <w:sz w:val="24"/>
          <w:szCs w:val="24"/>
        </w:rPr>
        <w:t>2）</w:t>
      </w:r>
      <w:r>
        <w:rPr>
          <w:color w:val="000000"/>
          <w:spacing w:val="0"/>
          <w:w w:val="100"/>
          <w:position w:val="0"/>
        </w:rPr>
        <w:t>智享财务</w:t>
      </w:r>
    </w:p>
    <w:p>
      <w:pPr>
        <w:pStyle w:val="Style1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汉得针对传统的财务管理模式存在财务流程和业务交易分离、财务处理时间滞后、财务 信息片面失真、财务流程过于复杂、对企业情况反映精细度或及时度不足等问题，推出自主 产品智享财务套件</w:t>
      </w:r>
      <w:r>
        <w:rPr>
          <w:color w:val="000000"/>
          <w:spacing w:val="0"/>
          <w:w w:val="100"/>
          <w:position w:val="0"/>
          <w:sz w:val="24"/>
          <w:szCs w:val="24"/>
        </w:rPr>
        <w:t>（</w:t>
      </w:r>
      <w:r>
        <w:rPr>
          <w:color w:val="000000"/>
          <w:spacing w:val="0"/>
          <w:w w:val="100"/>
          <w:position w:val="0"/>
          <w:sz w:val="24"/>
          <w:szCs w:val="24"/>
        </w:rPr>
        <w:t>HFINs），</w:t>
      </w:r>
      <w:r>
        <w:rPr>
          <w:color w:val="000000"/>
          <w:spacing w:val="0"/>
          <w:w w:val="100"/>
          <w:position w:val="0"/>
        </w:rPr>
        <w:t>旨在帮助客户降本增效、实现全流程合规内控管理、业务端 和财务端融合，并做到财务赋能业务，支撑业务扩张。</w:t>
      </w:r>
    </w:p>
    <w:p>
      <w:pPr>
        <w:pStyle w:val="Style12"/>
        <w:keepNext w:val="0"/>
        <w:keepLines w:val="0"/>
        <w:widowControl w:val="0"/>
        <w:shd w:val="clear" w:color="auto" w:fill="auto"/>
        <w:bidi w:val="0"/>
        <w:spacing w:before="0" w:after="220" w:line="472" w:lineRule="exact"/>
        <w:ind w:left="0" w:right="0" w:firstLine="480"/>
        <w:jc w:val="left"/>
      </w:pPr>
      <w:r>
        <w:rPr>
          <w:color w:val="000000"/>
          <w:spacing w:val="0"/>
          <w:w w:val="100"/>
          <w:position w:val="0"/>
        </w:rPr>
        <w:t>智享财务套件</w:t>
      </w:r>
      <w:r>
        <w:rPr>
          <w:color w:val="000000"/>
          <w:spacing w:val="0"/>
          <w:w w:val="100"/>
          <w:position w:val="0"/>
          <w:sz w:val="24"/>
          <w:szCs w:val="24"/>
        </w:rPr>
        <w:t>（</w:t>
      </w:r>
      <w:r>
        <w:rPr>
          <w:color w:val="000000"/>
          <w:spacing w:val="0"/>
          <w:w w:val="100"/>
          <w:position w:val="0"/>
          <w:sz w:val="24"/>
          <w:szCs w:val="24"/>
        </w:rPr>
        <w:t>HFINs</w:t>
      </w:r>
      <w:r>
        <w:rPr>
          <w:color w:val="000000"/>
          <w:spacing w:val="0"/>
          <w:w w:val="100"/>
          <w:position w:val="0"/>
          <w:sz w:val="24"/>
          <w:szCs w:val="24"/>
        </w:rPr>
        <w:t>）</w:t>
      </w:r>
      <w:r>
        <w:rPr>
          <w:color w:val="000000"/>
          <w:spacing w:val="0"/>
          <w:w w:val="100"/>
          <w:position w:val="0"/>
        </w:rPr>
        <w:t>是汉得财会管控团队基于近二十年来各行业项目实施经验和最 佳业务实践所推出的最新一代产品，由财务报账管控系统、智能共享运营系统、汉得电子档 案影像系统三大模块构成，覆盖企业财务管理的各个方面，帮助企业实现业、财、税深度融 合的智能报账和财务共享服务。同时，智享财务套件（</w:t>
      </w:r>
      <w:r>
        <w:rPr>
          <w:color w:val="000000"/>
          <w:spacing w:val="0"/>
          <w:w w:val="100"/>
          <w:position w:val="0"/>
          <w:sz w:val="24"/>
          <w:szCs w:val="24"/>
        </w:rPr>
        <w:t>HFINs）</w:t>
      </w:r>
      <w:r>
        <w:rPr>
          <w:color w:val="000000"/>
          <w:spacing w:val="0"/>
          <w:w w:val="100"/>
          <w:position w:val="0"/>
        </w:rPr>
        <w:t>整合先进的技术和管理理 念，及时向管理层汇报真实数据，帮助管理层决策，并推进实施层面快速反应和处理，做到 管理和实施层面同步，提高业务运营效率。</w:t>
      </w:r>
      <w:r>
        <w:br w:type="page"/>
      </w:r>
    </w:p>
    <w:p>
      <w:pPr>
        <w:widowControl w:val="0"/>
        <w:spacing w:line="1" w:lineRule="exact"/>
      </w:pPr>
      <w:r>
        <w:drawing>
          <wp:anchor distT="0" distB="36195" distL="0" distR="207010" simplePos="0" relativeHeight="125829434" behindDoc="0" locked="0" layoutInCell="1" allowOverlap="1">
            <wp:simplePos x="0" y="0"/>
            <wp:positionH relativeFrom="page">
              <wp:posOffset>737870</wp:posOffset>
            </wp:positionH>
            <wp:positionV relativeFrom="paragraph">
              <wp:posOffset>0</wp:posOffset>
            </wp:positionV>
            <wp:extent cx="853440" cy="2871470"/>
            <wp:wrapTopAndBottom/>
            <wp:docPr id="152" name="Shape 152"/>
            <a:graphic xmlns:a="http://schemas.openxmlformats.org/drawingml/2006/main">
              <a:graphicData uri="http://schemas.openxmlformats.org/drawingml/2006/picture">
                <pic:pic xmlns:pic="http://schemas.openxmlformats.org/drawingml/2006/picture">
                  <pic:nvPicPr>
                    <pic:cNvPr id="153" name="Picture box 153"/>
                    <pic:cNvPicPr/>
                  </pic:nvPicPr>
                  <pic:blipFill>
                    <a:blip r:embed="rId31"/>
                    <a:stretch/>
                  </pic:blipFill>
                  <pic:spPr>
                    <a:xfrm>
                      <a:ext cx="853440" cy="2871470"/>
                    </a:xfrm>
                    <a:prstGeom prst="rect"/>
                  </pic:spPr>
                </pic:pic>
              </a:graphicData>
            </a:graphic>
          </wp:anchor>
        </w:drawing>
      </w:r>
      <w:r>
        <mc:AlternateContent>
          <mc:Choice Requires="wps">
            <w:drawing>
              <wp:anchor distT="0" distB="0" distL="0" distR="0" simplePos="0" relativeHeight="503316564" behindDoc="0" locked="0" layoutInCell="1" allowOverlap="1">
                <wp:simplePos x="0" y="0"/>
                <wp:positionH relativeFrom="page">
                  <wp:posOffset>862965</wp:posOffset>
                </wp:positionH>
                <wp:positionV relativeFrom="paragraph">
                  <wp:posOffset>15240</wp:posOffset>
                </wp:positionV>
                <wp:extent cx="606425" cy="118745"/>
                <wp:wrapNone/>
                <wp:docPr id="154" name="Shape 154"/>
                <a:graphic xmlns:a="http://schemas.openxmlformats.org/drawingml/2006/main">
                  <a:graphicData uri="http://schemas.microsoft.com/office/word/2010/wordprocessingShape">
                    <wps:wsp>
                      <wps:cNvSpPr txBox="1"/>
                      <wps:spPr>
                        <a:xfrm>
                          <a:ext cx="606425" cy="11874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1E1F1F"/>
                                <w:spacing w:val="0"/>
                                <w:w w:val="100"/>
                                <w:position w:val="0"/>
                                <w:sz w:val="14"/>
                                <w:szCs w:val="14"/>
                              </w:rPr>
                              <w:t>业务管理系统</w:t>
                            </w:r>
                          </w:p>
                        </w:txbxContent>
                      </wps:txbx>
                      <wps:bodyPr lIns="0" tIns="0" rIns="0" bIns="0">
                        <a:noAutoFit/>
                      </wps:bodyPr>
                    </wps:wsp>
                  </a:graphicData>
                </a:graphic>
              </wp:anchor>
            </w:drawing>
          </mc:Choice>
          <mc:Fallback>
            <w:pict>
              <v:shape id="_x0000_s1180" type="#_x0000_t202" style="position:absolute;margin-left:67.950000000000003pt;margin-top:1.2pt;width:47.75pt;height:9.3499999999999996pt;z-index:25165781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1E1F1F"/>
                          <w:spacing w:val="0"/>
                          <w:w w:val="100"/>
                          <w:position w:val="0"/>
                          <w:sz w:val="14"/>
                          <w:szCs w:val="14"/>
                        </w:rPr>
                        <w:t>业务管理系统</w:t>
                      </w:r>
                    </w:p>
                  </w:txbxContent>
                </v:textbox>
                <w10:wrap anchorx="page"/>
              </v:shape>
            </w:pict>
          </mc:Fallback>
        </mc:AlternateContent>
      </w:r>
      <w:r>
        <mc:AlternateContent>
          <mc:Choice Requires="wps">
            <w:drawing>
              <wp:anchor distT="0" distB="0" distL="0" distR="0" simplePos="0" relativeHeight="503316566" behindDoc="0" locked="0" layoutInCell="1" allowOverlap="1">
                <wp:simplePos x="0" y="0"/>
                <wp:positionH relativeFrom="page">
                  <wp:posOffset>893445</wp:posOffset>
                </wp:positionH>
                <wp:positionV relativeFrom="paragraph">
                  <wp:posOffset>1822450</wp:posOffset>
                </wp:positionV>
                <wp:extent cx="344170" cy="91440"/>
                <wp:wrapNone/>
                <wp:docPr id="156" name="Shape 156"/>
                <a:graphic xmlns:a="http://schemas.openxmlformats.org/drawingml/2006/main">
                  <a:graphicData uri="http://schemas.microsoft.com/office/word/2010/wordprocessingShape">
                    <wps:wsp>
                      <wps:cNvSpPr txBox="1"/>
                      <wps:spPr>
                        <a:xfrm>
                          <a:ext cx="344170" cy="91440"/>
                        </a:xfrm>
                        <a:prstGeom prst="rect"/>
                        <a:noFill/>
                      </wps:spPr>
                      <wps:txbx>
                        <w:txbxContent>
                          <w:p>
                            <w:pPr>
                              <w:pStyle w:val="Style37"/>
                              <w:keepNext w:val="0"/>
                              <w:keepLines w:val="0"/>
                              <w:widowControl w:val="0"/>
                              <w:pBdr>
                                <w:top w:val="single" w:sz="0" w:space="0" w:color="767271"/>
                                <w:left w:val="single" w:sz="0" w:space="0" w:color="767271"/>
                                <w:bottom w:val="single" w:sz="0" w:space="0" w:color="767271"/>
                                <w:right w:val="single" w:sz="0" w:space="0" w:color="767271"/>
                              </w:pBdr>
                              <w:shd w:val="clear" w:color="auto" w:fill="767271"/>
                              <w:bidi w:val="0"/>
                              <w:spacing w:before="0" w:after="0" w:line="240" w:lineRule="auto"/>
                              <w:ind w:left="0" w:right="0" w:firstLine="0"/>
                              <w:jc w:val="left"/>
                              <w:rPr>
                                <w:sz w:val="8"/>
                                <w:szCs w:val="8"/>
                              </w:rPr>
                            </w:pPr>
                            <w:r>
                              <w:rPr>
                                <w:rFonts w:ascii="SimHei" w:eastAsia="SimHei" w:hAnsi="SimHei" w:cs="SimHei"/>
                                <w:color w:val="DCDBDB"/>
                                <w:spacing w:val="0"/>
                                <w:w w:val="100"/>
                                <w:position w:val="0"/>
                                <w:sz w:val="8"/>
                                <w:szCs w:val="8"/>
                              </w:rPr>
                              <w:t>优惠券赦</w:t>
                            </w:r>
                          </w:p>
                        </w:txbxContent>
                      </wps:txbx>
                      <wps:bodyPr lIns="0" tIns="0" rIns="0" bIns="0">
                        <a:noAutoFit/>
                      </wps:bodyPr>
                    </wps:wsp>
                  </a:graphicData>
                </a:graphic>
              </wp:anchor>
            </w:drawing>
          </mc:Choice>
          <mc:Fallback>
            <w:pict>
              <v:shape id="_x0000_s1182" type="#_x0000_t202" style="position:absolute;margin-left:70.350000000000009pt;margin-top:143.5pt;width:27.100000000000001pt;height:7.2000000000000002pt;z-index:251657813;mso-wrap-distance-left:0;mso-wrap-distance-right:0;mso-position-horizontal-relative:page" filled="f" stroked="f">
                <v:textbox inset="0,0,0,0">
                  <w:txbxContent>
                    <w:p>
                      <w:pPr>
                        <w:pStyle w:val="Style37"/>
                        <w:keepNext w:val="0"/>
                        <w:keepLines w:val="0"/>
                        <w:widowControl w:val="0"/>
                        <w:pBdr>
                          <w:top w:val="single" w:sz="0" w:space="0" w:color="767271"/>
                          <w:left w:val="single" w:sz="0" w:space="0" w:color="767271"/>
                          <w:bottom w:val="single" w:sz="0" w:space="0" w:color="767271"/>
                          <w:right w:val="single" w:sz="0" w:space="0" w:color="767271"/>
                        </w:pBdr>
                        <w:shd w:val="clear" w:color="auto" w:fill="767271"/>
                        <w:bidi w:val="0"/>
                        <w:spacing w:before="0" w:after="0" w:line="240" w:lineRule="auto"/>
                        <w:ind w:left="0" w:right="0" w:firstLine="0"/>
                        <w:jc w:val="left"/>
                        <w:rPr>
                          <w:sz w:val="8"/>
                          <w:szCs w:val="8"/>
                        </w:rPr>
                      </w:pPr>
                      <w:r>
                        <w:rPr>
                          <w:rFonts w:ascii="SimHei" w:eastAsia="SimHei" w:hAnsi="SimHei" w:cs="SimHei"/>
                          <w:color w:val="DCDBDB"/>
                          <w:spacing w:val="0"/>
                          <w:w w:val="100"/>
                          <w:position w:val="0"/>
                          <w:sz w:val="8"/>
                          <w:szCs w:val="8"/>
                        </w:rPr>
                        <w:t>优惠券赦</w:t>
                      </w:r>
                    </w:p>
                  </w:txbxContent>
                </v:textbox>
                <w10:wrap anchorx="page"/>
              </v:shape>
            </w:pict>
          </mc:Fallback>
        </mc:AlternateContent>
      </w:r>
      <w:r>
        <mc:AlternateContent>
          <mc:Choice Requires="wps">
            <w:drawing>
              <wp:anchor distT="0" distB="0" distL="0" distR="0" simplePos="0" relativeHeight="503316568" behindDoc="0" locked="0" layoutInCell="1" allowOverlap="1">
                <wp:simplePos x="0" y="0"/>
                <wp:positionH relativeFrom="page">
                  <wp:posOffset>1612900</wp:posOffset>
                </wp:positionH>
                <wp:positionV relativeFrom="paragraph">
                  <wp:posOffset>1009015</wp:posOffset>
                </wp:positionV>
                <wp:extent cx="186055" cy="1066800"/>
                <wp:wrapNone/>
                <wp:docPr id="158" name="Shape 158"/>
                <a:graphic xmlns:a="http://schemas.openxmlformats.org/drawingml/2006/main">
                  <a:graphicData uri="http://schemas.microsoft.com/office/word/2010/wordprocessingShape">
                    <wps:wsp>
                      <wps:cNvSpPr txBox="1"/>
                      <wps:spPr>
                        <a:xfrm>
                          <a:ext cx="186055" cy="10668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pPr>
                            <w:r>
                              <w:rPr>
                                <w:color w:val="2E939B"/>
                                <w:spacing w:val="0"/>
                                <w:w w:val="100"/>
                                <w:position w:val="0"/>
                                <w:sz w:val="18"/>
                                <w:szCs w:val="18"/>
                              </w:rPr>
                              <w:t>智能接口平台</w:t>
                            </w:r>
                            <w:r>
                              <w:rPr>
                                <w:rFonts w:ascii="Arial" w:eastAsia="Arial" w:hAnsi="Arial" w:cs="Arial"/>
                                <w:color w:val="20A5AF"/>
                                <w:spacing w:val="0"/>
                                <w:w w:val="100"/>
                                <w:position w:val="0"/>
                              </w:rPr>
                              <w:t>•</w:t>
                            </w:r>
                          </w:p>
                        </w:txbxContent>
                      </wps:txbx>
                      <wps:bodyPr upright="1" vert="eaVert" lIns="0" tIns="0" rIns="0" bIns="0">
                        <a:noAutoFit/>
                      </wps:bodyPr>
                    </wps:wsp>
                  </a:graphicData>
                </a:graphic>
              </wp:anchor>
            </w:drawing>
          </mc:Choice>
          <mc:Fallback>
            <w:pict>
              <v:shape id="_x0000_s1184" type="#_x0000_t202" style="position:absolute;margin-left:127.pt;margin-top:79.450000000000003pt;width:14.65pt;height:84.pt;z-index:251657815;mso-wrap-distance-left:0;mso-wrap-distance-right:0;mso-position-horizontal-relative:page"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center"/>
                      </w:pPr>
                      <w:r>
                        <w:rPr>
                          <w:color w:val="2E939B"/>
                          <w:spacing w:val="0"/>
                          <w:w w:val="100"/>
                          <w:position w:val="0"/>
                          <w:sz w:val="18"/>
                          <w:szCs w:val="18"/>
                        </w:rPr>
                        <w:t>智能接口平台</w:t>
                      </w:r>
                      <w:r>
                        <w:rPr>
                          <w:rFonts w:ascii="Arial" w:eastAsia="Arial" w:hAnsi="Arial" w:cs="Arial"/>
                          <w:color w:val="20A5AF"/>
                          <w:spacing w:val="0"/>
                          <w:w w:val="100"/>
                          <w:position w:val="0"/>
                        </w:rPr>
                        <w:t>•</w:t>
                      </w:r>
                    </w:p>
                  </w:txbxContent>
                </v:textbox>
                <w10:wrap anchorx="page"/>
              </v:shape>
            </w:pict>
          </mc:Fallback>
        </mc:AlternateContent>
      </w:r>
      <w:r>
        <mc:AlternateContent>
          <mc:Choice Requires="wps">
            <w:drawing>
              <wp:anchor distT="0" distB="0" distL="0" distR="0" simplePos="0" relativeHeight="503316570" behindDoc="0" locked="0" layoutInCell="1" allowOverlap="1">
                <wp:simplePos x="0" y="0"/>
                <wp:positionH relativeFrom="page">
                  <wp:posOffset>1423670</wp:posOffset>
                </wp:positionH>
                <wp:positionV relativeFrom="paragraph">
                  <wp:posOffset>2514600</wp:posOffset>
                </wp:positionV>
                <wp:extent cx="88265" cy="252730"/>
                <wp:wrapNone/>
                <wp:docPr id="160" name="Shape 160"/>
                <a:graphic xmlns:a="http://schemas.openxmlformats.org/drawingml/2006/main">
                  <a:graphicData uri="http://schemas.microsoft.com/office/word/2010/wordprocessingShape">
                    <wps:wsp>
                      <wps:cNvSpPr txBox="1"/>
                      <wps:spPr>
                        <a:xfrm>
                          <a:ext cx="88265" cy="252730"/>
                        </a:xfrm>
                        <a:prstGeom prst="rect"/>
                        <a:noFill/>
                      </wps:spPr>
                      <wps:txbx>
                        <w:txbxContent>
                          <w:p>
                            <w:pPr>
                              <w:pStyle w:val="Style53"/>
                              <w:keepNext w:val="0"/>
                              <w:keepLines w:val="0"/>
                              <w:widowControl w:val="0"/>
                              <w:pBdr>
                                <w:top w:val="single" w:sz="0" w:space="0" w:color="757171"/>
                                <w:left w:val="single" w:sz="0" w:space="0" w:color="757171"/>
                                <w:bottom w:val="single" w:sz="0" w:space="0" w:color="757171"/>
                                <w:right w:val="single" w:sz="0" w:space="0" w:color="757171"/>
                              </w:pBdr>
                              <w:shd w:val="clear" w:color="auto" w:fill="757171"/>
                              <w:bidi w:val="0"/>
                              <w:spacing w:before="0" w:after="0" w:line="240" w:lineRule="auto"/>
                              <w:ind w:left="0" w:right="0" w:firstLine="0"/>
                              <w:jc w:val="left"/>
                              <w:rPr>
                                <w:sz w:val="8"/>
                                <w:szCs w:val="8"/>
                              </w:rPr>
                            </w:pPr>
                            <w:r>
                              <w:rPr>
                                <w:color w:val="DCDBDB"/>
                                <w:spacing w:val="0"/>
                                <w:w w:val="100"/>
                                <w:position w:val="0"/>
                                <w:sz w:val="9"/>
                                <w:szCs w:val="9"/>
                              </w:rPr>
                              <w:t>HR</w:t>
                            </w:r>
                            <w:r>
                              <w:rPr>
                                <w:color w:val="DCDBDB"/>
                                <w:spacing w:val="0"/>
                                <w:w w:val="100"/>
                                <w:position w:val="0"/>
                                <w:sz w:val="8"/>
                                <w:szCs w:val="8"/>
                              </w:rPr>
                              <w:t>数据</w:t>
                            </w:r>
                          </w:p>
                        </w:txbxContent>
                      </wps:txbx>
                      <wps:bodyPr upright="1" vert="eaVert" lIns="0" tIns="0" rIns="0" bIns="0">
                        <a:noAutoFit/>
                      </wps:bodyPr>
                    </wps:wsp>
                  </a:graphicData>
                </a:graphic>
              </wp:anchor>
            </w:drawing>
          </mc:Choice>
          <mc:Fallback>
            <w:pict>
              <v:shape id="_x0000_s1186" type="#_x0000_t202" style="position:absolute;margin-left:112.10000000000001pt;margin-top:198.pt;width:6.9500000000000002pt;height:19.900000000000002pt;z-index:251657817;mso-wrap-distance-left:0;mso-wrap-distance-right:0;mso-position-horizontal-relative:page" filled="f" stroked="f">
                <v:textbox style="layout-flow:vertical-ideographic" inset="0,0,0,0">
                  <w:txbxContent>
                    <w:p>
                      <w:pPr>
                        <w:pStyle w:val="Style53"/>
                        <w:keepNext w:val="0"/>
                        <w:keepLines w:val="0"/>
                        <w:widowControl w:val="0"/>
                        <w:pBdr>
                          <w:top w:val="single" w:sz="0" w:space="0" w:color="757171"/>
                          <w:left w:val="single" w:sz="0" w:space="0" w:color="757171"/>
                          <w:bottom w:val="single" w:sz="0" w:space="0" w:color="757171"/>
                          <w:right w:val="single" w:sz="0" w:space="0" w:color="757171"/>
                        </w:pBdr>
                        <w:shd w:val="clear" w:color="auto" w:fill="757171"/>
                        <w:bidi w:val="0"/>
                        <w:spacing w:before="0" w:after="0" w:line="240" w:lineRule="auto"/>
                        <w:ind w:left="0" w:right="0" w:firstLine="0"/>
                        <w:jc w:val="left"/>
                        <w:rPr>
                          <w:sz w:val="8"/>
                          <w:szCs w:val="8"/>
                        </w:rPr>
                      </w:pPr>
                      <w:r>
                        <w:rPr>
                          <w:color w:val="DCDBDB"/>
                          <w:spacing w:val="0"/>
                          <w:w w:val="100"/>
                          <w:position w:val="0"/>
                          <w:sz w:val="9"/>
                          <w:szCs w:val="9"/>
                        </w:rPr>
                        <w:t>HR</w:t>
                      </w:r>
                      <w:r>
                        <w:rPr>
                          <w:color w:val="DCDBDB"/>
                          <w:spacing w:val="0"/>
                          <w:w w:val="100"/>
                          <w:position w:val="0"/>
                          <w:sz w:val="8"/>
                          <w:szCs w:val="8"/>
                        </w:rPr>
                        <w:t>数据</w:t>
                      </w:r>
                    </w:p>
                  </w:txbxContent>
                </v:textbox>
                <w10:wrap anchorx="page"/>
              </v:shape>
            </w:pict>
          </mc:Fallback>
        </mc:AlternateContent>
      </w:r>
      <w:r>
        <mc:AlternateContent>
          <mc:Choice Requires="wps">
            <w:drawing>
              <wp:anchor distT="0" distB="0" distL="0" distR="0" simplePos="0" relativeHeight="503316572" behindDoc="0" locked="0" layoutInCell="1" allowOverlap="1">
                <wp:simplePos x="0" y="0"/>
                <wp:positionH relativeFrom="page">
                  <wp:posOffset>1411605</wp:posOffset>
                </wp:positionH>
                <wp:positionV relativeFrom="paragraph">
                  <wp:posOffset>1654810</wp:posOffset>
                </wp:positionV>
                <wp:extent cx="94615" cy="320040"/>
                <wp:wrapNone/>
                <wp:docPr id="162" name="Shape 162"/>
                <a:graphic xmlns:a="http://schemas.openxmlformats.org/drawingml/2006/main">
                  <a:graphicData uri="http://schemas.microsoft.com/office/word/2010/wordprocessingShape">
                    <wps:wsp>
                      <wps:cNvSpPr txBox="1"/>
                      <wps:spPr>
                        <a:xfrm>
                          <a:ext cx="94615" cy="320040"/>
                        </a:xfrm>
                        <a:prstGeom prst="rect"/>
                        <a:noFill/>
                      </wps:spPr>
                      <wps:txbx>
                        <w:txbxContent>
                          <w:p>
                            <w:pPr>
                              <w:pStyle w:val="Style53"/>
                              <w:keepNext w:val="0"/>
                              <w:keepLines w:val="0"/>
                              <w:widowControl w:val="0"/>
                              <w:pBdr>
                                <w:top w:val="single" w:sz="0" w:space="0" w:color="767271"/>
                                <w:left w:val="single" w:sz="0" w:space="0" w:color="767271"/>
                                <w:bottom w:val="single" w:sz="0" w:space="0" w:color="767271"/>
                                <w:right w:val="single" w:sz="0" w:space="0" w:color="767271"/>
                              </w:pBdr>
                              <w:shd w:val="clear" w:color="auto" w:fill="767271"/>
                              <w:bidi w:val="0"/>
                              <w:spacing w:before="0" w:after="0" w:line="240" w:lineRule="auto"/>
                              <w:ind w:left="0" w:right="0" w:firstLine="0"/>
                              <w:jc w:val="left"/>
                              <w:rPr>
                                <w:sz w:val="10"/>
                                <w:szCs w:val="10"/>
                              </w:rPr>
                            </w:pPr>
                            <w:r>
                              <w:rPr>
                                <w:color w:val="DCDBDB"/>
                                <w:spacing w:val="0"/>
                                <w:w w:val="100"/>
                                <w:position w:val="0"/>
                                <w:sz w:val="10"/>
                                <w:szCs w:val="10"/>
                              </w:rPr>
                              <w:t>营销费用</w:t>
                            </w:r>
                          </w:p>
                        </w:txbxContent>
                      </wps:txbx>
                      <wps:bodyPr upright="1" vert="eaVert" lIns="0" tIns="0" rIns="0" bIns="0">
                        <a:noAutoFit/>
                      </wps:bodyPr>
                    </wps:wsp>
                  </a:graphicData>
                </a:graphic>
              </wp:anchor>
            </w:drawing>
          </mc:Choice>
          <mc:Fallback>
            <w:pict>
              <v:shape id="_x0000_s1188" type="#_x0000_t202" style="position:absolute;margin-left:111.15000000000001pt;margin-top:130.30000000000001pt;width:7.4500000000000002pt;height:25.199999999999999pt;z-index:251657819;mso-wrap-distance-left:0;mso-wrap-distance-right:0;mso-position-horizontal-relative:page" filled="f" stroked="f">
                <v:textbox style="layout-flow:vertical-ideographic" inset="0,0,0,0">
                  <w:txbxContent>
                    <w:p>
                      <w:pPr>
                        <w:pStyle w:val="Style53"/>
                        <w:keepNext w:val="0"/>
                        <w:keepLines w:val="0"/>
                        <w:widowControl w:val="0"/>
                        <w:pBdr>
                          <w:top w:val="single" w:sz="0" w:space="0" w:color="767271"/>
                          <w:left w:val="single" w:sz="0" w:space="0" w:color="767271"/>
                          <w:bottom w:val="single" w:sz="0" w:space="0" w:color="767271"/>
                          <w:right w:val="single" w:sz="0" w:space="0" w:color="767271"/>
                        </w:pBdr>
                        <w:shd w:val="clear" w:color="auto" w:fill="767271"/>
                        <w:bidi w:val="0"/>
                        <w:spacing w:before="0" w:after="0" w:line="240" w:lineRule="auto"/>
                        <w:ind w:left="0" w:right="0" w:firstLine="0"/>
                        <w:jc w:val="left"/>
                        <w:rPr>
                          <w:sz w:val="10"/>
                          <w:szCs w:val="10"/>
                        </w:rPr>
                      </w:pPr>
                      <w:r>
                        <w:rPr>
                          <w:color w:val="DCDBDB"/>
                          <w:spacing w:val="0"/>
                          <w:w w:val="100"/>
                          <w:position w:val="0"/>
                          <w:sz w:val="10"/>
                          <w:szCs w:val="10"/>
                        </w:rPr>
                        <w:t>营销费用</w:t>
                      </w:r>
                    </w:p>
                  </w:txbxContent>
                </v:textbox>
                <w10:wrap anchorx="page"/>
              </v:shape>
            </w:pict>
          </mc:Fallback>
        </mc:AlternateContent>
      </w:r>
      <w:r>
        <w:drawing>
          <wp:anchor distT="173990" distB="1368425" distL="0" distR="0" simplePos="0" relativeHeight="125829435" behindDoc="0" locked="0" layoutInCell="1" allowOverlap="1">
            <wp:simplePos x="0" y="0"/>
            <wp:positionH relativeFrom="page">
              <wp:posOffset>774065</wp:posOffset>
            </wp:positionH>
            <wp:positionV relativeFrom="paragraph">
              <wp:posOffset>173990</wp:posOffset>
            </wp:positionV>
            <wp:extent cx="762000" cy="1365250"/>
            <wp:wrapTopAndBottom/>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33"/>
                    <a:stretch/>
                  </pic:blipFill>
                  <pic:spPr>
                    <a:xfrm>
                      <a:ext cx="762000" cy="1365250"/>
                    </a:xfrm>
                    <a:prstGeom prst="rect"/>
                  </pic:spPr>
                </pic:pic>
              </a:graphicData>
            </a:graphic>
          </wp:anchor>
        </w:drawing>
      </w:r>
      <w:r>
        <mc:AlternateContent>
          <mc:Choice Requires="wps">
            <w:drawing>
              <wp:anchor distT="0" distB="0" distL="0" distR="0" simplePos="0" relativeHeight="503316574" behindDoc="0" locked="0" layoutInCell="1" allowOverlap="1">
                <wp:simplePos x="0" y="0"/>
                <wp:positionH relativeFrom="page">
                  <wp:posOffset>1410970</wp:posOffset>
                </wp:positionH>
                <wp:positionV relativeFrom="paragraph">
                  <wp:posOffset>368935</wp:posOffset>
                </wp:positionV>
                <wp:extent cx="100330" cy="1103630"/>
                <wp:wrapNone/>
                <wp:docPr id="166" name="Shape 166"/>
                <a:graphic xmlns:a="http://schemas.openxmlformats.org/drawingml/2006/main">
                  <a:graphicData uri="http://schemas.microsoft.com/office/word/2010/wordprocessingShape">
                    <wps:wsp>
                      <wps:cNvSpPr txBox="1"/>
                      <wps:spPr>
                        <a:xfrm>
                          <a:ext cx="100330" cy="1103630"/>
                        </a:xfrm>
                        <a:prstGeom prst="rect"/>
                        <a:noFill/>
                      </wps:spPr>
                      <wps:txbx>
                        <w:txbxContent>
                          <w:p>
                            <w:pPr>
                              <w:pStyle w:val="Style53"/>
                              <w:keepNext w:val="0"/>
                              <w:keepLines w:val="0"/>
                              <w:widowControl w:val="0"/>
                              <w:pBdr>
                                <w:top w:val="single" w:sz="0" w:space="0" w:color="757171"/>
                                <w:left w:val="single" w:sz="0" w:space="0" w:color="757171"/>
                                <w:bottom w:val="single" w:sz="0" w:space="0" w:color="757171"/>
                                <w:right w:val="single" w:sz="0" w:space="0" w:color="757171"/>
                              </w:pBdr>
                              <w:shd w:val="clear" w:color="auto" w:fill="757171"/>
                              <w:bidi w:val="0"/>
                              <w:spacing w:before="0" w:after="0" w:line="240" w:lineRule="auto"/>
                              <w:ind w:left="0" w:right="0" w:firstLine="0"/>
                              <w:jc w:val="left"/>
                              <w:rPr>
                                <w:sz w:val="10"/>
                                <w:szCs w:val="10"/>
                              </w:rPr>
                            </w:pPr>
                            <w:r>
                              <w:rPr>
                                <w:color w:val="DCDBDB"/>
                                <w:spacing w:val="0"/>
                                <w:w w:val="100"/>
                                <w:position w:val="0"/>
                                <w:sz w:val="10"/>
                                <w:szCs w:val="10"/>
                              </w:rPr>
                              <w:t xml:space="preserve">收入数据 </w:t>
                            </w:r>
                            <w:r>
                              <w:rPr>
                                <w:color w:val="FFFFFF"/>
                                <w:spacing w:val="0"/>
                                <w:w w:val="100"/>
                                <w:position w:val="0"/>
                                <w:sz w:val="10"/>
                                <w:szCs w:val="10"/>
                              </w:rPr>
                              <w:t>-</w:t>
                            </w:r>
                            <w:r>
                              <w:rPr>
                                <w:color w:val="DCDBDB"/>
                                <w:spacing w:val="0"/>
                                <w:w w:val="100"/>
                                <w:position w:val="0"/>
                                <w:sz w:val="10"/>
                                <w:szCs w:val="10"/>
                              </w:rPr>
                              <w:t>成本/</w:t>
                            </w:r>
                            <w:r>
                              <w:rPr>
                                <w:rFonts w:ascii="Arial" w:eastAsia="Arial" w:hAnsi="Arial" w:cs="Arial"/>
                                <w:color w:val="DCDBDB"/>
                                <w:spacing w:val="0"/>
                                <w:w w:val="100"/>
                                <w:position w:val="0"/>
                                <w:sz w:val="8"/>
                                <w:szCs w:val="8"/>
                              </w:rPr>
                              <w:t>»</w:t>
                            </w:r>
                            <w:r>
                              <w:rPr>
                                <w:color w:val="DCDBDB"/>
                                <w:spacing w:val="0"/>
                                <w:w w:val="100"/>
                                <w:position w:val="0"/>
                                <w:sz w:val="10"/>
                                <w:szCs w:val="10"/>
                              </w:rPr>
                              <w:t>用数据</w:t>
                            </w:r>
                          </w:p>
                        </w:txbxContent>
                      </wps:txbx>
                      <wps:bodyPr upright="1" vert="eaVert" lIns="0" tIns="0" rIns="0" bIns="0">
                        <a:noAutoFit/>
                      </wps:bodyPr>
                    </wps:wsp>
                  </a:graphicData>
                </a:graphic>
              </wp:anchor>
            </w:drawing>
          </mc:Choice>
          <mc:Fallback>
            <w:pict>
              <v:shape id="_x0000_s1192" type="#_x0000_t202" style="position:absolute;margin-left:111.10000000000001pt;margin-top:29.050000000000001pt;width:7.9000000000000004pt;height:86.900000000000006pt;z-index:251657821;mso-wrap-distance-left:0;mso-wrap-distance-right:0;mso-position-horizontal-relative:page" filled="f" stroked="f">
                <v:textbox style="layout-flow:vertical-ideographic" inset="0,0,0,0">
                  <w:txbxContent>
                    <w:p>
                      <w:pPr>
                        <w:pStyle w:val="Style53"/>
                        <w:keepNext w:val="0"/>
                        <w:keepLines w:val="0"/>
                        <w:widowControl w:val="0"/>
                        <w:pBdr>
                          <w:top w:val="single" w:sz="0" w:space="0" w:color="757171"/>
                          <w:left w:val="single" w:sz="0" w:space="0" w:color="757171"/>
                          <w:bottom w:val="single" w:sz="0" w:space="0" w:color="757171"/>
                          <w:right w:val="single" w:sz="0" w:space="0" w:color="757171"/>
                        </w:pBdr>
                        <w:shd w:val="clear" w:color="auto" w:fill="757171"/>
                        <w:bidi w:val="0"/>
                        <w:spacing w:before="0" w:after="0" w:line="240" w:lineRule="auto"/>
                        <w:ind w:left="0" w:right="0" w:firstLine="0"/>
                        <w:jc w:val="left"/>
                        <w:rPr>
                          <w:sz w:val="10"/>
                          <w:szCs w:val="10"/>
                        </w:rPr>
                      </w:pPr>
                      <w:r>
                        <w:rPr>
                          <w:color w:val="DCDBDB"/>
                          <w:spacing w:val="0"/>
                          <w:w w:val="100"/>
                          <w:position w:val="0"/>
                          <w:sz w:val="10"/>
                          <w:szCs w:val="10"/>
                        </w:rPr>
                        <w:t xml:space="preserve">收入数据 </w:t>
                      </w:r>
                      <w:r>
                        <w:rPr>
                          <w:color w:val="FFFFFF"/>
                          <w:spacing w:val="0"/>
                          <w:w w:val="100"/>
                          <w:position w:val="0"/>
                          <w:sz w:val="10"/>
                          <w:szCs w:val="10"/>
                        </w:rPr>
                        <w:t>-</w:t>
                      </w:r>
                      <w:r>
                        <w:rPr>
                          <w:color w:val="DCDBDB"/>
                          <w:spacing w:val="0"/>
                          <w:w w:val="100"/>
                          <w:position w:val="0"/>
                          <w:sz w:val="10"/>
                          <w:szCs w:val="10"/>
                        </w:rPr>
                        <w:t>成本/</w:t>
                      </w:r>
                      <w:r>
                        <w:rPr>
                          <w:rFonts w:ascii="Arial" w:eastAsia="Arial" w:hAnsi="Arial" w:cs="Arial"/>
                          <w:color w:val="DCDBDB"/>
                          <w:spacing w:val="0"/>
                          <w:w w:val="100"/>
                          <w:position w:val="0"/>
                          <w:sz w:val="8"/>
                          <w:szCs w:val="8"/>
                        </w:rPr>
                        <w:t>»</w:t>
                      </w:r>
                      <w:r>
                        <w:rPr>
                          <w:color w:val="DCDBDB"/>
                          <w:spacing w:val="0"/>
                          <w:w w:val="100"/>
                          <w:position w:val="0"/>
                          <w:sz w:val="10"/>
                          <w:szCs w:val="10"/>
                        </w:rPr>
                        <w:t>用数据</w:t>
                      </w:r>
                    </w:p>
                  </w:txbxContent>
                </v:textbox>
                <w10:wrap anchorx="page"/>
              </v:shape>
            </w:pict>
          </mc:Fallback>
        </mc:AlternateContent>
      </w:r>
      <w:r>
        <w:drawing>
          <wp:anchor distT="179705" distB="1408430" distL="0" distR="0" simplePos="0" relativeHeight="125829436" behindDoc="0" locked="0" layoutInCell="1" allowOverlap="1">
            <wp:simplePos x="0" y="0"/>
            <wp:positionH relativeFrom="page">
              <wp:posOffset>780415</wp:posOffset>
            </wp:positionH>
            <wp:positionV relativeFrom="paragraph">
              <wp:posOffset>179705</wp:posOffset>
            </wp:positionV>
            <wp:extent cx="572770" cy="1322705"/>
            <wp:wrapTopAndBottom/>
            <wp:docPr id="168" name="Shape 168"/>
            <a:graphic xmlns:a="http://schemas.openxmlformats.org/drawingml/2006/main">
              <a:graphicData uri="http://schemas.openxmlformats.org/drawingml/2006/picture">
                <pic:pic xmlns:pic="http://schemas.openxmlformats.org/drawingml/2006/picture">
                  <pic:nvPicPr>
                    <pic:cNvPr id="169" name="Picture box 169"/>
                    <pic:cNvPicPr/>
                  </pic:nvPicPr>
                  <pic:blipFill>
                    <a:blip r:embed="rId35"/>
                    <a:stretch/>
                  </pic:blipFill>
                  <pic:spPr>
                    <a:xfrm>
                      <a:ext cx="572770" cy="1322705"/>
                    </a:xfrm>
                    <a:prstGeom prst="rect"/>
                  </pic:spPr>
                </pic:pic>
              </a:graphicData>
            </a:graphic>
          </wp:anchor>
        </w:drawing>
      </w:r>
      <w:r>
        <w:drawing>
          <wp:anchor distT="133985" distB="2380615" distL="0" distR="0" simplePos="0" relativeHeight="125829437" behindDoc="0" locked="0" layoutInCell="1" allowOverlap="1">
            <wp:simplePos x="0" y="0"/>
            <wp:positionH relativeFrom="page">
              <wp:posOffset>2566670</wp:posOffset>
            </wp:positionH>
            <wp:positionV relativeFrom="paragraph">
              <wp:posOffset>133985</wp:posOffset>
            </wp:positionV>
            <wp:extent cx="2999105" cy="396240"/>
            <wp:wrapTopAndBottom/>
            <wp:docPr id="170" name="Shape 170"/>
            <a:graphic xmlns:a="http://schemas.openxmlformats.org/drawingml/2006/main">
              <a:graphicData uri="http://schemas.openxmlformats.org/drawingml/2006/picture">
                <pic:pic xmlns:pic="http://schemas.openxmlformats.org/drawingml/2006/picture">
                  <pic:nvPicPr>
                    <pic:cNvPr id="171" name="Picture box 171"/>
                    <pic:cNvPicPr/>
                  </pic:nvPicPr>
                  <pic:blipFill>
                    <a:blip r:embed="rId37"/>
                    <a:stretch/>
                  </pic:blipFill>
                  <pic:spPr>
                    <a:xfrm>
                      <a:ext cx="2999105" cy="396240"/>
                    </a:xfrm>
                    <a:prstGeom prst="rect"/>
                  </pic:spPr>
                </pic:pic>
              </a:graphicData>
            </a:graphic>
          </wp:anchor>
        </w:drawing>
      </w:r>
      <w:r>
        <mc:AlternateContent>
          <mc:Choice Requires="wps">
            <w:drawing>
              <wp:anchor distT="0" distB="0" distL="0" distR="0" simplePos="0" relativeHeight="503316576" behindDoc="0" locked="0" layoutInCell="1" allowOverlap="1">
                <wp:simplePos x="0" y="0"/>
                <wp:positionH relativeFrom="page">
                  <wp:posOffset>3404870</wp:posOffset>
                </wp:positionH>
                <wp:positionV relativeFrom="paragraph">
                  <wp:posOffset>15240</wp:posOffset>
                </wp:positionV>
                <wp:extent cx="606425" cy="118745"/>
                <wp:wrapNone/>
                <wp:docPr id="172" name="Shape 172"/>
                <a:graphic xmlns:a="http://schemas.openxmlformats.org/drawingml/2006/main">
                  <a:graphicData uri="http://schemas.microsoft.com/office/word/2010/wordprocessingShape">
                    <wps:wsp>
                      <wps:cNvSpPr txBox="1"/>
                      <wps:spPr>
                        <a:xfrm>
                          <a:ext cx="606425" cy="11874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b/>
                                <w:bCs/>
                                <w:color w:val="000000"/>
                                <w:spacing w:val="0"/>
                                <w:w w:val="100"/>
                                <w:position w:val="0"/>
                                <w:sz w:val="14"/>
                                <w:szCs w:val="14"/>
                              </w:rPr>
                              <w:t>智享财务套件</w:t>
                            </w:r>
                          </w:p>
                        </w:txbxContent>
                      </wps:txbx>
                      <wps:bodyPr lIns="0" tIns="0" rIns="0" bIns="0">
                        <a:noAutoFit/>
                      </wps:bodyPr>
                    </wps:wsp>
                  </a:graphicData>
                </a:graphic>
              </wp:anchor>
            </w:drawing>
          </mc:Choice>
          <mc:Fallback>
            <w:pict>
              <v:shape id="_x0000_s1198" type="#_x0000_t202" style="position:absolute;margin-left:268.10000000000002pt;margin-top:1.2pt;width:47.75pt;height:9.3499999999999996pt;z-index:25165782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b/>
                          <w:bCs/>
                          <w:color w:val="000000"/>
                          <w:spacing w:val="0"/>
                          <w:w w:val="100"/>
                          <w:position w:val="0"/>
                          <w:sz w:val="14"/>
                          <w:szCs w:val="14"/>
                        </w:rPr>
                        <w:t>智享财务套件</w:t>
                      </w:r>
                    </w:p>
                  </w:txbxContent>
                </v:textbox>
                <w10:wrap anchorx="page"/>
              </v:shape>
            </w:pict>
          </mc:Fallback>
        </mc:AlternateContent>
      </w:r>
      <w:r>
        <w:drawing>
          <wp:anchor distT="182880" distB="0" distL="0" distR="0" simplePos="0" relativeHeight="125829438" behindDoc="0" locked="0" layoutInCell="1" allowOverlap="1">
            <wp:simplePos x="0" y="0"/>
            <wp:positionH relativeFrom="page">
              <wp:posOffset>719455</wp:posOffset>
            </wp:positionH>
            <wp:positionV relativeFrom="paragraph">
              <wp:posOffset>182880</wp:posOffset>
            </wp:positionV>
            <wp:extent cx="6096000" cy="2724785"/>
            <wp:wrapTopAndBottom/>
            <wp:docPr id="174" name="Shape 174"/>
            <a:graphic xmlns:a="http://schemas.openxmlformats.org/drawingml/2006/main">
              <a:graphicData uri="http://schemas.openxmlformats.org/drawingml/2006/picture">
                <pic:pic xmlns:pic="http://schemas.openxmlformats.org/drawingml/2006/picture">
                  <pic:nvPicPr>
                    <pic:cNvPr id="175" name="Picture box 175"/>
                    <pic:cNvPicPr/>
                  </pic:nvPicPr>
                  <pic:blipFill>
                    <a:blip r:embed="rId39"/>
                    <a:stretch/>
                  </pic:blipFill>
                  <pic:spPr>
                    <a:xfrm>
                      <a:ext cx="6096000" cy="2724785"/>
                    </a:xfrm>
                    <a:prstGeom prst="rect"/>
                  </pic:spPr>
                </pic:pic>
              </a:graphicData>
            </a:graphic>
          </wp:anchor>
        </w:drawing>
      </w:r>
      <w:r>
        <mc:AlternateContent>
          <mc:Choice Requires="wps">
            <w:drawing>
              <wp:anchor distT="0" distB="0" distL="0" distR="0" simplePos="0" relativeHeight="503316578" behindDoc="0" locked="0" layoutInCell="1" allowOverlap="1">
                <wp:simplePos x="0" y="0"/>
                <wp:positionH relativeFrom="page">
                  <wp:posOffset>5041265</wp:posOffset>
                </wp:positionH>
                <wp:positionV relativeFrom="paragraph">
                  <wp:posOffset>1164590</wp:posOffset>
                </wp:positionV>
                <wp:extent cx="307975" cy="103505"/>
                <wp:wrapNone/>
                <wp:docPr id="176" name="Shape 176"/>
                <a:graphic xmlns:a="http://schemas.openxmlformats.org/drawingml/2006/main">
                  <a:graphicData uri="http://schemas.microsoft.com/office/word/2010/wordprocessingShape">
                    <wps:wsp>
                      <wps:cNvSpPr txBox="1"/>
                      <wps:spPr>
                        <a:xfrm>
                          <a:ext cx="307975" cy="1035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000000"/>
                                <w:spacing w:val="0"/>
                                <w:w w:val="100"/>
                                <w:position w:val="0"/>
                                <w:sz w:val="10"/>
                                <w:szCs w:val="10"/>
                              </w:rPr>
                              <w:t>斐金模块</w:t>
                            </w:r>
                          </w:p>
                        </w:txbxContent>
                      </wps:txbx>
                      <wps:bodyPr lIns="0" tIns="0" rIns="0" bIns="0">
                        <a:noAutoFit/>
                      </wps:bodyPr>
                    </wps:wsp>
                  </a:graphicData>
                </a:graphic>
              </wp:anchor>
            </w:drawing>
          </mc:Choice>
          <mc:Fallback>
            <w:pict>
              <v:shape id="_x0000_s1202" type="#_x0000_t202" style="position:absolute;margin-left:396.94999999999999pt;margin-top:91.700000000000003pt;width:24.25pt;height:8.1500000000000004pt;z-index:25165782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000000"/>
                          <w:spacing w:val="0"/>
                          <w:w w:val="100"/>
                          <w:position w:val="0"/>
                          <w:sz w:val="10"/>
                          <w:szCs w:val="10"/>
                        </w:rPr>
                        <w:t>斐金模块</w:t>
                      </w:r>
                    </w:p>
                  </w:txbxContent>
                </v:textbox>
                <w10:wrap anchorx="page"/>
              </v:shape>
            </w:pict>
          </mc:Fallback>
        </mc:AlternateContent>
      </w:r>
      <w:r>
        <mc:AlternateContent>
          <mc:Choice Requires="wps">
            <w:drawing>
              <wp:anchor distT="0" distB="0" distL="0" distR="0" simplePos="0" relativeHeight="503316580" behindDoc="0" locked="0" layoutInCell="1" allowOverlap="1">
                <wp:simplePos x="0" y="0"/>
                <wp:positionH relativeFrom="page">
                  <wp:posOffset>4282440</wp:posOffset>
                </wp:positionH>
                <wp:positionV relativeFrom="paragraph">
                  <wp:posOffset>1164590</wp:posOffset>
                </wp:positionV>
                <wp:extent cx="438785" cy="133985"/>
                <wp:wrapNone/>
                <wp:docPr id="178" name="Shape 178"/>
                <a:graphic xmlns:a="http://schemas.openxmlformats.org/drawingml/2006/main">
                  <a:graphicData uri="http://schemas.microsoft.com/office/word/2010/wordprocessingShape">
                    <wps:wsp>
                      <wps:cNvSpPr txBox="1"/>
                      <wps:spPr>
                        <a:xfrm>
                          <a:ext cx="438785"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000000"/>
                                <w:spacing w:val="0"/>
                                <w:w w:val="100"/>
                                <w:position w:val="0"/>
                                <w:sz w:val="10"/>
                                <w:szCs w:val="10"/>
                              </w:rPr>
                              <w:t>月结与关睡</w:t>
                            </w:r>
                          </w:p>
                        </w:txbxContent>
                      </wps:txbx>
                      <wps:bodyPr lIns="0" tIns="0" rIns="0" bIns="0">
                        <a:noAutoFit/>
                      </wps:bodyPr>
                    </wps:wsp>
                  </a:graphicData>
                </a:graphic>
              </wp:anchor>
            </w:drawing>
          </mc:Choice>
          <mc:Fallback>
            <w:pict>
              <v:shape id="_x0000_s1204" type="#_x0000_t202" style="position:absolute;margin-left:337.19999999999999pt;margin-top:91.700000000000003pt;width:34.550000000000004pt;height:10.550000000000001pt;z-index:25165782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000000"/>
                          <w:spacing w:val="0"/>
                          <w:w w:val="100"/>
                          <w:position w:val="0"/>
                          <w:sz w:val="10"/>
                          <w:szCs w:val="10"/>
                        </w:rPr>
                        <w:t>月结与关睡</w:t>
                      </w:r>
                    </w:p>
                  </w:txbxContent>
                </v:textbox>
                <w10:wrap anchorx="page"/>
              </v:shape>
            </w:pict>
          </mc:Fallback>
        </mc:AlternateContent>
      </w:r>
      <w:r>
        <mc:AlternateContent>
          <mc:Choice Requires="wps">
            <w:drawing>
              <wp:anchor distT="0" distB="0" distL="0" distR="0" simplePos="0" relativeHeight="503316582" behindDoc="0" locked="0" layoutInCell="1" allowOverlap="1">
                <wp:simplePos x="0" y="0"/>
                <wp:positionH relativeFrom="page">
                  <wp:posOffset>4312920</wp:posOffset>
                </wp:positionH>
                <wp:positionV relativeFrom="paragraph">
                  <wp:posOffset>536575</wp:posOffset>
                </wp:positionV>
                <wp:extent cx="374650" cy="137160"/>
                <wp:wrapNone/>
                <wp:docPr id="180" name="Shape 180"/>
                <a:graphic xmlns:a="http://schemas.openxmlformats.org/drawingml/2006/main">
                  <a:graphicData uri="http://schemas.microsoft.com/office/word/2010/wordprocessingShape">
                    <wps:wsp>
                      <wps:cNvSpPr txBox="1"/>
                      <wps:spPr>
                        <a:xfrm>
                          <a:ext cx="37465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000000"/>
                                <w:spacing w:val="0"/>
                                <w:w w:val="100"/>
                                <w:position w:val="0"/>
                                <w:sz w:val="10"/>
                                <w:szCs w:val="10"/>
                              </w:rPr>
                              <w:t>税务管理</w:t>
                            </w:r>
                          </w:p>
                        </w:txbxContent>
                      </wps:txbx>
                      <wps:bodyPr lIns="0" tIns="0" rIns="0" bIns="0">
                        <a:noAutoFit/>
                      </wps:bodyPr>
                    </wps:wsp>
                  </a:graphicData>
                </a:graphic>
              </wp:anchor>
            </w:drawing>
          </mc:Choice>
          <mc:Fallback>
            <w:pict>
              <v:shape id="_x0000_s1206" type="#_x0000_t202" style="position:absolute;margin-left:339.60000000000002pt;margin-top:42.25pt;width:29.5pt;height:10.800000000000001pt;z-index:25165782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000000"/>
                          <w:spacing w:val="0"/>
                          <w:w w:val="100"/>
                          <w:position w:val="0"/>
                          <w:sz w:val="10"/>
                          <w:szCs w:val="10"/>
                        </w:rPr>
                        <w:t>税务管理</w:t>
                      </w:r>
                    </w:p>
                  </w:txbxContent>
                </v:textbox>
                <w10:wrap anchorx="page"/>
              </v:shape>
            </w:pict>
          </mc:Fallback>
        </mc:AlternateContent>
      </w:r>
      <w:r>
        <mc:AlternateContent>
          <mc:Choice Requires="wps">
            <w:drawing>
              <wp:anchor distT="0" distB="0" distL="0" distR="0" simplePos="0" relativeHeight="503316584" behindDoc="0" locked="0" layoutInCell="1" allowOverlap="1">
                <wp:simplePos x="0" y="0"/>
                <wp:positionH relativeFrom="page">
                  <wp:posOffset>4312920</wp:posOffset>
                </wp:positionH>
                <wp:positionV relativeFrom="paragraph">
                  <wp:posOffset>1737360</wp:posOffset>
                </wp:positionV>
                <wp:extent cx="372110" cy="133985"/>
                <wp:wrapNone/>
                <wp:docPr id="182" name="Shape 182"/>
                <a:graphic xmlns:a="http://schemas.openxmlformats.org/drawingml/2006/main">
                  <a:graphicData uri="http://schemas.microsoft.com/office/word/2010/wordprocessingShape">
                    <wps:wsp>
                      <wps:cNvSpPr txBox="1"/>
                      <wps:spPr>
                        <a:xfrm>
                          <a:ext cx="372110" cy="13398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1E1F1F"/>
                                <w:spacing w:val="0"/>
                                <w:w w:val="100"/>
                                <w:position w:val="0"/>
                                <w:sz w:val="10"/>
                                <w:szCs w:val="10"/>
                              </w:rPr>
                              <w:t>财务报表</w:t>
                            </w:r>
                          </w:p>
                        </w:txbxContent>
                      </wps:txbx>
                      <wps:bodyPr lIns="0" tIns="0" rIns="0" bIns="0">
                        <a:noAutoFit/>
                      </wps:bodyPr>
                    </wps:wsp>
                  </a:graphicData>
                </a:graphic>
              </wp:anchor>
            </w:drawing>
          </mc:Choice>
          <mc:Fallback>
            <w:pict>
              <v:shape id="_x0000_s1208" type="#_x0000_t202" style="position:absolute;margin-left:339.60000000000002pt;margin-top:136.80000000000001pt;width:29.300000000000001pt;height:10.550000000000001pt;z-index:25165783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1E1F1F"/>
                          <w:spacing w:val="0"/>
                          <w:w w:val="100"/>
                          <w:position w:val="0"/>
                          <w:sz w:val="10"/>
                          <w:szCs w:val="10"/>
                        </w:rPr>
                        <w:t>财务报表</w:t>
                      </w:r>
                    </w:p>
                  </w:txbxContent>
                </v:textbox>
                <w10:wrap anchorx="page"/>
              </v:shape>
            </w:pict>
          </mc:Fallback>
        </mc:AlternateContent>
      </w:r>
      <w:r>
        <mc:AlternateContent>
          <mc:Choice Requires="wps">
            <w:drawing>
              <wp:anchor distT="0" distB="0" distL="0" distR="0" simplePos="0" relativeHeight="503316586" behindDoc="0" locked="0" layoutInCell="1" allowOverlap="1">
                <wp:simplePos x="0" y="0"/>
                <wp:positionH relativeFrom="page">
                  <wp:posOffset>1947545</wp:posOffset>
                </wp:positionH>
                <wp:positionV relativeFrom="paragraph">
                  <wp:posOffset>143510</wp:posOffset>
                </wp:positionV>
                <wp:extent cx="506095" cy="173990"/>
                <wp:wrapNone/>
                <wp:docPr id="184" name="Shape 184"/>
                <a:graphic xmlns:a="http://schemas.openxmlformats.org/drawingml/2006/main">
                  <a:graphicData uri="http://schemas.microsoft.com/office/word/2010/wordprocessingShape">
                    <wps:wsp>
                      <wps:cNvSpPr txBox="1"/>
                      <wps:spPr>
                        <a:xfrm>
                          <a:ext cx="506095" cy="1739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1E1F1F"/>
                                <w:spacing w:val="0"/>
                                <w:w w:val="100"/>
                                <w:position w:val="0"/>
                                <w:sz w:val="10"/>
                                <w:szCs w:val="10"/>
                              </w:rPr>
                              <w:t>智慧财隽门户</w:t>
                            </w:r>
                          </w:p>
                        </w:txbxContent>
                      </wps:txbx>
                      <wps:bodyPr lIns="0" tIns="0" rIns="0" bIns="0">
                        <a:noAutoFit/>
                      </wps:bodyPr>
                    </wps:wsp>
                  </a:graphicData>
                </a:graphic>
              </wp:anchor>
            </w:drawing>
          </mc:Choice>
          <mc:Fallback>
            <w:pict>
              <v:shape id="_x0000_s1210" type="#_x0000_t202" style="position:absolute;margin-left:153.34999999999999pt;margin-top:11.300000000000001pt;width:39.850000000000001pt;height:13.700000000000001pt;z-index:25165783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1E1F1F"/>
                          <w:spacing w:val="0"/>
                          <w:w w:val="100"/>
                          <w:position w:val="0"/>
                          <w:sz w:val="10"/>
                          <w:szCs w:val="10"/>
                        </w:rPr>
                        <w:t>智慧财隽门户</w:t>
                      </w:r>
                    </w:p>
                  </w:txbxContent>
                </v:textbox>
                <w10:wrap anchorx="page"/>
              </v:shape>
            </w:pict>
          </mc:Fallback>
        </mc:AlternateContent>
      </w:r>
      <w:r>
        <mc:AlternateContent>
          <mc:Choice Requires="wps">
            <w:drawing>
              <wp:anchor distT="0" distB="0" distL="0" distR="0" simplePos="0" relativeHeight="503316588" behindDoc="0" locked="0" layoutInCell="1" allowOverlap="1">
                <wp:simplePos x="0" y="0"/>
                <wp:positionH relativeFrom="page">
                  <wp:posOffset>5066030</wp:posOffset>
                </wp:positionH>
                <wp:positionV relativeFrom="paragraph">
                  <wp:posOffset>2142490</wp:posOffset>
                </wp:positionV>
                <wp:extent cx="283210" cy="91440"/>
                <wp:wrapNone/>
                <wp:docPr id="186" name="Shape 186"/>
                <a:graphic xmlns:a="http://schemas.openxmlformats.org/drawingml/2006/main">
                  <a:graphicData uri="http://schemas.microsoft.com/office/word/2010/wordprocessingShape">
                    <wps:wsp>
                      <wps:cNvSpPr txBox="1"/>
                      <wps:spPr>
                        <a:xfrm>
                          <a:ext cx="283210" cy="91440"/>
                        </a:xfrm>
                        <a:prstGeom prst="rect"/>
                        <a:noFill/>
                      </wps:spPr>
                      <wps:txbx>
                        <w:txbxContent>
                          <w:p>
                            <w:pPr>
                              <w:pStyle w:val="Style37"/>
                              <w:keepNext w:val="0"/>
                              <w:keepLines w:val="0"/>
                              <w:widowControl w:val="0"/>
                              <w:pBdr>
                                <w:top w:val="single" w:sz="0" w:space="0" w:color="13AFBB"/>
                                <w:left w:val="single" w:sz="0" w:space="0" w:color="13AFBB"/>
                                <w:bottom w:val="single" w:sz="0" w:space="0" w:color="13AFBB"/>
                                <w:right w:val="single" w:sz="0" w:space="0" w:color="13AFBB"/>
                              </w:pBdr>
                              <w:shd w:val="clear" w:color="auto" w:fill="13AFBB"/>
                              <w:bidi w:val="0"/>
                              <w:spacing w:before="0" w:after="0" w:line="240" w:lineRule="auto"/>
                              <w:ind w:left="0" w:right="0" w:firstLine="0"/>
                              <w:jc w:val="left"/>
                              <w:rPr>
                                <w:sz w:val="8"/>
                                <w:szCs w:val="8"/>
                              </w:rPr>
                            </w:pPr>
                            <w:r>
                              <w:rPr>
                                <w:rFonts w:ascii="SimHei" w:eastAsia="SimHei" w:hAnsi="SimHei" w:cs="SimHei"/>
                                <w:color w:val="BFE9ED"/>
                                <w:spacing w:val="0"/>
                                <w:w w:val="100"/>
                                <w:position w:val="0"/>
                                <w:sz w:val="8"/>
                                <w:szCs w:val="8"/>
                              </w:rPr>
                              <w:t>银企对账</w:t>
                            </w:r>
                          </w:p>
                        </w:txbxContent>
                      </wps:txbx>
                      <wps:bodyPr lIns="0" tIns="0" rIns="0" bIns="0">
                        <a:noAutoFit/>
                      </wps:bodyPr>
                    </wps:wsp>
                  </a:graphicData>
                </a:graphic>
              </wp:anchor>
            </w:drawing>
          </mc:Choice>
          <mc:Fallback>
            <w:pict>
              <v:shape id="_x0000_s1212" type="#_x0000_t202" style="position:absolute;margin-left:398.90000000000003pt;margin-top:168.70000000000002pt;width:22.300000000000001pt;height:7.2000000000000002pt;z-index:251657835;mso-wrap-distance-left:0;mso-wrap-distance-right:0;mso-position-horizontal-relative:page" filled="f" stroked="f">
                <v:textbox inset="0,0,0,0">
                  <w:txbxContent>
                    <w:p>
                      <w:pPr>
                        <w:pStyle w:val="Style37"/>
                        <w:keepNext w:val="0"/>
                        <w:keepLines w:val="0"/>
                        <w:widowControl w:val="0"/>
                        <w:pBdr>
                          <w:top w:val="single" w:sz="0" w:space="0" w:color="13AFBB"/>
                          <w:left w:val="single" w:sz="0" w:space="0" w:color="13AFBB"/>
                          <w:bottom w:val="single" w:sz="0" w:space="0" w:color="13AFBB"/>
                          <w:right w:val="single" w:sz="0" w:space="0" w:color="13AFBB"/>
                        </w:pBdr>
                        <w:shd w:val="clear" w:color="auto" w:fill="13AFBB"/>
                        <w:bidi w:val="0"/>
                        <w:spacing w:before="0" w:after="0" w:line="240" w:lineRule="auto"/>
                        <w:ind w:left="0" w:right="0" w:firstLine="0"/>
                        <w:jc w:val="left"/>
                        <w:rPr>
                          <w:sz w:val="8"/>
                          <w:szCs w:val="8"/>
                        </w:rPr>
                      </w:pPr>
                      <w:r>
                        <w:rPr>
                          <w:rFonts w:ascii="SimHei" w:eastAsia="SimHei" w:hAnsi="SimHei" w:cs="SimHei"/>
                          <w:color w:val="BFE9ED"/>
                          <w:spacing w:val="0"/>
                          <w:w w:val="100"/>
                          <w:position w:val="0"/>
                          <w:sz w:val="8"/>
                          <w:szCs w:val="8"/>
                        </w:rPr>
                        <w:t>银企对账</w:t>
                      </w:r>
                    </w:p>
                  </w:txbxContent>
                </v:textbox>
                <w10:wrap anchorx="page"/>
              </v:shape>
            </w:pict>
          </mc:Fallback>
        </mc:AlternateContent>
      </w:r>
      <w:r>
        <mc:AlternateContent>
          <mc:Choice Requires="wps">
            <w:drawing>
              <wp:anchor distT="0" distB="0" distL="0" distR="0" simplePos="0" relativeHeight="503316590" behindDoc="0" locked="0" layoutInCell="1" allowOverlap="1">
                <wp:simplePos x="0" y="0"/>
                <wp:positionH relativeFrom="page">
                  <wp:posOffset>5066030</wp:posOffset>
                </wp:positionH>
                <wp:positionV relativeFrom="paragraph">
                  <wp:posOffset>1731010</wp:posOffset>
                </wp:positionV>
                <wp:extent cx="283210" cy="88265"/>
                <wp:wrapNone/>
                <wp:docPr id="188" name="Shape 188"/>
                <a:graphic xmlns:a="http://schemas.openxmlformats.org/drawingml/2006/main">
                  <a:graphicData uri="http://schemas.microsoft.com/office/word/2010/wordprocessingShape">
                    <wps:wsp>
                      <wps:cNvSpPr txBox="1"/>
                      <wps:spPr>
                        <a:xfrm>
                          <a:ext cx="283210" cy="88265"/>
                        </a:xfrm>
                        <a:prstGeom prst="rect"/>
                        <a:noFill/>
                      </wps:spPr>
                      <wps:txbx>
                        <w:txbxContent>
                          <w:p>
                            <w:pPr>
                              <w:pStyle w:val="Style37"/>
                              <w:keepNext w:val="0"/>
                              <w:keepLines w:val="0"/>
                              <w:widowControl w:val="0"/>
                              <w:pBdr>
                                <w:top w:val="single" w:sz="0" w:space="0" w:color="13AFBB"/>
                                <w:left w:val="single" w:sz="0" w:space="0" w:color="13AFBB"/>
                                <w:bottom w:val="single" w:sz="0" w:space="0" w:color="13AFBB"/>
                                <w:right w:val="single" w:sz="0" w:space="0" w:color="13AFBB"/>
                              </w:pBdr>
                              <w:shd w:val="clear" w:color="auto" w:fill="13AFBB"/>
                              <w:bidi w:val="0"/>
                              <w:spacing w:before="0" w:after="0" w:line="240" w:lineRule="auto"/>
                              <w:ind w:left="0" w:right="0" w:firstLine="0"/>
                              <w:jc w:val="right"/>
                              <w:rPr>
                                <w:sz w:val="8"/>
                                <w:szCs w:val="8"/>
                              </w:rPr>
                            </w:pPr>
                            <w:r>
                              <w:rPr>
                                <w:rFonts w:ascii="SimHei" w:eastAsia="SimHei" w:hAnsi="SimHei" w:cs="SimHei"/>
                                <w:color w:val="A9E2E7"/>
                                <w:spacing w:val="0"/>
                                <w:w w:val="100"/>
                                <w:position w:val="0"/>
                                <w:sz w:val="8"/>
                                <w:szCs w:val="8"/>
                              </w:rPr>
                              <w:t>货币诫</w:t>
                            </w:r>
                          </w:p>
                        </w:txbxContent>
                      </wps:txbx>
                      <wps:bodyPr lIns="0" tIns="0" rIns="0" bIns="0">
                        <a:noAutoFit/>
                      </wps:bodyPr>
                    </wps:wsp>
                  </a:graphicData>
                </a:graphic>
              </wp:anchor>
            </w:drawing>
          </mc:Choice>
          <mc:Fallback>
            <w:pict>
              <v:shape id="_x0000_s1214" type="#_x0000_t202" style="position:absolute;margin-left:398.90000000000003pt;margin-top:136.30000000000001pt;width:22.300000000000001pt;height:6.9500000000000002pt;z-index:251657837;mso-wrap-distance-left:0;mso-wrap-distance-right:0;mso-position-horizontal-relative:page" filled="f" stroked="f">
                <v:textbox inset="0,0,0,0">
                  <w:txbxContent>
                    <w:p>
                      <w:pPr>
                        <w:pStyle w:val="Style37"/>
                        <w:keepNext w:val="0"/>
                        <w:keepLines w:val="0"/>
                        <w:widowControl w:val="0"/>
                        <w:pBdr>
                          <w:top w:val="single" w:sz="0" w:space="0" w:color="13AFBB"/>
                          <w:left w:val="single" w:sz="0" w:space="0" w:color="13AFBB"/>
                          <w:bottom w:val="single" w:sz="0" w:space="0" w:color="13AFBB"/>
                          <w:right w:val="single" w:sz="0" w:space="0" w:color="13AFBB"/>
                        </w:pBdr>
                        <w:shd w:val="clear" w:color="auto" w:fill="13AFBB"/>
                        <w:bidi w:val="0"/>
                        <w:spacing w:before="0" w:after="0" w:line="240" w:lineRule="auto"/>
                        <w:ind w:left="0" w:right="0" w:firstLine="0"/>
                        <w:jc w:val="right"/>
                        <w:rPr>
                          <w:sz w:val="8"/>
                          <w:szCs w:val="8"/>
                        </w:rPr>
                      </w:pPr>
                      <w:r>
                        <w:rPr>
                          <w:rFonts w:ascii="SimHei" w:eastAsia="SimHei" w:hAnsi="SimHei" w:cs="SimHei"/>
                          <w:color w:val="A9E2E7"/>
                          <w:spacing w:val="0"/>
                          <w:w w:val="100"/>
                          <w:position w:val="0"/>
                          <w:sz w:val="8"/>
                          <w:szCs w:val="8"/>
                        </w:rPr>
                        <w:t>货币诫</w:t>
                      </w:r>
                    </w:p>
                  </w:txbxContent>
                </v:textbox>
                <w10:wrap anchorx="page"/>
              </v:shape>
            </w:pict>
          </mc:Fallback>
        </mc:AlternateContent>
      </w:r>
      <w:r>
        <mc:AlternateContent>
          <mc:Choice Requires="wps">
            <w:drawing>
              <wp:anchor distT="0" distB="0" distL="0" distR="0" simplePos="0" relativeHeight="503316592" behindDoc="0" locked="0" layoutInCell="1" allowOverlap="1">
                <wp:simplePos x="0" y="0"/>
                <wp:positionH relativeFrom="page">
                  <wp:posOffset>5066030</wp:posOffset>
                </wp:positionH>
                <wp:positionV relativeFrom="paragraph">
                  <wp:posOffset>1447800</wp:posOffset>
                </wp:positionV>
                <wp:extent cx="283210" cy="91440"/>
                <wp:wrapNone/>
                <wp:docPr id="190" name="Shape 190"/>
                <a:graphic xmlns:a="http://schemas.openxmlformats.org/drawingml/2006/main">
                  <a:graphicData uri="http://schemas.microsoft.com/office/word/2010/wordprocessingShape">
                    <wps:wsp>
                      <wps:cNvSpPr txBox="1"/>
                      <wps:spPr>
                        <a:xfrm>
                          <a:ext cx="283210" cy="91440"/>
                        </a:xfrm>
                        <a:prstGeom prst="rect"/>
                        <a:noFill/>
                      </wps:spPr>
                      <wps:txbx>
                        <w:txbxContent>
                          <w:p>
                            <w:pPr>
                              <w:pStyle w:val="Style37"/>
                              <w:keepNext w:val="0"/>
                              <w:keepLines w:val="0"/>
                              <w:widowControl w:val="0"/>
                              <w:pBdr>
                                <w:top w:val="single" w:sz="0" w:space="0" w:color="13AEBA"/>
                                <w:left w:val="single" w:sz="0" w:space="0" w:color="13AEBA"/>
                                <w:bottom w:val="single" w:sz="0" w:space="0" w:color="13AEBA"/>
                                <w:right w:val="single" w:sz="0" w:space="0" w:color="13AEBA"/>
                              </w:pBdr>
                              <w:shd w:val="clear" w:color="auto" w:fill="13AEBA"/>
                              <w:bidi w:val="0"/>
                              <w:spacing w:before="0" w:after="0" w:line="240" w:lineRule="auto"/>
                              <w:ind w:left="0" w:right="0" w:firstLine="0"/>
                              <w:jc w:val="left"/>
                              <w:rPr>
                                <w:sz w:val="8"/>
                                <w:szCs w:val="8"/>
                              </w:rPr>
                            </w:pPr>
                            <w:r>
                              <w:rPr>
                                <w:rFonts w:ascii="SimHei" w:eastAsia="SimHei" w:hAnsi="SimHei" w:cs="SimHei"/>
                                <w:color w:val="BFE9ED"/>
                                <w:spacing w:val="0"/>
                                <w:w w:val="100"/>
                                <w:position w:val="0"/>
                                <w:sz w:val="8"/>
                                <w:szCs w:val="8"/>
                              </w:rPr>
                              <w:t>收款认领</w:t>
                            </w:r>
                          </w:p>
                        </w:txbxContent>
                      </wps:txbx>
                      <wps:bodyPr lIns="0" tIns="0" rIns="0" bIns="0">
                        <a:noAutoFit/>
                      </wps:bodyPr>
                    </wps:wsp>
                  </a:graphicData>
                </a:graphic>
              </wp:anchor>
            </w:drawing>
          </mc:Choice>
          <mc:Fallback>
            <w:pict>
              <v:shape id="_x0000_s1216" type="#_x0000_t202" style="position:absolute;margin-left:398.90000000000003pt;margin-top:114.pt;width:22.300000000000001pt;height:7.2000000000000002pt;z-index:251657839;mso-wrap-distance-left:0;mso-wrap-distance-right:0;mso-position-horizontal-relative:page" filled="f" stroked="f">
                <v:textbox inset="0,0,0,0">
                  <w:txbxContent>
                    <w:p>
                      <w:pPr>
                        <w:pStyle w:val="Style37"/>
                        <w:keepNext w:val="0"/>
                        <w:keepLines w:val="0"/>
                        <w:widowControl w:val="0"/>
                        <w:pBdr>
                          <w:top w:val="single" w:sz="0" w:space="0" w:color="13AEBA"/>
                          <w:left w:val="single" w:sz="0" w:space="0" w:color="13AEBA"/>
                          <w:bottom w:val="single" w:sz="0" w:space="0" w:color="13AEBA"/>
                          <w:right w:val="single" w:sz="0" w:space="0" w:color="13AEBA"/>
                        </w:pBdr>
                        <w:shd w:val="clear" w:color="auto" w:fill="13AEBA"/>
                        <w:bidi w:val="0"/>
                        <w:spacing w:before="0" w:after="0" w:line="240" w:lineRule="auto"/>
                        <w:ind w:left="0" w:right="0" w:firstLine="0"/>
                        <w:jc w:val="left"/>
                        <w:rPr>
                          <w:sz w:val="8"/>
                          <w:szCs w:val="8"/>
                        </w:rPr>
                      </w:pPr>
                      <w:r>
                        <w:rPr>
                          <w:rFonts w:ascii="SimHei" w:eastAsia="SimHei" w:hAnsi="SimHei" w:cs="SimHei"/>
                          <w:color w:val="BFE9ED"/>
                          <w:spacing w:val="0"/>
                          <w:w w:val="100"/>
                          <w:position w:val="0"/>
                          <w:sz w:val="8"/>
                          <w:szCs w:val="8"/>
                        </w:rPr>
                        <w:t>收款认领</w:t>
                      </w:r>
                    </w:p>
                  </w:txbxContent>
                </v:textbox>
                <w10:wrap anchorx="page"/>
              </v:shape>
            </w:pict>
          </mc:Fallback>
        </mc:AlternateContent>
      </w:r>
      <w:r>
        <mc:AlternateContent>
          <mc:Choice Requires="wps">
            <w:drawing>
              <wp:anchor distT="0" distB="0" distL="0" distR="0" simplePos="0" relativeHeight="503316594" behindDoc="0" locked="0" layoutInCell="1" allowOverlap="1">
                <wp:simplePos x="0" y="0"/>
                <wp:positionH relativeFrom="page">
                  <wp:posOffset>5066030</wp:posOffset>
                </wp:positionH>
                <wp:positionV relativeFrom="paragraph">
                  <wp:posOffset>1304290</wp:posOffset>
                </wp:positionV>
                <wp:extent cx="283210" cy="94615"/>
                <wp:wrapNone/>
                <wp:docPr id="192" name="Shape 192"/>
                <a:graphic xmlns:a="http://schemas.openxmlformats.org/drawingml/2006/main">
                  <a:graphicData uri="http://schemas.microsoft.com/office/word/2010/wordprocessingShape">
                    <wps:wsp>
                      <wps:cNvSpPr txBox="1"/>
                      <wps:spPr>
                        <a:xfrm>
                          <a:ext cx="283210" cy="94615"/>
                        </a:xfrm>
                        <a:prstGeom prst="rect"/>
                        <a:noFill/>
                      </wps:spPr>
                      <wps:txbx>
                        <w:txbxContent>
                          <w:p>
                            <w:pPr>
                              <w:pStyle w:val="Style37"/>
                              <w:keepNext w:val="0"/>
                              <w:keepLines w:val="0"/>
                              <w:widowControl w:val="0"/>
                              <w:pBdr>
                                <w:top w:val="single" w:sz="0" w:space="0" w:color="13AFBB"/>
                                <w:left w:val="single" w:sz="0" w:space="0" w:color="13AFBB"/>
                                <w:bottom w:val="single" w:sz="0" w:space="0" w:color="13AFBB"/>
                                <w:right w:val="single" w:sz="0" w:space="0" w:color="13AFBB"/>
                              </w:pBdr>
                              <w:shd w:val="clear" w:color="auto" w:fill="13AFBB"/>
                              <w:bidi w:val="0"/>
                              <w:spacing w:before="0" w:after="0" w:line="240" w:lineRule="auto"/>
                              <w:ind w:left="0" w:right="0" w:firstLine="0"/>
                              <w:jc w:val="left"/>
                              <w:rPr>
                                <w:sz w:val="8"/>
                                <w:szCs w:val="8"/>
                              </w:rPr>
                            </w:pPr>
                            <w:r>
                              <w:rPr>
                                <w:rFonts w:ascii="SimHei" w:eastAsia="SimHei" w:hAnsi="SimHei" w:cs="SimHei"/>
                                <w:color w:val="A9E2E7"/>
                                <w:spacing w:val="0"/>
                                <w:w w:val="100"/>
                                <w:position w:val="0"/>
                                <w:sz w:val="8"/>
                                <w:szCs w:val="8"/>
                              </w:rPr>
                              <w:t>付款申请</w:t>
                            </w:r>
                          </w:p>
                        </w:txbxContent>
                      </wps:txbx>
                      <wps:bodyPr lIns="0" tIns="0" rIns="0" bIns="0">
                        <a:noAutoFit/>
                      </wps:bodyPr>
                    </wps:wsp>
                  </a:graphicData>
                </a:graphic>
              </wp:anchor>
            </w:drawing>
          </mc:Choice>
          <mc:Fallback>
            <w:pict>
              <v:shape id="_x0000_s1218" type="#_x0000_t202" style="position:absolute;margin-left:398.90000000000003pt;margin-top:102.7pt;width:22.300000000000001pt;height:7.4500000000000002pt;z-index:251657841;mso-wrap-distance-left:0;mso-wrap-distance-right:0;mso-position-horizontal-relative:page" filled="f" stroked="f">
                <v:textbox inset="0,0,0,0">
                  <w:txbxContent>
                    <w:p>
                      <w:pPr>
                        <w:pStyle w:val="Style37"/>
                        <w:keepNext w:val="0"/>
                        <w:keepLines w:val="0"/>
                        <w:widowControl w:val="0"/>
                        <w:pBdr>
                          <w:top w:val="single" w:sz="0" w:space="0" w:color="13AFBB"/>
                          <w:left w:val="single" w:sz="0" w:space="0" w:color="13AFBB"/>
                          <w:bottom w:val="single" w:sz="0" w:space="0" w:color="13AFBB"/>
                          <w:right w:val="single" w:sz="0" w:space="0" w:color="13AFBB"/>
                        </w:pBdr>
                        <w:shd w:val="clear" w:color="auto" w:fill="13AFBB"/>
                        <w:bidi w:val="0"/>
                        <w:spacing w:before="0" w:after="0" w:line="240" w:lineRule="auto"/>
                        <w:ind w:left="0" w:right="0" w:firstLine="0"/>
                        <w:jc w:val="left"/>
                        <w:rPr>
                          <w:sz w:val="8"/>
                          <w:szCs w:val="8"/>
                        </w:rPr>
                      </w:pPr>
                      <w:r>
                        <w:rPr>
                          <w:rFonts w:ascii="SimHei" w:eastAsia="SimHei" w:hAnsi="SimHei" w:cs="SimHei"/>
                          <w:color w:val="A9E2E7"/>
                          <w:spacing w:val="0"/>
                          <w:w w:val="100"/>
                          <w:position w:val="0"/>
                          <w:sz w:val="8"/>
                          <w:szCs w:val="8"/>
                        </w:rPr>
                        <w:t>付款申请</w:t>
                      </w:r>
                    </w:p>
                  </w:txbxContent>
                </v:textbox>
                <w10:wrap anchorx="page"/>
              </v:shape>
            </w:pict>
          </mc:Fallback>
        </mc:AlternateContent>
      </w:r>
      <w:r>
        <mc:AlternateContent>
          <mc:Choice Requires="wps">
            <w:drawing>
              <wp:anchor distT="0" distB="0" distL="0" distR="0" simplePos="0" relativeHeight="503316596" behindDoc="0" locked="0" layoutInCell="1" allowOverlap="1">
                <wp:simplePos x="0" y="0"/>
                <wp:positionH relativeFrom="page">
                  <wp:posOffset>2554605</wp:posOffset>
                </wp:positionH>
                <wp:positionV relativeFrom="paragraph">
                  <wp:posOffset>2273935</wp:posOffset>
                </wp:positionV>
                <wp:extent cx="3056890" cy="194945"/>
                <wp:wrapNone/>
                <wp:docPr id="194" name="Shape 194"/>
                <a:graphic xmlns:a="http://schemas.openxmlformats.org/drawingml/2006/main">
                  <a:graphicData uri="http://schemas.microsoft.com/office/word/2010/wordprocessingShape">
                    <wps:wsp>
                      <wps:cNvSpPr txBox="1"/>
                      <wps:spPr>
                        <a:xfrm>
                          <a:ext cx="3056890" cy="194945"/>
                        </a:xfrm>
                        <a:prstGeom prst="rect"/>
                        <a:noFill/>
                      </wps:spPr>
                      <wps:txbx>
                        <w:txbxContent>
                          <w:p>
                            <w:pPr>
                              <w:pStyle w:val="Style37"/>
                              <w:keepNext w:val="0"/>
                              <w:keepLines w:val="0"/>
                              <w:widowControl w:val="0"/>
                              <w:shd w:val="clear" w:color="auto" w:fill="auto"/>
                              <w:tabs>
                                <w:tab w:pos="4459" w:val="left"/>
                              </w:tabs>
                              <w:bidi w:val="0"/>
                              <w:spacing w:before="0" w:after="0" w:line="240" w:lineRule="auto"/>
                              <w:ind w:left="0" w:right="0" w:firstLine="0"/>
                              <w:jc w:val="left"/>
                              <w:rPr>
                                <w:sz w:val="18"/>
                                <w:szCs w:val="18"/>
                              </w:rPr>
                            </w:pPr>
                            <w:r>
                              <w:rPr>
                                <w:color w:val="4BBEC8"/>
                                <w:spacing w:val="0"/>
                                <w:w w:val="100"/>
                                <w:position w:val="0"/>
                                <w:sz w:val="17"/>
                                <w:szCs w:val="17"/>
                              </w:rPr>
                              <w:t>「</w:t>
                            </w:r>
                            <w:r>
                              <w:rPr>
                                <w:rFonts w:ascii="Times New Roman" w:eastAsia="Times New Roman" w:hAnsi="Times New Roman" w:cs="Times New Roman"/>
                                <w:color w:val="4BBEC8"/>
                                <w:spacing w:val="0"/>
                                <w:w w:val="100"/>
                                <w:position w:val="0"/>
                                <w:sz w:val="18"/>
                                <w:szCs w:val="18"/>
                              </w:rPr>
                              <w:t>T</w:t>
                            </w:r>
                            <w:r>
                              <w:rPr>
                                <w:rFonts w:ascii="Times New Roman" w:eastAsia="Times New Roman" w:hAnsi="Times New Roman" w:cs="Times New Roman"/>
                                <w:color w:val="2E939B"/>
                                <w:spacing w:val="0"/>
                                <w:w w:val="100"/>
                                <w:position w:val="0"/>
                                <w:sz w:val="18"/>
                                <w:szCs w:val="18"/>
                                <w:vertAlign w:val="superscript"/>
                              </w:rPr>
                              <w:t>-</w:t>
                            </w:r>
                            <w:r>
                              <w:rPr>
                                <w:rFonts w:ascii="Times New Roman" w:eastAsia="Times New Roman" w:hAnsi="Times New Roman" w:cs="Times New Roman"/>
                                <w:color w:val="2E939B"/>
                                <w:spacing w:val="0"/>
                                <w:w w:val="100"/>
                                <w:position w:val="0"/>
                                <w:sz w:val="18"/>
                                <w:szCs w:val="18"/>
                              </w:rPr>
                              <w:t>BPMiii</w:t>
                            </w:r>
                            <w:r>
                              <w:rPr>
                                <w:rFonts w:ascii="Times New Roman" w:eastAsia="Times New Roman" w:hAnsi="Times New Roman" w:cs="Times New Roman"/>
                                <w:color w:val="2E939B"/>
                                <w:spacing w:val="0"/>
                                <w:w w:val="100"/>
                                <w:position w:val="0"/>
                                <w:sz w:val="18"/>
                                <w:szCs w:val="18"/>
                                <w:vertAlign w:val="superscript"/>
                              </w:rPr>
                              <w:t>-</w:t>
                            </w:r>
                            <w:r>
                              <w:rPr>
                                <w:rFonts w:ascii="Arial" w:eastAsia="Arial" w:hAnsi="Arial" w:cs="Arial"/>
                                <w:i/>
                                <w:iCs/>
                                <w:color w:val="4BBEC8"/>
                                <w:spacing w:val="0"/>
                                <w:w w:val="100"/>
                                <w:position w:val="0"/>
                                <w:sz w:val="14"/>
                                <w:szCs w:val="14"/>
                              </w:rPr>
                              <w:t>1</w:t>
                            </w:r>
                            <w:r>
                              <w:rPr>
                                <w:rFonts w:ascii="Times New Roman" w:eastAsia="Times New Roman" w:hAnsi="Times New Roman" w:cs="Times New Roman"/>
                                <w:color w:val="4BBEC8"/>
                                <w:spacing w:val="0"/>
                                <w:w w:val="100"/>
                                <w:position w:val="0"/>
                                <w:sz w:val="18"/>
                                <w:szCs w:val="18"/>
                              </w:rPr>
                              <w:t xml:space="preserve"> </w:t>
                            </w:r>
                            <w:r>
                              <w:rPr>
                                <w:rFonts w:ascii="Times New Roman" w:eastAsia="Times New Roman" w:hAnsi="Times New Roman" w:cs="Times New Roman"/>
                                <w:color w:val="2E939B"/>
                                <w:spacing w:val="0"/>
                                <w:w w:val="100"/>
                                <w:position w:val="0"/>
                                <w:sz w:val="18"/>
                                <w:szCs w:val="18"/>
                              </w:rPr>
                              <w:t xml:space="preserve">ifiisa </w:t>
                            </w:r>
                            <w:r>
                              <w:rPr>
                                <w:rFonts w:ascii="Times New Roman" w:eastAsia="Times New Roman" w:hAnsi="Times New Roman" w:cs="Times New Roman"/>
                                <w:color w:val="4BBEC8"/>
                                <w:spacing w:val="0"/>
                                <w:w w:val="100"/>
                                <w:position w:val="0"/>
                                <w:sz w:val="18"/>
                                <w:szCs w:val="18"/>
                              </w:rPr>
                              <w:t>j</w:t>
                            </w:r>
                            <w:r>
                              <w:rPr>
                                <w:color w:val="4BBEC8"/>
                                <w:spacing w:val="0"/>
                                <w:w w:val="100"/>
                                <w:position w:val="0"/>
                                <w:sz w:val="18"/>
                                <w:szCs w:val="18"/>
                              </w:rPr>
                              <w:t>；</w:t>
                            </w:r>
                            <w:r>
                              <w:rPr>
                                <w:rFonts w:ascii="Times New Roman" w:eastAsia="Times New Roman" w:hAnsi="Times New Roman" w:cs="Times New Roman"/>
                                <w:color w:val="4BBEC8"/>
                                <w:spacing w:val="0"/>
                                <w:w w:val="100"/>
                                <w:position w:val="0"/>
                                <w:sz w:val="18"/>
                                <w:szCs w:val="18"/>
                              </w:rPr>
                              <w:t xml:space="preserve"> </w:t>
                            </w:r>
                            <w:r>
                              <w:rPr>
                                <w:rFonts w:ascii="Arial" w:eastAsia="Arial" w:hAnsi="Arial" w:cs="Arial"/>
                                <w:smallCaps/>
                                <w:color w:val="2E939B"/>
                                <w:spacing w:val="0"/>
                                <w:w w:val="100"/>
                                <w:position w:val="0"/>
                                <w:sz w:val="15"/>
                                <w:szCs w:val="15"/>
                              </w:rPr>
                              <w:t xml:space="preserve">»®wh </w:t>
                            </w:r>
                            <w:r>
                              <w:rPr>
                                <w:rFonts w:ascii="Arial" w:eastAsia="Arial" w:hAnsi="Arial" w:cs="Arial"/>
                                <w:smallCaps/>
                                <w:color w:val="4BBEC8"/>
                                <w:spacing w:val="0"/>
                                <w:w w:val="100"/>
                                <w:position w:val="0"/>
                                <w:sz w:val="15"/>
                                <w:szCs w:val="15"/>
                              </w:rPr>
                              <w:t>!'</w:t>
                              <w:tab/>
                            </w:r>
                            <w:r>
                              <w:rPr>
                                <w:color w:val="4BBEC8"/>
                                <w:spacing w:val="0"/>
                                <w:w w:val="100"/>
                                <w:position w:val="0"/>
                                <w:sz w:val="17"/>
                                <w:szCs w:val="17"/>
                              </w:rPr>
                              <w:t>一一</w:t>
                            </w:r>
                            <w:r>
                              <w:rPr>
                                <w:rFonts w:ascii="Times New Roman" w:eastAsia="Times New Roman" w:hAnsi="Times New Roman" w:cs="Times New Roman"/>
                                <w:color w:val="4BBEC8"/>
                                <w:spacing w:val="0"/>
                                <w:w w:val="100"/>
                                <w:position w:val="0"/>
                                <w:sz w:val="18"/>
                                <w:szCs w:val="18"/>
                              </w:rPr>
                              <w:t>］</w:t>
                            </w:r>
                            <w:r>
                              <w:rPr>
                                <w:rFonts w:ascii="Times New Roman" w:eastAsia="Times New Roman" w:hAnsi="Times New Roman" w:cs="Times New Roman"/>
                                <w:color w:val="4C4F52"/>
                                <w:spacing w:val="0"/>
                                <w:w w:val="100"/>
                                <w:position w:val="0"/>
                                <w:sz w:val="18"/>
                                <w:szCs w:val="18"/>
                              </w:rPr>
                              <w:t>'</w:t>
                            </w:r>
                          </w:p>
                        </w:txbxContent>
                      </wps:txbx>
                      <wps:bodyPr lIns="0" tIns="0" rIns="0" bIns="0">
                        <a:noAutoFit/>
                      </wps:bodyPr>
                    </wps:wsp>
                  </a:graphicData>
                </a:graphic>
              </wp:anchor>
            </w:drawing>
          </mc:Choice>
          <mc:Fallback>
            <w:pict>
              <v:shape id="_x0000_s1220" type="#_x0000_t202" style="position:absolute;margin-left:201.15000000000001pt;margin-top:179.05000000000001pt;width:240.70000000000002pt;height:15.35pt;z-index:251657843;mso-wrap-distance-left:0;mso-wrap-distance-right:0;mso-position-horizontal-relative:page" filled="f" stroked="f">
                <v:textbox inset="0,0,0,0">
                  <w:txbxContent>
                    <w:p>
                      <w:pPr>
                        <w:pStyle w:val="Style37"/>
                        <w:keepNext w:val="0"/>
                        <w:keepLines w:val="0"/>
                        <w:widowControl w:val="0"/>
                        <w:shd w:val="clear" w:color="auto" w:fill="auto"/>
                        <w:tabs>
                          <w:tab w:pos="4459" w:val="left"/>
                        </w:tabs>
                        <w:bidi w:val="0"/>
                        <w:spacing w:before="0" w:after="0" w:line="240" w:lineRule="auto"/>
                        <w:ind w:left="0" w:right="0" w:firstLine="0"/>
                        <w:jc w:val="left"/>
                        <w:rPr>
                          <w:sz w:val="18"/>
                          <w:szCs w:val="18"/>
                        </w:rPr>
                      </w:pPr>
                      <w:r>
                        <w:rPr>
                          <w:color w:val="4BBEC8"/>
                          <w:spacing w:val="0"/>
                          <w:w w:val="100"/>
                          <w:position w:val="0"/>
                          <w:sz w:val="17"/>
                          <w:szCs w:val="17"/>
                        </w:rPr>
                        <w:t>「</w:t>
                      </w:r>
                      <w:r>
                        <w:rPr>
                          <w:rFonts w:ascii="Times New Roman" w:eastAsia="Times New Roman" w:hAnsi="Times New Roman" w:cs="Times New Roman"/>
                          <w:color w:val="4BBEC8"/>
                          <w:spacing w:val="0"/>
                          <w:w w:val="100"/>
                          <w:position w:val="0"/>
                          <w:sz w:val="18"/>
                          <w:szCs w:val="18"/>
                        </w:rPr>
                        <w:t>T</w:t>
                      </w:r>
                      <w:r>
                        <w:rPr>
                          <w:rFonts w:ascii="Times New Roman" w:eastAsia="Times New Roman" w:hAnsi="Times New Roman" w:cs="Times New Roman"/>
                          <w:color w:val="2E939B"/>
                          <w:spacing w:val="0"/>
                          <w:w w:val="100"/>
                          <w:position w:val="0"/>
                          <w:sz w:val="18"/>
                          <w:szCs w:val="18"/>
                          <w:vertAlign w:val="superscript"/>
                        </w:rPr>
                        <w:t>-</w:t>
                      </w:r>
                      <w:r>
                        <w:rPr>
                          <w:rFonts w:ascii="Times New Roman" w:eastAsia="Times New Roman" w:hAnsi="Times New Roman" w:cs="Times New Roman"/>
                          <w:color w:val="2E939B"/>
                          <w:spacing w:val="0"/>
                          <w:w w:val="100"/>
                          <w:position w:val="0"/>
                          <w:sz w:val="18"/>
                          <w:szCs w:val="18"/>
                        </w:rPr>
                        <w:t>BPMiii</w:t>
                      </w:r>
                      <w:r>
                        <w:rPr>
                          <w:rFonts w:ascii="Times New Roman" w:eastAsia="Times New Roman" w:hAnsi="Times New Roman" w:cs="Times New Roman"/>
                          <w:color w:val="2E939B"/>
                          <w:spacing w:val="0"/>
                          <w:w w:val="100"/>
                          <w:position w:val="0"/>
                          <w:sz w:val="18"/>
                          <w:szCs w:val="18"/>
                          <w:vertAlign w:val="superscript"/>
                        </w:rPr>
                        <w:t>-</w:t>
                      </w:r>
                      <w:r>
                        <w:rPr>
                          <w:rFonts w:ascii="Arial" w:eastAsia="Arial" w:hAnsi="Arial" w:cs="Arial"/>
                          <w:i/>
                          <w:iCs/>
                          <w:color w:val="4BBEC8"/>
                          <w:spacing w:val="0"/>
                          <w:w w:val="100"/>
                          <w:position w:val="0"/>
                          <w:sz w:val="14"/>
                          <w:szCs w:val="14"/>
                        </w:rPr>
                        <w:t>1</w:t>
                      </w:r>
                      <w:r>
                        <w:rPr>
                          <w:rFonts w:ascii="Times New Roman" w:eastAsia="Times New Roman" w:hAnsi="Times New Roman" w:cs="Times New Roman"/>
                          <w:color w:val="4BBEC8"/>
                          <w:spacing w:val="0"/>
                          <w:w w:val="100"/>
                          <w:position w:val="0"/>
                          <w:sz w:val="18"/>
                          <w:szCs w:val="18"/>
                        </w:rPr>
                        <w:t xml:space="preserve"> </w:t>
                      </w:r>
                      <w:r>
                        <w:rPr>
                          <w:rFonts w:ascii="Times New Roman" w:eastAsia="Times New Roman" w:hAnsi="Times New Roman" w:cs="Times New Roman"/>
                          <w:color w:val="2E939B"/>
                          <w:spacing w:val="0"/>
                          <w:w w:val="100"/>
                          <w:position w:val="0"/>
                          <w:sz w:val="18"/>
                          <w:szCs w:val="18"/>
                        </w:rPr>
                        <w:t xml:space="preserve">ifiisa </w:t>
                      </w:r>
                      <w:r>
                        <w:rPr>
                          <w:rFonts w:ascii="Times New Roman" w:eastAsia="Times New Roman" w:hAnsi="Times New Roman" w:cs="Times New Roman"/>
                          <w:color w:val="4BBEC8"/>
                          <w:spacing w:val="0"/>
                          <w:w w:val="100"/>
                          <w:position w:val="0"/>
                          <w:sz w:val="18"/>
                          <w:szCs w:val="18"/>
                        </w:rPr>
                        <w:t>j</w:t>
                      </w:r>
                      <w:r>
                        <w:rPr>
                          <w:color w:val="4BBEC8"/>
                          <w:spacing w:val="0"/>
                          <w:w w:val="100"/>
                          <w:position w:val="0"/>
                          <w:sz w:val="18"/>
                          <w:szCs w:val="18"/>
                        </w:rPr>
                        <w:t>；</w:t>
                      </w:r>
                      <w:r>
                        <w:rPr>
                          <w:rFonts w:ascii="Times New Roman" w:eastAsia="Times New Roman" w:hAnsi="Times New Roman" w:cs="Times New Roman"/>
                          <w:color w:val="4BBEC8"/>
                          <w:spacing w:val="0"/>
                          <w:w w:val="100"/>
                          <w:position w:val="0"/>
                          <w:sz w:val="18"/>
                          <w:szCs w:val="18"/>
                        </w:rPr>
                        <w:t xml:space="preserve"> </w:t>
                      </w:r>
                      <w:r>
                        <w:rPr>
                          <w:rFonts w:ascii="Arial" w:eastAsia="Arial" w:hAnsi="Arial" w:cs="Arial"/>
                          <w:smallCaps/>
                          <w:color w:val="2E939B"/>
                          <w:spacing w:val="0"/>
                          <w:w w:val="100"/>
                          <w:position w:val="0"/>
                          <w:sz w:val="15"/>
                          <w:szCs w:val="15"/>
                        </w:rPr>
                        <w:t xml:space="preserve">»®wh </w:t>
                      </w:r>
                      <w:r>
                        <w:rPr>
                          <w:rFonts w:ascii="Arial" w:eastAsia="Arial" w:hAnsi="Arial" w:cs="Arial"/>
                          <w:smallCaps/>
                          <w:color w:val="4BBEC8"/>
                          <w:spacing w:val="0"/>
                          <w:w w:val="100"/>
                          <w:position w:val="0"/>
                          <w:sz w:val="15"/>
                          <w:szCs w:val="15"/>
                        </w:rPr>
                        <w:t>!'</w:t>
                        <w:tab/>
                      </w:r>
                      <w:r>
                        <w:rPr>
                          <w:color w:val="4BBEC8"/>
                          <w:spacing w:val="0"/>
                          <w:w w:val="100"/>
                          <w:position w:val="0"/>
                          <w:sz w:val="17"/>
                          <w:szCs w:val="17"/>
                        </w:rPr>
                        <w:t>一一</w:t>
                      </w:r>
                      <w:r>
                        <w:rPr>
                          <w:rFonts w:ascii="Times New Roman" w:eastAsia="Times New Roman" w:hAnsi="Times New Roman" w:cs="Times New Roman"/>
                          <w:color w:val="4BBEC8"/>
                          <w:spacing w:val="0"/>
                          <w:w w:val="100"/>
                          <w:position w:val="0"/>
                          <w:sz w:val="18"/>
                          <w:szCs w:val="18"/>
                        </w:rPr>
                        <w:t>］</w:t>
                      </w:r>
                      <w:r>
                        <w:rPr>
                          <w:rFonts w:ascii="Times New Roman" w:eastAsia="Times New Roman" w:hAnsi="Times New Roman" w:cs="Times New Roman"/>
                          <w:color w:val="4C4F52"/>
                          <w:spacing w:val="0"/>
                          <w:w w:val="100"/>
                          <w:position w:val="0"/>
                          <w:sz w:val="18"/>
                          <w:szCs w:val="18"/>
                        </w:rPr>
                        <w:t>'</w:t>
                      </w:r>
                    </w:p>
                  </w:txbxContent>
                </v:textbox>
                <w10:wrap anchorx="page"/>
              </v:shape>
            </w:pict>
          </mc:Fallback>
        </mc:AlternateContent>
      </w:r>
      <w:r>
        <mc:AlternateContent>
          <mc:Choice Requires="wps">
            <w:drawing>
              <wp:anchor distT="0" distB="0" distL="0" distR="0" simplePos="0" relativeHeight="503316598" behindDoc="0" locked="0" layoutInCell="1" allowOverlap="1">
                <wp:simplePos x="0" y="0"/>
                <wp:positionH relativeFrom="page">
                  <wp:posOffset>6136005</wp:posOffset>
                </wp:positionH>
                <wp:positionV relativeFrom="paragraph">
                  <wp:posOffset>15240</wp:posOffset>
                </wp:positionV>
                <wp:extent cx="417830" cy="128270"/>
                <wp:wrapNone/>
                <wp:docPr id="196" name="Shape 196"/>
                <a:graphic xmlns:a="http://schemas.openxmlformats.org/drawingml/2006/main">
                  <a:graphicData uri="http://schemas.microsoft.com/office/word/2010/wordprocessingShape">
                    <wps:wsp>
                      <wps:cNvSpPr txBox="1"/>
                      <wps:spPr>
                        <a:xfrm>
                          <a:ext cx="417830" cy="1282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83A"/>
                                <w:spacing w:val="0"/>
                                <w:w w:val="100"/>
                                <w:position w:val="0"/>
                                <w:sz w:val="14"/>
                                <w:szCs w:val="14"/>
                              </w:rPr>
                              <w:t>财务后台</w:t>
                            </w:r>
                          </w:p>
                        </w:txbxContent>
                      </wps:txbx>
                      <wps:bodyPr lIns="0" tIns="0" rIns="0" bIns="0">
                        <a:noAutoFit/>
                      </wps:bodyPr>
                    </wps:wsp>
                  </a:graphicData>
                </a:graphic>
              </wp:anchor>
            </w:drawing>
          </mc:Choice>
          <mc:Fallback>
            <w:pict>
              <v:shape id="_x0000_s1222" type="#_x0000_t202" style="position:absolute;margin-left:483.15000000000003pt;margin-top:1.2pt;width:32.899999999999999pt;height:10.1pt;z-index:25165784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83A"/>
                          <w:spacing w:val="0"/>
                          <w:w w:val="100"/>
                          <w:position w:val="0"/>
                          <w:sz w:val="14"/>
                          <w:szCs w:val="14"/>
                        </w:rPr>
                        <w:t>财务后台</w:t>
                      </w:r>
                    </w:p>
                  </w:txbxContent>
                </v:textbox>
                <w10:wrap anchorx="page"/>
              </v:shape>
            </w:pict>
          </mc:Fallback>
        </mc:AlternateContent>
      </w:r>
      <w:r>
        <w:drawing>
          <wp:anchor distT="753110" distB="2020570" distL="0" distR="0" simplePos="0" relativeHeight="125829439" behindDoc="0" locked="0" layoutInCell="1" allowOverlap="1">
            <wp:simplePos x="0" y="0"/>
            <wp:positionH relativeFrom="page">
              <wp:posOffset>1630680</wp:posOffset>
            </wp:positionH>
            <wp:positionV relativeFrom="paragraph">
              <wp:posOffset>753110</wp:posOffset>
            </wp:positionV>
            <wp:extent cx="152400" cy="133985"/>
            <wp:wrapTopAndBottom/>
            <wp:docPr id="198" name="Shape 198"/>
            <a:graphic xmlns:a="http://schemas.openxmlformats.org/drawingml/2006/main">
              <a:graphicData uri="http://schemas.openxmlformats.org/drawingml/2006/picture">
                <pic:pic xmlns:pic="http://schemas.openxmlformats.org/drawingml/2006/picture">
                  <pic:nvPicPr>
                    <pic:cNvPr id="199" name="Picture box 199"/>
                    <pic:cNvPicPr/>
                  </pic:nvPicPr>
                  <pic:blipFill>
                    <a:blip r:embed="rId41"/>
                    <a:stretch/>
                  </pic:blipFill>
                  <pic:spPr>
                    <a:xfrm>
                      <a:ext cx="152400" cy="133985"/>
                    </a:xfrm>
                    <a:prstGeom prst="rect"/>
                  </pic:spPr>
                </pic:pic>
              </a:graphicData>
            </a:graphic>
          </wp:anchor>
        </w:drawing>
      </w:r>
      <w:r>
        <mc:AlternateContent>
          <mc:Choice Requires="wps">
            <w:drawing>
              <wp:anchor distT="603250" distB="2011680" distL="0" distR="0" simplePos="0" relativeHeight="125829440" behindDoc="0" locked="0" layoutInCell="1" allowOverlap="1">
                <wp:simplePos x="0" y="0"/>
                <wp:positionH relativeFrom="page">
                  <wp:posOffset>1850390</wp:posOffset>
                </wp:positionH>
                <wp:positionV relativeFrom="paragraph">
                  <wp:posOffset>603250</wp:posOffset>
                </wp:positionV>
                <wp:extent cx="514985" cy="292735"/>
                <wp:wrapTopAndBottom/>
                <wp:docPr id="200" name="Shape 200"/>
                <a:graphic xmlns:a="http://schemas.openxmlformats.org/drawingml/2006/main">
                  <a:graphicData uri="http://schemas.microsoft.com/office/word/2010/wordprocessingShape">
                    <wps:wsp>
                      <wps:cNvSpPr txBox="1"/>
                      <wps:spPr>
                        <a:xfrm>
                          <a:ext cx="514985" cy="292735"/>
                        </a:xfrm>
                        <a:prstGeom prst="rect"/>
                        <a:noFill/>
                      </wps:spPr>
                      <wps:txbx>
                        <w:txbxContent>
                          <w:p>
                            <w:pPr>
                              <w:pStyle w:val="Style85"/>
                              <w:keepNext w:val="0"/>
                              <w:keepLines w:val="0"/>
                              <w:widowControl w:val="0"/>
                              <w:pBdr>
                                <w:top w:val="single" w:sz="0" w:space="7" w:color="12AFBB"/>
                                <w:left w:val="single" w:sz="0" w:space="15" w:color="12AFBB"/>
                                <w:bottom w:val="single" w:sz="0" w:space="31" w:color="12AFBB"/>
                                <w:right w:val="single" w:sz="0" w:space="15" w:color="12AFBB"/>
                              </w:pBdr>
                              <w:shd w:val="clear" w:color="auto" w:fill="12AFBB"/>
                              <w:bidi w:val="0"/>
                              <w:spacing w:before="0" w:after="100" w:line="92" w:lineRule="atLeast"/>
                              <w:ind w:left="0" w:right="0" w:firstLine="0"/>
                              <w:jc w:val="left"/>
                            </w:pPr>
                            <w:r>
                              <w:rPr>
                                <w:rFonts w:ascii="Arial" w:eastAsia="Arial" w:hAnsi="Arial" w:cs="Arial"/>
                                <w:b/>
                                <w:bCs/>
                                <w:color w:val="000000"/>
                                <w:spacing w:val="0"/>
                                <w:w w:val="100"/>
                                <w:position w:val="0"/>
                                <w:sz w:val="28"/>
                                <w:szCs w:val="28"/>
                                <w:u w:val="single"/>
                              </w:rPr>
                              <w:t>»</w:t>
                            </w:r>
                            <w:r>
                              <w:rPr>
                                <w:color w:val="BFE9ED"/>
                                <w:spacing w:val="0"/>
                                <w:w w:val="100"/>
                                <w:position w:val="0"/>
                                <w:u w:val="single"/>
                              </w:rPr>
                              <w:t xml:space="preserve"> 应魅账</w:t>
                            </w:r>
                          </w:p>
                          <w:p>
                            <w:pPr>
                              <w:pStyle w:val="Style2"/>
                              <w:keepNext w:val="0"/>
                              <w:keepLines w:val="0"/>
                              <w:widowControl w:val="0"/>
                              <w:pBdr>
                                <w:top w:val="single" w:sz="0" w:space="7" w:color="12AFBB"/>
                                <w:left w:val="single" w:sz="0" w:space="15" w:color="12AFBB"/>
                                <w:bottom w:val="single" w:sz="0" w:space="31" w:color="12AFBB"/>
                                <w:right w:val="single" w:sz="0" w:space="15" w:color="12AFBB"/>
                              </w:pBdr>
                              <w:shd w:val="clear" w:color="auto" w:fill="12AFBB"/>
                              <w:bidi w:val="0"/>
                              <w:spacing w:before="0" w:after="0" w:line="240" w:lineRule="auto"/>
                              <w:ind w:left="0" w:right="0" w:firstLine="320"/>
                              <w:jc w:val="left"/>
                              <w:rPr>
                                <w:sz w:val="11"/>
                                <w:szCs w:val="11"/>
                              </w:rPr>
                            </w:pPr>
                            <w:r>
                              <w:rPr>
                                <w:rFonts w:ascii="SimHei" w:eastAsia="SimHei" w:hAnsi="SimHei" w:cs="SimHei"/>
                                <w:color w:val="BFE9ED"/>
                                <w:spacing w:val="0"/>
                                <w:w w:val="100"/>
                                <w:position w:val="0"/>
                                <w:sz w:val="8"/>
                                <w:szCs w:val="8"/>
                              </w:rPr>
                              <w:t>应</w:t>
                            </w:r>
                            <w:r>
                              <w:rPr>
                                <w:rFonts w:ascii="Arial" w:eastAsia="Arial" w:hAnsi="Arial" w:cs="Arial"/>
                                <w:color w:val="BFE9ED"/>
                                <w:spacing w:val="0"/>
                                <w:w w:val="100"/>
                                <w:position w:val="0"/>
                                <w:sz w:val="11"/>
                                <w:szCs w:val="11"/>
                              </w:rPr>
                              <w:t>WK</w:t>
                            </w:r>
                          </w:p>
                        </w:txbxContent>
                      </wps:txbx>
                      <wps:bodyPr lIns="0" tIns="0" rIns="0" bIns="0">
                        <a:noAutoFit/>
                      </wps:bodyPr>
                    </wps:wsp>
                  </a:graphicData>
                </a:graphic>
              </wp:anchor>
            </w:drawing>
          </mc:Choice>
          <mc:Fallback>
            <w:pict>
              <v:shape id="_x0000_s1226" type="#_x0000_t202" style="position:absolute;margin-left:145.70000000000002pt;margin-top:47.5pt;width:40.550000000000004pt;height:23.050000000000001pt;z-index:-125829313;mso-wrap-distance-left:0;mso-wrap-distance-top:47.5pt;mso-wrap-distance-right:0;mso-wrap-distance-bottom:158.40000000000001pt;mso-position-horizontal-relative:page" filled="f" stroked="f">
                <v:textbox inset="0,0,0,0">
                  <w:txbxContent>
                    <w:p>
                      <w:pPr>
                        <w:pStyle w:val="Style85"/>
                        <w:keepNext w:val="0"/>
                        <w:keepLines w:val="0"/>
                        <w:widowControl w:val="0"/>
                        <w:pBdr>
                          <w:top w:val="single" w:sz="0" w:space="7" w:color="12AFBB"/>
                          <w:left w:val="single" w:sz="0" w:space="15" w:color="12AFBB"/>
                          <w:bottom w:val="single" w:sz="0" w:space="31" w:color="12AFBB"/>
                          <w:right w:val="single" w:sz="0" w:space="15" w:color="12AFBB"/>
                        </w:pBdr>
                        <w:shd w:val="clear" w:color="auto" w:fill="12AFBB"/>
                        <w:bidi w:val="0"/>
                        <w:spacing w:before="0" w:after="100" w:line="92" w:lineRule="atLeast"/>
                        <w:ind w:left="0" w:right="0" w:firstLine="0"/>
                        <w:jc w:val="left"/>
                      </w:pPr>
                      <w:r>
                        <w:rPr>
                          <w:rFonts w:ascii="Arial" w:eastAsia="Arial" w:hAnsi="Arial" w:cs="Arial"/>
                          <w:b/>
                          <w:bCs/>
                          <w:color w:val="000000"/>
                          <w:spacing w:val="0"/>
                          <w:w w:val="100"/>
                          <w:position w:val="0"/>
                          <w:sz w:val="28"/>
                          <w:szCs w:val="28"/>
                          <w:u w:val="single"/>
                        </w:rPr>
                        <w:t>»</w:t>
                      </w:r>
                      <w:r>
                        <w:rPr>
                          <w:color w:val="BFE9ED"/>
                          <w:spacing w:val="0"/>
                          <w:w w:val="100"/>
                          <w:position w:val="0"/>
                          <w:u w:val="single"/>
                        </w:rPr>
                        <w:t xml:space="preserve"> 应魅账</w:t>
                      </w:r>
                    </w:p>
                    <w:p>
                      <w:pPr>
                        <w:pStyle w:val="Style2"/>
                        <w:keepNext w:val="0"/>
                        <w:keepLines w:val="0"/>
                        <w:widowControl w:val="0"/>
                        <w:pBdr>
                          <w:top w:val="single" w:sz="0" w:space="7" w:color="12AFBB"/>
                          <w:left w:val="single" w:sz="0" w:space="15" w:color="12AFBB"/>
                          <w:bottom w:val="single" w:sz="0" w:space="31" w:color="12AFBB"/>
                          <w:right w:val="single" w:sz="0" w:space="15" w:color="12AFBB"/>
                        </w:pBdr>
                        <w:shd w:val="clear" w:color="auto" w:fill="12AFBB"/>
                        <w:bidi w:val="0"/>
                        <w:spacing w:before="0" w:after="0" w:line="240" w:lineRule="auto"/>
                        <w:ind w:left="0" w:right="0" w:firstLine="320"/>
                        <w:jc w:val="left"/>
                        <w:rPr>
                          <w:sz w:val="11"/>
                          <w:szCs w:val="11"/>
                        </w:rPr>
                      </w:pPr>
                      <w:r>
                        <w:rPr>
                          <w:rFonts w:ascii="SimHei" w:eastAsia="SimHei" w:hAnsi="SimHei" w:cs="SimHei"/>
                          <w:color w:val="BFE9ED"/>
                          <w:spacing w:val="0"/>
                          <w:w w:val="100"/>
                          <w:position w:val="0"/>
                          <w:sz w:val="8"/>
                          <w:szCs w:val="8"/>
                        </w:rPr>
                        <w:t>应</w:t>
                      </w:r>
                      <w:r>
                        <w:rPr>
                          <w:rFonts w:ascii="Arial" w:eastAsia="Arial" w:hAnsi="Arial" w:cs="Arial"/>
                          <w:color w:val="BFE9ED"/>
                          <w:spacing w:val="0"/>
                          <w:w w:val="100"/>
                          <w:position w:val="0"/>
                          <w:sz w:val="11"/>
                          <w:szCs w:val="11"/>
                        </w:rPr>
                        <w:t>WK</w:t>
                      </w:r>
                    </w:p>
                  </w:txbxContent>
                </v:textbox>
                <w10:wrap type="topAndBottom" anchorx="page"/>
              </v:shape>
            </w:pict>
          </mc:Fallback>
        </mc:AlternateContent>
      </w:r>
      <w:r>
        <w:drawing>
          <wp:anchor distT="533400" distB="2008505" distL="0" distR="0" simplePos="0" relativeHeight="125829442" behindDoc="0" locked="0" layoutInCell="1" allowOverlap="1">
            <wp:simplePos x="0" y="0"/>
            <wp:positionH relativeFrom="page">
              <wp:posOffset>2602865</wp:posOffset>
            </wp:positionH>
            <wp:positionV relativeFrom="paragraph">
              <wp:posOffset>533400</wp:posOffset>
            </wp:positionV>
            <wp:extent cx="1524000" cy="365760"/>
            <wp:wrapTopAndBottom/>
            <wp:docPr id="202" name="Shape 202"/>
            <a:graphic xmlns:a="http://schemas.openxmlformats.org/drawingml/2006/main">
              <a:graphicData uri="http://schemas.openxmlformats.org/drawingml/2006/picture">
                <pic:pic xmlns:pic="http://schemas.openxmlformats.org/drawingml/2006/picture">
                  <pic:nvPicPr>
                    <pic:cNvPr id="203" name="Picture box 203"/>
                    <pic:cNvPicPr/>
                  </pic:nvPicPr>
                  <pic:blipFill>
                    <a:blip r:embed="rId43"/>
                    <a:stretch/>
                  </pic:blipFill>
                  <pic:spPr>
                    <a:xfrm>
                      <a:ext cx="1524000" cy="365760"/>
                    </a:xfrm>
                    <a:prstGeom prst="rect"/>
                  </pic:spPr>
                </pic:pic>
              </a:graphicData>
            </a:graphic>
          </wp:anchor>
        </w:drawing>
      </w:r>
      <w:r>
        <w:drawing>
          <wp:anchor distT="899160" distB="633730" distL="0" distR="0" simplePos="0" relativeHeight="125829443" behindDoc="0" locked="0" layoutInCell="1" allowOverlap="1">
            <wp:simplePos x="0" y="0"/>
            <wp:positionH relativeFrom="page">
              <wp:posOffset>1823085</wp:posOffset>
            </wp:positionH>
            <wp:positionV relativeFrom="paragraph">
              <wp:posOffset>899160</wp:posOffset>
            </wp:positionV>
            <wp:extent cx="2304415" cy="1377950"/>
            <wp:wrapTopAndBottom/>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45"/>
                    <a:stretch/>
                  </pic:blipFill>
                  <pic:spPr>
                    <a:xfrm>
                      <a:ext cx="2304415" cy="1377950"/>
                    </a:xfrm>
                    <a:prstGeom prst="rect"/>
                  </pic:spPr>
                </pic:pic>
              </a:graphicData>
            </a:graphic>
          </wp:anchor>
        </w:drawing>
      </w:r>
      <w:r>
        <mc:AlternateContent>
          <mc:Choice Requires="wps">
            <w:drawing>
              <wp:anchor distT="0" distB="0" distL="0" distR="0" simplePos="0" relativeHeight="503316600" behindDoc="0" locked="0" layoutInCell="1" allowOverlap="1">
                <wp:simplePos x="0" y="0"/>
                <wp:positionH relativeFrom="page">
                  <wp:posOffset>2051685</wp:posOffset>
                </wp:positionH>
                <wp:positionV relativeFrom="paragraph">
                  <wp:posOffset>932815</wp:posOffset>
                </wp:positionV>
                <wp:extent cx="283210" cy="100330"/>
                <wp:wrapNone/>
                <wp:docPr id="206" name="Shape 206"/>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37"/>
                              <w:keepNext w:val="0"/>
                              <w:keepLines w:val="0"/>
                              <w:widowControl w:val="0"/>
                              <w:pBdr>
                                <w:top w:val="single" w:sz="0" w:space="7" w:color="12AFBB"/>
                                <w:left w:val="single" w:sz="0" w:space="15" w:color="12AFBB"/>
                                <w:bottom w:val="single" w:sz="0" w:space="31" w:color="12AFBB"/>
                                <w:right w:val="single" w:sz="0" w:space="15" w:color="12AFBB"/>
                              </w:pBdr>
                              <w:shd w:val="clear" w:color="auto" w:fill="12AFBB"/>
                              <w:bidi w:val="0"/>
                              <w:spacing w:before="0" w:after="0" w:line="240" w:lineRule="auto"/>
                              <w:ind w:left="0" w:right="0" w:firstLine="0"/>
                              <w:jc w:val="left"/>
                              <w:rPr>
                                <w:sz w:val="8"/>
                                <w:szCs w:val="8"/>
                              </w:rPr>
                            </w:pPr>
                            <w:r>
                              <w:rPr>
                                <w:rFonts w:ascii="SimHei" w:eastAsia="SimHei" w:hAnsi="SimHei" w:cs="SimHei"/>
                                <w:color w:val="BFE9ED"/>
                                <w:spacing w:val="0"/>
                                <w:w w:val="100"/>
                                <w:position w:val="0"/>
                                <w:sz w:val="8"/>
                                <w:szCs w:val="8"/>
                              </w:rPr>
                              <w:t>费用报账</w:t>
                            </w:r>
                          </w:p>
                        </w:txbxContent>
                      </wps:txbx>
                      <wps:bodyPr lIns="0" tIns="0" rIns="0" bIns="0">
                        <a:noAutoFit/>
                      </wps:bodyPr>
                    </wps:wsp>
                  </a:graphicData>
                </a:graphic>
              </wp:anchor>
            </w:drawing>
          </mc:Choice>
          <mc:Fallback>
            <w:pict>
              <v:shape id="_x0000_s1232" type="#_x0000_t202" style="position:absolute;margin-left:161.55000000000001pt;margin-top:73.450000000000003pt;width:22.300000000000001pt;height:7.9000000000000004pt;z-index:251657847;mso-wrap-distance-left:0;mso-wrap-distance-right:0;mso-position-horizontal-relative:page" filled="f" stroked="f">
                <v:textbox inset="0,0,0,0">
                  <w:txbxContent>
                    <w:p>
                      <w:pPr>
                        <w:pStyle w:val="Style37"/>
                        <w:keepNext w:val="0"/>
                        <w:keepLines w:val="0"/>
                        <w:widowControl w:val="0"/>
                        <w:pBdr>
                          <w:top w:val="single" w:sz="0" w:space="7" w:color="12AFBB"/>
                          <w:left w:val="single" w:sz="0" w:space="15" w:color="12AFBB"/>
                          <w:bottom w:val="single" w:sz="0" w:space="31" w:color="12AFBB"/>
                          <w:right w:val="single" w:sz="0" w:space="15" w:color="12AFBB"/>
                        </w:pBdr>
                        <w:shd w:val="clear" w:color="auto" w:fill="12AFBB"/>
                        <w:bidi w:val="0"/>
                        <w:spacing w:before="0" w:after="0" w:line="240" w:lineRule="auto"/>
                        <w:ind w:left="0" w:right="0" w:firstLine="0"/>
                        <w:jc w:val="left"/>
                        <w:rPr>
                          <w:sz w:val="8"/>
                          <w:szCs w:val="8"/>
                        </w:rPr>
                      </w:pPr>
                      <w:r>
                        <w:rPr>
                          <w:rFonts w:ascii="SimHei" w:eastAsia="SimHei" w:hAnsi="SimHei" w:cs="SimHei"/>
                          <w:color w:val="BFE9ED"/>
                          <w:spacing w:val="0"/>
                          <w:w w:val="100"/>
                          <w:position w:val="0"/>
                          <w:sz w:val="8"/>
                          <w:szCs w:val="8"/>
                        </w:rPr>
                        <w:t>费用报账</w:t>
                      </w:r>
                    </w:p>
                  </w:txbxContent>
                </v:textbox>
                <w10:wrap anchorx="page"/>
              </v:shape>
            </w:pict>
          </mc:Fallback>
        </mc:AlternateContent>
      </w:r>
      <w:r>
        <w:drawing>
          <wp:anchor distT="1273810" distB="1234440" distL="0" distR="0" simplePos="0" relativeHeight="125829444" behindDoc="0" locked="0" layoutInCell="1" allowOverlap="1">
            <wp:simplePos x="0" y="0"/>
            <wp:positionH relativeFrom="page">
              <wp:posOffset>1838325</wp:posOffset>
            </wp:positionH>
            <wp:positionV relativeFrom="paragraph">
              <wp:posOffset>1273810</wp:posOffset>
            </wp:positionV>
            <wp:extent cx="48895" cy="402590"/>
            <wp:wrapTopAndBottom/>
            <wp:docPr id="208" name="Shape 208"/>
            <a:graphic xmlns:a="http://schemas.openxmlformats.org/drawingml/2006/main">
              <a:graphicData uri="http://schemas.openxmlformats.org/drawingml/2006/picture">
                <pic:pic xmlns:pic="http://schemas.openxmlformats.org/drawingml/2006/picture">
                  <pic:nvPicPr>
                    <pic:cNvPr id="209" name="Picture box 209"/>
                    <pic:cNvPicPr/>
                  </pic:nvPicPr>
                  <pic:blipFill>
                    <a:blip r:embed="rId47"/>
                    <a:stretch/>
                  </pic:blipFill>
                  <pic:spPr>
                    <a:xfrm>
                      <a:ext cx="48895" cy="402590"/>
                    </a:xfrm>
                    <a:prstGeom prst="rect"/>
                  </pic:spPr>
                </pic:pic>
              </a:graphicData>
            </a:graphic>
          </wp:anchor>
        </w:drawing>
      </w:r>
      <w:r>
        <w:drawing>
          <wp:anchor distT="1036320" distB="654685" distL="0" distR="225425" simplePos="0" relativeHeight="125829445" behindDoc="0" locked="0" layoutInCell="1" allowOverlap="1">
            <wp:simplePos x="0" y="0"/>
            <wp:positionH relativeFrom="page">
              <wp:posOffset>1868805</wp:posOffset>
            </wp:positionH>
            <wp:positionV relativeFrom="paragraph">
              <wp:posOffset>1036320</wp:posOffset>
            </wp:positionV>
            <wp:extent cx="664210" cy="1219200"/>
            <wp:wrapTopAndBottom/>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49"/>
                    <a:stretch/>
                  </pic:blipFill>
                  <pic:spPr>
                    <a:xfrm>
                      <a:ext cx="664210" cy="1219200"/>
                    </a:xfrm>
                    <a:prstGeom prst="rect"/>
                  </pic:spPr>
                </pic:pic>
              </a:graphicData>
            </a:graphic>
          </wp:anchor>
        </w:drawing>
      </w:r>
      <w:r>
        <mc:AlternateContent>
          <mc:Choice Requires="wps">
            <w:drawing>
              <wp:anchor distT="0" distB="0" distL="0" distR="0" simplePos="0" relativeHeight="503316602" behindDoc="0" locked="0" layoutInCell="1" allowOverlap="1">
                <wp:simplePos x="0" y="0"/>
                <wp:positionH relativeFrom="page">
                  <wp:posOffset>2649220</wp:posOffset>
                </wp:positionH>
                <wp:positionV relativeFrom="paragraph">
                  <wp:posOffset>1027430</wp:posOffset>
                </wp:positionV>
                <wp:extent cx="106680" cy="594360"/>
                <wp:wrapNone/>
                <wp:docPr id="212" name="Shape 212"/>
                <a:graphic xmlns:a="http://schemas.openxmlformats.org/drawingml/2006/main">
                  <a:graphicData uri="http://schemas.microsoft.com/office/word/2010/wordprocessingShape">
                    <wps:wsp>
                      <wps:cNvSpPr txBox="1"/>
                      <wps:spPr>
                        <a:xfrm>
                          <a:ext cx="106680" cy="594360"/>
                        </a:xfrm>
                        <a:prstGeom prst="rect"/>
                        <a:noFill/>
                      </wps:spPr>
                      <wps:txbx>
                        <w:txbxContent>
                          <w:p>
                            <w:pPr>
                              <w:pStyle w:val="Style53"/>
                              <w:keepNext w:val="0"/>
                              <w:keepLines w:val="0"/>
                              <w:widowControl w:val="0"/>
                              <w:pBdr>
                                <w:top w:val="single" w:sz="0" w:space="0" w:color="D25573"/>
                                <w:left w:val="single" w:sz="0" w:space="0" w:color="D25573"/>
                                <w:bottom w:val="single" w:sz="0" w:space="0" w:color="D25573"/>
                                <w:right w:val="single" w:sz="0" w:space="0" w:color="D25573"/>
                              </w:pBdr>
                              <w:shd w:val="clear" w:color="auto" w:fill="D25573"/>
                              <w:bidi w:val="0"/>
                              <w:spacing w:before="0" w:after="0" w:line="240" w:lineRule="auto"/>
                              <w:ind w:left="0" w:right="0" w:firstLine="0"/>
                              <w:jc w:val="left"/>
                              <w:rPr>
                                <w:sz w:val="11"/>
                                <w:szCs w:val="11"/>
                              </w:rPr>
                            </w:pPr>
                            <w:r>
                              <w:rPr>
                                <w:color w:val="FFFFFF"/>
                                <w:spacing w:val="0"/>
                                <w:w w:val="100"/>
                                <w:position w:val="0"/>
                                <w:sz w:val="11"/>
                                <w:szCs w:val="11"/>
                              </w:rPr>
                              <w:t>共享作业任务池</w:t>
                            </w:r>
                          </w:p>
                        </w:txbxContent>
                      </wps:txbx>
                      <wps:bodyPr upright="1" vert="eaVert" lIns="0" tIns="0" rIns="0" bIns="0">
                        <a:noAutoFit/>
                      </wps:bodyPr>
                    </wps:wsp>
                  </a:graphicData>
                </a:graphic>
              </wp:anchor>
            </w:drawing>
          </mc:Choice>
          <mc:Fallback>
            <w:pict>
              <v:shape id="_x0000_s1238" type="#_x0000_t202" style="position:absolute;margin-left:208.59999999999999pt;margin-top:80.900000000000006pt;width:8.4000000000000004pt;height:46.800000000000004pt;z-index:251657849;mso-wrap-distance-left:0;mso-wrap-distance-right:0;mso-position-horizontal-relative:page" filled="f" stroked="f">
                <v:textbox style="layout-flow:vertical-ideographic" inset="0,0,0,0">
                  <w:txbxContent>
                    <w:p>
                      <w:pPr>
                        <w:pStyle w:val="Style53"/>
                        <w:keepNext w:val="0"/>
                        <w:keepLines w:val="0"/>
                        <w:widowControl w:val="0"/>
                        <w:pBdr>
                          <w:top w:val="single" w:sz="0" w:space="0" w:color="D25573"/>
                          <w:left w:val="single" w:sz="0" w:space="0" w:color="D25573"/>
                          <w:bottom w:val="single" w:sz="0" w:space="0" w:color="D25573"/>
                          <w:right w:val="single" w:sz="0" w:space="0" w:color="D25573"/>
                        </w:pBdr>
                        <w:shd w:val="clear" w:color="auto" w:fill="D25573"/>
                        <w:bidi w:val="0"/>
                        <w:spacing w:before="0" w:after="0" w:line="240" w:lineRule="auto"/>
                        <w:ind w:left="0" w:right="0" w:firstLine="0"/>
                        <w:jc w:val="left"/>
                        <w:rPr>
                          <w:sz w:val="11"/>
                          <w:szCs w:val="11"/>
                        </w:rPr>
                      </w:pPr>
                      <w:r>
                        <w:rPr>
                          <w:color w:val="FFFFFF"/>
                          <w:spacing w:val="0"/>
                          <w:w w:val="100"/>
                          <w:position w:val="0"/>
                          <w:sz w:val="11"/>
                          <w:szCs w:val="11"/>
                        </w:rPr>
                        <w:t>共享作业任务池</w:t>
                      </w:r>
                    </w:p>
                  </w:txbxContent>
                </v:textbox>
                <w10:wrap anchorx="page"/>
              </v:shape>
            </w:pict>
          </mc:Fallback>
        </mc:AlternateContent>
      </w:r>
      <w:r>
        <w:drawing>
          <wp:anchor distT="2407920" distB="274320" distL="0" distR="0" simplePos="0" relativeHeight="125829446" behindDoc="0" locked="0" layoutInCell="1" allowOverlap="1">
            <wp:simplePos x="0" y="0"/>
            <wp:positionH relativeFrom="page">
              <wp:posOffset>1871345</wp:posOffset>
            </wp:positionH>
            <wp:positionV relativeFrom="paragraph">
              <wp:posOffset>2407920</wp:posOffset>
            </wp:positionV>
            <wp:extent cx="658495" cy="225425"/>
            <wp:wrapTopAndBottom/>
            <wp:docPr id="214" name="Shape 214"/>
            <a:graphic xmlns:a="http://schemas.openxmlformats.org/drawingml/2006/main">
              <a:graphicData uri="http://schemas.openxmlformats.org/drawingml/2006/picture">
                <pic:pic xmlns:pic="http://schemas.openxmlformats.org/drawingml/2006/picture">
                  <pic:nvPicPr>
                    <pic:cNvPr id="215" name="Picture box 215"/>
                    <pic:cNvPicPr/>
                  </pic:nvPicPr>
                  <pic:blipFill>
                    <a:blip r:embed="rId51"/>
                    <a:stretch/>
                  </pic:blipFill>
                  <pic:spPr>
                    <a:xfrm>
                      <a:ext cx="658495" cy="225425"/>
                    </a:xfrm>
                    <a:prstGeom prst="rect"/>
                  </pic:spPr>
                </pic:pic>
              </a:graphicData>
            </a:graphic>
          </wp:anchor>
        </w:drawing>
      </w:r>
      <w:r>
        <mc:AlternateContent>
          <mc:Choice Requires="wps">
            <w:drawing>
              <wp:anchor distT="0" distB="0" distL="0" distR="0" simplePos="0" relativeHeight="503316604" behindDoc="0" locked="0" layoutInCell="1" allowOverlap="1">
                <wp:simplePos x="0" y="0"/>
                <wp:positionH relativeFrom="page">
                  <wp:posOffset>1950720</wp:posOffset>
                </wp:positionH>
                <wp:positionV relativeFrom="paragraph">
                  <wp:posOffset>2301240</wp:posOffset>
                </wp:positionV>
                <wp:extent cx="511810" cy="128270"/>
                <wp:wrapNone/>
                <wp:docPr id="216" name="Shape 216"/>
                <a:graphic xmlns:a="http://schemas.openxmlformats.org/drawingml/2006/main">
                  <a:graphicData uri="http://schemas.microsoft.com/office/word/2010/wordprocessingShape">
                    <wps:wsp>
                      <wps:cNvSpPr txBox="1"/>
                      <wps:spPr>
                        <a:xfrm>
                          <a:ext cx="511810" cy="1282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卡化移动平台</w:t>
                            </w:r>
                          </w:p>
                        </w:txbxContent>
                      </wps:txbx>
                      <wps:bodyPr lIns="0" tIns="0" rIns="0" bIns="0">
                        <a:noAutoFit/>
                      </wps:bodyPr>
                    </wps:wsp>
                  </a:graphicData>
                </a:graphic>
              </wp:anchor>
            </w:drawing>
          </mc:Choice>
          <mc:Fallback>
            <w:pict>
              <v:shape id="_x0000_s1242" type="#_x0000_t202" style="position:absolute;margin-left:153.59999999999999pt;margin-top:181.20000000000002pt;width:40.300000000000004pt;height:10.1pt;z-index:25165785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000000"/>
                          <w:spacing w:val="0"/>
                          <w:w w:val="100"/>
                          <w:position w:val="0"/>
                          <w:sz w:val="10"/>
                          <w:szCs w:val="10"/>
                        </w:rPr>
                        <w:t>卡化移动平台</w:t>
                      </w:r>
                    </w:p>
                  </w:txbxContent>
                </v:textbox>
                <w10:wrap anchorx="page"/>
              </v:shape>
            </w:pict>
          </mc:Fallback>
        </mc:AlternateContent>
      </w:r>
      <w:r>
        <w:drawing>
          <wp:anchor distT="2715895" distB="45720" distL="0" distR="0" simplePos="0" relativeHeight="125829447" behindDoc="0" locked="0" layoutInCell="1" allowOverlap="1">
            <wp:simplePos x="0" y="0"/>
            <wp:positionH relativeFrom="page">
              <wp:posOffset>2313305</wp:posOffset>
            </wp:positionH>
            <wp:positionV relativeFrom="paragraph">
              <wp:posOffset>2715895</wp:posOffset>
            </wp:positionV>
            <wp:extent cx="597535" cy="146050"/>
            <wp:wrapTopAndBottom/>
            <wp:docPr id="218" name="Shape 218"/>
            <a:graphic xmlns:a="http://schemas.openxmlformats.org/drawingml/2006/main">
              <a:graphicData uri="http://schemas.openxmlformats.org/drawingml/2006/picture">
                <pic:pic xmlns:pic="http://schemas.openxmlformats.org/drawingml/2006/picture">
                  <pic:nvPicPr>
                    <pic:cNvPr id="219" name="Picture box 219"/>
                    <pic:cNvPicPr/>
                  </pic:nvPicPr>
                  <pic:blipFill>
                    <a:blip r:embed="rId53"/>
                    <a:stretch/>
                  </pic:blipFill>
                  <pic:spPr>
                    <a:xfrm>
                      <a:ext cx="597535" cy="146050"/>
                    </a:xfrm>
                    <a:prstGeom prst="rect"/>
                  </pic:spPr>
                </pic:pic>
              </a:graphicData>
            </a:graphic>
          </wp:anchor>
        </w:drawing>
      </w:r>
      <w:r>
        <mc:AlternateContent>
          <mc:Choice Requires="wps">
            <w:drawing>
              <wp:anchor distT="186055" distB="828675" distL="0" distR="0" simplePos="0" relativeHeight="125829448" behindDoc="0" locked="0" layoutInCell="1" allowOverlap="1">
                <wp:simplePos x="0" y="0"/>
                <wp:positionH relativeFrom="page">
                  <wp:posOffset>5635625</wp:posOffset>
                </wp:positionH>
                <wp:positionV relativeFrom="paragraph">
                  <wp:posOffset>186055</wp:posOffset>
                </wp:positionV>
                <wp:extent cx="237490" cy="1892935"/>
                <wp:wrapTopAndBottom/>
                <wp:docPr id="220" name="Shape 220"/>
                <a:graphic xmlns:a="http://schemas.openxmlformats.org/drawingml/2006/main">
                  <a:graphicData uri="http://schemas.microsoft.com/office/word/2010/wordprocessingShape">
                    <wps:wsp>
                      <wps:cNvSpPr txBox="1"/>
                      <wps:spPr>
                        <a:xfrm>
                          <a:ext cx="237490" cy="18929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768BA5"/>
                                <w:spacing w:val="0"/>
                                <w:w w:val="100"/>
                                <w:position w:val="0"/>
                                <w:sz w:val="18"/>
                                <w:szCs w:val="18"/>
                              </w:rPr>
                              <w:t>烟</w:t>
                            </w:r>
                            <w:r>
                              <w:rPr>
                                <w:color w:val="63BDE3"/>
                                <w:spacing w:val="0"/>
                                <w:w w:val="100"/>
                                <w:position w:val="0"/>
                                <w:sz w:val="50"/>
                                <w:szCs w:val="50"/>
                              </w:rPr>
                              <w:t>a</w:t>
                            </w:r>
                            <w:r>
                              <w:rPr>
                                <w:rFonts w:ascii="Arial" w:eastAsia="Arial" w:hAnsi="Arial" w:cs="Arial"/>
                                <w:color w:val="20A5AF"/>
                                <w:spacing w:val="0"/>
                                <w:w w:val="100"/>
                                <w:position w:val="0"/>
                                <w:sz w:val="15"/>
                                <w:szCs w:val="15"/>
                              </w:rPr>
                              <w:t>•</w:t>
                            </w:r>
                            <w:r>
                              <w:rPr>
                                <w:color w:val="20A5AF"/>
                                <w:spacing w:val="0"/>
                                <w:w w:val="100"/>
                                <w:position w:val="0"/>
                                <w:sz w:val="18"/>
                                <w:szCs w:val="18"/>
                              </w:rPr>
                              <w:t>智能接口平台*</w:t>
                            </w:r>
                          </w:p>
                        </w:txbxContent>
                      </wps:txbx>
                      <wps:bodyPr upright="1" vert="eaVert" lIns="0" tIns="0" rIns="0" bIns="0">
                        <a:noAutoFit/>
                      </wps:bodyPr>
                    </wps:wsp>
                  </a:graphicData>
                </a:graphic>
              </wp:anchor>
            </w:drawing>
          </mc:Choice>
          <mc:Fallback>
            <w:pict>
              <v:shape id="_x0000_s1246" type="#_x0000_t202" style="position:absolute;margin-left:443.75pt;margin-top:14.65pt;width:18.699999999999999pt;height:149.05000000000001pt;z-index:-125829305;mso-wrap-distance-left:0;mso-wrap-distance-top:14.65pt;mso-wrap-distance-right:0;mso-wrap-distance-bottom:65.25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768BA5"/>
                          <w:spacing w:val="0"/>
                          <w:w w:val="100"/>
                          <w:position w:val="0"/>
                          <w:sz w:val="18"/>
                          <w:szCs w:val="18"/>
                        </w:rPr>
                        <w:t>烟</w:t>
                      </w:r>
                      <w:r>
                        <w:rPr>
                          <w:color w:val="63BDE3"/>
                          <w:spacing w:val="0"/>
                          <w:w w:val="100"/>
                          <w:position w:val="0"/>
                          <w:sz w:val="50"/>
                          <w:szCs w:val="50"/>
                        </w:rPr>
                        <w:t>a</w:t>
                      </w:r>
                      <w:r>
                        <w:rPr>
                          <w:rFonts w:ascii="Arial" w:eastAsia="Arial" w:hAnsi="Arial" w:cs="Arial"/>
                          <w:color w:val="20A5AF"/>
                          <w:spacing w:val="0"/>
                          <w:w w:val="100"/>
                          <w:position w:val="0"/>
                          <w:sz w:val="15"/>
                          <w:szCs w:val="15"/>
                        </w:rPr>
                        <w:t>•</w:t>
                      </w:r>
                      <w:r>
                        <w:rPr>
                          <w:color w:val="20A5AF"/>
                          <w:spacing w:val="0"/>
                          <w:w w:val="100"/>
                          <w:position w:val="0"/>
                          <w:sz w:val="18"/>
                          <w:szCs w:val="18"/>
                        </w:rPr>
                        <w:t>智能接口平台*</w:t>
                      </w:r>
                    </w:p>
                  </w:txbxContent>
                </v:textbox>
                <w10:wrap type="topAndBottom" anchorx="page"/>
              </v:shape>
            </w:pict>
          </mc:Fallback>
        </mc:AlternateContent>
      </w:r>
    </w:p>
    <w:p>
      <w:pPr>
        <w:pStyle w:val="Style12"/>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在一些特定行业，汉得还针对行业共性需求，自研了相关的场景应用产品，如面向金融 行业的融智汇软件产品。</w:t>
      </w:r>
    </w:p>
    <w:p>
      <w:pPr>
        <w:pStyle w:val="Style12"/>
        <w:keepNext w:val="0"/>
        <w:keepLines w:val="0"/>
        <w:widowControl w:val="0"/>
        <w:shd w:val="clear" w:color="auto" w:fill="auto"/>
        <w:bidi w:val="0"/>
        <w:spacing w:before="0" w:after="0" w:line="471" w:lineRule="exact"/>
        <w:ind w:left="0" w:right="0" w:firstLine="480"/>
        <w:jc w:val="both"/>
      </w:pPr>
      <w:bookmarkStart w:id="134" w:name="bookmark134"/>
      <w:r>
        <w:rPr>
          <w:color w:val="000000"/>
          <w:spacing w:val="0"/>
          <w:w w:val="100"/>
          <w:position w:val="0"/>
          <w:sz w:val="24"/>
          <w:szCs w:val="24"/>
        </w:rPr>
        <w:t>（</w:t>
      </w:r>
      <w:bookmarkEnd w:id="134"/>
      <w:r>
        <w:rPr>
          <w:color w:val="000000"/>
          <w:spacing w:val="0"/>
          <w:w w:val="100"/>
          <w:position w:val="0"/>
          <w:sz w:val="24"/>
          <w:szCs w:val="24"/>
        </w:rPr>
        <w:t>3）</w:t>
      </w:r>
      <w:r>
        <w:rPr>
          <w:color w:val="000000"/>
          <w:spacing w:val="0"/>
          <w:w w:val="100"/>
          <w:position w:val="0"/>
        </w:rPr>
        <w:t>管理会计</w:t>
      </w:r>
    </w:p>
    <w:p>
      <w:pPr>
        <w:pStyle w:val="Style1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汉得利用大数据、人工智能等新技术，以强化企业内部经营管理为导向，收集汇总、分 析和报告各种经济信息，借以进行预测和决策，制定计划，对经营业务进行控制，并对业绩 进行评价，以保证企业改善经营管理。</w:t>
      </w:r>
    </w:p>
    <w:p>
      <w:pPr>
        <w:pStyle w:val="Style12"/>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汉得管理会计业务主要涵盖全面预算、合并报表、管理绩效和经营分析、风险管控等 等。管理会计业务对数据处理能力有非常全面的要求，汉得自研的数据中台软件产品</w:t>
      </w:r>
      <w:r>
        <w:rPr>
          <w:color w:val="000000"/>
          <w:spacing w:val="0"/>
          <w:w w:val="100"/>
          <w:position w:val="0"/>
          <w:sz w:val="24"/>
          <w:szCs w:val="24"/>
        </w:rPr>
        <w:t>HDSP</w:t>
      </w:r>
      <w:r>
        <w:rPr>
          <w:color w:val="000000"/>
          <w:spacing w:val="0"/>
          <w:w w:val="100"/>
          <w:position w:val="0"/>
        </w:rPr>
        <w:t>融 合了大数据等主流技术，为管理会计业务提供了非常重要的支持。</w:t>
      </w:r>
    </w:p>
    <w:p>
      <w:pPr>
        <w:pStyle w:val="Style22"/>
        <w:keepNext/>
        <w:keepLines/>
        <w:widowControl w:val="0"/>
        <w:shd w:val="clear" w:color="auto" w:fill="auto"/>
        <w:bidi w:val="0"/>
        <w:spacing w:before="0" w:after="0" w:line="471" w:lineRule="exact"/>
        <w:ind w:left="0" w:right="0" w:firstLine="480"/>
        <w:jc w:val="both"/>
      </w:pPr>
      <w:bookmarkStart w:id="135" w:name="bookmark135"/>
      <w:bookmarkStart w:id="136" w:name="bookmark136"/>
      <w:bookmarkStart w:id="137" w:name="bookmark137"/>
      <w:bookmarkStart w:id="138" w:name="bookmark138"/>
      <w:r>
        <w:rPr>
          <w:color w:val="000000"/>
          <w:spacing w:val="0"/>
          <w:w w:val="100"/>
          <w:position w:val="0"/>
        </w:rPr>
        <w:t>3</w:t>
      </w:r>
      <w:bookmarkEnd w:id="137"/>
      <w:r>
        <w:rPr>
          <w:color w:val="000000"/>
          <w:spacing w:val="0"/>
          <w:w w:val="100"/>
          <w:position w:val="0"/>
        </w:rPr>
        <w:t>、泛</w:t>
      </w:r>
      <w:r>
        <w:rPr>
          <w:color w:val="000000"/>
          <w:spacing w:val="0"/>
          <w:w w:val="100"/>
          <w:position w:val="0"/>
        </w:rPr>
        <w:t>ERP</w:t>
      </w:r>
      <w:r>
        <w:rPr>
          <w:color w:val="000000"/>
          <w:spacing w:val="0"/>
          <w:w w:val="100"/>
          <w:position w:val="0"/>
        </w:rPr>
        <w:t>业务</w:t>
      </w:r>
      <w:bookmarkEnd w:id="135"/>
      <w:bookmarkEnd w:id="136"/>
      <w:bookmarkEnd w:id="138"/>
    </w:p>
    <w:p>
      <w:pPr>
        <w:pStyle w:val="Style12"/>
        <w:keepNext w:val="0"/>
        <w:keepLines w:val="0"/>
        <w:widowControl w:val="0"/>
        <w:shd w:val="clear" w:color="auto" w:fill="auto"/>
        <w:bidi w:val="0"/>
        <w:spacing w:before="0" w:after="0" w:line="471" w:lineRule="exact"/>
        <w:ind w:left="0" w:right="0" w:firstLine="480"/>
        <w:jc w:val="left"/>
      </w:pPr>
      <w:r>
        <w:rPr>
          <w:color w:val="000000"/>
          <w:spacing w:val="0"/>
          <w:w w:val="100"/>
          <w:position w:val="0"/>
        </w:rPr>
        <w:t>公司泛</w:t>
      </w:r>
      <w:r>
        <w:rPr>
          <w:color w:val="000000"/>
          <w:spacing w:val="0"/>
          <w:w w:val="100"/>
          <w:position w:val="0"/>
          <w:sz w:val="24"/>
          <w:szCs w:val="24"/>
        </w:rPr>
        <w:t>ERP</w:t>
      </w:r>
      <w:r>
        <w:rPr>
          <w:color w:val="000000"/>
          <w:spacing w:val="0"/>
          <w:w w:val="100"/>
          <w:position w:val="0"/>
        </w:rPr>
        <w:t>业务提供基于成熟套装软件的咨询实施，由专业的咨询顾问和企业项目人员 协同运作，按照企业的实际需求，提供专业化和个性化服务。该业务主要基于</w:t>
      </w:r>
      <w:r>
        <w:rPr>
          <w:color w:val="000000"/>
          <w:spacing w:val="0"/>
          <w:w w:val="100"/>
          <w:position w:val="0"/>
          <w:sz w:val="24"/>
          <w:szCs w:val="24"/>
        </w:rPr>
        <w:t>Oracle</w:t>
      </w:r>
      <w:r>
        <w:rPr>
          <w:color w:val="000000"/>
          <w:spacing w:val="0"/>
          <w:w w:val="100"/>
          <w:position w:val="0"/>
        </w:rPr>
        <w:t xml:space="preserve">、 </w:t>
      </w:r>
      <w:r>
        <w:rPr>
          <w:color w:val="000000"/>
          <w:spacing w:val="0"/>
          <w:w w:val="100"/>
          <w:position w:val="0"/>
          <w:sz w:val="24"/>
          <w:szCs w:val="24"/>
        </w:rPr>
        <w:t>SAP</w:t>
      </w:r>
      <w:r>
        <w:rPr>
          <w:color w:val="000000"/>
          <w:spacing w:val="0"/>
          <w:w w:val="100"/>
          <w:position w:val="0"/>
        </w:rPr>
        <w:t>、</w:t>
      </w:r>
      <w:r>
        <w:rPr>
          <w:color w:val="000000"/>
          <w:spacing w:val="0"/>
          <w:w w:val="100"/>
          <w:position w:val="0"/>
          <w:sz w:val="24"/>
          <w:szCs w:val="24"/>
        </w:rPr>
        <w:t>Microsoft</w:t>
      </w:r>
      <w:r>
        <w:rPr>
          <w:color w:val="000000"/>
          <w:spacing w:val="0"/>
          <w:w w:val="100"/>
          <w:position w:val="0"/>
        </w:rPr>
        <w:t>和</w:t>
      </w:r>
      <w:r>
        <w:rPr>
          <w:color w:val="000000"/>
          <w:spacing w:val="0"/>
          <w:w w:val="100"/>
          <w:position w:val="0"/>
          <w:sz w:val="24"/>
          <w:szCs w:val="24"/>
        </w:rPr>
        <w:t>Siemen s</w:t>
      </w:r>
      <w:r>
        <w:rPr>
          <w:color w:val="000000"/>
          <w:spacing w:val="0"/>
          <w:w w:val="100"/>
          <w:position w:val="0"/>
        </w:rPr>
        <w:t>等厂商的成熟套装软件，提供包括</w:t>
      </w:r>
      <w:r>
        <w:rPr>
          <w:color w:val="000000"/>
          <w:spacing w:val="0"/>
          <w:w w:val="100"/>
          <w:position w:val="0"/>
          <w:sz w:val="24"/>
          <w:szCs w:val="24"/>
        </w:rPr>
        <w:t>ERP（</w:t>
      </w:r>
      <w:r>
        <w:rPr>
          <w:color w:val="000000"/>
          <w:spacing w:val="0"/>
          <w:w w:val="100"/>
          <w:position w:val="0"/>
        </w:rPr>
        <w:t>企业资源计划</w:t>
      </w:r>
      <w:r>
        <w:rPr>
          <w:color w:val="000000"/>
          <w:spacing w:val="0"/>
          <w:w w:val="100"/>
          <w:position w:val="0"/>
          <w:sz w:val="24"/>
          <w:szCs w:val="24"/>
        </w:rPr>
        <w:t>）/CRM（</w:t>
      </w:r>
      <w:r>
        <w:rPr>
          <w:color w:val="000000"/>
          <w:spacing w:val="0"/>
          <w:w w:val="100"/>
          <w:position w:val="0"/>
        </w:rPr>
        <w:t>客户 关系管理</w:t>
      </w:r>
      <w:r>
        <w:rPr>
          <w:color w:val="000000"/>
          <w:spacing w:val="0"/>
          <w:w w:val="100"/>
          <w:position w:val="0"/>
          <w:sz w:val="24"/>
          <w:szCs w:val="24"/>
        </w:rPr>
        <w:t xml:space="preserve">）/HRMS </w:t>
      </w:r>
      <w:r>
        <w:rPr>
          <w:color w:val="000000"/>
          <w:spacing w:val="0"/>
          <w:w w:val="100"/>
          <w:position w:val="0"/>
        </w:rPr>
        <w:t>（人力资源管理系统）</w:t>
      </w:r>
      <w:r>
        <w:rPr>
          <w:color w:val="000000"/>
          <w:spacing w:val="0"/>
          <w:w w:val="100"/>
          <w:position w:val="0"/>
          <w:sz w:val="24"/>
          <w:szCs w:val="24"/>
        </w:rPr>
        <w:t>/EPM（</w:t>
      </w:r>
      <w:r>
        <w:rPr>
          <w:color w:val="000000"/>
          <w:spacing w:val="0"/>
          <w:w w:val="100"/>
          <w:position w:val="0"/>
        </w:rPr>
        <w:t>企业绩效管理系统</w:t>
      </w:r>
      <w:r>
        <w:rPr>
          <w:color w:val="000000"/>
          <w:spacing w:val="0"/>
          <w:w w:val="100"/>
          <w:position w:val="0"/>
          <w:sz w:val="24"/>
          <w:szCs w:val="24"/>
        </w:rPr>
        <w:t>）/PLM（</w:t>
      </w:r>
      <w:r>
        <w:rPr>
          <w:color w:val="000000"/>
          <w:spacing w:val="0"/>
          <w:w w:val="100"/>
          <w:position w:val="0"/>
        </w:rPr>
        <w:t>生命周期管理</w:t>
      </w:r>
      <w:r>
        <w:rPr>
          <w:color w:val="000000"/>
          <w:spacing w:val="0"/>
          <w:w w:val="100"/>
          <w:position w:val="0"/>
          <w:sz w:val="24"/>
          <w:szCs w:val="24"/>
        </w:rPr>
        <w:t>）/BI（</w:t>
      </w:r>
      <w:r>
        <w:rPr>
          <w:color w:val="000000"/>
          <w:spacing w:val="0"/>
          <w:w w:val="100"/>
          <w:position w:val="0"/>
        </w:rPr>
        <w:t>商 务智能分析系统）等在内的企业信息化套装软件的咨询实施。</w:t>
      </w:r>
    </w:p>
    <w:p>
      <w:pPr>
        <w:pStyle w:val="Style12"/>
        <w:keepNext w:val="0"/>
        <w:keepLines w:val="0"/>
        <w:widowControl w:val="0"/>
        <w:shd w:val="clear" w:color="auto" w:fill="auto"/>
        <w:bidi w:val="0"/>
        <w:spacing w:before="0" w:after="460" w:line="471" w:lineRule="exact"/>
        <w:ind w:left="0" w:right="0" w:firstLine="480"/>
        <w:jc w:val="left"/>
      </w:pPr>
      <w:r>
        <w:rPr>
          <w:color w:val="000000"/>
          <w:spacing w:val="0"/>
          <w:w w:val="100"/>
          <w:position w:val="0"/>
        </w:rPr>
        <w:t xml:space="preserve">咨询实施服务涵盖企业信息化建设全生命周期（业务咨询、系统规划、流程梳理、蓝图 设计、软件部署、系统上线等），以及实施过程中的用户培训、系统配置、定制开发、系统 </w:t>
      </w:r>
      <w:r>
        <w:rPr>
          <w:color w:val="000000"/>
          <w:spacing w:val="0"/>
          <w:w w:val="100"/>
          <w:position w:val="0"/>
        </w:rPr>
        <w:t>优化。汉得在中国区域外，在海外包括日本、新加坡、欧洲、美国等地都建有分子公司或办 事处，拥有全球</w:t>
      </w:r>
      <w:r>
        <w:rPr>
          <w:color w:val="000000"/>
          <w:spacing w:val="0"/>
          <w:w w:val="100"/>
          <w:position w:val="0"/>
          <w:sz w:val="24"/>
          <w:szCs w:val="24"/>
        </w:rPr>
        <w:t>ERP</w:t>
      </w:r>
      <w:r>
        <w:rPr>
          <w:color w:val="000000"/>
          <w:spacing w:val="0"/>
          <w:w w:val="100"/>
          <w:position w:val="0"/>
        </w:rPr>
        <w:t>实施交付能力，无论是引入海外客户业务，或是支持中国企业出海，公 司均有非常丰富的经验及完善的能力。</w:t>
      </w:r>
    </w:p>
    <w:p>
      <w:pPr>
        <w:pStyle w:val="Style22"/>
        <w:keepNext/>
        <w:keepLines/>
        <w:widowControl w:val="0"/>
        <w:shd w:val="clear" w:color="auto" w:fill="auto"/>
        <w:bidi w:val="0"/>
        <w:spacing w:before="0" w:after="0"/>
        <w:ind w:left="0" w:right="0" w:firstLine="480"/>
        <w:jc w:val="both"/>
      </w:pPr>
      <w:bookmarkStart w:id="139" w:name="bookmark139"/>
      <w:bookmarkStart w:id="140" w:name="bookmark140"/>
      <w:bookmarkStart w:id="141" w:name="bookmark141"/>
      <w:bookmarkStart w:id="142" w:name="bookmark142"/>
      <w:r>
        <w:rPr>
          <w:color w:val="000000"/>
          <w:spacing w:val="0"/>
          <w:w w:val="100"/>
          <w:position w:val="0"/>
        </w:rPr>
        <w:t>4</w:t>
      </w:r>
      <w:bookmarkEnd w:id="141"/>
      <w:r>
        <w:rPr>
          <w:color w:val="000000"/>
          <w:spacing w:val="0"/>
          <w:w w:val="100"/>
          <w:position w:val="0"/>
        </w:rPr>
        <w:t>、</w:t>
      </w:r>
      <w:r>
        <w:rPr>
          <w:color w:val="000000"/>
          <w:spacing w:val="0"/>
          <w:w w:val="100"/>
          <w:position w:val="0"/>
        </w:rPr>
        <w:t>IT</w:t>
      </w:r>
      <w:r>
        <w:rPr>
          <w:color w:val="000000"/>
          <w:spacing w:val="0"/>
          <w:w w:val="100"/>
          <w:position w:val="0"/>
        </w:rPr>
        <w:t>外包业务</w:t>
      </w:r>
      <w:bookmarkEnd w:id="139"/>
      <w:bookmarkEnd w:id="140"/>
      <w:bookmarkEnd w:id="142"/>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w:t>
      </w:r>
      <w:r>
        <w:rPr>
          <w:color w:val="000000"/>
          <w:spacing w:val="0"/>
          <w:w w:val="100"/>
          <w:position w:val="0"/>
          <w:sz w:val="24"/>
          <w:szCs w:val="24"/>
        </w:rPr>
        <w:t>IT</w:t>
      </w:r>
      <w:r>
        <w:rPr>
          <w:color w:val="000000"/>
          <w:spacing w:val="0"/>
          <w:w w:val="100"/>
          <w:position w:val="0"/>
        </w:rPr>
        <w:t>外包（简称</w:t>
      </w:r>
      <w:r>
        <w:rPr>
          <w:color w:val="000000"/>
          <w:spacing w:val="0"/>
          <w:w w:val="100"/>
          <w:position w:val="0"/>
          <w:sz w:val="24"/>
          <w:szCs w:val="24"/>
        </w:rPr>
        <w:t>ITO）</w:t>
      </w:r>
      <w:r>
        <w:rPr>
          <w:color w:val="000000"/>
          <w:spacing w:val="0"/>
          <w:w w:val="100"/>
          <w:position w:val="0"/>
        </w:rPr>
        <w:t>服务能够为客户提供包括运维支持、软件外包、离岸开发等服 务，具体涉及：</w:t>
      </w:r>
    </w:p>
    <w:p>
      <w:pPr>
        <w:pStyle w:val="Style12"/>
        <w:keepNext w:val="0"/>
        <w:keepLines w:val="0"/>
        <w:widowControl w:val="0"/>
        <w:shd w:val="clear" w:color="auto" w:fill="auto"/>
        <w:tabs>
          <w:tab w:pos="981" w:val="left"/>
        </w:tabs>
        <w:bidi w:val="0"/>
        <w:spacing w:before="0" w:after="0" w:line="468" w:lineRule="exact"/>
        <w:ind w:left="0" w:right="0" w:firstLine="480"/>
        <w:jc w:val="both"/>
      </w:pPr>
      <w:bookmarkStart w:id="143" w:name="bookmark143"/>
      <w:r>
        <w:rPr>
          <w:color w:val="000000"/>
          <w:spacing w:val="0"/>
          <w:w w:val="100"/>
          <w:position w:val="0"/>
          <w:sz w:val="24"/>
          <w:szCs w:val="24"/>
        </w:rPr>
        <w:t>（</w:t>
      </w:r>
      <w:bookmarkEnd w:id="143"/>
      <w:r>
        <w:rPr>
          <w:color w:val="000000"/>
          <w:spacing w:val="0"/>
          <w:w w:val="100"/>
          <w:position w:val="0"/>
          <w:sz w:val="24"/>
          <w:szCs w:val="24"/>
        </w:rPr>
        <w:t>1）</w:t>
        <w:tab/>
      </w:r>
      <w:r>
        <w:rPr>
          <w:color w:val="000000"/>
          <w:spacing w:val="0"/>
          <w:w w:val="100"/>
          <w:position w:val="0"/>
        </w:rPr>
        <w:t>运维支持业务。</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由于企业数字化管理平台具有较强专业性和复杂性，企业在进行了较大规模的系统建设 后，往往需要长期的系统运维支持。公司客户出于技术水平及成本的综合考虑，在质保期结 束后会采购公司的运维服务，由公司技术人员对客户的软件系统提供持续的运维支持。服务 内容包括技术支持、功能完善、系统优化、系统升级、数据迁移等。</w:t>
      </w:r>
    </w:p>
    <w:p>
      <w:pPr>
        <w:pStyle w:val="Style12"/>
        <w:keepNext w:val="0"/>
        <w:keepLines w:val="0"/>
        <w:widowControl w:val="0"/>
        <w:shd w:val="clear" w:color="auto" w:fill="auto"/>
        <w:tabs>
          <w:tab w:pos="981" w:val="left"/>
        </w:tabs>
        <w:bidi w:val="0"/>
        <w:spacing w:before="0" w:after="0" w:line="468" w:lineRule="exact"/>
        <w:ind w:left="0" w:right="0" w:firstLine="480"/>
        <w:jc w:val="both"/>
      </w:pPr>
      <w:bookmarkStart w:id="144" w:name="bookmark144"/>
      <w:r>
        <w:rPr>
          <w:color w:val="000000"/>
          <w:spacing w:val="0"/>
          <w:w w:val="100"/>
          <w:position w:val="0"/>
          <w:sz w:val="24"/>
          <w:szCs w:val="24"/>
        </w:rPr>
        <w:t>（</w:t>
      </w:r>
      <w:bookmarkEnd w:id="144"/>
      <w:r>
        <w:rPr>
          <w:color w:val="000000"/>
          <w:spacing w:val="0"/>
          <w:w w:val="100"/>
          <w:position w:val="0"/>
          <w:sz w:val="24"/>
          <w:szCs w:val="24"/>
        </w:rPr>
        <w:t>2）</w:t>
        <w:tab/>
      </w:r>
      <w:r>
        <w:rPr>
          <w:color w:val="000000"/>
          <w:spacing w:val="0"/>
          <w:w w:val="100"/>
          <w:position w:val="0"/>
        </w:rPr>
        <w:t>软件外包业务。</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软件外包业务是公司基于实施服务业务开拓的衍生业务。随着企业客户数字化建设规模 越来越大，客户需要越来越多的具有专业技能的资源来满足项目的需要。</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汉得在</w:t>
      </w:r>
      <w:r>
        <w:rPr>
          <w:color w:val="000000"/>
          <w:spacing w:val="0"/>
          <w:w w:val="100"/>
          <w:position w:val="0"/>
          <w:sz w:val="24"/>
          <w:szCs w:val="24"/>
        </w:rPr>
        <w:t>IT</w:t>
      </w:r>
      <w:r>
        <w:rPr>
          <w:color w:val="000000"/>
          <w:spacing w:val="0"/>
          <w:w w:val="100"/>
          <w:position w:val="0"/>
        </w:rPr>
        <w:t>咨询和服务上有着良好的资质和服务水平，客户会将内部招聘的整个或部分流 程外包给公司来完成，由公司负责招聘人才规划、雇主品牌维护、招聘管理系统优化、招聘 流程实施、应用和改进以及第三方供应商管理等，以缩短招聘周期，降低招聘成本，提高招 聘效率，提升用人部门满意度。</w:t>
      </w:r>
    </w:p>
    <w:p>
      <w:pPr>
        <w:pStyle w:val="Style12"/>
        <w:keepNext w:val="0"/>
        <w:keepLines w:val="0"/>
        <w:widowControl w:val="0"/>
        <w:shd w:val="clear" w:color="auto" w:fill="auto"/>
        <w:tabs>
          <w:tab w:pos="981" w:val="left"/>
        </w:tabs>
        <w:bidi w:val="0"/>
        <w:spacing w:before="0" w:after="0" w:line="466" w:lineRule="exact"/>
        <w:ind w:left="0" w:right="0" w:firstLine="480"/>
        <w:jc w:val="both"/>
      </w:pPr>
      <w:bookmarkStart w:id="145" w:name="bookmark145"/>
      <w:r>
        <w:rPr>
          <w:color w:val="000000"/>
          <w:spacing w:val="0"/>
          <w:w w:val="100"/>
          <w:position w:val="0"/>
          <w:sz w:val="24"/>
          <w:szCs w:val="24"/>
        </w:rPr>
        <w:t>（</w:t>
      </w:r>
      <w:bookmarkEnd w:id="145"/>
      <w:r>
        <w:rPr>
          <w:color w:val="000000"/>
          <w:spacing w:val="0"/>
          <w:w w:val="100"/>
          <w:position w:val="0"/>
          <w:sz w:val="24"/>
          <w:szCs w:val="24"/>
        </w:rPr>
        <w:t>3）</w:t>
        <w:tab/>
      </w:r>
      <w:r>
        <w:rPr>
          <w:color w:val="000000"/>
          <w:spacing w:val="0"/>
          <w:w w:val="100"/>
          <w:position w:val="0"/>
        </w:rPr>
        <w:t>离岸开发业务</w:t>
      </w:r>
    </w:p>
    <w:p>
      <w:pPr>
        <w:pStyle w:val="Style1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离岸开发是指国外客户将其软件开发工作的部分或全部对外发包，公司通过在日本设立 的分支机构直接承接外包业务并依托在中国国内拥有的技术开发队伍，根据客户要求提供专 门的场地和专业化团队，帮助客户提高生产效率，并有效减少其运营开支，进而为客户提供 符合客户信息安全标准和更具可预测性的</w:t>
      </w:r>
      <w:r>
        <w:rPr>
          <w:color w:val="000000"/>
          <w:spacing w:val="0"/>
          <w:w w:val="100"/>
          <w:position w:val="0"/>
          <w:sz w:val="24"/>
          <w:szCs w:val="24"/>
        </w:rPr>
        <w:t>IT</w:t>
      </w:r>
      <w:r>
        <w:rPr>
          <w:color w:val="000000"/>
          <w:spacing w:val="0"/>
          <w:w w:val="100"/>
          <w:position w:val="0"/>
        </w:rPr>
        <w:t>服务。</w:t>
      </w:r>
    </w:p>
    <w:p>
      <w:pPr>
        <w:pStyle w:val="Style1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公司离岸开发业务主要是集中在日本市场，基于日本本土企业的</w:t>
      </w:r>
      <w:r>
        <w:rPr>
          <w:color w:val="000000"/>
          <w:spacing w:val="0"/>
          <w:w w:val="100"/>
          <w:position w:val="0"/>
          <w:sz w:val="24"/>
          <w:szCs w:val="24"/>
        </w:rPr>
        <w:t>ERP</w:t>
      </w:r>
      <w:r>
        <w:rPr>
          <w:color w:val="000000"/>
          <w:spacing w:val="0"/>
          <w:w w:val="100"/>
          <w:position w:val="0"/>
        </w:rPr>
        <w:t>套件产品的离岸开 发业务，以及与大型日企在中国的分支公司直接合作，就其系统在中国地区开发，同时负责 日本企业海外分子公司</w:t>
      </w:r>
      <w:r>
        <w:rPr>
          <w:color w:val="000000"/>
          <w:spacing w:val="0"/>
          <w:w w:val="100"/>
          <w:position w:val="0"/>
          <w:sz w:val="24"/>
          <w:szCs w:val="24"/>
        </w:rPr>
        <w:t>ERP</w:t>
      </w:r>
      <w:r>
        <w:rPr>
          <w:color w:val="000000"/>
          <w:spacing w:val="0"/>
          <w:w w:val="100"/>
          <w:position w:val="0"/>
        </w:rPr>
        <w:t>服务实施，开发，运维。公司根据客户的业务发展情况以及管理 需求的变化，集中在泛</w:t>
      </w:r>
      <w:r>
        <w:rPr>
          <w:color w:val="000000"/>
          <w:spacing w:val="0"/>
          <w:w w:val="100"/>
          <w:position w:val="0"/>
          <w:sz w:val="24"/>
          <w:szCs w:val="24"/>
        </w:rPr>
        <w:t>ERP</w:t>
      </w:r>
      <w:r>
        <w:rPr>
          <w:color w:val="000000"/>
          <w:spacing w:val="0"/>
          <w:w w:val="100"/>
          <w:position w:val="0"/>
        </w:rPr>
        <w:t>业务以及定制化需求的离岸开发。</w:t>
      </w:r>
    </w:p>
    <w:p>
      <w:pPr>
        <w:pStyle w:val="Style22"/>
        <w:keepNext/>
        <w:keepLines/>
        <w:widowControl w:val="0"/>
        <w:shd w:val="clear" w:color="auto" w:fill="auto"/>
        <w:bidi w:val="0"/>
        <w:spacing w:before="0" w:after="300" w:line="473" w:lineRule="exact"/>
        <w:ind w:left="0" w:right="0" w:firstLine="0"/>
        <w:jc w:val="both"/>
      </w:pPr>
      <w:bookmarkStart w:id="146" w:name="bookmark146"/>
      <w:bookmarkStart w:id="147" w:name="bookmark147"/>
      <w:bookmarkStart w:id="148" w:name="bookmark148"/>
      <w:bookmarkStart w:id="149" w:name="bookmark149"/>
      <w:r>
        <w:rPr>
          <w:color w:val="000000"/>
          <w:spacing w:val="0"/>
          <w:w w:val="100"/>
          <w:position w:val="0"/>
        </w:rPr>
        <w:t>三</w:t>
      </w:r>
      <w:bookmarkEnd w:id="148"/>
      <w:r>
        <w:rPr>
          <w:color w:val="000000"/>
          <w:spacing w:val="0"/>
          <w:w w:val="100"/>
          <w:position w:val="0"/>
        </w:rPr>
        <w:t>、核心竞争力分析</w:t>
      </w:r>
      <w:bookmarkEnd w:id="146"/>
      <w:bookmarkEnd w:id="147"/>
      <w:bookmarkEnd w:id="149"/>
    </w:p>
    <w:p>
      <w:pPr>
        <w:pStyle w:val="Style12"/>
        <w:keepNext w:val="0"/>
        <w:keepLines w:val="0"/>
        <w:widowControl w:val="0"/>
        <w:shd w:val="clear" w:color="auto" w:fill="auto"/>
        <w:tabs>
          <w:tab w:pos="1084" w:val="left"/>
        </w:tabs>
        <w:bidi w:val="0"/>
        <w:spacing w:before="0" w:after="0" w:line="468" w:lineRule="exact"/>
        <w:ind w:left="0" w:right="0" w:firstLine="480"/>
        <w:jc w:val="both"/>
      </w:pPr>
      <w:bookmarkStart w:id="150" w:name="bookmark150"/>
      <w:r>
        <w:rPr>
          <w:color w:val="000000"/>
          <w:spacing w:val="0"/>
          <w:w w:val="100"/>
          <w:position w:val="0"/>
        </w:rPr>
        <w:t>（</w:t>
      </w:r>
      <w:bookmarkEnd w:id="150"/>
      <w:r>
        <w:rPr>
          <w:color w:val="000000"/>
          <w:spacing w:val="0"/>
          <w:w w:val="100"/>
          <w:position w:val="0"/>
        </w:rPr>
        <w:t>一）</w:t>
        <w:tab/>
        <w:t>产品优势</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公司近几年积极追求业务转型升级，从单一的实施服务商转变为“自主软件+实施服 务”的数字化综合服务商，自主软件及相关业务也正在成为未来关键增长曲线。从自主软件 产品来看，公司具备的优势主要有以下几点：</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首先，汉得研发了自主的技术基础平台</w:t>
      </w:r>
      <w:r>
        <w:rPr>
          <w:color w:val="000000"/>
          <w:spacing w:val="0"/>
          <w:w w:val="100"/>
          <w:position w:val="0"/>
        </w:rPr>
        <w:t>一一</w:t>
      </w:r>
      <w:r>
        <w:rPr>
          <w:color w:val="000000"/>
          <w:spacing w:val="0"/>
          <w:w w:val="100"/>
          <w:position w:val="0"/>
        </w:rPr>
        <w:t>融合中台，作为所有应用软件产品的基础。 一方面，融合中台预置了大量的通用技术组件，将应用产品共同需要的能力（如数据处理能 力、</w:t>
      </w:r>
      <w:r>
        <w:rPr>
          <w:color w:val="000000"/>
          <w:spacing w:val="0"/>
          <w:w w:val="100"/>
          <w:position w:val="0"/>
          <w:sz w:val="24"/>
          <w:szCs w:val="24"/>
        </w:rPr>
        <w:t>AI</w:t>
      </w:r>
      <w:r>
        <w:rPr>
          <w:color w:val="000000"/>
          <w:spacing w:val="0"/>
          <w:w w:val="100"/>
          <w:position w:val="0"/>
        </w:rPr>
        <w:t>能力、低代码等等）进行统一建设。另一方面，融合中台也是融合生态合作伙伴数字 化技术的总入口，将各类原生技术封装为能够便捷调用的公共组件。融合中台很大程度将公 司在产品研发上的规模效益发挥了出来，使得产品研发周期大大缩短，迭代及优化速度也相 对较快，这样公司在智能制造、数字营销、财务数字化等领域应对多样化的市场需求时，具 备更快更灵活的调整应对能力。</w:t>
      </w:r>
    </w:p>
    <w:p>
      <w:pPr>
        <w:pStyle w:val="Style1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其次，公司早期主要从事</w:t>
      </w:r>
      <w:r>
        <w:rPr>
          <w:color w:val="000000"/>
          <w:spacing w:val="0"/>
          <w:w w:val="100"/>
          <w:position w:val="0"/>
          <w:sz w:val="24"/>
          <w:szCs w:val="24"/>
        </w:rPr>
        <w:t>ERP</w:t>
      </w:r>
      <w:r>
        <w:rPr>
          <w:color w:val="000000"/>
          <w:spacing w:val="0"/>
          <w:w w:val="100"/>
          <w:position w:val="0"/>
        </w:rPr>
        <w:t>实施咨询业务，在</w:t>
      </w:r>
      <w:r>
        <w:rPr>
          <w:color w:val="000000"/>
          <w:spacing w:val="0"/>
          <w:w w:val="100"/>
          <w:position w:val="0"/>
          <w:sz w:val="24"/>
          <w:szCs w:val="24"/>
        </w:rPr>
        <w:t>ERP</w:t>
      </w:r>
      <w:r>
        <w:rPr>
          <w:color w:val="000000"/>
          <w:spacing w:val="0"/>
          <w:w w:val="100"/>
          <w:position w:val="0"/>
        </w:rPr>
        <w:t>领域的积累非常丰厚。当前企业端数 字化软件，多数为</w:t>
      </w:r>
      <w:r>
        <w:rPr>
          <w:color w:val="000000"/>
          <w:spacing w:val="0"/>
          <w:w w:val="100"/>
          <w:position w:val="0"/>
          <w:sz w:val="24"/>
          <w:szCs w:val="24"/>
        </w:rPr>
        <w:t>ERP</w:t>
      </w:r>
      <w:r>
        <w:rPr>
          <w:color w:val="000000"/>
          <w:spacing w:val="0"/>
          <w:w w:val="100"/>
          <w:position w:val="0"/>
        </w:rPr>
        <w:t>的外延需求，或与</w:t>
      </w:r>
      <w:r>
        <w:rPr>
          <w:color w:val="000000"/>
          <w:spacing w:val="0"/>
          <w:w w:val="100"/>
          <w:position w:val="0"/>
          <w:sz w:val="24"/>
          <w:szCs w:val="24"/>
        </w:rPr>
        <w:t>ERP</w:t>
      </w:r>
      <w:r>
        <w:rPr>
          <w:color w:val="000000"/>
          <w:spacing w:val="0"/>
          <w:w w:val="100"/>
          <w:position w:val="0"/>
        </w:rPr>
        <w:t>有着非常多的逻辑联接。深厚的</w:t>
      </w:r>
      <w:r>
        <w:rPr>
          <w:color w:val="000000"/>
          <w:spacing w:val="0"/>
          <w:w w:val="100"/>
          <w:position w:val="0"/>
          <w:sz w:val="24"/>
          <w:szCs w:val="24"/>
        </w:rPr>
        <w:t>ERP</w:t>
      </w:r>
      <w:r>
        <w:rPr>
          <w:color w:val="000000"/>
          <w:spacing w:val="0"/>
          <w:w w:val="100"/>
          <w:position w:val="0"/>
        </w:rPr>
        <w:t>功底，使得 公司在研发自主软件时，在底层中后台的设计和打造上有较为出众的能力，尤其是与源于操 作工具类业务的竞品相比，优势明显。在公司所聚焦的大型企业市场，这是非常受关注的能 力。</w:t>
      </w:r>
    </w:p>
    <w:p>
      <w:pPr>
        <w:pStyle w:val="Style12"/>
        <w:keepNext w:val="0"/>
        <w:keepLines w:val="0"/>
        <w:widowControl w:val="0"/>
        <w:shd w:val="clear" w:color="auto" w:fill="auto"/>
        <w:bidi w:val="0"/>
        <w:spacing w:before="0" w:after="460" w:line="473" w:lineRule="exact"/>
        <w:ind w:left="0" w:right="0" w:firstLine="480"/>
        <w:jc w:val="both"/>
      </w:pPr>
      <w:r>
        <w:rPr>
          <w:color w:val="000000"/>
          <w:spacing w:val="0"/>
          <w:w w:val="100"/>
          <w:position w:val="0"/>
        </w:rPr>
        <w:t>最后，公司的自主产品设计，是基于过去为众多优秀企业服务的大量项目实战经验，因 此对于场景的覆盖非常丰富，吸收了大量行业头部客户的最佳实践和管理思路，不单单只是 为企业提供了简单的功能。</w:t>
      </w:r>
    </w:p>
    <w:p>
      <w:pPr>
        <w:pStyle w:val="Style12"/>
        <w:keepNext w:val="0"/>
        <w:keepLines w:val="0"/>
        <w:widowControl w:val="0"/>
        <w:shd w:val="clear" w:color="auto" w:fill="auto"/>
        <w:tabs>
          <w:tab w:pos="1084" w:val="left"/>
        </w:tabs>
        <w:bidi w:val="0"/>
        <w:spacing w:before="0" w:after="0" w:line="474" w:lineRule="exact"/>
        <w:ind w:left="0" w:right="0" w:firstLine="480"/>
        <w:jc w:val="both"/>
      </w:pPr>
      <w:bookmarkStart w:id="151" w:name="bookmark151"/>
      <w:r>
        <w:rPr>
          <w:color w:val="000000"/>
          <w:spacing w:val="0"/>
          <w:w w:val="100"/>
          <w:position w:val="0"/>
        </w:rPr>
        <w:t>（</w:t>
      </w:r>
      <w:bookmarkEnd w:id="151"/>
      <w:r>
        <w:rPr>
          <w:color w:val="000000"/>
          <w:spacing w:val="0"/>
          <w:w w:val="100"/>
          <w:position w:val="0"/>
        </w:rPr>
        <w:t>二）</w:t>
        <w:tab/>
        <w:t>客户优势</w:t>
      </w:r>
    </w:p>
    <w:p>
      <w:pPr>
        <w:pStyle w:val="Style1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公司长期从事企业数字化咨询实施服务，已先后为超过</w:t>
      </w:r>
      <w:r>
        <w:rPr>
          <w:color w:val="000000"/>
          <w:spacing w:val="0"/>
          <w:w w:val="100"/>
          <w:position w:val="0"/>
          <w:sz w:val="24"/>
          <w:szCs w:val="24"/>
        </w:rPr>
        <w:t>6,000</w:t>
      </w:r>
      <w:r>
        <w:rPr>
          <w:color w:val="000000"/>
          <w:spacing w:val="0"/>
          <w:w w:val="100"/>
          <w:position w:val="0"/>
        </w:rPr>
        <w:t>家企业客户提供了数字化 建设服务。良好的客户基础，是汉得当前及未来在市场竞争中非常关键的优势。</w:t>
      </w:r>
    </w:p>
    <w:p>
      <w:pPr>
        <w:pStyle w:val="Style1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一方面，作为国内早期高端</w:t>
      </w:r>
      <w:r>
        <w:rPr>
          <w:color w:val="000000"/>
          <w:spacing w:val="0"/>
          <w:w w:val="100"/>
          <w:position w:val="0"/>
          <w:sz w:val="24"/>
          <w:szCs w:val="24"/>
        </w:rPr>
        <w:t>ERP</w:t>
      </w:r>
      <w:r>
        <w:rPr>
          <w:color w:val="000000"/>
          <w:spacing w:val="0"/>
          <w:w w:val="100"/>
          <w:position w:val="0"/>
        </w:rPr>
        <w:t>实施服务商，凭借多年高质量服务，汉得在业内已建立 了良好口碑。因为软件套件的实施以及后续长期运维服务，客户对公司的信任度高，合作关 系长久稳定，建立了非常高的合作粘性，因此服务复购率非常高。</w:t>
      </w:r>
    </w:p>
    <w:p>
      <w:pPr>
        <w:pStyle w:val="Style12"/>
        <w:keepNext w:val="0"/>
        <w:keepLines w:val="0"/>
        <w:widowControl w:val="0"/>
        <w:shd w:val="clear" w:color="auto" w:fill="auto"/>
        <w:bidi w:val="0"/>
        <w:spacing w:before="0" w:after="460" w:line="474" w:lineRule="exact"/>
        <w:ind w:left="0" w:right="0" w:firstLine="480"/>
        <w:jc w:val="both"/>
      </w:pPr>
      <w:r>
        <w:rPr>
          <w:color w:val="000000"/>
          <w:spacing w:val="0"/>
          <w:w w:val="100"/>
          <w:position w:val="0"/>
        </w:rPr>
        <w:t>另一方面，公司自成立后的</w:t>
      </w:r>
      <w:r>
        <w:rPr>
          <w:color w:val="000000"/>
          <w:spacing w:val="0"/>
          <w:w w:val="100"/>
          <w:position w:val="0"/>
          <w:sz w:val="24"/>
          <w:szCs w:val="24"/>
        </w:rPr>
        <w:t>20</w:t>
      </w:r>
      <w:r>
        <w:rPr>
          <w:color w:val="000000"/>
          <w:spacing w:val="0"/>
          <w:w w:val="100"/>
          <w:position w:val="0"/>
        </w:rPr>
        <w:t>年里提供的</w:t>
      </w:r>
      <w:r>
        <w:rPr>
          <w:color w:val="000000"/>
          <w:spacing w:val="0"/>
          <w:w w:val="100"/>
          <w:position w:val="0"/>
          <w:sz w:val="24"/>
          <w:szCs w:val="24"/>
        </w:rPr>
        <w:t>ERP</w:t>
      </w:r>
      <w:r>
        <w:rPr>
          <w:color w:val="000000"/>
          <w:spacing w:val="0"/>
          <w:w w:val="100"/>
          <w:position w:val="0"/>
        </w:rPr>
        <w:t xml:space="preserve">实施咨询服务主要面向各行业排名靠前的 大型企业，正在大力发展的自主软件业务，目标客户群体与此几乎完全重叠。因此，在自主 </w:t>
      </w:r>
      <w:r>
        <w:rPr>
          <w:color w:val="000000"/>
          <w:spacing w:val="0"/>
          <w:w w:val="100"/>
          <w:position w:val="0"/>
        </w:rPr>
        <w:t>软件业务的推动上，相较而言，有着非常好的客户基础。从当前覆盖率来看，自主产品和服 务仍处于初期阶段导入阶段，未来还有很大的提升空间。同时，由于与众多客户长期合作， 公司对于客户有深入的了解，这极大程度上提升了自主软件产品和服务的精准推广和实施效 率。</w:t>
      </w:r>
    </w:p>
    <w:p>
      <w:pPr>
        <w:pStyle w:val="Style12"/>
        <w:keepNext w:val="0"/>
        <w:keepLines w:val="0"/>
        <w:widowControl w:val="0"/>
        <w:shd w:val="clear" w:color="auto" w:fill="auto"/>
        <w:tabs>
          <w:tab w:pos="1058" w:val="left"/>
        </w:tabs>
        <w:bidi w:val="0"/>
        <w:spacing w:before="0" w:after="0" w:line="467" w:lineRule="exact"/>
        <w:ind w:left="0" w:right="0" w:firstLine="440"/>
        <w:jc w:val="both"/>
      </w:pPr>
      <w:bookmarkStart w:id="152" w:name="bookmark152"/>
      <w:r>
        <w:rPr>
          <w:color w:val="000000"/>
          <w:spacing w:val="0"/>
          <w:w w:val="100"/>
          <w:position w:val="0"/>
        </w:rPr>
        <w:t>（</w:t>
      </w:r>
      <w:bookmarkEnd w:id="152"/>
      <w:r>
        <w:rPr>
          <w:color w:val="000000"/>
          <w:spacing w:val="0"/>
          <w:w w:val="100"/>
          <w:position w:val="0"/>
        </w:rPr>
        <w:t>三）</w:t>
        <w:tab/>
        <w:t>实施交付能力优势</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丰富的项目实施经验造就公司强大的交付能力，公司自成立至今，已成功完成数万个数 字化项目的实施，实战经历非常丰富，对多样化的业务场景及需求，应对经验较为丰富。同 时公司也在实战基础上不断优化调整实施方法，提升效率和质量。</w:t>
      </w:r>
    </w:p>
    <w:p>
      <w:pPr>
        <w:pStyle w:val="Style1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企业产品软件较为复杂，需求也存在较多的非标准性，如果产品缺乏实施交付力量，软 件业务推动会碰到非常大的阻力。因此，在自主软件产品领域，相较于大多数竞品，汉得一 大优势在于自身具有非常强的实施交付能力。有强大服务能力支撑，客户选择软件产品会更 放心，这将非常有利于推动自研软件产品的市场开拓和维护。</w:t>
      </w:r>
    </w:p>
    <w:p>
      <w:pPr>
        <w:pStyle w:val="Style12"/>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而在另外一方面，伴随着公司的技术平台及产品应用逐步成熟，且公司交付项目数量规 模已经比较大，公司具备交付模式改革的基础，将努力向服务工业化转变，逐步加大集中交 付的力度，提高各工作环节项目精细管理程度，按专业化分工进行人员调配，交付实现标准 化、自动化。通过区域集中共享交付与远程交付模式的逐渐应用，提高交付效率和交付质 量，降低整体服务人工成本。</w:t>
      </w:r>
    </w:p>
    <w:p>
      <w:pPr>
        <w:pStyle w:val="Style12"/>
        <w:keepNext w:val="0"/>
        <w:keepLines w:val="0"/>
        <w:widowControl w:val="0"/>
        <w:shd w:val="clear" w:color="auto" w:fill="auto"/>
        <w:tabs>
          <w:tab w:pos="1074" w:val="left"/>
        </w:tabs>
        <w:bidi w:val="0"/>
        <w:spacing w:before="0" w:after="0" w:line="468" w:lineRule="exact"/>
        <w:ind w:left="0" w:right="0" w:firstLine="480"/>
        <w:jc w:val="both"/>
      </w:pPr>
      <w:bookmarkStart w:id="153" w:name="bookmark153"/>
      <w:r>
        <w:rPr>
          <w:color w:val="000000"/>
          <w:spacing w:val="0"/>
          <w:w w:val="100"/>
          <w:position w:val="0"/>
        </w:rPr>
        <w:t>（</w:t>
      </w:r>
      <w:bookmarkEnd w:id="153"/>
      <w:r>
        <w:rPr>
          <w:color w:val="000000"/>
          <w:spacing w:val="0"/>
          <w:w w:val="100"/>
          <w:position w:val="0"/>
        </w:rPr>
        <w:t>四）</w:t>
        <w:tab/>
        <w:t>海外实施能力优势</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公司在成立之初即与众多优秀跨国公司合作，参与众多企业在海外分支机构的</w:t>
      </w:r>
      <w:r>
        <w:rPr>
          <w:color w:val="000000"/>
          <w:spacing w:val="0"/>
          <w:w w:val="100"/>
          <w:position w:val="0"/>
          <w:sz w:val="24"/>
          <w:szCs w:val="24"/>
        </w:rPr>
        <w:t>ERP</w:t>
      </w:r>
      <w:r>
        <w:rPr>
          <w:color w:val="000000"/>
          <w:spacing w:val="0"/>
          <w:w w:val="100"/>
          <w:position w:val="0"/>
        </w:rPr>
        <w:t>实施 及推广，逐渐积累了非常丰富的海外实施经验。迄今为止，汉得在全球</w:t>
      </w:r>
      <w:r>
        <w:rPr>
          <w:color w:val="000000"/>
          <w:spacing w:val="0"/>
          <w:w w:val="100"/>
          <w:position w:val="0"/>
          <w:sz w:val="24"/>
          <w:szCs w:val="24"/>
        </w:rPr>
        <w:t>80</w:t>
      </w:r>
      <w:r>
        <w:rPr>
          <w:color w:val="000000"/>
          <w:spacing w:val="0"/>
          <w:w w:val="100"/>
          <w:position w:val="0"/>
        </w:rPr>
        <w:t>+国家具有实施经 验，覆盖亚洲、北美、欧洲、东南亚、大洋洲和非洲等多个国家与地区。</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在中国品牌崛起的大势下，中国企业出海已成为趋势。在此背景下，企业客户海外业务 的数字化实施需求也被显著拉动，当前在传统</w:t>
      </w:r>
      <w:r>
        <w:rPr>
          <w:color w:val="000000"/>
          <w:spacing w:val="0"/>
          <w:w w:val="100"/>
          <w:position w:val="0"/>
          <w:sz w:val="24"/>
          <w:szCs w:val="24"/>
        </w:rPr>
        <w:t>ERP</w:t>
      </w:r>
      <w:r>
        <w:rPr>
          <w:color w:val="000000"/>
          <w:spacing w:val="0"/>
          <w:w w:val="100"/>
          <w:position w:val="0"/>
        </w:rPr>
        <w:t>领域非常显著，因此公司的海外实施能力 也成为一项关键优势。在国际政治形势并不稳定的</w:t>
      </w:r>
      <w:r>
        <w:rPr>
          <w:color w:val="000000"/>
          <w:spacing w:val="0"/>
          <w:w w:val="100"/>
          <w:position w:val="0"/>
          <w:sz w:val="24"/>
          <w:szCs w:val="24"/>
        </w:rPr>
        <w:t>2021</w:t>
      </w:r>
      <w:r>
        <w:rPr>
          <w:color w:val="000000"/>
          <w:spacing w:val="0"/>
          <w:w w:val="100"/>
          <w:position w:val="0"/>
        </w:rPr>
        <w:t>年，公司依然新增了近百出海业务客 户。企业客户主要看重公司以下的能力：</w:t>
      </w:r>
    </w:p>
    <w:p>
      <w:pPr>
        <w:pStyle w:val="Style12"/>
        <w:keepNext w:val="0"/>
        <w:keepLines w:val="0"/>
        <w:widowControl w:val="0"/>
        <w:shd w:val="clear" w:color="auto" w:fill="auto"/>
        <w:bidi w:val="0"/>
        <w:spacing w:before="0" w:after="0" w:line="468" w:lineRule="exact"/>
        <w:ind w:left="440" w:right="0" w:hanging="440"/>
        <w:jc w:val="both"/>
      </w:pPr>
      <w:r>
        <w:rPr>
          <w:rFonts w:ascii="Arial" w:eastAsia="Arial" w:hAnsi="Arial" w:cs="Arial"/>
          <w:color w:val="000000"/>
          <w:spacing w:val="0"/>
          <w:w w:val="100"/>
          <w:position w:val="0"/>
          <w:sz w:val="24"/>
          <w:szCs w:val="24"/>
        </w:rPr>
        <w:t>＞</w:t>
      </w:r>
      <w:r>
        <w:rPr>
          <w:color w:val="000000"/>
          <w:spacing w:val="0"/>
          <w:w w:val="100"/>
          <w:position w:val="0"/>
        </w:rPr>
        <w:t>公司已形成各国本地化的解决方案包，符合各国当地财税、合规、法律等要求，确保客 户获得严谨合规的本地化方案；</w:t>
      </w:r>
    </w:p>
    <w:p>
      <w:pPr>
        <w:pStyle w:val="Style12"/>
        <w:keepNext w:val="0"/>
        <w:keepLines w:val="0"/>
        <w:widowControl w:val="0"/>
        <w:shd w:val="clear" w:color="auto" w:fill="auto"/>
        <w:bidi w:val="0"/>
        <w:spacing w:before="0" w:after="0" w:line="451"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rPr>
        <w:t xml:space="preserve">汉得全球资源统一调配与管理，在交付效率上更高，可以发挥不同区域的特点与优势； </w:t>
      </w:r>
      <w:r>
        <w:rPr>
          <w:rFonts w:ascii="Arial" w:eastAsia="Arial" w:hAnsi="Arial" w:cs="Arial"/>
          <w:color w:val="000000"/>
          <w:spacing w:val="0"/>
          <w:w w:val="100"/>
          <w:position w:val="0"/>
          <w:sz w:val="24"/>
          <w:szCs w:val="24"/>
        </w:rPr>
        <w:t>＞</w:t>
      </w:r>
      <w:r>
        <w:rPr>
          <w:color w:val="000000"/>
          <w:spacing w:val="0"/>
          <w:w w:val="100"/>
          <w:position w:val="0"/>
        </w:rPr>
        <w:t>采取</w:t>
      </w:r>
      <w:r>
        <w:rPr>
          <w:color w:val="000000"/>
          <w:spacing w:val="0"/>
          <w:w w:val="100"/>
          <w:position w:val="0"/>
          <w:sz w:val="24"/>
          <w:szCs w:val="24"/>
        </w:rPr>
        <w:t>onsite</w:t>
      </w:r>
      <w:r>
        <w:rPr>
          <w:color w:val="000000"/>
          <w:spacing w:val="0"/>
          <w:w w:val="100"/>
          <w:position w:val="0"/>
        </w:rPr>
        <w:t>和</w:t>
      </w:r>
      <w:r>
        <w:rPr>
          <w:color w:val="000000"/>
          <w:spacing w:val="0"/>
          <w:w w:val="100"/>
          <w:position w:val="0"/>
          <w:sz w:val="24"/>
          <w:szCs w:val="24"/>
        </w:rPr>
        <w:t>offsite</w:t>
      </w:r>
      <w:r>
        <w:rPr>
          <w:color w:val="000000"/>
          <w:spacing w:val="0"/>
          <w:w w:val="100"/>
          <w:position w:val="0"/>
        </w:rPr>
        <w:t>结合的实施方法，以熟悉本地业务的资深顾问+远程交付中心的配</w:t>
      </w:r>
    </w:p>
    <w:p>
      <w:pPr>
        <w:pStyle w:val="Style1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备，兼具实施质量和交付成本优势。</w:t>
      </w:r>
    </w:p>
    <w:p>
      <w:pPr>
        <w:pStyle w:val="Style12"/>
        <w:keepNext w:val="0"/>
        <w:keepLines w:val="0"/>
        <w:widowControl w:val="0"/>
        <w:shd w:val="clear" w:color="auto" w:fill="auto"/>
        <w:bidi w:val="0"/>
        <w:spacing w:before="0" w:after="0" w:line="468" w:lineRule="exact"/>
        <w:ind w:left="0" w:right="0" w:firstLine="440"/>
        <w:jc w:val="both"/>
      </w:pPr>
      <w:bookmarkStart w:id="154" w:name="bookmark154"/>
      <w:r>
        <w:rPr>
          <w:color w:val="000000"/>
          <w:spacing w:val="0"/>
          <w:w w:val="100"/>
          <w:position w:val="0"/>
        </w:rPr>
        <w:t>（</w:t>
      </w:r>
      <w:bookmarkEnd w:id="154"/>
      <w:r>
        <w:rPr>
          <w:color w:val="000000"/>
          <w:spacing w:val="0"/>
          <w:w w:val="100"/>
          <w:position w:val="0"/>
        </w:rPr>
        <w:t>五）人才优势</w:t>
      </w:r>
    </w:p>
    <w:p>
      <w:pPr>
        <w:pStyle w:val="Style1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公司主要管理人员均是行业资深从业人员，对公司业务有着深刻理解，能够前瞻性地把 握行业发展动向，并结合公司具体情况及时调整发展规划，从而为公司发展提供持续动力。 同时，公司核心管理人员及核心业务骨干大部分司龄超过</w:t>
      </w:r>
      <w:r>
        <w:rPr>
          <w:color w:val="000000"/>
          <w:spacing w:val="0"/>
          <w:w w:val="100"/>
          <w:position w:val="0"/>
          <w:sz w:val="24"/>
          <w:szCs w:val="24"/>
        </w:rPr>
        <w:t>10</w:t>
      </w:r>
      <w:r>
        <w:rPr>
          <w:color w:val="000000"/>
          <w:spacing w:val="0"/>
          <w:w w:val="100"/>
          <w:position w:val="0"/>
        </w:rPr>
        <w:t>年以上，忠诚度及认同度非常 高，核心团队稳定性相对比较高，非常有利于保证公司发展战略的延续性及一致性，也非常 有利于客户合作的长期性。</w:t>
      </w:r>
    </w:p>
    <w:p>
      <w:pPr>
        <w:pStyle w:val="Style12"/>
        <w:keepNext w:val="0"/>
        <w:keepLines w:val="0"/>
        <w:widowControl w:val="0"/>
        <w:shd w:val="clear" w:color="auto" w:fill="auto"/>
        <w:bidi w:val="0"/>
        <w:spacing w:before="0" w:after="840" w:line="468" w:lineRule="exact"/>
        <w:ind w:left="0" w:right="0" w:firstLine="480"/>
        <w:jc w:val="both"/>
      </w:pPr>
      <w:r>
        <w:rPr>
          <w:color w:val="000000"/>
          <w:spacing w:val="0"/>
          <w:w w:val="100"/>
          <w:position w:val="0"/>
        </w:rPr>
        <w:t>完善的人才培养体系和人才梯队建设。公司自成立以来始终重视人才队伍的建设和培 养，构建了科学的人才培养体系和人才梯队，致力于形成行业导向化、交付专业化、协作体 系化、技术领先化的组织架构以及阶梯式的人才资源结构。公司通过引进国内外高端人才， 为现有人才队伍注入新的活力，保持团队的持久创新力。同时公司不断健全内部人才培养和 管理体系，完善内部人才的培养、提升和激励机制，通过股权激励等方式绑定核心人员，激 发员工积极性。截至报告期末，公司拥有超过</w:t>
      </w:r>
      <w:r>
        <w:rPr>
          <w:color w:val="000000"/>
          <w:spacing w:val="0"/>
          <w:w w:val="100"/>
          <w:position w:val="0"/>
          <w:sz w:val="24"/>
          <w:szCs w:val="24"/>
        </w:rPr>
        <w:t>9500</w:t>
      </w:r>
      <w:r>
        <w:rPr>
          <w:color w:val="000000"/>
          <w:spacing w:val="0"/>
          <w:w w:val="100"/>
          <w:position w:val="0"/>
        </w:rPr>
        <w:t>名员工。</w:t>
      </w:r>
    </w:p>
    <w:p>
      <w:pPr>
        <w:pStyle w:val="Style12"/>
        <w:keepNext w:val="0"/>
        <w:keepLines w:val="0"/>
        <w:widowControl w:val="0"/>
        <w:shd w:val="clear" w:color="auto" w:fill="auto"/>
        <w:bidi w:val="0"/>
        <w:spacing w:before="0" w:after="360" w:line="468" w:lineRule="exact"/>
        <w:ind w:left="0" w:right="0" w:firstLine="0"/>
        <w:jc w:val="left"/>
      </w:pPr>
      <w:bookmarkStart w:id="155" w:name="bookmark155"/>
      <w:r>
        <w:rPr>
          <w:b/>
          <w:bCs/>
          <w:color w:val="000000"/>
          <w:spacing w:val="0"/>
          <w:w w:val="100"/>
          <w:position w:val="0"/>
        </w:rPr>
        <w:t>四</w:t>
      </w:r>
      <w:bookmarkEnd w:id="155"/>
      <w:r>
        <w:rPr>
          <w:b/>
          <w:bCs/>
          <w:color w:val="000000"/>
          <w:spacing w:val="0"/>
          <w:w w:val="100"/>
          <w:position w:val="0"/>
        </w:rPr>
        <w:t>、主营业务分析</w:t>
      </w:r>
    </w:p>
    <w:p>
      <w:pPr>
        <w:pStyle w:val="Style12"/>
        <w:keepNext w:val="0"/>
        <w:keepLines w:val="0"/>
        <w:widowControl w:val="0"/>
        <w:shd w:val="clear" w:color="auto" w:fill="auto"/>
        <w:bidi w:val="0"/>
        <w:spacing w:before="0" w:after="360" w:line="240" w:lineRule="auto"/>
        <w:ind w:left="0" w:right="0" w:firstLine="0"/>
        <w:jc w:val="left"/>
        <w:rPr>
          <w:sz w:val="20"/>
          <w:szCs w:val="20"/>
        </w:rPr>
      </w:pPr>
      <w:bookmarkStart w:id="156" w:name="bookmark156"/>
      <w:r>
        <w:rPr>
          <w:rFonts w:ascii="Times New Roman" w:eastAsia="Times New Roman" w:hAnsi="Times New Roman" w:cs="Times New Roman"/>
          <w:b/>
          <w:bCs/>
          <w:color w:val="000000"/>
          <w:spacing w:val="0"/>
          <w:w w:val="100"/>
          <w:position w:val="0"/>
          <w:sz w:val="20"/>
          <w:szCs w:val="20"/>
        </w:rPr>
        <w:t>1</w:t>
      </w:r>
      <w:bookmarkEnd w:id="156"/>
      <w:r>
        <w:rPr>
          <w:b/>
          <w:bCs/>
          <w:color w:val="000000"/>
          <w:spacing w:val="0"/>
          <w:w w:val="100"/>
          <w:position w:val="0"/>
          <w:sz w:val="20"/>
          <w:szCs w:val="20"/>
        </w:rPr>
        <w:t>、概述</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公司主要经营情况参见本节的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一、报告期内公司所处行业情况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12"/>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281,066.15</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12.74%</w:t>
      </w:r>
      <w:r>
        <w:rPr>
          <w:color w:val="000000"/>
          <w:spacing w:val="0"/>
          <w:w w:val="100"/>
          <w:position w:val="0"/>
        </w:rPr>
        <w:t>，新兴业务系主要的增长 动力。从各业务板块来看，新兴业务（产业数字化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财务数字化）实现收入为</w:t>
      </w:r>
      <w:r>
        <w:rPr>
          <w:rFonts w:ascii="Times New Roman" w:eastAsia="Times New Roman" w:hAnsi="Times New Roman" w:cs="Times New Roman"/>
          <w:color w:val="000000"/>
          <w:spacing w:val="0"/>
          <w:w w:val="100"/>
          <w:position w:val="0"/>
          <w:sz w:val="24"/>
          <w:szCs w:val="24"/>
        </w:rPr>
        <w:t>112,493.27</w:t>
      </w:r>
      <w:r>
        <w:rPr>
          <w:color w:val="000000"/>
          <w:spacing w:val="0"/>
          <w:w w:val="100"/>
          <w:position w:val="0"/>
        </w:rPr>
        <w:t>万元， 同比增长</w:t>
      </w:r>
      <w:r>
        <w:rPr>
          <w:rFonts w:ascii="Times New Roman" w:eastAsia="Times New Roman" w:hAnsi="Times New Roman" w:cs="Times New Roman"/>
          <w:color w:val="000000"/>
          <w:spacing w:val="0"/>
          <w:w w:val="100"/>
          <w:position w:val="0"/>
          <w:sz w:val="24"/>
          <w:szCs w:val="24"/>
        </w:rPr>
        <w:t>25.64%</w:t>
      </w:r>
      <w:r>
        <w:rPr>
          <w:color w:val="000000"/>
          <w:spacing w:val="0"/>
          <w:w w:val="100"/>
          <w:position w:val="0"/>
        </w:rPr>
        <w:t>，占公司整体收入比重由去年同期的</w:t>
      </w:r>
      <w:r>
        <w:rPr>
          <w:rFonts w:ascii="Times New Roman" w:eastAsia="Times New Roman" w:hAnsi="Times New Roman" w:cs="Times New Roman"/>
          <w:color w:val="000000"/>
          <w:spacing w:val="0"/>
          <w:w w:val="100"/>
          <w:position w:val="0"/>
          <w:sz w:val="24"/>
          <w:szCs w:val="24"/>
        </w:rPr>
        <w:t>35.91%</w:t>
      </w:r>
      <w:r>
        <w:rPr>
          <w:color w:val="000000"/>
          <w:spacing w:val="0"/>
          <w:w w:val="100"/>
          <w:position w:val="0"/>
        </w:rPr>
        <w:t>上升至本期的</w:t>
      </w:r>
      <w:r>
        <w:rPr>
          <w:rFonts w:ascii="Times New Roman" w:eastAsia="Times New Roman" w:hAnsi="Times New Roman" w:cs="Times New Roman"/>
          <w:color w:val="000000"/>
          <w:spacing w:val="0"/>
          <w:w w:val="100"/>
          <w:position w:val="0"/>
          <w:sz w:val="24"/>
          <w:szCs w:val="24"/>
        </w:rPr>
        <w:t>40.02%</w:t>
      </w:r>
      <w:r>
        <w:rPr>
          <w:color w:val="000000"/>
          <w:spacing w:val="0"/>
          <w:w w:val="100"/>
          <w:position w:val="0"/>
        </w:rPr>
        <w:t>。在新兴业 务中，以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智能制造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数字营销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为主的产业数字化业务增幅显著，收入同比增长</w:t>
      </w:r>
      <w:r>
        <w:rPr>
          <w:rFonts w:ascii="Times New Roman" w:eastAsia="Times New Roman" w:hAnsi="Times New Roman" w:cs="Times New Roman"/>
          <w:color w:val="000000"/>
          <w:spacing w:val="0"/>
          <w:w w:val="100"/>
          <w:position w:val="0"/>
          <w:sz w:val="24"/>
          <w:szCs w:val="24"/>
        </w:rPr>
        <w:t>38.43%</w:t>
      </w:r>
      <w:r>
        <w:rPr>
          <w:color w:val="000000"/>
          <w:spacing w:val="0"/>
          <w:w w:val="100"/>
          <w:position w:val="0"/>
        </w:rPr>
        <w:t>；财 务数字化业务增长较快，收入同比增长</w:t>
      </w:r>
      <w:r>
        <w:rPr>
          <w:rFonts w:ascii="Times New Roman" w:eastAsia="Times New Roman" w:hAnsi="Times New Roman" w:cs="Times New Roman"/>
          <w:color w:val="000000"/>
          <w:spacing w:val="0"/>
          <w:w w:val="100"/>
          <w:position w:val="0"/>
          <w:sz w:val="24"/>
          <w:szCs w:val="24"/>
        </w:rPr>
        <w:t>14.91%</w:t>
      </w:r>
      <w:r>
        <w:rPr>
          <w:color w:val="000000"/>
          <w:spacing w:val="0"/>
          <w:w w:val="100"/>
          <w:position w:val="0"/>
        </w:rPr>
        <w:t>。公司传统业务泛</w:t>
      </w: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外包保持稳健增长， 分别实现收入</w:t>
      </w:r>
      <w:r>
        <w:rPr>
          <w:rFonts w:ascii="Times New Roman" w:eastAsia="Times New Roman" w:hAnsi="Times New Roman" w:cs="Times New Roman"/>
          <w:color w:val="000000"/>
          <w:spacing w:val="0"/>
          <w:w w:val="100"/>
          <w:position w:val="0"/>
          <w:sz w:val="24"/>
          <w:szCs w:val="24"/>
        </w:rPr>
        <w:t>115,612.25</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50,414.38</w:t>
      </w:r>
      <w:r>
        <w:rPr>
          <w:color w:val="000000"/>
          <w:spacing w:val="0"/>
          <w:w w:val="100"/>
          <w:position w:val="0"/>
        </w:rPr>
        <w:t>万元，分别同比增长</w:t>
      </w:r>
      <w:r>
        <w:rPr>
          <w:rFonts w:ascii="Times New Roman" w:eastAsia="Times New Roman" w:hAnsi="Times New Roman" w:cs="Times New Roman"/>
          <w:color w:val="000000"/>
          <w:spacing w:val="0"/>
          <w:w w:val="100"/>
          <w:position w:val="0"/>
          <w:sz w:val="24"/>
          <w:szCs w:val="24"/>
        </w:rPr>
        <w:t>4.78%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11.66%</w:t>
      </w:r>
      <w:r>
        <w:rPr>
          <w:color w:val="000000"/>
          <w:spacing w:val="0"/>
          <w:w w:val="100"/>
          <w:position w:val="0"/>
        </w:rPr>
        <w:t>。</w:t>
      </w:r>
    </w:p>
    <w:p>
      <w:pPr>
        <w:pStyle w:val="Style12"/>
        <w:keepNext w:val="0"/>
        <w:keepLines w:val="0"/>
        <w:widowControl w:val="0"/>
        <w:shd w:val="clear" w:color="auto" w:fill="auto"/>
        <w:bidi w:val="0"/>
        <w:spacing w:before="0" w:after="120" w:line="480" w:lineRule="exact"/>
        <w:ind w:left="0" w:right="0" w:firstLine="480"/>
        <w:jc w:val="both"/>
      </w:pPr>
      <w:r>
        <w:rPr>
          <w:color w:val="000000"/>
          <w:spacing w:val="0"/>
          <w:w w:val="100"/>
          <w:position w:val="0"/>
        </w:rPr>
        <w:t>报告期内，公司主营业务毛利率为</w:t>
      </w:r>
      <w:r>
        <w:rPr>
          <w:rFonts w:ascii="Times New Roman" w:eastAsia="Times New Roman" w:hAnsi="Times New Roman" w:cs="Times New Roman"/>
          <w:color w:val="000000"/>
          <w:spacing w:val="0"/>
          <w:w w:val="100"/>
          <w:position w:val="0"/>
          <w:sz w:val="24"/>
          <w:szCs w:val="24"/>
        </w:rPr>
        <w:t>25.74%</w:t>
      </w:r>
      <w:r>
        <w:rPr>
          <w:color w:val="000000"/>
          <w:spacing w:val="0"/>
          <w:w w:val="100"/>
          <w:position w:val="0"/>
        </w:rPr>
        <w:t>，较去年同期有所下滑。一方面系</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年疫情 之下政府各种支持政策帮助公司降低部分营业成本，而</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年人工成本有所上升，相较而言 </w:t>
      </w:r>
      <w:r>
        <w:rPr>
          <w:color w:val="000000"/>
          <w:spacing w:val="0"/>
          <w:w w:val="100"/>
          <w:position w:val="0"/>
        </w:rPr>
        <w:t>营业成本上升较快所致；另一方面，自主软件业务在报告期内处于由发展阶段到成熟阶段过 渡，交付效率和落地方案仍在持续调整和改进中。</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年，公司重点推进了实施交付方法的 变革，旨在全面提升交付效率，第四季度已经开始显现效果。</w:t>
      </w:r>
    </w:p>
    <w:p>
      <w:pPr>
        <w:pStyle w:val="Style12"/>
        <w:keepNext w:val="0"/>
        <w:keepLines w:val="0"/>
        <w:widowControl w:val="0"/>
        <w:shd w:val="clear" w:color="auto" w:fill="auto"/>
        <w:bidi w:val="0"/>
        <w:spacing w:before="0" w:after="120" w:line="474" w:lineRule="exact"/>
        <w:ind w:left="0" w:right="0" w:firstLine="500"/>
        <w:jc w:val="both"/>
      </w:pPr>
      <w:r>
        <w:rPr>
          <w:color w:val="000000"/>
          <w:spacing w:val="0"/>
          <w:w w:val="100"/>
          <w:position w:val="0"/>
        </w:rPr>
        <w:t>销售费用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年同比</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年增加</w:t>
      </w:r>
      <w:r>
        <w:rPr>
          <w:rFonts w:ascii="Times New Roman" w:eastAsia="Times New Roman" w:hAnsi="Times New Roman" w:cs="Times New Roman"/>
          <w:color w:val="000000"/>
          <w:spacing w:val="0"/>
          <w:w w:val="100"/>
          <w:position w:val="0"/>
          <w:sz w:val="24"/>
          <w:szCs w:val="24"/>
        </w:rPr>
        <w:t>62,023,758.17</w:t>
      </w:r>
      <w:r>
        <w:rPr>
          <w:color w:val="000000"/>
          <w:spacing w:val="0"/>
          <w:w w:val="100"/>
          <w:position w:val="0"/>
        </w:rPr>
        <w:t>元，主要系</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年度受到疫情影响，公司的 各项经营活动在上半年未能全面展开；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年度相较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年度，公司各方面生产经营已全面 恢复正常，销售费用同比上年同期也有所提升，另外，公司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年度举办的用户大会，也对 销售费用的增加产生了一定影响。</w:t>
      </w:r>
    </w:p>
    <w:p>
      <w:pPr>
        <w:pStyle w:val="Style12"/>
        <w:keepNext w:val="0"/>
        <w:keepLines w:val="0"/>
        <w:widowControl w:val="0"/>
        <w:shd w:val="clear" w:color="auto" w:fill="auto"/>
        <w:bidi w:val="0"/>
        <w:spacing w:before="0" w:after="120" w:line="475" w:lineRule="exact"/>
        <w:ind w:left="0" w:right="0" w:firstLine="500"/>
        <w:jc w:val="both"/>
      </w:pPr>
      <w:r>
        <w:rPr>
          <w:color w:val="000000"/>
          <w:spacing w:val="0"/>
          <w:w w:val="100"/>
          <w:position w:val="0"/>
        </w:rPr>
        <w:t>投资收益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年同比</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年增加</w:t>
      </w:r>
      <w:r>
        <w:rPr>
          <w:rFonts w:ascii="Times New Roman" w:eastAsia="Times New Roman" w:hAnsi="Times New Roman" w:cs="Times New Roman"/>
          <w:color w:val="000000"/>
          <w:spacing w:val="0"/>
          <w:w w:val="100"/>
          <w:position w:val="0"/>
          <w:sz w:val="24"/>
          <w:szCs w:val="24"/>
        </w:rPr>
        <w:t>349,396,071.05</w:t>
      </w:r>
      <w:r>
        <w:rPr>
          <w:color w:val="000000"/>
          <w:spacing w:val="0"/>
          <w:w w:val="100"/>
          <w:position w:val="0"/>
        </w:rPr>
        <w:t>元，主要系公司出售股权暨甄云信息增资 扩股交割完成后，公司持有的甄云信息股权下降至</w:t>
      </w:r>
      <w:r>
        <w:rPr>
          <w:rFonts w:ascii="Times New Roman" w:eastAsia="Times New Roman" w:hAnsi="Times New Roman" w:cs="Times New Roman"/>
          <w:color w:val="000000"/>
          <w:spacing w:val="0"/>
          <w:w w:val="100"/>
          <w:position w:val="0"/>
          <w:sz w:val="24"/>
          <w:szCs w:val="24"/>
        </w:rPr>
        <w:t>19.7564%</w:t>
      </w:r>
      <w:r>
        <w:rPr>
          <w:color w:val="000000"/>
          <w:spacing w:val="0"/>
          <w:w w:val="100"/>
          <w:position w:val="0"/>
        </w:rPr>
        <w:t>，公司将不再对其有重大影响， 公司对其剩余股权将按照金融资产核算，金融资产的公允价值，减去原作为联营企业权益法 自开始日起持续计算的账面价值，两者之间的差额给公司在本报告期带来投资收益所致。</w:t>
      </w:r>
    </w:p>
    <w:p>
      <w:pPr>
        <w:pStyle w:val="Style12"/>
        <w:keepNext w:val="0"/>
        <w:keepLines w:val="0"/>
        <w:widowControl w:val="0"/>
        <w:shd w:val="clear" w:color="auto" w:fill="auto"/>
        <w:bidi w:val="0"/>
        <w:spacing w:before="0" w:after="120" w:line="480" w:lineRule="exact"/>
        <w:ind w:left="0" w:right="0" w:firstLine="500"/>
        <w:jc w:val="both"/>
      </w:pPr>
      <w:r>
        <w:rPr>
          <w:color w:val="000000"/>
          <w:spacing w:val="0"/>
          <w:w w:val="100"/>
          <w:position w:val="0"/>
        </w:rPr>
        <w:t>经营活动产生的现金流量净额</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年同比</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年减少</w:t>
      </w:r>
      <w:r>
        <w:rPr>
          <w:rFonts w:ascii="Times New Roman" w:eastAsia="Times New Roman" w:hAnsi="Times New Roman" w:cs="Times New Roman"/>
          <w:color w:val="000000"/>
          <w:spacing w:val="0"/>
          <w:w w:val="100"/>
          <w:position w:val="0"/>
          <w:sz w:val="24"/>
          <w:szCs w:val="24"/>
        </w:rPr>
        <w:t>57.13%</w:t>
      </w:r>
      <w:r>
        <w:rPr>
          <w:color w:val="000000"/>
          <w:spacing w:val="0"/>
          <w:w w:val="100"/>
          <w:position w:val="0"/>
        </w:rPr>
        <w:t>，主要系支付给职工以及为 职工支付的现金增加以及支付的其他与日常经营有关的费用上升所致。</w:t>
      </w:r>
    </w:p>
    <w:p>
      <w:pPr>
        <w:pStyle w:val="Style12"/>
        <w:keepNext w:val="0"/>
        <w:keepLines w:val="0"/>
        <w:widowControl w:val="0"/>
        <w:shd w:val="clear" w:color="auto" w:fill="auto"/>
        <w:bidi w:val="0"/>
        <w:spacing w:before="0" w:after="460" w:line="466" w:lineRule="exact"/>
        <w:ind w:left="0" w:right="0" w:firstLine="500"/>
        <w:jc w:val="both"/>
      </w:pP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年同比</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年减少</w:t>
      </w:r>
      <w:r>
        <w:rPr>
          <w:rFonts w:ascii="Times New Roman" w:eastAsia="Times New Roman" w:hAnsi="Times New Roman" w:cs="Times New Roman"/>
          <w:color w:val="000000"/>
          <w:spacing w:val="0"/>
          <w:w w:val="100"/>
          <w:position w:val="0"/>
          <w:sz w:val="24"/>
          <w:szCs w:val="24"/>
        </w:rPr>
        <w:t>149.23%</w:t>
      </w:r>
      <w:r>
        <w:rPr>
          <w:color w:val="000000"/>
          <w:spacing w:val="0"/>
          <w:w w:val="100"/>
          <w:position w:val="0"/>
        </w:rPr>
        <w:t>，主要系公司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年发行可 转换公司债券收到</w:t>
      </w:r>
      <w:r>
        <w:rPr>
          <w:rFonts w:ascii="Times New Roman" w:eastAsia="Times New Roman" w:hAnsi="Times New Roman" w:cs="Times New Roman"/>
          <w:color w:val="000000"/>
          <w:spacing w:val="0"/>
          <w:w w:val="100"/>
          <w:position w:val="0"/>
          <w:sz w:val="24"/>
          <w:szCs w:val="24"/>
        </w:rPr>
        <w:t>9.2</w:t>
      </w:r>
      <w:r>
        <w:rPr>
          <w:color w:val="000000"/>
          <w:spacing w:val="0"/>
          <w:w w:val="100"/>
          <w:position w:val="0"/>
        </w:rPr>
        <w:t>亿元款项所致。</w:t>
      </w:r>
    </w:p>
    <w:p>
      <w:pPr>
        <w:pStyle w:val="Style12"/>
        <w:keepNext w:val="0"/>
        <w:keepLines w:val="0"/>
        <w:widowControl w:val="0"/>
        <w:shd w:val="clear" w:color="auto" w:fill="auto"/>
        <w:bidi w:val="0"/>
        <w:spacing w:before="0" w:after="380" w:line="240" w:lineRule="auto"/>
        <w:ind w:left="0" w:right="0" w:firstLine="0"/>
        <w:jc w:val="both"/>
        <w:rPr>
          <w:sz w:val="20"/>
          <w:szCs w:val="20"/>
        </w:rPr>
      </w:pPr>
      <w:bookmarkStart w:id="157" w:name="bookmark157"/>
      <w:r>
        <w:rPr>
          <w:rFonts w:ascii="Times New Roman" w:eastAsia="Times New Roman" w:hAnsi="Times New Roman" w:cs="Times New Roman"/>
          <w:b/>
          <w:bCs/>
          <w:color w:val="000000"/>
          <w:spacing w:val="0"/>
          <w:w w:val="100"/>
          <w:position w:val="0"/>
          <w:sz w:val="20"/>
          <w:szCs w:val="20"/>
        </w:rPr>
        <w:t>2</w:t>
      </w:r>
      <w:bookmarkEnd w:id="157"/>
      <w:r>
        <w:rPr>
          <w:b/>
          <w:bCs/>
          <w:color w:val="000000"/>
          <w:spacing w:val="0"/>
          <w:w w:val="100"/>
          <w:position w:val="0"/>
          <w:sz w:val="20"/>
          <w:szCs w:val="20"/>
        </w:rPr>
        <w:t>、收入与成本</w:t>
      </w:r>
    </w:p>
    <w:p>
      <w:pPr>
        <w:pStyle w:val="Style32"/>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58"/>
      <w:bookmarkEnd w:id="159"/>
      <w:bookmarkEnd w:id="161"/>
    </w:p>
    <w:p>
      <w:pPr>
        <w:pStyle w:val="Style2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2,798,540,926.57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2,473,835,316.31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9,385,096.84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13,245,497.57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2,735,506.24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6,004,153.64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财务数字化</w:t>
            </w:r>
            <w:r>
              <w:rPr>
                <w:rFonts w:ascii="Times New Roman" w:eastAsia="Times New Roman" w:hAnsi="Times New Roman" w:cs="Times New Roman"/>
                <w:color w:val="000000"/>
                <w:spacing w:val="0"/>
                <w:w w:val="100"/>
                <w:position w:val="0"/>
                <w:sz w:val="18"/>
                <w:szCs w:val="18"/>
              </w:rPr>
              <w:t>-GMC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559,794,615.94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487,137,989.65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产业数字化</w:t>
            </w:r>
            <w:r>
              <w:rPr>
                <w:rFonts w:ascii="Times New Roman" w:eastAsia="Times New Roman" w:hAnsi="Times New Roman" w:cs="Times New Roman"/>
                <w:color w:val="000000"/>
                <w:spacing w:val="0"/>
                <w:w w:val="100"/>
                <w:position w:val="0"/>
                <w:sz w:val="18"/>
                <w:szCs w:val="18"/>
              </w:rPr>
              <w:t>-C2M</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565,138,086.47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408,240,483.58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泛</w:t>
            </w: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1,156,122,508.60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1,103,390,696.32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外包</w:t>
            </w:r>
            <w:r>
              <w:rPr>
                <w:rFonts w:ascii="Times New Roman" w:eastAsia="Times New Roman" w:hAnsi="Times New Roman" w:cs="Times New Roman"/>
                <w:color w:val="000000"/>
                <w:spacing w:val="0"/>
                <w:w w:val="100"/>
                <w:position w:val="0"/>
                <w:sz w:val="18"/>
                <w:szCs w:val="18"/>
              </w:rPr>
              <w:t>-ITO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504,143,818.36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451,509,454.50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25,462,500.28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42,806,343.47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2,517,844,222.86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2,228,283,249.68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292,817,306.79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264,801,717.84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13"/>
        <w:gridCol w:w="1003"/>
        <w:gridCol w:w="1003"/>
        <w:gridCol w:w="1003"/>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653,566,450.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685,144,095.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705,275,077.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766,675,906.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589,325,380.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599,791,395.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672,530,464.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631,437,727.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17,759,893.7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13,948,121.5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29,687,552.5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195,046,156.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12,130,733.3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13,421,870.5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15,360,334.2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24,796,550.4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2"/>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62"/>
      <w:bookmarkEnd w:id="163"/>
      <w:bookmarkEnd w:id="16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2,798,540,926.57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2,080,045,389.65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财务数字化</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559,794,615.94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414,483,011.31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产业数字化</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565,138,086.47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423,513,892.20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泛</w:t>
            </w: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1,156,122,508.60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800,882,124.31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外包</w:t>
            </w:r>
            <w:r>
              <w:rPr>
                <w:rFonts w:ascii="Times New Roman" w:eastAsia="Times New Roman" w:hAnsi="Times New Roman" w:cs="Times New Roman"/>
                <w:color w:val="000000"/>
                <w:spacing w:val="0"/>
                <w:w w:val="100"/>
                <w:position w:val="0"/>
                <w:sz w:val="18"/>
                <w:szCs w:val="18"/>
              </w:rPr>
              <w:t>-ITO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504,143,818.36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426,909,652.35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2,515,108,716.62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1,842,896,115.17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bl>
    <w:p>
      <w:pPr>
        <w:widowControl w:val="0"/>
        <w:spacing w:line="1" w:lineRule="exact"/>
      </w:pPr>
      <w:r>
        <w:br w:type="page"/>
      </w:r>
    </w:p>
    <w:tbl>
      <w:tblPr>
        <w:tblOverlap w:val="never"/>
        <w:jc w:val="center"/>
        <w:tblLayout w:type="fixed"/>
      </w:tblPr>
      <w:tblGrid>
        <w:gridCol w:w="1368"/>
        <w:gridCol w:w="1368"/>
        <w:gridCol w:w="1368"/>
        <w:gridCol w:w="1363"/>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2,087,233,078.73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66"/>
      <w:bookmarkEnd w:id="167"/>
      <w:bookmarkEnd w:id="16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70"/>
      <w:bookmarkEnd w:id="171"/>
      <w:bookmarkEnd w:id="17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74"/>
      <w:bookmarkEnd w:id="175"/>
      <w:bookmarkEnd w:id="17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2,080,045,389.65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1,643,685,924.76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7,187,689.08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6,203,034.45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868,958.48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财务数字化</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414,483,011.31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350,338,092.60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产业数字化</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423,513,892.20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268,902,901.54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泛</w:t>
            </w: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800,882,124.31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695,916,093.59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外包</w:t>
            </w:r>
            <w:r>
              <w:rPr>
                <w:rFonts w:ascii="Times New Roman" w:eastAsia="Times New Roman" w:hAnsi="Times New Roman" w:cs="Times New Roman"/>
                <w:color w:val="000000"/>
                <w:spacing w:val="0"/>
                <w:w w:val="100"/>
                <w:position w:val="0"/>
                <w:sz w:val="18"/>
                <w:szCs w:val="18"/>
              </w:rPr>
              <w:t>-ITO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426,909,652.35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303,733,655.77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21,444,398.56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31,867,174.19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w:t>
            </w: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主营业务成本构成</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3187"/>
        <w:gridCol w:w="3187"/>
        <w:gridCol w:w="160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成本构成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bl>
    <w:p>
      <w:pPr>
        <w:widowControl w:val="0"/>
        <w:spacing w:line="1" w:lineRule="exact"/>
      </w:pP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财务数字化</w:t>
            </w:r>
            <w:r>
              <w:rPr>
                <w:rFonts w:ascii="Times New Roman" w:eastAsia="Times New Roman" w:hAnsi="Times New Roman" w:cs="Times New Roman"/>
                <w:color w:val="000000"/>
                <w:spacing w:val="0"/>
                <w:w w:val="100"/>
                <w:position w:val="0"/>
                <w:sz w:val="18"/>
                <w:szCs w:val="18"/>
              </w:rPr>
              <w:t>-GMC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414,483,011.31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350,338,092.60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产业数字化</w:t>
            </w:r>
            <w:r>
              <w:rPr>
                <w:rFonts w:ascii="Times New Roman" w:eastAsia="Times New Roman" w:hAnsi="Times New Roman" w:cs="Times New Roman"/>
                <w:color w:val="000000"/>
                <w:spacing w:val="0"/>
                <w:w w:val="100"/>
                <w:position w:val="0"/>
                <w:sz w:val="18"/>
                <w:szCs w:val="18"/>
              </w:rPr>
              <w:t>-C2M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423,513,892.20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268,902,901.54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泛</w:t>
            </w: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800,882,124.31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695,916,093.59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外包</w:t>
            </w:r>
            <w:r>
              <w:rPr>
                <w:rFonts w:ascii="Times New Roman" w:eastAsia="Times New Roman" w:hAnsi="Times New Roman" w:cs="Times New Roman"/>
                <w:color w:val="000000"/>
                <w:spacing w:val="0"/>
                <w:w w:val="100"/>
                <w:position w:val="0"/>
                <w:sz w:val="18"/>
                <w:szCs w:val="18"/>
              </w:rPr>
              <w:t>-ITO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426,909,652.35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303,733,655.77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21,444,398.56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31,867,174.19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）报告期内合并范围是否发生变动</w:t>
      </w:r>
    </w:p>
    <w:p>
      <w:pPr>
        <w:widowControl w:val="0"/>
        <w:spacing w:after="35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2"/>
        <w:keepNext w:val="0"/>
        <w:keepLines w:val="0"/>
        <w:widowControl w:val="0"/>
        <w:shd w:val="clear" w:color="auto" w:fill="auto"/>
        <w:tabs>
          <w:tab w:pos="373" w:val="left"/>
        </w:tabs>
        <w:bidi w:val="0"/>
        <w:spacing w:before="0" w:after="0" w:line="470" w:lineRule="exact"/>
        <w:ind w:left="0" w:right="0" w:firstLine="0"/>
        <w:jc w:val="left"/>
      </w:pPr>
      <w:bookmarkStart w:id="178" w:name="bookmark178"/>
      <w:r>
        <w:rPr>
          <w:rFonts w:ascii="Times New Roman" w:eastAsia="Times New Roman" w:hAnsi="Times New Roman" w:cs="Times New Roman"/>
          <w:color w:val="000000"/>
          <w:spacing w:val="0"/>
          <w:w w:val="100"/>
          <w:position w:val="0"/>
          <w:sz w:val="24"/>
          <w:szCs w:val="24"/>
        </w:rPr>
        <w:t>1</w:t>
      </w:r>
      <w:bookmarkEnd w:id="178"/>
      <w:r>
        <w:rPr>
          <w:color w:val="000000"/>
          <w:spacing w:val="0"/>
          <w:w w:val="100"/>
          <w:position w:val="0"/>
        </w:rPr>
        <w:t>、</w:t>
        <w:tab/>
        <w:t>本年新增合并单位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家，原因为：</w:t>
      </w:r>
    </w:p>
    <w:p>
      <w:pPr>
        <w:pStyle w:val="Style12"/>
        <w:keepNext w:val="0"/>
        <w:keepLines w:val="0"/>
        <w:widowControl w:val="0"/>
        <w:shd w:val="clear" w:color="auto" w:fill="auto"/>
        <w:tabs>
          <w:tab w:pos="872" w:val="left"/>
        </w:tabs>
        <w:bidi w:val="0"/>
        <w:spacing w:before="0" w:after="0" w:line="470" w:lineRule="exact"/>
        <w:ind w:left="0" w:right="0" w:firstLine="500"/>
        <w:jc w:val="both"/>
      </w:pPr>
      <w:bookmarkStart w:id="179" w:name="bookmark179"/>
      <w:r>
        <w:rPr>
          <w:rFonts w:ascii="Times New Roman" w:eastAsia="Times New Roman" w:hAnsi="Times New Roman" w:cs="Times New Roman"/>
          <w:color w:val="000000"/>
          <w:spacing w:val="0"/>
          <w:w w:val="100"/>
          <w:position w:val="0"/>
          <w:sz w:val="24"/>
          <w:szCs w:val="24"/>
        </w:rPr>
        <w:t>1</w:t>
      </w:r>
      <w:bookmarkEnd w:id="179"/>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月，公司与宁波象保合作区燕鸻企业管理咨询合伙企业（有限合伙）共同出 资</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万元人民币设立上海甄知科技有限公司（以下简称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甄知科技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），其中公司认缴出资 </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万人民币，取得甄知科技</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的股权。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月起甄知科技开始经营即纳入合并范围。</w:t>
      </w:r>
    </w:p>
    <w:p>
      <w:pPr>
        <w:pStyle w:val="Style12"/>
        <w:keepNext w:val="0"/>
        <w:keepLines w:val="0"/>
        <w:widowControl w:val="0"/>
        <w:shd w:val="clear" w:color="auto" w:fill="auto"/>
        <w:tabs>
          <w:tab w:pos="862" w:val="left"/>
        </w:tabs>
        <w:bidi w:val="0"/>
        <w:spacing w:before="0" w:after="0" w:line="470" w:lineRule="exact"/>
        <w:ind w:left="0" w:right="0" w:firstLine="500"/>
        <w:jc w:val="both"/>
      </w:pPr>
      <w:bookmarkStart w:id="180" w:name="bookmark180"/>
      <w:r>
        <w:rPr>
          <w:rFonts w:ascii="Times New Roman" w:eastAsia="Times New Roman" w:hAnsi="Times New Roman" w:cs="Times New Roman"/>
          <w:color w:val="000000"/>
          <w:spacing w:val="0"/>
          <w:w w:val="100"/>
          <w:position w:val="0"/>
          <w:sz w:val="24"/>
          <w:szCs w:val="24"/>
        </w:rPr>
        <w:t>2</w:t>
      </w:r>
      <w:bookmarkEnd w:id="180"/>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月，公司与宁波象保合作区纽耐姆企业管理咨询合伙企业（有限合伙）共同 出资</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万元人民币设立上海甄鹏科技有限公司（以下简称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甄鹏科技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），其中公司认缴出 资</w:t>
      </w:r>
      <w:r>
        <w:rPr>
          <w:rFonts w:ascii="Times New Roman" w:eastAsia="Times New Roman" w:hAnsi="Times New Roman" w:cs="Times New Roman"/>
          <w:color w:val="000000"/>
          <w:spacing w:val="0"/>
          <w:w w:val="100"/>
          <w:position w:val="0"/>
          <w:sz w:val="24"/>
          <w:szCs w:val="24"/>
        </w:rPr>
        <w:t>1800</w:t>
      </w:r>
      <w:r>
        <w:rPr>
          <w:color w:val="000000"/>
          <w:spacing w:val="0"/>
          <w:w w:val="100"/>
          <w:position w:val="0"/>
        </w:rPr>
        <w:t>万人民币，取得甄鹏科技</w:t>
      </w:r>
      <w:r>
        <w:rPr>
          <w:rFonts w:ascii="Times New Roman" w:eastAsia="Times New Roman" w:hAnsi="Times New Roman" w:cs="Times New Roman"/>
          <w:color w:val="000000"/>
          <w:spacing w:val="0"/>
          <w:w w:val="100"/>
          <w:position w:val="0"/>
          <w:sz w:val="24"/>
          <w:szCs w:val="24"/>
        </w:rPr>
        <w:t>90%</w:t>
      </w:r>
      <w:r>
        <w:rPr>
          <w:color w:val="000000"/>
          <w:spacing w:val="0"/>
          <w:w w:val="100"/>
          <w:position w:val="0"/>
        </w:rPr>
        <w:t>的股权。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月起甄鹏科技开始经营即纳入合并范围。</w:t>
      </w:r>
    </w:p>
    <w:p>
      <w:pPr>
        <w:pStyle w:val="Style12"/>
        <w:keepNext w:val="0"/>
        <w:keepLines w:val="0"/>
        <w:widowControl w:val="0"/>
        <w:shd w:val="clear" w:color="auto" w:fill="auto"/>
        <w:tabs>
          <w:tab w:pos="802" w:val="left"/>
        </w:tabs>
        <w:bidi w:val="0"/>
        <w:spacing w:before="0" w:after="0" w:line="470" w:lineRule="exact"/>
        <w:ind w:left="0" w:right="0" w:firstLine="500"/>
        <w:jc w:val="both"/>
      </w:pPr>
      <w:bookmarkStart w:id="181" w:name="bookmark181"/>
      <w:r>
        <w:rPr>
          <w:rFonts w:ascii="Times New Roman" w:eastAsia="Times New Roman" w:hAnsi="Times New Roman" w:cs="Times New Roman"/>
          <w:color w:val="000000"/>
          <w:spacing w:val="0"/>
          <w:w w:val="100"/>
          <w:position w:val="0"/>
          <w:sz w:val="24"/>
          <w:szCs w:val="24"/>
        </w:rPr>
        <w:t>3</w:t>
      </w:r>
      <w:bookmarkEnd w:id="181"/>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月，公司出资</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万元人民币设立全资子公司上海甄盈业财科技有限公司 （以下简称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甄盈业财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月起甄盈业财开始经营即纳入合并范围。</w:t>
      </w:r>
    </w:p>
    <w:p>
      <w:pPr>
        <w:pStyle w:val="Style143"/>
        <w:keepNext w:val="0"/>
        <w:keepLines w:val="0"/>
        <w:widowControl w:val="0"/>
        <w:shd w:val="clear" w:color="auto" w:fill="auto"/>
        <w:tabs>
          <w:tab w:pos="867" w:val="left"/>
        </w:tabs>
        <w:bidi w:val="0"/>
        <w:spacing w:before="0" w:after="0"/>
        <w:ind w:left="0" w:right="0"/>
        <w:jc w:val="both"/>
        <w:rPr>
          <w:sz w:val="22"/>
          <w:szCs w:val="22"/>
        </w:rPr>
      </w:pPr>
      <w:bookmarkStart w:id="182" w:name="bookmark182"/>
      <w:r>
        <w:rPr>
          <w:color w:val="000000"/>
          <w:spacing w:val="0"/>
          <w:w w:val="100"/>
          <w:position w:val="0"/>
          <w:sz w:val="24"/>
          <w:szCs w:val="24"/>
        </w:rPr>
        <w:t>4</w:t>
      </w:r>
      <w:bookmarkEnd w:id="182"/>
      <w:r>
        <w:rPr>
          <w:rFonts w:ascii="SimSun" w:eastAsia="SimSun" w:hAnsi="SimSun" w:cs="SimSun"/>
          <w:color w:val="000000"/>
          <w:spacing w:val="0"/>
          <w:w w:val="100"/>
          <w:position w:val="0"/>
          <w:sz w:val="22"/>
          <w:szCs w:val="22"/>
        </w:rPr>
        <w:t>、</w:t>
        <w:tab/>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月，本公司的子公司汉得新加坡认缴出资</w:t>
      </w:r>
      <w:r>
        <w:rPr>
          <w:color w:val="000000"/>
          <w:spacing w:val="0"/>
          <w:w w:val="100"/>
          <w:position w:val="0"/>
          <w:sz w:val="24"/>
          <w:szCs w:val="24"/>
        </w:rPr>
        <w:t>600</w:t>
      </w:r>
      <w:r>
        <w:rPr>
          <w:rFonts w:ascii="SimSun" w:eastAsia="SimSun" w:hAnsi="SimSun" w:cs="SimSun"/>
          <w:color w:val="000000"/>
          <w:spacing w:val="0"/>
          <w:w w:val="100"/>
          <w:position w:val="0"/>
          <w:sz w:val="22"/>
          <w:szCs w:val="22"/>
        </w:rPr>
        <w:t>万美元，设立</w:t>
      </w:r>
      <w:r>
        <w:rPr>
          <w:color w:val="000000"/>
          <w:spacing w:val="0"/>
          <w:w w:val="100"/>
          <w:position w:val="0"/>
          <w:sz w:val="24"/>
          <w:szCs w:val="24"/>
        </w:rPr>
        <w:t>HAND GLOBAL SOLUTIONS PTE.LTD.（</w:t>
      </w:r>
      <w:r>
        <w:rPr>
          <w:rFonts w:ascii="SimSun" w:eastAsia="SimSun" w:hAnsi="SimSun" w:cs="SimSun"/>
          <w:color w:val="000000"/>
          <w:spacing w:val="0"/>
          <w:w w:val="100"/>
          <w:position w:val="0"/>
          <w:sz w:val="22"/>
          <w:szCs w:val="22"/>
        </w:rPr>
        <w:t>简称</w:t>
      </w:r>
      <w:r>
        <w:rPr>
          <w:color w:val="000000"/>
          <w:spacing w:val="0"/>
          <w:w w:val="100"/>
          <w:position w:val="0"/>
          <w:sz w:val="24"/>
          <w:szCs w:val="24"/>
        </w:rPr>
        <w:t>“</w:t>
      </w:r>
      <w:r>
        <w:rPr>
          <w:color w:val="000000"/>
          <w:spacing w:val="0"/>
          <w:w w:val="100"/>
          <w:position w:val="0"/>
          <w:sz w:val="24"/>
          <w:szCs w:val="24"/>
        </w:rPr>
        <w:t>HAND GLOBAL”）</w:t>
      </w:r>
      <w:r>
        <w:rPr>
          <w:rFonts w:ascii="SimSun" w:eastAsia="SimSun" w:hAnsi="SimSun" w:cs="SimSun"/>
          <w:color w:val="000000"/>
          <w:spacing w:val="0"/>
          <w:w w:val="100"/>
          <w:position w:val="0"/>
          <w:sz w:val="22"/>
          <w:szCs w:val="22"/>
        </w:rPr>
        <w:t>，</w:t>
      </w: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月起，</w:t>
      </w:r>
      <w:r>
        <w:rPr>
          <w:color w:val="000000"/>
          <w:spacing w:val="0"/>
          <w:w w:val="100"/>
          <w:position w:val="0"/>
          <w:sz w:val="24"/>
          <w:szCs w:val="24"/>
        </w:rPr>
        <w:t>HAND GLOBAL</w:t>
      </w:r>
      <w:r>
        <w:rPr>
          <w:rFonts w:ascii="SimSun" w:eastAsia="SimSun" w:hAnsi="SimSun" w:cs="SimSun"/>
          <w:color w:val="000000"/>
          <w:spacing w:val="0"/>
          <w:w w:val="100"/>
          <w:position w:val="0"/>
          <w:sz w:val="22"/>
          <w:szCs w:val="22"/>
        </w:rPr>
        <w:t>纳入合并范 围。</w:t>
      </w:r>
    </w:p>
    <w:p>
      <w:pPr>
        <w:pStyle w:val="Style12"/>
        <w:keepNext w:val="0"/>
        <w:keepLines w:val="0"/>
        <w:widowControl w:val="0"/>
        <w:shd w:val="clear" w:color="auto" w:fill="auto"/>
        <w:bidi w:val="0"/>
        <w:spacing w:before="0" w:after="0" w:line="470" w:lineRule="exact"/>
        <w:ind w:left="0" w:right="0" w:firstLine="500"/>
        <w:jc w:val="both"/>
      </w:pPr>
      <w:bookmarkStart w:id="183" w:name="bookmark183"/>
      <w:r>
        <w:rPr>
          <w:rFonts w:ascii="Times New Roman" w:eastAsia="Times New Roman" w:hAnsi="Times New Roman" w:cs="Times New Roman"/>
          <w:color w:val="000000"/>
          <w:spacing w:val="0"/>
          <w:w w:val="100"/>
          <w:position w:val="0"/>
          <w:sz w:val="24"/>
          <w:szCs w:val="24"/>
        </w:rPr>
        <w:t>5</w:t>
      </w:r>
      <w:bookmarkEnd w:id="183"/>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月，公司与张丽卿和宁波贯责企业管理咨询合伙企业（有限合伙）共同出资 </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万元人民币设立上海甄自信息科技有限公司（以下简称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甄自信息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），其中公司以优易 联机器人流程自动化软件著作权作价出资</w:t>
      </w:r>
      <w:r>
        <w:rPr>
          <w:rFonts w:ascii="Times New Roman" w:eastAsia="Times New Roman" w:hAnsi="Times New Roman" w:cs="Times New Roman"/>
          <w:color w:val="000000"/>
          <w:spacing w:val="0"/>
          <w:w w:val="100"/>
          <w:position w:val="0"/>
          <w:sz w:val="24"/>
          <w:szCs w:val="24"/>
        </w:rPr>
        <w:t>200</w:t>
      </w:r>
      <w:r>
        <w:rPr>
          <w:color w:val="000000"/>
          <w:spacing w:val="0"/>
          <w:w w:val="100"/>
          <w:position w:val="0"/>
        </w:rPr>
        <w:t>万元，以及货币资金认缴出资</w:t>
      </w:r>
      <w:r>
        <w:rPr>
          <w:rFonts w:ascii="Times New Roman" w:eastAsia="Times New Roman" w:hAnsi="Times New Roman" w:cs="Times New Roman"/>
          <w:color w:val="000000"/>
          <w:spacing w:val="0"/>
          <w:w w:val="100"/>
          <w:position w:val="0"/>
          <w:sz w:val="24"/>
          <w:szCs w:val="24"/>
        </w:rPr>
        <w:t>400</w:t>
      </w:r>
      <w:r>
        <w:rPr>
          <w:color w:val="000000"/>
          <w:spacing w:val="0"/>
          <w:w w:val="100"/>
          <w:position w:val="0"/>
        </w:rPr>
        <w:t>万元，取得 甄自信息</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的股权，设立当年未实际经营。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年起甄自信息开始经营即纳入合并范围。</w:t>
      </w:r>
    </w:p>
    <w:p>
      <w:pPr>
        <w:pStyle w:val="Style12"/>
        <w:keepNext w:val="0"/>
        <w:keepLines w:val="0"/>
        <w:widowControl w:val="0"/>
        <w:shd w:val="clear" w:color="auto" w:fill="auto"/>
        <w:tabs>
          <w:tab w:pos="397" w:val="left"/>
        </w:tabs>
        <w:bidi w:val="0"/>
        <w:spacing w:before="0" w:after="0" w:line="470" w:lineRule="exact"/>
        <w:ind w:left="0" w:right="0" w:firstLine="0"/>
        <w:jc w:val="left"/>
      </w:pPr>
      <w:bookmarkStart w:id="184" w:name="bookmark184"/>
      <w:r>
        <w:rPr>
          <w:rFonts w:ascii="Times New Roman" w:eastAsia="Times New Roman" w:hAnsi="Times New Roman" w:cs="Times New Roman"/>
          <w:color w:val="000000"/>
          <w:spacing w:val="0"/>
          <w:w w:val="100"/>
          <w:position w:val="0"/>
          <w:sz w:val="24"/>
          <w:szCs w:val="24"/>
        </w:rPr>
        <w:t>2</w:t>
      </w:r>
      <w:bookmarkEnd w:id="184"/>
      <w:r>
        <w:rPr>
          <w:color w:val="000000"/>
          <w:spacing w:val="0"/>
          <w:w w:val="100"/>
          <w:position w:val="0"/>
        </w:rPr>
        <w:t>、</w:t>
        <w:tab/>
        <w:t>本年减少合并单位</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家，原因为：</w:t>
      </w:r>
    </w:p>
    <w:p>
      <w:pPr>
        <w:pStyle w:val="Style12"/>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月，上海甄一科技有限公司收到其他股东增资款</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,940.32</w:t>
      </w:r>
      <w:r>
        <w:rPr>
          <w:color w:val="000000"/>
          <w:spacing w:val="0"/>
          <w:w w:val="100"/>
          <w:position w:val="0"/>
        </w:rPr>
        <w:t>万元人民币，汉得 信息持股比例由</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下降至</w:t>
      </w:r>
      <w:r>
        <w:rPr>
          <w:rFonts w:ascii="Times New Roman" w:eastAsia="Times New Roman" w:hAnsi="Times New Roman" w:cs="Times New Roman"/>
          <w:color w:val="000000"/>
          <w:spacing w:val="0"/>
          <w:w w:val="100"/>
          <w:position w:val="0"/>
          <w:sz w:val="24"/>
          <w:szCs w:val="24"/>
        </w:rPr>
        <w:t>43.75%</w:t>
      </w:r>
      <w:r>
        <w:rPr>
          <w:color w:val="000000"/>
          <w:spacing w:val="0"/>
          <w:w w:val="100"/>
          <w:position w:val="0"/>
        </w:rPr>
        <w:t>，丧失控制权，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日起不纳入合并范围。</w:t>
      </w:r>
    </w:p>
    <w:p>
      <w:pPr>
        <w:pStyle w:val="Style32"/>
        <w:keepNext/>
        <w:keepLines/>
        <w:widowControl w:val="0"/>
        <w:shd w:val="clear" w:color="auto" w:fill="auto"/>
        <w:bidi w:val="0"/>
        <w:spacing w:before="0" w:after="360" w:line="470" w:lineRule="exact"/>
        <w:ind w:left="0" w:right="0" w:firstLine="0"/>
        <w:jc w:val="both"/>
      </w:pPr>
      <w:bookmarkStart w:id="185" w:name="bookmark185"/>
      <w:bookmarkStart w:id="186" w:name="bookmark186"/>
      <w:bookmarkStart w:id="187" w:name="bookmark187"/>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85"/>
      <w:bookmarkEnd w:id="186"/>
      <w:bookmarkEnd w:id="187"/>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80" w:line="240" w:lineRule="auto"/>
        <w:ind w:left="0" w:right="0" w:firstLine="0"/>
        <w:jc w:val="left"/>
      </w:pPr>
      <w:bookmarkStart w:id="188" w:name="bookmark188"/>
      <w:bookmarkStart w:id="189" w:name="bookmark189"/>
      <w:bookmarkStart w:id="190" w:name="bookmark190"/>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88"/>
      <w:bookmarkEnd w:id="189"/>
      <w:bookmarkEnd w:id="19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334,096,786.91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132,526,760.95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87,048,941.05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40,666,968.57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37,940,669.81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35,913,446.53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334,096,786.91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189,664,136.17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36"/>
        <w:gridCol w:w="316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48,217,078.79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43,978,630.00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40,642,635.96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34,737,481.04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22,088,310.38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189,664,136.17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、费用</w:t>
      </w:r>
      <w:bookmarkEnd w:id="191"/>
      <w:bookmarkEnd w:id="192"/>
      <w:bookmarkEnd w:id="1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bl>
    <w:p>
      <w:pPr>
        <w:widowControl w:val="0"/>
        <w:spacing w:line="1" w:lineRule="exact"/>
      </w:pPr>
      <w:r>
        <w:br w:type="page"/>
      </w:r>
    </w:p>
    <w:tbl>
      <w:tblPr>
        <w:tblOverlap w:val="never"/>
        <w:jc w:val="center"/>
        <w:tblLayout w:type="fixed"/>
      </w:tblPr>
      <w:tblGrid>
        <w:gridCol w:w="1920"/>
        <w:gridCol w:w="1637"/>
        <w:gridCol w:w="1637"/>
        <w:gridCol w:w="1459"/>
        <w:gridCol w:w="2928"/>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196,886,342.64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134,862,584.47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年度受到疫情影响，公 司的各项经营活动在上半年未能全 面展开；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年度相较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公司各方面生产经营已全面恢复正 常，营业收入相比上年同期也有所 提升，另外，公司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年度举办的 用户大会，也对销售费用的增加产 生了一定影响。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206,568,055.48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179,730,463.99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72,871,054.94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49,657,944.52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主要系报告期公司计提可转债利息 费用所致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223,210,089.89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240,812,431.21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、研发投入</w:t>
      </w:r>
      <w:bookmarkEnd w:id="195"/>
      <w:bookmarkEnd w:id="196"/>
      <w:bookmarkEnd w:id="198"/>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预计对公司未来发展的影响</w:t>
            </w: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基于融合中台的企 业信息化平台建设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本项目的建设可以为公 司向客户提供丰富全面 的云服务提供有效支 持。同时，本项目的融 合中台可以结合人工智 能、大数据、物联网等 新一代信息技术的特 点，将各种新技术以组 件方式提供给前台应用 使用，结合后台传统的 数据和业务模型，为企 业的信息化需求提供整 体支持。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建立支持各种企业级应用开 发部署的开放技术平台，适 应各种业务模式、支持灵活 组合的标准化可复用的业务 组件库，基于上述开放技术 平台和业务组件库的适应各 种业务场景、支持快速部署 的应用产品等。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本项目紧紧围绕公司主营业 务展开，符合国家相关产业 政策，具有较好的发展前景 和经济效益。有利于进一步 提高公司的盈利能力，巩固 公司的行业领先地位，增强 市场竞争力，为公司的可持 续发展奠定坚实的基础。</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p>
      <w:pPr>
        <w:widowControl w:val="0"/>
        <w:spacing w:line="1" w:lineRule="exact"/>
      </w:pP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bl>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449,548,905.80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455,309,840.77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485,023,880.82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研发支出资本化的金额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226,338,815.91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214,497,409.56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211,929,926.41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245.10%</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财税管理系统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5,107,998.80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财税管理系统拥有组织架构 模块、费用模块、预算模 块、工作流模块、财务核算 模块等专业化的模块，着力 于企业的财税管控信息化建 设，提高企业的内部管理效 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未完成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企业内部管理系统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8,794,626.08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解决企业内部业务流程信息 化的一套互联网解决方案， 主要为企业提供流程管理、 需求管理、项目管理、合同 管理等。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未完成</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基于融合中台的企业信息化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平台建设项目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212,436,191.03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公司将技术中台、业务中 台、数据中台的概念、技术 和组件进行融合，统一为融 合中台，作为承接前台业务 需求和用户体验、后台套装 软件的核心。本项目的建设 内容包括建立支持各种企业 级应用开发部署的开放技术 平台，适应各种业务模式、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未完成</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支持灵活组合的标准化可复 用的业务组件库，基于上述 开放技术平台和业务组件库 的适应各种业务场景、支持 快速部署的应用产品等。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、现金流</w:t>
      </w:r>
      <w:bookmarkEnd w:id="199"/>
      <w:bookmarkEnd w:id="200"/>
      <w:bookmarkEnd w:id="2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3,444,294,435.20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3,529,849,387.09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3,252,889,704.17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3,083,336,676.48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191,404,731.03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446,512,710.61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302,759,832.42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4,935,721.26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502,874,880.88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254,375,978.19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-200,115,048.46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-249,440,256.93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428,997,325.68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1,979,955,080.36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833,724,806.83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1,157,856,088.42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-404,727,481.15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822,098,991.94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-424,959,989.63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986,644,513.84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经营活动产生的现金流量净额：经营活动产生的现金流量净额</w:t>
      </w:r>
      <w:r>
        <w:rPr>
          <w:color w:val="000000"/>
          <w:spacing w:val="0"/>
          <w:w w:val="100"/>
          <w:position w:val="0"/>
          <w:sz w:val="24"/>
          <w:szCs w:val="24"/>
        </w:rPr>
        <w:t>2021</w:t>
      </w:r>
      <w:r>
        <w:rPr>
          <w:color w:val="000000"/>
          <w:spacing w:val="0"/>
          <w:w w:val="100"/>
          <w:position w:val="0"/>
        </w:rPr>
        <w:t>年同比</w:t>
      </w:r>
      <w:r>
        <w:rPr>
          <w:color w:val="000000"/>
          <w:spacing w:val="0"/>
          <w:w w:val="100"/>
          <w:position w:val="0"/>
          <w:sz w:val="24"/>
          <w:szCs w:val="24"/>
        </w:rPr>
        <w:t>2020</w:t>
      </w:r>
      <w:r>
        <w:rPr>
          <w:color w:val="000000"/>
          <w:spacing w:val="0"/>
          <w:w w:val="100"/>
          <w:position w:val="0"/>
        </w:rPr>
        <w:t>年减少</w:t>
      </w:r>
    </w:p>
    <w:p>
      <w:pPr>
        <w:pStyle w:val="Style12"/>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57.13%</w:t>
      </w:r>
      <w:r>
        <w:rPr>
          <w:color w:val="000000"/>
          <w:spacing w:val="0"/>
          <w:w w:val="100"/>
          <w:position w:val="0"/>
        </w:rPr>
        <w:t>，主要系支付给职工以及为职工支付的现金增加以及支付的其他与日常经营有关的费 用上升所致。</w:t>
      </w:r>
    </w:p>
    <w:p>
      <w:pPr>
        <w:pStyle w:val="Style12"/>
        <w:keepNext w:val="0"/>
        <w:keepLines w:val="0"/>
        <w:widowControl w:val="0"/>
        <w:shd w:val="clear" w:color="auto" w:fill="auto"/>
        <w:bidi w:val="0"/>
        <w:spacing w:before="0" w:after="0" w:line="475" w:lineRule="exact"/>
        <w:ind w:left="0" w:right="0" w:firstLine="480"/>
        <w:jc w:val="left"/>
      </w:pPr>
      <w:r>
        <w:rPr>
          <w:color w:val="000000"/>
          <w:spacing w:val="0"/>
          <w:w w:val="100"/>
          <w:position w:val="0"/>
        </w:rPr>
        <w:t>投资活动产生的现金流量净额:投资活动产生的现金流量净额</w:t>
      </w:r>
      <w:r>
        <w:rPr>
          <w:color w:val="000000"/>
          <w:spacing w:val="0"/>
          <w:w w:val="100"/>
          <w:position w:val="0"/>
          <w:sz w:val="24"/>
          <w:szCs w:val="24"/>
        </w:rPr>
        <w:t>2021</w:t>
      </w:r>
      <w:r>
        <w:rPr>
          <w:color w:val="000000"/>
          <w:spacing w:val="0"/>
          <w:w w:val="100"/>
          <w:position w:val="0"/>
        </w:rPr>
        <w:t>年相比</w:t>
      </w:r>
      <w:r>
        <w:rPr>
          <w:color w:val="000000"/>
          <w:spacing w:val="0"/>
          <w:w w:val="100"/>
          <w:position w:val="0"/>
          <w:sz w:val="24"/>
          <w:szCs w:val="24"/>
        </w:rPr>
        <w:t>2020</w:t>
      </w:r>
      <w:r>
        <w:rPr>
          <w:color w:val="000000"/>
          <w:spacing w:val="0"/>
          <w:w w:val="100"/>
          <w:position w:val="0"/>
        </w:rPr>
        <w:t>年增加</w:t>
      </w:r>
    </w:p>
    <w:p>
      <w:pPr>
        <w:pStyle w:val="Style12"/>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19.77%</w:t>
      </w:r>
      <w:r>
        <w:rPr>
          <w:color w:val="000000"/>
          <w:spacing w:val="0"/>
          <w:w w:val="100"/>
          <w:position w:val="0"/>
        </w:rPr>
        <w:t>，主要系汉得新加坡的银行理财到期赎回所致。</w:t>
      </w:r>
    </w:p>
    <w:p>
      <w:pPr>
        <w:pStyle w:val="Style12"/>
        <w:keepNext w:val="0"/>
        <w:keepLines w:val="0"/>
        <w:widowControl w:val="0"/>
        <w:shd w:val="clear" w:color="auto" w:fill="auto"/>
        <w:bidi w:val="0"/>
        <w:spacing w:before="0" w:after="200" w:line="475" w:lineRule="exact"/>
        <w:ind w:left="0" w:right="0" w:firstLine="480"/>
        <w:jc w:val="left"/>
      </w:pPr>
      <w:r>
        <w:rPr>
          <w:color w:val="000000"/>
          <w:spacing w:val="0"/>
          <w:w w:val="100"/>
          <w:position w:val="0"/>
        </w:rPr>
        <w:t>筹资活动产生的现金流量净额：筹资活动产生的现金流量净额</w:t>
      </w:r>
      <w:r>
        <w:rPr>
          <w:color w:val="000000"/>
          <w:spacing w:val="0"/>
          <w:w w:val="100"/>
          <w:position w:val="0"/>
          <w:sz w:val="24"/>
          <w:szCs w:val="24"/>
        </w:rPr>
        <w:t>2021</w:t>
      </w:r>
      <w:r>
        <w:rPr>
          <w:color w:val="000000"/>
          <w:spacing w:val="0"/>
          <w:w w:val="100"/>
          <w:position w:val="0"/>
        </w:rPr>
        <w:t>年同比</w:t>
      </w:r>
      <w:r>
        <w:rPr>
          <w:color w:val="000000"/>
          <w:spacing w:val="0"/>
          <w:w w:val="100"/>
          <w:position w:val="0"/>
          <w:sz w:val="24"/>
          <w:szCs w:val="24"/>
        </w:rPr>
        <w:t>2020</w:t>
      </w:r>
      <w:r>
        <w:rPr>
          <w:color w:val="000000"/>
          <w:spacing w:val="0"/>
          <w:w w:val="100"/>
          <w:position w:val="0"/>
        </w:rPr>
        <w:t>年减少</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149.23%</w:t>
      </w:r>
      <w:r>
        <w:rPr>
          <w:color w:val="000000"/>
          <w:spacing w:val="0"/>
          <w:w w:val="100"/>
          <w:position w:val="0"/>
        </w:rPr>
        <w:t>，主要系公司</w:t>
      </w:r>
      <w:r>
        <w:rPr>
          <w:color w:val="000000"/>
          <w:spacing w:val="0"/>
          <w:w w:val="100"/>
          <w:position w:val="0"/>
          <w:sz w:val="24"/>
          <w:szCs w:val="24"/>
        </w:rPr>
        <w:t>2020</w:t>
      </w:r>
      <w:r>
        <w:rPr>
          <w:color w:val="000000"/>
          <w:spacing w:val="0"/>
          <w:w w:val="100"/>
          <w:position w:val="0"/>
        </w:rPr>
        <w:t>年发行可转换债券收到</w:t>
      </w:r>
      <w:r>
        <w:rPr>
          <w:color w:val="000000"/>
          <w:spacing w:val="0"/>
          <w:w w:val="100"/>
          <w:position w:val="0"/>
          <w:sz w:val="24"/>
          <w:szCs w:val="24"/>
        </w:rPr>
        <w:t>9.2</w:t>
      </w:r>
      <w:r>
        <w:rPr>
          <w:color w:val="000000"/>
          <w:spacing w:val="0"/>
          <w:w w:val="100"/>
          <w:position w:val="0"/>
        </w:rPr>
        <w:t>亿款项所致。</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4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五</w:t>
      </w:r>
      <w:bookmarkEnd w:id="205"/>
      <w:r>
        <w:rPr>
          <w:color w:val="000000"/>
          <w:spacing w:val="0"/>
          <w:w w:val="100"/>
          <w:position w:val="0"/>
        </w:rPr>
        <w:t>、非主营业务情况</w:t>
      </w:r>
      <w:bookmarkEnd w:id="203"/>
      <w:bookmarkEnd w:id="204"/>
      <w:bookmarkEnd w:id="20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65"/>
        <w:gridCol w:w="235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281,269,810.76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主要系公司出售股权暨甄 云信息增资扩股交割完成 后，公司持有的甄云信息 股权下降至</w:t>
            </w:r>
            <w:r>
              <w:rPr>
                <w:rFonts w:ascii="Times New Roman" w:eastAsia="Times New Roman" w:hAnsi="Times New Roman" w:cs="Times New Roman"/>
                <w:color w:val="000000"/>
                <w:spacing w:val="0"/>
                <w:w w:val="100"/>
                <w:position w:val="0"/>
                <w:sz w:val="18"/>
                <w:szCs w:val="18"/>
              </w:rPr>
              <w:t>19.7564%</w:t>
            </w:r>
            <w:r>
              <w:rPr>
                <w:color w:val="000000"/>
                <w:spacing w:val="0"/>
                <w:w w:val="100"/>
                <w:position w:val="0"/>
                <w:sz w:val="17"/>
                <w:szCs w:val="17"/>
              </w:rPr>
              <w:t>，公 司不再对其有重大影响， 公司对其剩余股权按照金 融资产核算，金融资产的 公允价值减去原作为联营 企业权益法自开始日起持 续计算的账面价值两者之 间的差额，给公司在本报 告期带来的投资收益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-39,481,519.96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主要系公司计提的存货跌 价损失及合同履约成本减 值损失以及合同资产减值 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8,382,644.60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-90,513,523.63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主要系本期计提的应收账 款坏账损失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六</w:t>
      </w:r>
      <w:bookmarkEnd w:id="209"/>
      <w:r>
        <w:rPr>
          <w:color w:val="000000"/>
          <w:spacing w:val="0"/>
          <w:w w:val="100"/>
          <w:position w:val="0"/>
        </w:rPr>
        <w:t>、资产及负债状况分析</w:t>
      </w:r>
      <w:bookmarkEnd w:id="207"/>
      <w:bookmarkEnd w:id="208"/>
      <w:bookmarkEnd w:id="210"/>
    </w:p>
    <w:p>
      <w:pPr>
        <w:pStyle w:val="Style32"/>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、资产构成重大变动情况</w:t>
      </w:r>
      <w:bookmarkEnd w:id="211"/>
      <w:bookmarkEnd w:id="212"/>
      <w:bookmarkEnd w:id="2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1,624,400,303.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2,050,485,816.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1,136,909,952.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1,060,875,108.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254,800,523.2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307,194,888.39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292,416,901.5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263,624,443.24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797"/>
        <w:gridCol w:w="2928"/>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82,079,540.10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212,509,025.66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主要系由于公司出售股权暨甄云信 息增资扩股交割完成后，公司持有 的甄云信息股权下降至</w:t>
            </w:r>
            <w:r>
              <w:rPr>
                <w:rFonts w:ascii="Times New Roman" w:eastAsia="Times New Roman" w:hAnsi="Times New Roman" w:cs="Times New Roman"/>
                <w:color w:val="000000"/>
                <w:spacing w:val="0"/>
                <w:w w:val="100"/>
                <w:position w:val="0"/>
                <w:sz w:val="18"/>
                <w:szCs w:val="18"/>
              </w:rPr>
              <w:t>19.7564%</w:t>
            </w:r>
            <w:r>
              <w:rPr>
                <w:color w:val="000000"/>
                <w:spacing w:val="0"/>
                <w:w w:val="100"/>
                <w:position w:val="0"/>
                <w:sz w:val="17"/>
                <w:szCs w:val="17"/>
              </w:rPr>
              <w:t>， 公司不再对其有重大影响，将剩余 长期股权投资余额全部进行结转所 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278,245,814.0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279,393,121.85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20,711,598.04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17,039,841.25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主要系贷款到期还款所致。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169,736,556.5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151,265,755.41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10,014,685.55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17,039,841.25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p>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、以公允价值计量的资产和负债</w:t>
      </w:r>
      <w:bookmarkEnd w:id="215"/>
      <w:bookmarkEnd w:id="216"/>
      <w:bookmarkEnd w:id="21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3"/>
        <w:gridCol w:w="1066"/>
        <w:gridCol w:w="1195"/>
        <w:gridCol w:w="926"/>
        <w:gridCol w:w="1200"/>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19,573,320.7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222,340,904.39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241,914,225.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30,927,390.0</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6,141,977.00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3,919,367.00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296,346,00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333,415,367.00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50,500,710.7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6,141,977.00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3,919,367.00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222,340,904.39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241,914,225.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296,346,00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333,415,367.00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40,336,959.1</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-8,130,102.48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32,206,856.68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90,837,669.9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6,141,977.00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3,919,367.00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222,340,904.39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250,044,327.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296,346,00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365,622,223.68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报告期内，公司出售股权暨上海甄云信息科技有限公司增资扩股交割完成后，所持股权下降至</w:t>
      </w:r>
      <w:r>
        <w:rPr>
          <w:rFonts w:ascii="Times New Roman" w:eastAsia="Times New Roman" w:hAnsi="Times New Roman" w:cs="Times New Roman"/>
          <w:color w:val="000000"/>
          <w:spacing w:val="0"/>
          <w:w w:val="100"/>
          <w:position w:val="0"/>
          <w:sz w:val="20"/>
          <w:szCs w:val="20"/>
        </w:rPr>
        <w:t>19.7564%%</w:t>
      </w:r>
      <w:r>
        <w:rPr>
          <w:color w:val="000000"/>
          <w:spacing w:val="0"/>
          <w:w w:val="100"/>
          <w:position w:val="0"/>
        </w:rPr>
        <w:t>，根据《企业 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月修订）》第十九条的规定，公司将该投资指定为以公允价值计量且其 变动计入其他综合收益的金融资产，在其他权益工具投资科目列示。</w:t>
      </w:r>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310"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、截至报告期末的资产权利受限情况</w:t>
      </w:r>
      <w:bookmarkEnd w:id="219"/>
      <w:bookmarkEnd w:id="220"/>
      <w:bookmarkEnd w:id="222"/>
    </w:p>
    <w:tbl>
      <w:tblPr>
        <w:tblOverlap w:val="never"/>
        <w:jc w:val="center"/>
        <w:tblLayout w:type="fixed"/>
      </w:tblPr>
      <w:tblGrid>
        <w:gridCol w:w="4118"/>
        <w:gridCol w:w="2760"/>
        <w:gridCol w:w="276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3,420,980.00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4,546,504.00</w:t>
            </w:r>
          </w:p>
        </w:tc>
      </w:tr>
    </w:tbl>
    <w:p>
      <w:pPr>
        <w:widowControl w:val="0"/>
        <w:spacing w:after="639" w:line="1" w:lineRule="exact"/>
      </w:pPr>
    </w:p>
    <w:p>
      <w:pPr>
        <w:pStyle w:val="Style22"/>
        <w:keepNext/>
        <w:keepLines/>
        <w:widowControl w:val="0"/>
        <w:shd w:val="clear" w:color="auto" w:fill="auto"/>
        <w:bidi w:val="0"/>
        <w:spacing w:before="0" w:after="34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rPr>
        <w:t>七</w:t>
      </w:r>
      <w:bookmarkEnd w:id="225"/>
      <w:r>
        <w:rPr>
          <w:color w:val="000000"/>
          <w:spacing w:val="0"/>
          <w:w w:val="100"/>
          <w:position w:val="0"/>
        </w:rPr>
        <w:t>、投资状况分析</w:t>
      </w:r>
      <w:bookmarkEnd w:id="223"/>
      <w:bookmarkEnd w:id="224"/>
      <w:bookmarkEnd w:id="226"/>
    </w:p>
    <w:p>
      <w:pPr>
        <w:pStyle w:val="Style32"/>
        <w:keepNext/>
        <w:keepLines/>
        <w:widowControl w:val="0"/>
        <w:shd w:val="clear" w:color="auto" w:fill="auto"/>
        <w:bidi w:val="0"/>
        <w:spacing w:before="0" w:after="340" w:line="240" w:lineRule="auto"/>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、总体情况</w:t>
      </w:r>
      <w:bookmarkEnd w:id="227"/>
      <w:bookmarkEnd w:id="228"/>
      <w:bookmarkEnd w:id="23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228,340,904.39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29,073,320.74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685.40%</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、报告期内获取的重大的股权投资情况</w:t>
      </w:r>
      <w:bookmarkEnd w:id="231"/>
      <w:bookmarkEnd w:id="232"/>
      <w:bookmarkEnd w:id="234"/>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19"/>
        <w:gridCol w:w="619"/>
        <w:gridCol w:w="619"/>
        <w:gridCol w:w="619"/>
        <w:gridCol w:w="619"/>
        <w:gridCol w:w="619"/>
        <w:gridCol w:w="614"/>
        <w:gridCol w:w="595"/>
        <w:gridCol w:w="590"/>
        <w:gridCol w:w="696"/>
        <w:gridCol w:w="691"/>
        <w:gridCol w:w="686"/>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公司名</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预计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本期投</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期（如</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披露索 引（如 有）</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零科技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软件和 信息技 术服务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宁波象 保合作 区懿诺 得同企 业管理 咨询合 伙企业 （有限</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已完 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m.cn </w:t>
            </w:r>
            <w:r>
              <w:rPr>
                <w:color w:val="000000"/>
                <w:spacing w:val="0"/>
                <w:w w:val="100"/>
                <w:position w:val="0"/>
                <w:sz w:val="17"/>
                <w:szCs w:val="17"/>
              </w:rPr>
              <w:t>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告编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w:t>
            </w:r>
          </w:p>
        </w:tc>
      </w:tr>
    </w:tbl>
    <w:p>
      <w:pPr>
        <w:widowControl w:val="0"/>
        <w:spacing w:line="1" w:lineRule="exact"/>
      </w:pPr>
      <w:r>
        <w:br w:type="page"/>
      </w:r>
    </w:p>
    <w:tbl>
      <w:tblPr>
        <w:tblOverlap w:val="never"/>
        <w:jc w:val="center"/>
        <w:tblLayout w:type="fixed"/>
      </w:tblPr>
      <w:tblGrid>
        <w:gridCol w:w="667"/>
        <w:gridCol w:w="653"/>
        <w:gridCol w:w="619"/>
        <w:gridCol w:w="619"/>
        <w:gridCol w:w="619"/>
        <w:gridCol w:w="619"/>
        <w:gridCol w:w="619"/>
        <w:gridCol w:w="619"/>
        <w:gridCol w:w="614"/>
        <w:gridCol w:w="595"/>
        <w:gridCol w:w="590"/>
        <w:gridCol w:w="696"/>
        <w:gridCol w:w="691"/>
        <w:gridCol w:w="686"/>
        <w:gridCol w:w="677"/>
      </w:tblGrid>
      <w:tr>
        <w:trPr>
          <w:trHeight w:val="78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Blue Lake Capital</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III </w:t>
            </w:r>
            <w:r>
              <w:rPr>
                <w:rFonts w:ascii="Times New Roman" w:eastAsia="Times New Roman" w:hAnsi="Times New Roman" w:cs="Times New Roman"/>
                <w:color w:val="000000"/>
                <w:spacing w:val="0"/>
                <w:w w:val="100"/>
                <w:position w:val="0"/>
                <w:sz w:val="18"/>
                <w:szCs w:val="18"/>
              </w:rPr>
              <w:t>Invest ment (HK) Limite 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Blue Lake Capital III Invest ment (HK) Limite d </w:t>
            </w:r>
            <w:r>
              <w:rPr>
                <w:color w:val="000000"/>
                <w:spacing w:val="0"/>
                <w:w w:val="100"/>
                <w:position w:val="0"/>
                <w:sz w:val="17"/>
                <w:szCs w:val="17"/>
              </w:rPr>
              <w:t>厦门梅 花盛世 股权投 资合伙 企业</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PTE.LT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软件服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软件服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已完 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巨潮资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m.cn </w:t>
            </w:r>
            <w:r>
              <w:rPr>
                <w:color w:val="000000"/>
                <w:spacing w:val="0"/>
                <w:w w:val="100"/>
                <w:position w:val="0"/>
                <w:sz w:val="17"/>
                <w:szCs w:val="17"/>
              </w:rPr>
              <w:t>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告编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知科技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软件和 信息技 术服务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宁波象 保合作 区燕鸻 企业管 理咨询 合伙企 业（有 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已完 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3,124,85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120" w:line="313" w:lineRule="exact"/>
              <w:ind w:left="0" w:right="0" w:firstLine="0"/>
              <w:jc w:val="left"/>
              <w:rPr>
                <w:sz w:val="17"/>
                <w:szCs w:val="17"/>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 </w:t>
            </w:r>
            <w:r>
              <w:rPr>
                <w:color w:val="000000"/>
                <w:spacing w:val="0"/>
                <w:w w:val="100"/>
                <w:position w:val="0"/>
                <w:sz w:val="17"/>
                <w:szCs w:val="17"/>
              </w:rPr>
              <w:t>公 告编</w:t>
            </w:r>
          </w:p>
          <w:p>
            <w:pPr>
              <w:pStyle w:val="Style2"/>
              <w:keepNext w:val="0"/>
              <w:keepLines w:val="0"/>
              <w:widowControl w:val="0"/>
              <w:shd w:val="clear" w:color="auto" w:fill="auto"/>
              <w:bidi w:val="0"/>
              <w:spacing w:before="0" w:after="120" w:line="313" w:lineRule="exact"/>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2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r>
    </w:tbl>
    <w:p>
      <w:pPr>
        <w:widowControl w:val="0"/>
        <w:spacing w:line="1" w:lineRule="exact"/>
      </w:pPr>
      <w:r>
        <w:br w:type="page"/>
      </w:r>
    </w:p>
    <w:tbl>
      <w:tblPr>
        <w:tblOverlap w:val="never"/>
        <w:jc w:val="center"/>
        <w:tblLayout w:type="fixed"/>
      </w:tblPr>
      <w:tblGrid>
        <w:gridCol w:w="667"/>
        <w:gridCol w:w="653"/>
        <w:gridCol w:w="619"/>
        <w:gridCol w:w="619"/>
        <w:gridCol w:w="619"/>
        <w:gridCol w:w="619"/>
        <w:gridCol w:w="619"/>
        <w:gridCol w:w="619"/>
        <w:gridCol w:w="614"/>
        <w:gridCol w:w="595"/>
        <w:gridCol w:w="590"/>
        <w:gridCol w:w="696"/>
        <w:gridCol w:w="691"/>
        <w:gridCol w:w="686"/>
        <w:gridCol w:w="677"/>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鹏科技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软件和 信息技 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与宁波 象保合 作区纽 耐姆企 业管理 咨询合 伙企业</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已完 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3,639,44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m.cn </w:t>
            </w:r>
            <w:r>
              <w:rPr>
                <w:color w:val="000000"/>
                <w:spacing w:val="0"/>
                <w:w w:val="100"/>
                <w:position w:val="0"/>
                <w:sz w:val="17"/>
                <w:szCs w:val="17"/>
              </w:rPr>
              <w:t>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告编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盈业财</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科技有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软件和 信息技 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软件服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已完 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120" w:line="314" w:lineRule="exact"/>
              <w:ind w:left="0" w:right="0" w:firstLine="0"/>
              <w:jc w:val="left"/>
              <w:rPr>
                <w:sz w:val="17"/>
                <w:szCs w:val="17"/>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 </w:t>
            </w:r>
            <w:r>
              <w:rPr>
                <w:color w:val="000000"/>
                <w:spacing w:val="0"/>
                <w:w w:val="100"/>
                <w:position w:val="0"/>
                <w:sz w:val="17"/>
                <w:szCs w:val="17"/>
              </w:rPr>
              <w:t>公 告编</w:t>
            </w:r>
          </w:p>
          <w:p>
            <w:pPr>
              <w:pStyle w:val="Style2"/>
              <w:keepNext w:val="0"/>
              <w:keepLines w:val="0"/>
              <w:widowControl w:val="0"/>
              <w:shd w:val="clear" w:color="auto" w:fill="auto"/>
              <w:bidi w:val="0"/>
              <w:spacing w:before="0" w:after="120" w:line="314" w:lineRule="exact"/>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3</w:t>
      </w:r>
      <w:bookmarkEnd w:id="237"/>
      <w:r>
        <w:rPr>
          <w:color w:val="000000"/>
          <w:spacing w:val="0"/>
          <w:w w:val="100"/>
          <w:position w:val="0"/>
        </w:rPr>
        <w:t>、报告期内正在进行的重大的非股权投资情况</w:t>
      </w:r>
      <w:bookmarkEnd w:id="235"/>
      <w:bookmarkEnd w:id="236"/>
      <w:bookmarkEnd w:id="23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4</w:t>
      </w:r>
      <w:bookmarkEnd w:id="241"/>
      <w:r>
        <w:rPr>
          <w:color w:val="000000"/>
          <w:spacing w:val="0"/>
          <w:w w:val="100"/>
          <w:position w:val="0"/>
        </w:rPr>
        <w:t>、以公允价值计量的金融资产</w:t>
      </w:r>
      <w:bookmarkEnd w:id="239"/>
      <w:bookmarkEnd w:id="240"/>
      <w:bookmarkEnd w:id="24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0"/>
        <w:gridCol w:w="955"/>
        <w:gridCol w:w="960"/>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报告期内售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5,136,378.00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2,268,768.00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7,268,768.0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975,599.00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5,975,599.0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296,346,000.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296,346,000.0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296,346,000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bl>
    <w:p>
      <w:pPr>
        <w:widowControl w:val="0"/>
        <w:spacing w:line="1" w:lineRule="exact"/>
      </w:pPr>
      <w:r>
        <w:br w:type="page"/>
      </w:r>
    </w:p>
    <w:tbl>
      <w:tblPr>
        <w:tblOverlap w:val="never"/>
        <w:jc w:val="center"/>
        <w:tblLayout w:type="fixed"/>
      </w:tblPr>
      <w:tblGrid>
        <w:gridCol w:w="1392"/>
        <w:gridCol w:w="893"/>
        <w:gridCol w:w="1090"/>
        <w:gridCol w:w="1181"/>
        <w:gridCol w:w="1190"/>
        <w:gridCol w:w="955"/>
        <w:gridCol w:w="960"/>
        <w:gridCol w:w="955"/>
        <w:gridCol w:w="96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16,008,868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5,588,197.3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1,740,368.2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16,008,868.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2,541,905.1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1,959,409.0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14,238,578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14,238,578.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19,573,320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222,340,904.39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241,914,225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84,930,177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302,487,977.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300,265,367.0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222,340,904.39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250,044,327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2,859,884.1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365,622,223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5</w:t>
      </w:r>
      <w:bookmarkEnd w:id="245"/>
      <w:r>
        <w:rPr>
          <w:color w:val="000000"/>
          <w:spacing w:val="0"/>
          <w:w w:val="100"/>
          <w:position w:val="0"/>
        </w:rPr>
        <w:t>、募集资金使用情况</w:t>
      </w:r>
      <w:bookmarkEnd w:id="243"/>
      <w:bookmarkEnd w:id="244"/>
      <w:bookmarkEnd w:id="24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7"/>
      <w:bookmarkEnd w:id="248"/>
      <w:bookmarkEnd w:id="25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本期已使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已累计使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向不特定 对象发行 可转换公 司债券募 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尚未使用 的募集资 金以活期 存款、通 知存款和 定期存款 的方式存 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36,205.78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详见募集资金承诺项目情况。</w:t>
            </w:r>
          </w:p>
        </w:tc>
      </w:tr>
    </w:tbl>
    <w:p>
      <w:pPr>
        <w:spacing w:lineRule="exact" w:line="1"/>
        <w:rPr>
          <w:sz w:val="2"/>
          <w:szCs w:val="2"/>
        </w:rPr>
      </w:pPr>
      <w:r>
        <w:br w:type="page"/>
      </w:r>
    </w:p>
    <w:p>
      <w:pPr>
        <w:pStyle w:val="Style32"/>
        <w:keepNext/>
        <w:keepLines/>
        <w:widowControl w:val="0"/>
        <w:numPr>
          <w:ilvl w:val="0"/>
          <w:numId w:val="1"/>
        </w:numPr>
        <w:shd w:val="clear" w:color="auto" w:fill="auto"/>
        <w:bidi w:val="0"/>
        <w:spacing w:before="0" w:after="380" w:line="240" w:lineRule="auto"/>
        <w:ind w:left="0" w:right="0" w:firstLine="0"/>
        <w:jc w:val="left"/>
      </w:pPr>
      <w:bookmarkStart w:id="251" w:name="bookmark251"/>
      <w:bookmarkStart w:id="252" w:name="bookmark252"/>
      <w:bookmarkStart w:id="253" w:name="bookmark253"/>
      <w:bookmarkStart w:id="254" w:name="bookmark254"/>
      <w:bookmarkEnd w:id="253"/>
      <w:r>
        <w:rPr>
          <w:color w:val="000000"/>
          <w:spacing w:val="0"/>
          <w:w w:val="100"/>
          <w:position w:val="0"/>
        </w:rPr>
        <w:t>募集资金承诺项目情况</w:t>
      </w:r>
      <w:bookmarkEnd w:id="251"/>
      <w:bookmarkEnd w:id="252"/>
      <w:bookmarkEnd w:id="25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承诺投资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本报告</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期实现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是否达</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到预计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4" w:lineRule="exact"/>
              <w:ind w:left="0" w:right="0" w:firstLine="260"/>
              <w:jc w:val="left"/>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基于</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融合中 台的企 业信息 化平台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35,223.06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、补充 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承诺投</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资项目</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57,561.29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57,561.29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未达到 计划进 度或预 计收益 的情况 和原因 (分具 体项 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项目可</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行性发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生重大</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变化的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情况说</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line="1" w:lineRule="exact"/>
      </w:pPr>
      <w:r>
        <w:br w:type="page"/>
      </w:r>
    </w:p>
    <w:tbl>
      <w:tblPr>
        <w:tblOverlap w:val="never"/>
        <w:jc w:val="center"/>
        <w:tblLayout w:type="fixed"/>
      </w:tblPr>
      <w:tblGrid>
        <w:gridCol w:w="725"/>
        <w:gridCol w:w="885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超募资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金的金 额、用 途及使 用进展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金投资 项目实 施地点 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金投资 项目实 施方式 调整情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5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金投资</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项目先</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日，公司第四届董事会第二十三次（临时）会议、第四届监事会第二十二次（临时）会议审核通 过了《关于使用募集资金置换预先投入募投项目及已支付发行费用的自筹资金的议案》，同意公司使用募集资金 置换预先投入募投项目及已支付发行费用的自筹资金，共计</w:t>
            </w:r>
            <w:r>
              <w:rPr>
                <w:rFonts w:ascii="Times New Roman" w:eastAsia="Times New Roman" w:hAnsi="Times New Roman" w:cs="Times New Roman"/>
                <w:color w:val="000000"/>
                <w:spacing w:val="0"/>
                <w:w w:val="100"/>
                <w:position w:val="0"/>
                <w:sz w:val="18"/>
                <w:szCs w:val="18"/>
              </w:rPr>
              <w:t>15,595.85</w:t>
            </w:r>
            <w:r>
              <w:rPr>
                <w:color w:val="000000"/>
                <w:spacing w:val="0"/>
                <w:w w:val="100"/>
                <w:position w:val="0"/>
                <w:sz w:val="17"/>
                <w:szCs w:val="17"/>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用闲置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金暂时 补充流 动资金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施出现</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募集资 金结余 的金额 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尚未使</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用的募</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集资金 用途及 去向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尚未使用的募集资金以活期存款、通知存款和定期存款的方式存放，未作其他用途。</w:t>
            </w:r>
          </w:p>
        </w:tc>
      </w:tr>
    </w:tbl>
    <w:p>
      <w:pPr>
        <w:widowControl w:val="0"/>
        <w:spacing w:line="1" w:lineRule="exact"/>
      </w:pPr>
      <w:r>
        <w:br w:type="page"/>
      </w:r>
    </w:p>
    <w:tbl>
      <w:tblPr>
        <w:tblOverlap w:val="never"/>
        <w:jc w:val="center"/>
        <w:tblLayout w:type="fixed"/>
      </w:tblPr>
      <w:tblGrid>
        <w:gridCol w:w="725"/>
        <w:gridCol w:w="8856"/>
      </w:tblGrid>
      <w:tr>
        <w:trPr>
          <w:trHeight w:val="22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w:t>
      </w:r>
      <w:bookmarkEnd w:id="25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55"/>
      <w:bookmarkEnd w:id="256"/>
      <w:bookmarkEnd w:id="25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after="3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八</w:t>
      </w:r>
      <w:bookmarkEnd w:id="261"/>
      <w:r>
        <w:rPr>
          <w:color w:val="000000"/>
          <w:spacing w:val="0"/>
          <w:w w:val="100"/>
          <w:position w:val="0"/>
        </w:rPr>
        <w:t>、重大资产和股权出售</w:t>
      </w:r>
      <w:bookmarkEnd w:id="259"/>
      <w:bookmarkEnd w:id="260"/>
      <w:bookmarkEnd w:id="262"/>
    </w:p>
    <w:p>
      <w:pPr>
        <w:pStyle w:val="Style32"/>
        <w:keepNext/>
        <w:keepLines/>
        <w:widowControl w:val="0"/>
        <w:shd w:val="clear" w:color="auto" w:fill="auto"/>
        <w:tabs>
          <w:tab w:pos="368"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出售重大资产情况</w:t>
      </w:r>
      <w:bookmarkEnd w:id="263"/>
      <w:bookmarkEnd w:id="264"/>
      <w:bookmarkEnd w:id="26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出售重大股权情况</w:t>
      </w:r>
      <w:bookmarkEnd w:id="267"/>
      <w:bookmarkEnd w:id="268"/>
      <w:bookmarkEnd w:id="27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82"/>
        <w:gridCol w:w="682"/>
        <w:gridCol w:w="686"/>
        <w:gridCol w:w="682"/>
        <w:gridCol w:w="682"/>
        <w:gridCol w:w="686"/>
        <w:gridCol w:w="686"/>
        <w:gridCol w:w="682"/>
        <w:gridCol w:w="686"/>
        <w:gridCol w:w="682"/>
        <w:gridCol w:w="686"/>
        <w:gridCol w:w="682"/>
        <w:gridCol w:w="686"/>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格（万</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出售对</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公司的</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售定价</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关联交</w:t>
            </w:r>
          </w:p>
          <w:p>
            <w:pPr>
              <w:pStyle w:val="Style2"/>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披露索 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府蓝三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讯网</w:t>
            </w: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木月创</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云信息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增加投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按市场</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5,183.3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出售上</w:t>
            </w: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中心</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海甄云</w:t>
            </w:r>
          </w:p>
        </w:tc>
      </w:tr>
      <w:tr>
        <w:trPr>
          <w:trHeight w:val="13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5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7"/>
                <w:szCs w:val="17"/>
              </w:rPr>
              <w:t>万元</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信息科</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w:t>
            </w:r>
          </w:p>
        </w:tc>
      </w:tr>
      <w:tr>
        <w:trPr>
          <w:trHeight w:val="32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公司股</w:t>
            </w:r>
          </w:p>
        </w:tc>
      </w:tr>
    </w:tbl>
    <w:p>
      <w:pPr>
        <w:widowControl w:val="0"/>
        <w:spacing w:line="1" w:lineRule="exact"/>
      </w:pPr>
      <w:r>
        <w:br w:type="page"/>
      </w:r>
    </w:p>
    <w:tbl>
      <w:tblPr>
        <w:tblOverlap w:val="never"/>
        <w:jc w:val="center"/>
        <w:tblLayout w:type="fixed"/>
      </w:tblPr>
      <w:tblGrid>
        <w:gridCol w:w="686"/>
        <w:gridCol w:w="682"/>
        <w:gridCol w:w="682"/>
        <w:gridCol w:w="686"/>
        <w:gridCol w:w="682"/>
        <w:gridCol w:w="682"/>
        <w:gridCol w:w="686"/>
        <w:gridCol w:w="686"/>
        <w:gridCol w:w="682"/>
        <w:gridCol w:w="686"/>
        <w:gridCol w:w="682"/>
        <w:gridCol w:w="686"/>
        <w:gridCol w:w="682"/>
        <w:gridCol w:w="686"/>
      </w:tblGrid>
      <w:tr>
        <w:trPr>
          <w:trHeight w:val="28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厦门建 发新兴 产业股 权投资 贰号合 伙企业 （有限 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权暨放 弃优先 权利的 公 告》， 公告编 号： </w:t>
            </w:r>
            <w:r>
              <w:rPr>
                <w:rFonts w:ascii="Times New Roman" w:eastAsia="Times New Roman" w:hAnsi="Times New Roman" w:cs="Times New Roman"/>
                <w:color w:val="000000"/>
                <w:spacing w:val="0"/>
                <w:w w:val="100"/>
                <w:position w:val="0"/>
                <w:sz w:val="18"/>
                <w:szCs w:val="18"/>
              </w:rPr>
              <w:t>2021</w:t>
              <w:softHyphen/>
              <w:t>104</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九</w:t>
      </w:r>
      <w:bookmarkEnd w:id="273"/>
      <w:r>
        <w:rPr>
          <w:color w:val="000000"/>
          <w:spacing w:val="0"/>
          <w:w w:val="100"/>
          <w:position w:val="0"/>
        </w:rPr>
        <w:t>、主要控股参股公司分析</w:t>
      </w:r>
      <w:bookmarkEnd w:id="271"/>
      <w:bookmarkEnd w:id="272"/>
      <w:bookmarkEnd w:id="27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195"/>
        <w:gridCol w:w="1046"/>
        <w:gridCol w:w="1046"/>
        <w:gridCol w:w="1046"/>
        <w:gridCol w:w="1042"/>
        <w:gridCol w:w="1046"/>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147,848,008.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16,510,192.1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136,042,690.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29,157,112.8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28,760,761.9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8820.8898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866,226,005.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723,221,890.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83,029,227.3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222,860,905.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222,473,114.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本报告期净利润</w:t>
            </w:r>
            <w:r>
              <w:rPr>
                <w:rFonts w:ascii="Times New Roman" w:eastAsia="Times New Roman" w:hAnsi="Times New Roman" w:cs="Times New Roman"/>
                <w:color w:val="000000"/>
                <w:spacing w:val="0"/>
                <w:w w:val="100"/>
                <w:position w:val="0"/>
                <w:sz w:val="18"/>
                <w:szCs w:val="18"/>
              </w:rPr>
              <w:t>-5,208,089.12</w:t>
            </w:r>
            <w:r>
              <w:rPr>
                <w:color w:val="000000"/>
                <w:spacing w:val="0"/>
                <w:w w:val="100"/>
                <w:position w:val="0"/>
                <w:sz w:val="17"/>
                <w:szCs w:val="17"/>
              </w:rPr>
              <w:t>元，影响 归属于上市公司股东的净利润</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3,124,853.47 </w:t>
            </w:r>
            <w:r>
              <w:rPr>
                <w:color w:val="000000"/>
                <w:spacing w:val="0"/>
                <w:w w:val="100"/>
                <w:position w:val="0"/>
                <w:sz w:val="17"/>
                <w:szCs w:val="17"/>
              </w:rPr>
              <w:t>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rPr>
                <w:sz w:val="18"/>
                <w:szCs w:val="18"/>
              </w:rPr>
            </w:pPr>
            <w:r>
              <w:rPr>
                <w:color w:val="000000"/>
                <w:spacing w:val="0"/>
                <w:w w:val="100"/>
                <w:position w:val="0"/>
                <w:sz w:val="17"/>
                <w:szCs w:val="17"/>
              </w:rPr>
              <w:t>本报告期净利润</w:t>
            </w:r>
            <w:r>
              <w:rPr>
                <w:rFonts w:ascii="Times New Roman" w:eastAsia="Times New Roman" w:hAnsi="Times New Roman" w:cs="Times New Roman"/>
                <w:color w:val="000000"/>
                <w:spacing w:val="0"/>
                <w:w w:val="100"/>
                <w:position w:val="0"/>
                <w:sz w:val="18"/>
                <w:szCs w:val="18"/>
              </w:rPr>
              <w:t>-4,043,832.65</w:t>
            </w:r>
            <w:r>
              <w:rPr>
                <w:color w:val="000000"/>
                <w:spacing w:val="0"/>
                <w:w w:val="100"/>
                <w:position w:val="0"/>
                <w:sz w:val="17"/>
                <w:szCs w:val="17"/>
              </w:rPr>
              <w:t>元，影响 归属于上市公司股东的净利润</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3,639,449.39 </w:t>
            </w:r>
            <w:r>
              <w:rPr>
                <w:color w:val="000000"/>
                <w:spacing w:val="0"/>
                <w:w w:val="100"/>
                <w:position w:val="0"/>
                <w:sz w:val="17"/>
                <w:szCs w:val="17"/>
              </w:rPr>
              <w:t>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上海甄盈业财科技有限公司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本报告期净利润</w:t>
            </w:r>
            <w:r>
              <w:rPr>
                <w:rFonts w:ascii="Times New Roman" w:eastAsia="Times New Roman" w:hAnsi="Times New Roman" w:cs="Times New Roman"/>
                <w:color w:val="000000"/>
                <w:spacing w:val="0"/>
                <w:w w:val="100"/>
                <w:position w:val="0"/>
                <w:sz w:val="18"/>
                <w:szCs w:val="18"/>
              </w:rPr>
              <w:t>-1,638,578.34</w:t>
            </w:r>
            <w:r>
              <w:rPr>
                <w:color w:val="000000"/>
                <w:spacing w:val="0"/>
                <w:w w:val="100"/>
                <w:position w:val="0"/>
                <w:sz w:val="17"/>
                <w:szCs w:val="17"/>
              </w:rPr>
              <w:t>元，影响 归属于上市公司股东的净利润</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1,638,578.34 </w:t>
            </w:r>
            <w:r>
              <w:rPr>
                <w:color w:val="000000"/>
                <w:spacing w:val="0"/>
                <w:w w:val="100"/>
                <w:position w:val="0"/>
                <w:sz w:val="17"/>
                <w:szCs w:val="17"/>
              </w:rPr>
              <w:t>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 GLOBAL SOLUTIONS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本报告期净利润</w:t>
            </w:r>
            <w:r>
              <w:rPr>
                <w:rFonts w:ascii="Times New Roman" w:eastAsia="Times New Roman" w:hAnsi="Times New Roman" w:cs="Times New Roman"/>
                <w:color w:val="000000"/>
                <w:spacing w:val="0"/>
                <w:w w:val="100"/>
                <w:position w:val="0"/>
                <w:sz w:val="18"/>
                <w:szCs w:val="18"/>
              </w:rPr>
              <w:t>599,863.52</w:t>
            </w:r>
            <w:r>
              <w:rPr>
                <w:color w:val="000000"/>
                <w:spacing w:val="0"/>
                <w:w w:val="100"/>
                <w:position w:val="0"/>
                <w:sz w:val="17"/>
                <w:szCs w:val="17"/>
              </w:rPr>
              <w:t>元，影响归 属于上市公司股东的净利润</w:t>
            </w:r>
            <w:r>
              <w:rPr>
                <w:rFonts w:ascii="Times New Roman" w:eastAsia="Times New Roman" w:hAnsi="Times New Roman" w:cs="Times New Roman"/>
                <w:color w:val="000000"/>
                <w:spacing w:val="0"/>
                <w:w w:val="100"/>
                <w:position w:val="0"/>
                <w:sz w:val="18"/>
                <w:szCs w:val="18"/>
              </w:rPr>
              <w:t xml:space="preserve">599,863.52 </w:t>
            </w:r>
            <w:r>
              <w:rPr>
                <w:color w:val="000000"/>
                <w:spacing w:val="0"/>
                <w:w w:val="100"/>
                <w:position w:val="0"/>
                <w:sz w:val="17"/>
                <w:szCs w:val="17"/>
              </w:rPr>
              <w:t>元。</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上海甄一科技有限公司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因其他投资方对甄一科技增资而导致本 公司持股比例下降，从而丧失控制权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日起上市公司丧失控制 权，按照公允价值重新计量剩余股权产 生的利得</w:t>
            </w:r>
            <w:r>
              <w:rPr>
                <w:rFonts w:ascii="Times New Roman" w:eastAsia="Times New Roman" w:hAnsi="Times New Roman" w:cs="Times New Roman"/>
                <w:color w:val="000000"/>
                <w:spacing w:val="0"/>
                <w:w w:val="100"/>
                <w:position w:val="0"/>
                <w:sz w:val="18"/>
                <w:szCs w:val="18"/>
              </w:rPr>
              <w:t>30,871,516.53</w:t>
            </w:r>
            <w:r>
              <w:rPr>
                <w:color w:val="000000"/>
                <w:spacing w:val="0"/>
                <w:w w:val="100"/>
                <w:position w:val="0"/>
                <w:sz w:val="17"/>
                <w:szCs w:val="17"/>
              </w:rPr>
              <w:t>元，以及权益法 下确认的联营企业亏损</w:t>
            </w:r>
            <w:r>
              <w:rPr>
                <w:rFonts w:ascii="Times New Roman" w:eastAsia="Times New Roman" w:hAnsi="Times New Roman" w:cs="Times New Roman"/>
                <w:color w:val="000000"/>
                <w:spacing w:val="0"/>
                <w:w w:val="100"/>
                <w:position w:val="0"/>
                <w:sz w:val="18"/>
                <w:szCs w:val="18"/>
              </w:rPr>
              <w:t>-10,551,421.38</w:t>
            </w:r>
          </w:p>
        </w:tc>
      </w:tr>
    </w:tbl>
    <w:p>
      <w:pPr>
        <w:widowControl w:val="0"/>
        <w:spacing w:line="1" w:lineRule="exact"/>
      </w:pPr>
    </w:p>
    <w:tbl>
      <w:tblPr>
        <w:tblOverlap w:val="never"/>
        <w:jc w:val="center"/>
        <w:tblLayout w:type="fixed"/>
      </w:tblPr>
      <w:tblGrid>
        <w:gridCol w:w="3192"/>
        <w:gridCol w:w="3187"/>
        <w:gridCol w:w="32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权益法下确认的联营企业亏损</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10,357,860.71 </w:t>
            </w:r>
            <w:r>
              <w:rPr>
                <w:color w:val="000000"/>
                <w:spacing w:val="0"/>
                <w:w w:val="100"/>
                <w:position w:val="0"/>
                <w:sz w:val="17"/>
                <w:szCs w:val="17"/>
              </w:rPr>
              <w:t>元。</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39" w:line="1" w:lineRule="exact"/>
      </w:pPr>
    </w:p>
    <w:p>
      <w:pPr>
        <w:pStyle w:val="Style22"/>
        <w:keepNext/>
        <w:keepLines/>
        <w:widowControl w:val="0"/>
        <w:shd w:val="clear" w:color="auto" w:fill="auto"/>
        <w:bidi w:val="0"/>
        <w:spacing w:before="0" w:after="380" w:line="466" w:lineRule="exact"/>
        <w:ind w:left="0" w:right="0" w:firstLine="0"/>
        <w:jc w:val="both"/>
      </w:pPr>
      <w:bookmarkStart w:id="275" w:name="bookmark275"/>
      <w:bookmarkStart w:id="276" w:name="bookmark276"/>
      <w:bookmarkStart w:id="277" w:name="bookmark277"/>
      <w:r>
        <w:rPr>
          <w:color w:val="000000"/>
          <w:spacing w:val="0"/>
          <w:w w:val="100"/>
          <w:position w:val="0"/>
        </w:rPr>
        <w:t>十、公司控制的结构化主体情况</w:t>
      </w:r>
      <w:bookmarkEnd w:id="275"/>
      <w:bookmarkEnd w:id="276"/>
      <w:bookmarkEnd w:id="27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40" w:line="466" w:lineRule="exact"/>
        <w:ind w:left="0" w:right="0" w:firstLine="0"/>
        <w:jc w:val="both"/>
      </w:pPr>
      <w:bookmarkStart w:id="278" w:name="bookmark278"/>
      <w:bookmarkStart w:id="279" w:name="bookmark279"/>
      <w:bookmarkStart w:id="280" w:name="bookmark280"/>
      <w:r>
        <w:rPr>
          <w:color w:val="000000"/>
          <w:spacing w:val="0"/>
          <w:w w:val="100"/>
          <w:position w:val="0"/>
        </w:rPr>
        <w:t>十一、公司未来发展的展望</w:t>
      </w:r>
      <w:bookmarkEnd w:id="278"/>
      <w:bookmarkEnd w:id="279"/>
      <w:bookmarkEnd w:id="280"/>
    </w:p>
    <w:p>
      <w:pPr>
        <w:pStyle w:val="Style22"/>
        <w:keepNext/>
        <w:keepLines/>
        <w:widowControl w:val="0"/>
        <w:shd w:val="clear" w:color="auto" w:fill="auto"/>
        <w:bidi w:val="0"/>
        <w:spacing w:before="0" w:after="0" w:line="466" w:lineRule="exact"/>
        <w:ind w:left="0" w:right="0" w:firstLine="460"/>
        <w:jc w:val="both"/>
      </w:pPr>
      <w:bookmarkStart w:id="278" w:name="bookmark278"/>
      <w:bookmarkStart w:id="279" w:name="bookmark279"/>
      <w:bookmarkStart w:id="281" w:name="bookmark281"/>
      <w:bookmarkStart w:id="282" w:name="bookmark282"/>
      <w:r>
        <w:rPr>
          <w:color w:val="000000"/>
          <w:spacing w:val="0"/>
          <w:w w:val="100"/>
          <w:position w:val="0"/>
        </w:rPr>
        <w:t>（</w:t>
      </w:r>
      <w:bookmarkEnd w:id="281"/>
      <w:r>
        <w:rPr>
          <w:color w:val="000000"/>
          <w:spacing w:val="0"/>
          <w:w w:val="100"/>
          <w:position w:val="0"/>
        </w:rPr>
        <w:t>一）发展战略</w:t>
      </w:r>
      <w:bookmarkEnd w:id="278"/>
      <w:bookmarkEnd w:id="279"/>
      <w:bookmarkEnd w:id="282"/>
    </w:p>
    <w:p>
      <w:pPr>
        <w:pStyle w:val="Style1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随着数字经济飞速发展，企业纷纷加速数字化转型，产业数字化程度不断加深，公司将 继续深耕数字化转型综合服务，不断推动技术创新、产品迭代、服务升级，致力于成为连接 企业管理与信息技术的桥梁，帮助企业实现数字化转型，以信息化手段帮助客户提高组织的 运营效率、效益与竞争能力。未来</w:t>
      </w:r>
      <w:r>
        <w:rPr>
          <w:color w:val="000000"/>
          <w:spacing w:val="0"/>
          <w:w w:val="100"/>
          <w:position w:val="0"/>
          <w:sz w:val="24"/>
          <w:szCs w:val="24"/>
        </w:rPr>
        <w:t>5</w:t>
      </w:r>
      <w:r>
        <w:rPr>
          <w:color w:val="000000"/>
          <w:spacing w:val="0"/>
          <w:w w:val="100"/>
          <w:position w:val="0"/>
        </w:rPr>
        <w:t>年，公司发展的关键思路概括如下：</w:t>
      </w:r>
    </w:p>
    <w:p>
      <w:pPr>
        <w:pStyle w:val="Style1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首先，坚定以各行各业大型企业为主要客户群体，秉承公司自成立以来始终坚持的“以 客户为中心”发展原则，持续感知客户需求来驱动自身业务能力不断优化完善，长期陪伴客 户发展，助推企业数字化转型，加快能力升级进化。</w:t>
      </w:r>
    </w:p>
    <w:p>
      <w:pPr>
        <w:pStyle w:val="Style1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其次，落实</w:t>
      </w:r>
      <w:r>
        <w:rPr>
          <w:color w:val="000000"/>
          <w:spacing w:val="0"/>
          <w:w w:val="100"/>
          <w:position w:val="0"/>
          <w:sz w:val="24"/>
          <w:szCs w:val="24"/>
        </w:rPr>
        <w:t>2021</w:t>
      </w:r>
      <w:r>
        <w:rPr>
          <w:color w:val="000000"/>
          <w:spacing w:val="0"/>
          <w:w w:val="100"/>
          <w:position w:val="0"/>
        </w:rPr>
        <w:t xml:space="preserve">年梳理的五年计划，聚焦四大业务条线：产业数字化、财务数字化、泛 </w:t>
      </w:r>
      <w:r>
        <w:rPr>
          <w:color w:val="000000"/>
          <w:spacing w:val="0"/>
          <w:w w:val="100"/>
          <w:position w:val="0"/>
          <w:sz w:val="24"/>
          <w:szCs w:val="24"/>
        </w:rPr>
        <w:t>ERP</w:t>
      </w:r>
      <w:r>
        <w:rPr>
          <w:color w:val="000000"/>
          <w:spacing w:val="0"/>
          <w:w w:val="100"/>
          <w:position w:val="0"/>
        </w:rPr>
        <w:t>、</w:t>
      </w:r>
      <w:r>
        <w:rPr>
          <w:color w:val="000000"/>
          <w:spacing w:val="0"/>
          <w:w w:val="100"/>
          <w:position w:val="0"/>
          <w:sz w:val="24"/>
          <w:szCs w:val="24"/>
        </w:rPr>
        <w:t>IT</w:t>
      </w:r>
      <w:r>
        <w:rPr>
          <w:color w:val="000000"/>
          <w:spacing w:val="0"/>
          <w:w w:val="100"/>
          <w:position w:val="0"/>
        </w:rPr>
        <w:t>外包去满足客户数字化诉求。</w:t>
      </w:r>
    </w:p>
    <w:p>
      <w:pPr>
        <w:pStyle w:val="Style12"/>
        <w:keepNext w:val="0"/>
        <w:keepLines w:val="0"/>
        <w:widowControl w:val="0"/>
        <w:shd w:val="clear" w:color="auto" w:fill="auto"/>
        <w:bidi w:val="0"/>
        <w:spacing w:before="0" w:after="560" w:line="466" w:lineRule="exact"/>
        <w:ind w:left="0" w:right="0" w:firstLine="480"/>
        <w:jc w:val="both"/>
      </w:pPr>
      <w:r>
        <w:rPr>
          <w:color w:val="000000"/>
          <w:spacing w:val="0"/>
          <w:w w:val="100"/>
          <w:position w:val="0"/>
        </w:rPr>
        <w:t>最后，巩固公司在</w:t>
      </w:r>
      <w:r>
        <w:rPr>
          <w:color w:val="000000"/>
          <w:spacing w:val="0"/>
          <w:w w:val="100"/>
          <w:position w:val="0"/>
          <w:sz w:val="24"/>
          <w:szCs w:val="24"/>
        </w:rPr>
        <w:t>IT</w:t>
      </w:r>
      <w:r>
        <w:rPr>
          <w:color w:val="000000"/>
          <w:spacing w:val="0"/>
          <w:w w:val="100"/>
          <w:position w:val="0"/>
        </w:rPr>
        <w:t>服务领域的优势地位，保障业务发展稳定度，保持获客能力，在此 基础上，顺应软件国产化大势，坚持“自主创新”，在产业数字化、财务数字化两条业务线 大力发展自主软件产品。公司将加大自主软件业务的市场推进力度，力争在</w:t>
      </w:r>
      <w:r>
        <w:rPr>
          <w:color w:val="000000"/>
          <w:spacing w:val="0"/>
          <w:w w:val="100"/>
          <w:position w:val="0"/>
          <w:sz w:val="24"/>
          <w:szCs w:val="24"/>
        </w:rPr>
        <w:t>3-5</w:t>
      </w:r>
      <w:r>
        <w:rPr>
          <w:color w:val="000000"/>
          <w:spacing w:val="0"/>
          <w:w w:val="100"/>
          <w:position w:val="0"/>
        </w:rPr>
        <w:t>年内，从实 施服务公司转型为软件+服务并重的数字化综合服务商。</w:t>
      </w:r>
    </w:p>
    <w:p>
      <w:pPr>
        <w:pStyle w:val="Style22"/>
        <w:keepNext/>
        <w:keepLines/>
        <w:widowControl w:val="0"/>
        <w:shd w:val="clear" w:color="auto" w:fill="auto"/>
        <w:bidi w:val="0"/>
        <w:spacing w:before="0" w:after="0" w:line="466" w:lineRule="exact"/>
        <w:ind w:left="0" w:right="0" w:firstLine="480"/>
        <w:jc w:val="both"/>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二）经营策略</w:t>
      </w:r>
      <w:bookmarkEnd w:id="283"/>
      <w:bookmarkEnd w:id="284"/>
      <w:bookmarkEnd w:id="286"/>
    </w:p>
    <w:p>
      <w:pPr>
        <w:pStyle w:val="Style22"/>
        <w:keepNext/>
        <w:keepLines/>
        <w:widowControl w:val="0"/>
        <w:shd w:val="clear" w:color="auto" w:fill="auto"/>
        <w:tabs>
          <w:tab w:pos="382" w:val="left"/>
        </w:tabs>
        <w:bidi w:val="0"/>
        <w:spacing w:before="0" w:after="0" w:line="466" w:lineRule="exact"/>
        <w:ind w:left="0" w:right="0" w:firstLine="0"/>
        <w:jc w:val="left"/>
      </w:pPr>
      <w:bookmarkStart w:id="283" w:name="bookmark283"/>
      <w:bookmarkStart w:id="284" w:name="bookmark284"/>
      <w:bookmarkStart w:id="287" w:name="bookmark287"/>
      <w:bookmarkStart w:id="288" w:name="bookmark288"/>
      <w:r>
        <w:rPr>
          <w:color w:val="000000"/>
          <w:spacing w:val="0"/>
          <w:w w:val="100"/>
          <w:position w:val="0"/>
        </w:rPr>
        <w:t>1</w:t>
      </w:r>
      <w:bookmarkEnd w:id="287"/>
      <w:r>
        <w:rPr>
          <w:color w:val="000000"/>
          <w:spacing w:val="0"/>
          <w:w w:val="100"/>
          <w:position w:val="0"/>
        </w:rPr>
        <w:t>、</w:t>
        <w:tab/>
        <w:t>巩固传统业务优势，加大自主软件业务市场开拓力度</w:t>
      </w:r>
      <w:bookmarkEnd w:id="283"/>
      <w:bookmarkEnd w:id="284"/>
      <w:bookmarkEnd w:id="288"/>
    </w:p>
    <w:p>
      <w:pPr>
        <w:pStyle w:val="Style1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公司未来所聚焦的四大业务，按性质可分为传统服务（泛</w:t>
      </w:r>
      <w:r>
        <w:rPr>
          <w:color w:val="000000"/>
          <w:spacing w:val="0"/>
          <w:w w:val="100"/>
          <w:position w:val="0"/>
          <w:sz w:val="24"/>
          <w:szCs w:val="24"/>
        </w:rPr>
        <w:t>ERP+IT</w:t>
      </w:r>
      <w:r>
        <w:rPr>
          <w:color w:val="000000"/>
          <w:spacing w:val="0"/>
          <w:w w:val="100"/>
          <w:position w:val="0"/>
        </w:rPr>
        <w:t>外包）和自主软件业务 （产业数字化+财务数字化）。为顺应市场发展趋势及企业需求趋势，公司在经营计划上， 将采取“传统服务业务平稳增长，巩固市场优势；自主软件业务提速发展，提高市场占比” 的策略。</w:t>
      </w:r>
    </w:p>
    <w:p>
      <w:pPr>
        <w:pStyle w:val="Style12"/>
        <w:keepNext w:val="0"/>
        <w:keepLines w:val="0"/>
        <w:widowControl w:val="0"/>
        <w:shd w:val="clear" w:color="auto" w:fill="auto"/>
        <w:tabs>
          <w:tab w:pos="392" w:val="left"/>
        </w:tabs>
        <w:bidi w:val="0"/>
        <w:spacing w:before="0" w:after="200" w:line="474" w:lineRule="exact"/>
        <w:ind w:left="0" w:right="0" w:firstLine="0"/>
        <w:jc w:val="left"/>
      </w:pPr>
      <w:bookmarkStart w:id="289" w:name="bookmark289"/>
      <w:r>
        <w:rPr>
          <w:b/>
          <w:bCs/>
          <w:color w:val="000000"/>
          <w:spacing w:val="0"/>
          <w:w w:val="100"/>
          <w:position w:val="0"/>
        </w:rPr>
        <w:t>2</w:t>
      </w:r>
      <w:bookmarkEnd w:id="289"/>
      <w:r>
        <w:rPr>
          <w:b/>
          <w:bCs/>
          <w:color w:val="000000"/>
          <w:spacing w:val="0"/>
          <w:w w:val="100"/>
          <w:position w:val="0"/>
        </w:rPr>
        <w:t>、</w:t>
        <w:tab/>
        <w:t>聚焦关键新业务，研发平稳投入</w:t>
      </w:r>
    </w:p>
    <w:p>
      <w:pPr>
        <w:pStyle w:val="Style12"/>
        <w:keepNext w:val="0"/>
        <w:keepLines w:val="0"/>
        <w:widowControl w:val="0"/>
        <w:shd w:val="clear" w:color="auto" w:fill="auto"/>
        <w:bidi w:val="0"/>
        <w:spacing w:before="0" w:after="0" w:line="470" w:lineRule="exact"/>
        <w:ind w:left="0" w:right="0" w:firstLine="500"/>
        <w:jc w:val="left"/>
      </w:pPr>
      <w:r>
        <w:rPr>
          <w:color w:val="000000"/>
          <w:spacing w:val="0"/>
          <w:w w:val="100"/>
          <w:position w:val="0"/>
        </w:rPr>
        <w:t>自主软件业务经过前几年的摸索，目前已经明确将主要聚焦在以智能制造+数字营销为 主的产业数字化、财务数字化两大业务线，</w:t>
      </w:r>
      <w:r>
        <w:rPr>
          <w:color w:val="000000"/>
          <w:spacing w:val="0"/>
          <w:w w:val="100"/>
          <w:position w:val="0"/>
          <w:sz w:val="24"/>
          <w:szCs w:val="24"/>
        </w:rPr>
        <w:t>2022</w:t>
      </w:r>
      <w:r>
        <w:rPr>
          <w:color w:val="000000"/>
          <w:spacing w:val="0"/>
          <w:w w:val="100"/>
          <w:position w:val="0"/>
        </w:rPr>
        <w:t>年将进一步收缩或剥离非关键业务，将研发 力量集中在已经明确定位的产品上，保持平稳投入。</w:t>
      </w:r>
    </w:p>
    <w:p>
      <w:pPr>
        <w:pStyle w:val="Style22"/>
        <w:keepNext/>
        <w:keepLines/>
        <w:widowControl w:val="0"/>
        <w:shd w:val="clear" w:color="auto" w:fill="auto"/>
        <w:tabs>
          <w:tab w:pos="373" w:val="left"/>
        </w:tabs>
        <w:bidi w:val="0"/>
        <w:spacing w:before="0" w:after="0" w:line="470" w:lineRule="exact"/>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3</w:t>
      </w:r>
      <w:bookmarkEnd w:id="292"/>
      <w:r>
        <w:rPr>
          <w:color w:val="000000"/>
          <w:spacing w:val="0"/>
          <w:w w:val="100"/>
          <w:position w:val="0"/>
        </w:rPr>
        <w:t>、</w:t>
        <w:tab/>
        <w:t>坚定推行交付模式改革，以提升能效为关键经营目标</w:t>
      </w:r>
      <w:bookmarkEnd w:id="290"/>
      <w:bookmarkEnd w:id="291"/>
      <w:bookmarkEnd w:id="293"/>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2022</w:t>
      </w:r>
      <w:r>
        <w:rPr>
          <w:color w:val="000000"/>
          <w:spacing w:val="0"/>
          <w:w w:val="100"/>
          <w:position w:val="0"/>
        </w:rPr>
        <w:t>年，公司将进一步推广项目采用集中研发、集中交付模式，以集约化的方式推动交 付极致分工专业化，从而促进交付质量提高、成本降低和产出效率提升。目前公司已在武 汉、西安、成都等地建立了远程集中交付中心。</w:t>
      </w:r>
      <w:r>
        <w:rPr>
          <w:color w:val="000000"/>
          <w:spacing w:val="0"/>
          <w:w w:val="100"/>
          <w:position w:val="0"/>
          <w:sz w:val="24"/>
          <w:szCs w:val="24"/>
        </w:rPr>
        <w:t>2022</w:t>
      </w:r>
      <w:r>
        <w:rPr>
          <w:color w:val="000000"/>
          <w:spacing w:val="0"/>
          <w:w w:val="100"/>
          <w:position w:val="0"/>
        </w:rPr>
        <w:t>年公司将进一步加强集中交付模式的应 用，计划将扩大现有集中交付中心规模，并评估新建集中交付中心的方案。</w:t>
      </w:r>
    </w:p>
    <w:p>
      <w:pPr>
        <w:pStyle w:val="Style22"/>
        <w:keepNext/>
        <w:keepLines/>
        <w:widowControl w:val="0"/>
        <w:shd w:val="clear" w:color="auto" w:fill="auto"/>
        <w:tabs>
          <w:tab w:pos="377" w:val="left"/>
        </w:tabs>
        <w:bidi w:val="0"/>
        <w:spacing w:before="0" w:after="0" w:line="470" w:lineRule="exact"/>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4</w:t>
      </w:r>
      <w:bookmarkEnd w:id="296"/>
      <w:r>
        <w:rPr>
          <w:color w:val="000000"/>
          <w:spacing w:val="0"/>
          <w:w w:val="100"/>
          <w:position w:val="0"/>
        </w:rPr>
        <w:t>、</w:t>
        <w:tab/>
        <w:t>特定领域试点</w:t>
      </w:r>
      <w:r>
        <w:rPr>
          <w:color w:val="000000"/>
          <w:spacing w:val="0"/>
          <w:w w:val="100"/>
          <w:position w:val="0"/>
        </w:rPr>
        <w:t>SaaS</w:t>
      </w:r>
      <w:r>
        <w:rPr>
          <w:color w:val="000000"/>
          <w:spacing w:val="0"/>
          <w:w w:val="100"/>
          <w:position w:val="0"/>
        </w:rPr>
        <w:t>化转型，做足准备等待市场机会</w:t>
      </w:r>
      <w:bookmarkEnd w:id="294"/>
      <w:bookmarkEnd w:id="295"/>
      <w:bookmarkEnd w:id="297"/>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经过过去几年孵化子公司的探索，目前公司已对业务</w:t>
      </w:r>
      <w:r>
        <w:rPr>
          <w:color w:val="000000"/>
          <w:spacing w:val="0"/>
          <w:w w:val="100"/>
          <w:position w:val="0"/>
          <w:sz w:val="24"/>
          <w:szCs w:val="24"/>
        </w:rPr>
        <w:t>SaaS</w:t>
      </w:r>
      <w:r>
        <w:rPr>
          <w:color w:val="000000"/>
          <w:spacing w:val="0"/>
          <w:w w:val="100"/>
          <w:position w:val="0"/>
        </w:rPr>
        <w:t>化转型有了非常充足的能力及 经验储备。基于对</w:t>
      </w:r>
      <w:r>
        <w:rPr>
          <w:color w:val="000000"/>
          <w:spacing w:val="0"/>
          <w:w w:val="100"/>
          <w:position w:val="0"/>
          <w:sz w:val="24"/>
          <w:szCs w:val="24"/>
        </w:rPr>
        <w:t>SaaS</w:t>
      </w:r>
      <w:r>
        <w:rPr>
          <w:color w:val="000000"/>
          <w:spacing w:val="0"/>
          <w:w w:val="100"/>
          <w:position w:val="0"/>
        </w:rPr>
        <w:t>市场当前阶段的发展判断，</w:t>
      </w:r>
      <w:r>
        <w:rPr>
          <w:color w:val="000000"/>
          <w:spacing w:val="0"/>
          <w:w w:val="100"/>
          <w:position w:val="0"/>
          <w:sz w:val="24"/>
          <w:szCs w:val="24"/>
        </w:rPr>
        <w:t>2022</w:t>
      </w:r>
      <w:r>
        <w:rPr>
          <w:color w:val="000000"/>
          <w:spacing w:val="0"/>
          <w:w w:val="100"/>
          <w:position w:val="0"/>
        </w:rPr>
        <w:t xml:space="preserve">年将在市场接受度较高的特定领域做 </w:t>
      </w:r>
      <w:r>
        <w:rPr>
          <w:color w:val="000000"/>
          <w:spacing w:val="0"/>
          <w:w w:val="100"/>
          <w:position w:val="0"/>
          <w:sz w:val="24"/>
          <w:szCs w:val="24"/>
        </w:rPr>
        <w:t>SaaS</w:t>
      </w:r>
      <w:r>
        <w:rPr>
          <w:color w:val="000000"/>
          <w:spacing w:val="0"/>
          <w:w w:val="100"/>
          <w:position w:val="0"/>
        </w:rPr>
        <w:t>化转型的试点，在其他领域则等待市场需求相对成熟后再做变化。目前，公司已具备以 较短周期实现传统软件的</w:t>
      </w:r>
      <w:r>
        <w:rPr>
          <w:color w:val="000000"/>
          <w:spacing w:val="0"/>
          <w:w w:val="100"/>
          <w:position w:val="0"/>
          <w:sz w:val="24"/>
          <w:szCs w:val="24"/>
        </w:rPr>
        <w:t>SaaS</w:t>
      </w:r>
      <w:r>
        <w:rPr>
          <w:color w:val="000000"/>
          <w:spacing w:val="0"/>
          <w:w w:val="100"/>
          <w:position w:val="0"/>
        </w:rPr>
        <w:t>化转换能力，</w:t>
      </w:r>
      <w:r>
        <w:rPr>
          <w:color w:val="000000"/>
          <w:spacing w:val="0"/>
          <w:w w:val="100"/>
          <w:position w:val="0"/>
          <w:sz w:val="24"/>
          <w:szCs w:val="24"/>
        </w:rPr>
        <w:t>2022</w:t>
      </w:r>
      <w:r>
        <w:rPr>
          <w:color w:val="000000"/>
          <w:spacing w:val="0"/>
          <w:w w:val="100"/>
          <w:position w:val="0"/>
        </w:rPr>
        <w:t>年将进一步完善能力，确保随时可以把握市 场变化。</w:t>
      </w:r>
    </w:p>
    <w:p>
      <w:pPr>
        <w:pStyle w:val="Style22"/>
        <w:keepNext/>
        <w:keepLines/>
        <w:widowControl w:val="0"/>
        <w:shd w:val="clear" w:color="auto" w:fill="auto"/>
        <w:tabs>
          <w:tab w:pos="377" w:val="left"/>
        </w:tabs>
        <w:bidi w:val="0"/>
        <w:spacing w:before="0" w:after="0" w:line="469" w:lineRule="exact"/>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5</w:t>
      </w:r>
      <w:bookmarkEnd w:id="300"/>
      <w:r>
        <w:rPr>
          <w:color w:val="000000"/>
          <w:spacing w:val="0"/>
          <w:w w:val="100"/>
          <w:position w:val="0"/>
        </w:rPr>
        <w:t>、</w:t>
        <w:tab/>
        <w:t>进一步加强人才队伍建设，建立健全激励机制</w:t>
      </w:r>
      <w:bookmarkEnd w:id="298"/>
      <w:bookmarkEnd w:id="299"/>
      <w:bookmarkEnd w:id="301"/>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公司将持续重点关注人才队伍建设，进一步健全包括股权激励在内的激励机制，将员工 能力、薪酬激励及公司业绩进行匹配，来提升核心员工积极性；完善员工长期培训机制和专 业化员工发展体系，提升个人能力和公司整体服务水平；加大招聘力度和人才储备以确保业 务发展；将更加注重员工文化建设，加强凝聚力，提高团队活力和工作中的幸福指数。</w:t>
      </w:r>
    </w:p>
    <w:p>
      <w:pPr>
        <w:pStyle w:val="Style22"/>
        <w:keepNext/>
        <w:keepLines/>
        <w:widowControl w:val="0"/>
        <w:shd w:val="clear" w:color="auto" w:fill="auto"/>
        <w:bidi w:val="0"/>
        <w:spacing w:before="0" w:after="0" w:line="469" w:lineRule="exact"/>
        <w:ind w:left="0" w:right="0" w:firstLine="500"/>
        <w:jc w:val="both"/>
      </w:pPr>
      <w:bookmarkStart w:id="302" w:name="bookmark302"/>
      <w:bookmarkStart w:id="303" w:name="bookmark303"/>
      <w:bookmarkStart w:id="304" w:name="bookmark304"/>
      <w:bookmarkStart w:id="305" w:name="bookmark305"/>
      <w:r>
        <w:rPr>
          <w:color w:val="000000"/>
          <w:spacing w:val="0"/>
          <w:w w:val="100"/>
          <w:position w:val="0"/>
        </w:rPr>
        <w:t>（</w:t>
      </w:r>
      <w:bookmarkEnd w:id="304"/>
      <w:r>
        <w:rPr>
          <w:color w:val="000000"/>
          <w:spacing w:val="0"/>
          <w:w w:val="100"/>
          <w:position w:val="0"/>
        </w:rPr>
        <w:t>三）可能面对的风险</w:t>
      </w:r>
      <w:bookmarkEnd w:id="302"/>
      <w:bookmarkEnd w:id="303"/>
      <w:bookmarkEnd w:id="305"/>
    </w:p>
    <w:p>
      <w:pPr>
        <w:pStyle w:val="Style22"/>
        <w:keepNext/>
        <w:keepLines/>
        <w:widowControl w:val="0"/>
        <w:shd w:val="clear" w:color="auto" w:fill="auto"/>
        <w:tabs>
          <w:tab w:pos="363" w:val="left"/>
        </w:tabs>
        <w:bidi w:val="0"/>
        <w:spacing w:before="0" w:after="0" w:line="469" w:lineRule="exact"/>
        <w:ind w:left="0" w:right="0" w:firstLine="0"/>
        <w:jc w:val="left"/>
      </w:pPr>
      <w:bookmarkStart w:id="302" w:name="bookmark302"/>
      <w:bookmarkStart w:id="303" w:name="bookmark303"/>
      <w:bookmarkStart w:id="306" w:name="bookmark306"/>
      <w:bookmarkStart w:id="307" w:name="bookmark307"/>
      <w:r>
        <w:rPr>
          <w:color w:val="000000"/>
          <w:spacing w:val="0"/>
          <w:w w:val="100"/>
          <w:position w:val="0"/>
        </w:rPr>
        <w:t>1</w:t>
      </w:r>
      <w:bookmarkEnd w:id="306"/>
      <w:r>
        <w:rPr>
          <w:color w:val="000000"/>
          <w:spacing w:val="0"/>
          <w:w w:val="100"/>
          <w:position w:val="0"/>
        </w:rPr>
        <w:t>、</w:t>
        <w:tab/>
        <w:t>宏观经济波动的风险</w:t>
      </w:r>
      <w:bookmarkEnd w:id="302"/>
      <w:bookmarkEnd w:id="303"/>
      <w:bookmarkEnd w:id="307"/>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公司主营业务为企业信息化综合服务，服务的客户遍及多个行业。宏观经济的波动和经 济增速将影响到公司下游服务客户的经营发展情况，进而影响其在</w:t>
      </w:r>
      <w:r>
        <w:rPr>
          <w:color w:val="000000"/>
          <w:spacing w:val="0"/>
          <w:w w:val="100"/>
          <w:position w:val="0"/>
          <w:sz w:val="24"/>
          <w:szCs w:val="24"/>
        </w:rPr>
        <w:t>IT</w:t>
      </w:r>
      <w:r>
        <w:rPr>
          <w:color w:val="000000"/>
          <w:spacing w:val="0"/>
          <w:w w:val="100"/>
          <w:position w:val="0"/>
        </w:rPr>
        <w:t>建设的投入。国内外经 济增速放缓、宏观经济波动以及下游行业出现周期性下行都将影响公司的业务发展，从而造 成公司经营业绩的下滑风险。</w:t>
      </w:r>
    </w:p>
    <w:p>
      <w:pPr>
        <w:pStyle w:val="Style22"/>
        <w:keepNext/>
        <w:keepLines/>
        <w:widowControl w:val="0"/>
        <w:shd w:val="clear" w:color="auto" w:fill="auto"/>
        <w:tabs>
          <w:tab w:pos="373" w:val="left"/>
        </w:tabs>
        <w:bidi w:val="0"/>
        <w:spacing w:before="0" w:after="0" w:line="469" w:lineRule="exact"/>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2</w:t>
      </w:r>
      <w:bookmarkEnd w:id="310"/>
      <w:r>
        <w:rPr>
          <w:color w:val="000000"/>
          <w:spacing w:val="0"/>
          <w:w w:val="100"/>
          <w:position w:val="0"/>
        </w:rPr>
        <w:t>、</w:t>
        <w:tab/>
        <w:t>疫情加重的风险</w:t>
      </w:r>
      <w:bookmarkEnd w:id="308"/>
      <w:bookmarkEnd w:id="309"/>
      <w:bookmarkEnd w:id="311"/>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2020</w:t>
      </w:r>
      <w:r>
        <w:rPr>
          <w:color w:val="000000"/>
          <w:spacing w:val="0"/>
          <w:w w:val="100"/>
          <w:position w:val="0"/>
        </w:rPr>
        <w:t>年以来，公司在新冠疫情影响下，部分市场营销活动及项目交付工作因交通不便、 人员流动限制等受阻，对公司经营业绩产生了一定的不利影响。虽然经过两年的适应和调 整，目前已经基本能够比较好地应对，然而如</w:t>
      </w:r>
      <w:r>
        <w:rPr>
          <w:color w:val="000000"/>
          <w:spacing w:val="0"/>
          <w:w w:val="100"/>
          <w:position w:val="0"/>
          <w:sz w:val="24"/>
          <w:szCs w:val="24"/>
        </w:rPr>
        <w:t>2022</w:t>
      </w:r>
      <w:r>
        <w:rPr>
          <w:color w:val="000000"/>
          <w:spacing w:val="0"/>
          <w:w w:val="100"/>
          <w:position w:val="0"/>
        </w:rPr>
        <w:t xml:space="preserve">年疫情加重，可能会导致现有的应对方式 </w:t>
      </w:r>
      <w:r>
        <w:rPr>
          <w:color w:val="000000"/>
          <w:spacing w:val="0"/>
          <w:w w:val="100"/>
          <w:position w:val="0"/>
        </w:rPr>
        <w:t>出现无效或效果不佳的情况，这将导致经营业绩下滑。提请广大投资者关注公司业务受到新 冠肺炎疫情加重影响的风险。</w:t>
      </w:r>
    </w:p>
    <w:p>
      <w:pPr>
        <w:pStyle w:val="Style22"/>
        <w:keepNext/>
        <w:keepLines/>
        <w:widowControl w:val="0"/>
        <w:shd w:val="clear" w:color="auto" w:fill="auto"/>
        <w:tabs>
          <w:tab w:pos="392" w:val="left"/>
        </w:tabs>
        <w:bidi w:val="0"/>
        <w:spacing w:before="0" w:after="0" w:line="467" w:lineRule="exact"/>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3</w:t>
      </w:r>
      <w:bookmarkEnd w:id="314"/>
      <w:r>
        <w:rPr>
          <w:color w:val="000000"/>
          <w:spacing w:val="0"/>
          <w:w w:val="100"/>
          <w:position w:val="0"/>
        </w:rPr>
        <w:t>、</w:t>
        <w:tab/>
        <w:t>人力资源成本上升风险</w:t>
      </w:r>
      <w:bookmarkEnd w:id="312"/>
      <w:bookmarkEnd w:id="313"/>
      <w:bookmarkEnd w:id="315"/>
    </w:p>
    <w:p>
      <w:pPr>
        <w:pStyle w:val="Style1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软件和信息技术服务业属于人才密集型行业，业务发展需要大量的专业技术人才，人力 成本是公司主要的经营成本。随着经济的发展、城市生活成本的上升、社保征管体制改革的 推进，公司人力成本很可能将增加。</w:t>
      </w:r>
    </w:p>
    <w:p>
      <w:pPr>
        <w:pStyle w:val="Style22"/>
        <w:keepNext/>
        <w:keepLines/>
        <w:widowControl w:val="0"/>
        <w:shd w:val="clear" w:color="auto" w:fill="auto"/>
        <w:tabs>
          <w:tab w:pos="397" w:val="left"/>
        </w:tabs>
        <w:bidi w:val="0"/>
        <w:spacing w:before="0" w:after="0" w:line="467"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4</w:t>
      </w:r>
      <w:bookmarkEnd w:id="318"/>
      <w:r>
        <w:rPr>
          <w:color w:val="000000"/>
          <w:spacing w:val="0"/>
          <w:w w:val="100"/>
          <w:position w:val="0"/>
        </w:rPr>
        <w:t>、</w:t>
        <w:tab/>
        <w:t>技术创新风险</w:t>
      </w:r>
      <w:bookmarkEnd w:id="316"/>
      <w:bookmarkEnd w:id="317"/>
      <w:bookmarkEnd w:id="319"/>
    </w:p>
    <w:p>
      <w:pPr>
        <w:pStyle w:val="Style12"/>
        <w:keepNext w:val="0"/>
        <w:keepLines w:val="0"/>
        <w:widowControl w:val="0"/>
        <w:shd w:val="clear" w:color="auto" w:fill="auto"/>
        <w:bidi w:val="0"/>
        <w:spacing w:before="0" w:after="740" w:line="480" w:lineRule="exact"/>
        <w:ind w:left="0" w:right="0" w:firstLine="500"/>
        <w:jc w:val="both"/>
      </w:pPr>
      <w:r>
        <w:rPr>
          <w:color w:val="000000"/>
          <w:spacing w:val="0"/>
          <w:w w:val="100"/>
          <w:position w:val="0"/>
        </w:rPr>
        <w:t>随着云计算、大数据、人工智能等信息技术的快速发展，新兴技术和产品层出不穷。公 司需要在紧跟领先信息技术的基础上，结合国内外市场需求，不断进行技术开发和产品革 新。但新品的研发和现有产品的迭代可能面临研究开发难度大、周期长，个别开发环节难题 导致新产品的推出滞后的风险。</w:t>
      </w:r>
    </w:p>
    <w:p>
      <w:pPr>
        <w:pStyle w:val="Style22"/>
        <w:keepNext/>
        <w:keepLines/>
        <w:widowControl w:val="0"/>
        <w:shd w:val="clear" w:color="auto" w:fill="auto"/>
        <w:bidi w:val="0"/>
        <w:spacing w:before="0" w:after="380" w:line="240" w:lineRule="auto"/>
        <w:ind w:left="0" w:right="0" w:firstLine="0"/>
        <w:jc w:val="left"/>
      </w:pPr>
      <w:bookmarkStart w:id="320" w:name="bookmark320"/>
      <w:bookmarkStart w:id="321" w:name="bookmark321"/>
      <w:bookmarkStart w:id="322" w:name="bookmark322"/>
      <w:r>
        <w:rPr>
          <w:color w:val="000000"/>
          <w:spacing w:val="0"/>
          <w:w w:val="100"/>
          <w:position w:val="0"/>
        </w:rPr>
        <w:t>十二、报告期内接待调研、沟通、采访等活动登记表</w:t>
      </w:r>
      <w:bookmarkEnd w:id="320"/>
      <w:bookmarkEnd w:id="321"/>
      <w:bookmarkEnd w:id="322"/>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1"/>
        <w:gridCol w:w="1296"/>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投资者 关系互动平台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参加网上业绩 说明会的投资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年度业绩的说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 投资者关系活动记录 表》，披露日期：</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日，披露网 站：巨潮资讯网</w:t>
            </w:r>
          </w:p>
          <w:p>
            <w:pPr>
              <w:pStyle w:val="Style2"/>
              <w:keepNext w:val="0"/>
              <w:keepLines w:val="0"/>
              <w:widowControl w:val="0"/>
              <w:shd w:val="clear" w:color="auto" w:fill="auto"/>
              <w:bidi w:val="0"/>
              <w:spacing w:before="0" w:after="12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天风证券罗戴 熠；国元证券 耿军军；歌斐 资产胡舜杰等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年半年度报告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300170</w:t>
            </w:r>
            <w:r>
              <w:rPr>
                <w:color w:val="000000"/>
                <w:spacing w:val="0"/>
                <w:w w:val="100"/>
                <w:position w:val="0"/>
                <w:sz w:val="17"/>
                <w:szCs w:val="17"/>
              </w:rPr>
              <w:t xml:space="preserve">汉得信息调 研活动信息 </w:t>
            </w:r>
            <w:r>
              <w:rPr>
                <w:rFonts w:ascii="Times New Roman" w:eastAsia="Times New Roman" w:hAnsi="Times New Roman" w:cs="Times New Roman"/>
                <w:color w:val="000000"/>
                <w:spacing w:val="0"/>
                <w:w w:val="100"/>
                <w:position w:val="0"/>
                <w:sz w:val="18"/>
                <w:szCs w:val="18"/>
              </w:rPr>
              <w:t>20210831</w:t>
            </w:r>
            <w:r>
              <w:rPr>
                <w:color w:val="000000"/>
                <w:spacing w:val="0"/>
                <w:w w:val="100"/>
                <w:position w:val="0"/>
                <w:sz w:val="17"/>
                <w:szCs w:val="17"/>
              </w:rPr>
              <w:t>》，披露日 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日，披露网站：巨潮 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sz w:val="17"/>
                <w:szCs w:val="17"/>
              </w:rPr>
              <w:t>)</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聚劲投资张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超；国信证券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朱张元；金库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年第三季度报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告的交流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 投资者关系活动记录 表》，披露日期：</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日，披露网</w:t>
            </w:r>
          </w:p>
        </w:tc>
      </w:tr>
    </w:tbl>
    <w:p>
      <w:pPr>
        <w:widowControl w:val="0"/>
        <w:spacing w:line="1" w:lineRule="exact"/>
      </w:pPr>
      <w:r>
        <w:br w:type="page"/>
      </w:r>
    </w:p>
    <w:tbl>
      <w:tblPr>
        <w:tblOverlap w:val="never"/>
        <w:jc w:val="center"/>
        <w:tblLayout w:type="fixed"/>
      </w:tblPr>
      <w:tblGrid>
        <w:gridCol w:w="1296"/>
        <w:gridCol w:w="1296"/>
        <w:gridCol w:w="1296"/>
        <w:gridCol w:w="1291"/>
        <w:gridCol w:w="1296"/>
        <w:gridCol w:w="1296"/>
        <w:gridCol w:w="181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资本李秋锐等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站：巨潮资讯网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国元证券耿军 军；宝新资产 闫鸣；人寿资 产朱战宇等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公司的现状及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未来发展规划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 投资者关系活动记录 表》，披露日期：</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日，披露 网站：巨潮资讯网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sz w:val="17"/>
                <w:szCs w:val="17"/>
              </w:rPr>
              <w:t>)</w:t>
            </w:r>
          </w:p>
        </w:tc>
      </w:tr>
    </w:tbl>
    <w:p>
      <w:pPr>
        <w:sectPr>
          <w:footnotePr>
            <w:pos w:val="pageBottom"/>
            <w:numFmt w:val="decimal"/>
            <w:numRestart w:val="continuous"/>
          </w:footnotePr>
          <w:type w:val="continuous"/>
          <w:pgSz w:w="11900" w:h="16840"/>
          <w:pgMar w:top="1330" w:right="1056" w:bottom="1440" w:left="1042" w:header="0" w:footer="3" w:gutter="0"/>
          <w:cols w:space="720"/>
          <w:noEndnote/>
          <w:rtlGutter w:val="0"/>
          <w:docGrid w:linePitch="360"/>
        </w:sectPr>
      </w:pPr>
    </w:p>
    <w:p>
      <w:pPr>
        <w:pStyle w:val="Style6"/>
        <w:keepNext/>
        <w:keepLines/>
        <w:widowControl w:val="0"/>
        <w:shd w:val="clear" w:color="auto" w:fill="auto"/>
        <w:bidi w:val="0"/>
        <w:spacing w:before="760" w:after="360" w:line="240" w:lineRule="auto"/>
        <w:ind w:left="0" w:right="0" w:firstLine="0"/>
        <w:jc w:val="center"/>
      </w:pPr>
      <w:bookmarkStart w:id="323" w:name="bookmark323"/>
      <w:bookmarkStart w:id="324" w:name="bookmark324"/>
      <w:bookmarkStart w:id="325" w:name="bookmark325"/>
      <w:r>
        <w:rPr>
          <w:color w:val="000000"/>
          <w:spacing w:val="0"/>
          <w:w w:val="100"/>
          <w:position w:val="0"/>
        </w:rPr>
        <w:t>第四节公司治理</w:t>
      </w:r>
      <w:bookmarkEnd w:id="323"/>
      <w:bookmarkEnd w:id="324"/>
      <w:bookmarkEnd w:id="325"/>
    </w:p>
    <w:p>
      <w:pPr>
        <w:pStyle w:val="Style22"/>
        <w:keepNext/>
        <w:keepLines/>
        <w:widowControl w:val="0"/>
        <w:shd w:val="clear" w:color="auto" w:fill="auto"/>
        <w:bidi w:val="0"/>
        <w:spacing w:before="0" w:after="200" w:line="470" w:lineRule="exact"/>
        <w:ind w:left="0" w:right="0" w:firstLine="0"/>
        <w:jc w:val="left"/>
      </w:pPr>
      <w:bookmarkStart w:id="326" w:name="bookmark326"/>
      <w:bookmarkStart w:id="327" w:name="bookmark327"/>
      <w:bookmarkStart w:id="328" w:name="bookmark328"/>
      <w:bookmarkStart w:id="329" w:name="bookmark329"/>
      <w:bookmarkStart w:id="330" w:name="bookmark330"/>
      <w:r>
        <w:rPr>
          <w:color w:val="000000"/>
          <w:spacing w:val="0"/>
          <w:w w:val="100"/>
          <w:position w:val="0"/>
        </w:rPr>
        <w:t>一</w:t>
      </w:r>
      <w:bookmarkEnd w:id="329"/>
      <w:r>
        <w:rPr>
          <w:color w:val="000000"/>
          <w:spacing w:val="0"/>
          <w:w w:val="100"/>
          <w:position w:val="0"/>
        </w:rPr>
        <w:t>、公司治理的基本状况</w:t>
      </w:r>
      <w:bookmarkEnd w:id="327"/>
      <w:bookmarkEnd w:id="328"/>
      <w:bookmarkEnd w:id="330"/>
      <w:bookmarkEnd w:id="326"/>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报告期内，公司严格按照《公司法》《证券法》《深圳证券交易所创业板股票上市规 则》《深圳证券交易所上市公司自律监管指引第</w:t>
      </w:r>
      <w:r>
        <w:rPr>
          <w:color w:val="000000"/>
          <w:spacing w:val="0"/>
          <w:w w:val="100"/>
          <w:position w:val="0"/>
          <w:sz w:val="24"/>
          <w:szCs w:val="24"/>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创业板上市公司规范运作》（原 《深圳证券交易所创业板上市公司规范运作指引》）等法律法规及规范性文件的要求，不断 完善公司法人治理结构，建立健全公司内部管理和控制制度，进一步规范公司运作，努力做 好信息披露工作及投资者关系管理，持续提高公司治理水平。截至本报告期末，公司治理结 构的实际情况符合中国证监会发布的有关上市公司治理的规范性文件的要求。</w:t>
      </w:r>
    </w:p>
    <w:p>
      <w:pPr>
        <w:pStyle w:val="Style12"/>
        <w:keepNext w:val="0"/>
        <w:keepLines w:val="0"/>
        <w:widowControl w:val="0"/>
        <w:shd w:val="clear" w:color="auto" w:fill="auto"/>
        <w:tabs>
          <w:tab w:pos="1080" w:val="left"/>
        </w:tabs>
        <w:bidi w:val="0"/>
        <w:spacing w:before="0" w:after="0" w:line="470" w:lineRule="exact"/>
        <w:ind w:left="0" w:right="0" w:firstLine="480"/>
        <w:jc w:val="both"/>
      </w:pPr>
      <w:bookmarkStart w:id="331" w:name="bookmark331"/>
      <w:r>
        <w:rPr>
          <w:color w:val="000000"/>
          <w:spacing w:val="0"/>
          <w:w w:val="100"/>
          <w:position w:val="0"/>
        </w:rPr>
        <w:t>（</w:t>
      </w:r>
      <w:bookmarkEnd w:id="331"/>
      <w:r>
        <w:rPr>
          <w:color w:val="000000"/>
          <w:spacing w:val="0"/>
          <w:w w:val="100"/>
          <w:position w:val="0"/>
        </w:rPr>
        <w:t>一）</w:t>
        <w:tab/>
        <w:t>关于股东与股东大会</w:t>
      </w:r>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公司严格按照《深圳证券交易所创业板股票上市规则》《深圳证券交易所上市公司自律 监管指引第</w:t>
      </w:r>
      <w:r>
        <w:rPr>
          <w:color w:val="000000"/>
          <w:spacing w:val="0"/>
          <w:w w:val="100"/>
          <w:position w:val="0"/>
          <w:sz w:val="24"/>
          <w:szCs w:val="24"/>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创业板上市公司规范运作》（原《深圳证券交易所创业板上市公司规范 运作指引》）《上市公司股东大会规则》等法规制度的要求；出席股东大会的股东及股东代 理人的资格合法、有效；股东大会的表决程序及表决结果合法、有效。公司历次股东大会均 向中小股东提供了网络投票服务，为中小股东行使权利提供便利条件，使其充分行使自己的 权利。公司股东大会均由董事会召集召开，并由律师进行现场见证。</w:t>
      </w:r>
    </w:p>
    <w:p>
      <w:pPr>
        <w:pStyle w:val="Style12"/>
        <w:keepNext w:val="0"/>
        <w:keepLines w:val="0"/>
        <w:widowControl w:val="0"/>
        <w:shd w:val="clear" w:color="auto" w:fill="auto"/>
        <w:tabs>
          <w:tab w:pos="1080" w:val="left"/>
        </w:tabs>
        <w:bidi w:val="0"/>
        <w:spacing w:before="0" w:after="0" w:line="470" w:lineRule="exact"/>
        <w:ind w:left="0" w:right="0" w:firstLine="480"/>
        <w:jc w:val="both"/>
      </w:pPr>
      <w:bookmarkStart w:id="332" w:name="bookmark332"/>
      <w:r>
        <w:rPr>
          <w:color w:val="000000"/>
          <w:spacing w:val="0"/>
          <w:w w:val="100"/>
          <w:position w:val="0"/>
        </w:rPr>
        <w:t>（</w:t>
      </w:r>
      <w:bookmarkEnd w:id="332"/>
      <w:r>
        <w:rPr>
          <w:color w:val="000000"/>
          <w:spacing w:val="0"/>
          <w:w w:val="100"/>
          <w:position w:val="0"/>
        </w:rPr>
        <w:t>二）</w:t>
        <w:tab/>
        <w:t>关于董事和董事会</w:t>
      </w:r>
    </w:p>
    <w:p>
      <w:pPr>
        <w:pStyle w:val="Style1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公司严格按照《公司法》《公司章程》规定的选聘程序选举董事，公司董事会人数和人 员构成符合法律、法规的要求，各位董事能够以认真负责的态度出席董事会和股东大会，从 公司和全体股东的利益出发，严格按照《董事会议事规则》《上市公司独立董事规则》等规 章制度开展工作，认真出席董事会和股东大会，正确行使权利和勤勉履行义务，确保董事会 的有效运作和科学决策。会议程序符合规定，会议记录完整、真实，会议相关信息披露及 时、准确、充分。</w:t>
      </w:r>
    </w:p>
    <w:p>
      <w:pPr>
        <w:pStyle w:val="Style12"/>
        <w:keepNext w:val="0"/>
        <w:keepLines w:val="0"/>
        <w:widowControl w:val="0"/>
        <w:shd w:val="clear" w:color="auto" w:fill="auto"/>
        <w:tabs>
          <w:tab w:pos="1080" w:val="left"/>
        </w:tabs>
        <w:bidi w:val="0"/>
        <w:spacing w:before="0" w:after="0" w:line="470" w:lineRule="exact"/>
        <w:ind w:left="0" w:right="0" w:firstLine="480"/>
        <w:jc w:val="both"/>
      </w:pPr>
      <w:bookmarkStart w:id="333" w:name="bookmark333"/>
      <w:r>
        <w:rPr>
          <w:color w:val="000000"/>
          <w:spacing w:val="0"/>
          <w:w w:val="100"/>
          <w:position w:val="0"/>
        </w:rPr>
        <w:t>（</w:t>
      </w:r>
      <w:bookmarkEnd w:id="333"/>
      <w:r>
        <w:rPr>
          <w:color w:val="000000"/>
          <w:spacing w:val="0"/>
          <w:w w:val="100"/>
          <w:position w:val="0"/>
        </w:rPr>
        <w:t>三）</w:t>
        <w:tab/>
        <w:t>关于监事和监事会</w:t>
      </w:r>
    </w:p>
    <w:p>
      <w:pPr>
        <w:pStyle w:val="Style12"/>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公司严格按照《公司法》《公司章程》规定的选聘程序选举监事，公司监事会人数和人 员构成符合法律、法规的要求。公司监事本着对全体股东负责的态度，切实行使监察、督促 职能，对公司董事、经理及其他高级管理人员履行职务情况进行监督，对公司财务状况进行 检查，对相关重大事项发表意见，维护公司及股东的合法权益。</w:t>
      </w:r>
    </w:p>
    <w:p>
      <w:pPr>
        <w:pStyle w:val="Style12"/>
        <w:keepNext w:val="0"/>
        <w:keepLines w:val="0"/>
        <w:widowControl w:val="0"/>
        <w:shd w:val="clear" w:color="auto" w:fill="auto"/>
        <w:tabs>
          <w:tab w:pos="1126" w:val="left"/>
        </w:tabs>
        <w:bidi w:val="0"/>
        <w:spacing w:before="0" w:after="0" w:line="469" w:lineRule="exact"/>
        <w:ind w:left="0" w:right="0" w:firstLine="480"/>
        <w:jc w:val="both"/>
      </w:pPr>
      <w:bookmarkStart w:id="334" w:name="bookmark334"/>
      <w:r>
        <w:rPr>
          <w:color w:val="000000"/>
          <w:spacing w:val="0"/>
          <w:w w:val="100"/>
          <w:position w:val="0"/>
        </w:rPr>
        <w:t>（</w:t>
      </w:r>
      <w:bookmarkEnd w:id="334"/>
      <w:r>
        <w:rPr>
          <w:color w:val="000000"/>
          <w:spacing w:val="0"/>
          <w:w w:val="100"/>
          <w:position w:val="0"/>
        </w:rPr>
        <w:t>四）</w:t>
        <w:tab/>
        <w:t>关于绩效评价与激励约束机制</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公司建立并逐步完善公正、透明的董事、监事、高级管理人员的绩效评价标准与激励约 束机制；高级管理人员的聘任公开、透明，符合相关法律、法规的规定。</w:t>
      </w:r>
    </w:p>
    <w:p>
      <w:pPr>
        <w:pStyle w:val="Style12"/>
        <w:keepNext w:val="0"/>
        <w:keepLines w:val="0"/>
        <w:widowControl w:val="0"/>
        <w:shd w:val="clear" w:color="auto" w:fill="auto"/>
        <w:tabs>
          <w:tab w:pos="1146" w:val="left"/>
        </w:tabs>
        <w:bidi w:val="0"/>
        <w:spacing w:before="0" w:after="0" w:line="469" w:lineRule="exact"/>
        <w:ind w:left="0" w:right="0" w:firstLine="500"/>
        <w:jc w:val="both"/>
      </w:pPr>
      <w:bookmarkStart w:id="335" w:name="bookmark335"/>
      <w:r>
        <w:rPr>
          <w:color w:val="000000"/>
          <w:spacing w:val="0"/>
          <w:w w:val="100"/>
          <w:position w:val="0"/>
        </w:rPr>
        <w:t>（</w:t>
      </w:r>
      <w:bookmarkEnd w:id="335"/>
      <w:r>
        <w:rPr>
          <w:color w:val="000000"/>
          <w:spacing w:val="0"/>
          <w:w w:val="100"/>
          <w:position w:val="0"/>
        </w:rPr>
        <w:t>五）</w:t>
        <w:tab/>
        <w:t>关于信息披露与透明度</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公司严格按照有关法律法规以及《公司章程》《深圳证券交易所创业板股票上市规则》 等的要求，真实、准确、及时、公平、完整地披露有关信息，指定公司董事会秘书负责信息 披露工作，协调公司与投资者的关系，接待股东来访，回答投资者咨询，向投资者提供公司 已披露的资料，并指定《证券时报》、《中国证券报》、《上海证券报》和巨潮资讯</w:t>
      </w:r>
    </w:p>
    <w:p>
      <w:pPr>
        <w:pStyle w:val="Style12"/>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（www.cninfo.com.cn）</w:t>
      </w:r>
      <w:r>
        <w:rPr>
          <w:color w:val="000000"/>
          <w:spacing w:val="0"/>
          <w:w w:val="100"/>
          <w:position w:val="0"/>
        </w:rPr>
        <w:t>为公司信息披露的指定报纸和网站，确保公司所有股东能够以平等 的机会获得信息。</w:t>
      </w:r>
    </w:p>
    <w:p>
      <w:pPr>
        <w:pStyle w:val="Style12"/>
        <w:keepNext w:val="0"/>
        <w:keepLines w:val="0"/>
        <w:widowControl w:val="0"/>
        <w:shd w:val="clear" w:color="auto" w:fill="auto"/>
        <w:tabs>
          <w:tab w:pos="1126" w:val="left"/>
        </w:tabs>
        <w:bidi w:val="0"/>
        <w:spacing w:before="0" w:after="0" w:line="469" w:lineRule="exact"/>
        <w:ind w:left="0" w:right="0" w:firstLine="480"/>
        <w:jc w:val="both"/>
      </w:pPr>
      <w:bookmarkStart w:id="336" w:name="bookmark336"/>
      <w:r>
        <w:rPr>
          <w:color w:val="000000"/>
          <w:spacing w:val="0"/>
          <w:w w:val="100"/>
          <w:position w:val="0"/>
        </w:rPr>
        <w:t>（</w:t>
      </w:r>
      <w:bookmarkEnd w:id="336"/>
      <w:r>
        <w:rPr>
          <w:color w:val="000000"/>
          <w:spacing w:val="0"/>
          <w:w w:val="100"/>
          <w:position w:val="0"/>
        </w:rPr>
        <w:t>六）</w:t>
        <w:tab/>
        <w:t>关于相关利益者</w:t>
      </w:r>
    </w:p>
    <w:p>
      <w:pPr>
        <w:pStyle w:val="Style12"/>
        <w:keepNext w:val="0"/>
        <w:keepLines w:val="0"/>
        <w:widowControl w:val="0"/>
        <w:shd w:val="clear" w:color="auto" w:fill="auto"/>
        <w:bidi w:val="0"/>
        <w:spacing w:before="0" w:after="540" w:line="466" w:lineRule="exact"/>
        <w:ind w:left="0" w:right="0" w:firstLine="500"/>
        <w:jc w:val="both"/>
      </w:pPr>
      <w:r>
        <w:rPr>
          <w:color w:val="000000"/>
          <w:spacing w:val="0"/>
          <w:w w:val="100"/>
          <w:position w:val="0"/>
        </w:rPr>
        <w:t>公司充分尊重和维护相关利益者的合法权益，积极与相关利益者合作，加强与各方的沟 通和交流，实现股东、员工、社会等各方利益的协调平衡，共同推动公司持续、健康的发展。</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bidi w:val="0"/>
        <w:spacing w:before="0" w:after="220" w:line="322" w:lineRule="exact"/>
        <w:ind w:left="0" w:right="0" w:firstLine="0"/>
        <w:jc w:val="both"/>
      </w:pPr>
      <w:bookmarkStart w:id="337" w:name="bookmark337"/>
      <w:bookmarkStart w:id="338" w:name="bookmark338"/>
      <w:bookmarkStart w:id="339" w:name="bookmark339"/>
      <w:bookmarkStart w:id="340" w:name="bookmark340"/>
      <w:r>
        <w:rPr>
          <w:color w:val="000000"/>
          <w:spacing w:val="0"/>
          <w:w w:val="100"/>
          <w:position w:val="0"/>
        </w:rPr>
        <w:t>二</w:t>
      </w:r>
      <w:bookmarkEnd w:id="339"/>
      <w:r>
        <w:rPr>
          <w:color w:val="000000"/>
          <w:spacing w:val="0"/>
          <w:w w:val="100"/>
          <w:position w:val="0"/>
        </w:rPr>
        <w:t>、公司相对于控股股东、实际控制人在保证公司资产、人员、财务、机构、业务等方面的 独立情况</w:t>
      </w:r>
      <w:bookmarkEnd w:id="337"/>
      <w:bookmarkEnd w:id="338"/>
      <w:bookmarkEnd w:id="340"/>
    </w:p>
    <w:p>
      <w:pPr>
        <w:pStyle w:val="Style1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公司严格按照《公司法》《证券法》等有关法律、法规和《公司章程》的要求规范运 作，与控股股东在业务、人员、资产、机构、财务等方面完全独立，具有独立完整的业务及 自主经营能力。</w:t>
      </w:r>
    </w:p>
    <w:p>
      <w:pPr>
        <w:pStyle w:val="Style1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业务独立：公司具有独立的研发、销售、服务业务体系，能独立签署各项与经营有关的 合同，独立开展各项经营活动。公司的业务独立于控股股东、实际控制人，与控股股东、实 际控制人不存在同业竞争或者显失公平的关联交易。</w:t>
      </w:r>
    </w:p>
    <w:p>
      <w:pPr>
        <w:pStyle w:val="Style1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人员独立：公司的董事、监事均严格按照《公司法》《公司章程》的有关规定产生，履 行了合法程序；公司的总经理、董事会秘书、财务负责人、核心技术人员等人员在本公司工 作，并在公司领取薪酬。本公司已建立独立的劳动、人事、社会保障体系及工资管理体系， 与员工签订了劳动合同，并按国家规定办理了社会保险。</w:t>
      </w:r>
    </w:p>
    <w:p>
      <w:pPr>
        <w:pStyle w:val="Style1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 xml:space="preserve">资产独立：公司资产独立完整、权属清晰。公司具备与经营服务有关的研发系统、服务 </w:t>
      </w:r>
      <w:r>
        <w:rPr>
          <w:color w:val="000000"/>
          <w:spacing w:val="0"/>
          <w:w w:val="100"/>
          <w:position w:val="0"/>
        </w:rPr>
        <w:t>系统、辅助系统和配套设施，合法拥有经营活动所需的土地、房屋、软件、专利权等资产的 所有权或使用权，上述资产可以完整地用于公司所从事的经营服务。</w:t>
      </w:r>
    </w:p>
    <w:p>
      <w:pPr>
        <w:pStyle w:val="Style1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机构独立：公司建立健全了独立的股东大会、董事会、监事会、经理的法人治理结构。 并严格按照《公司法》《公司章程》的规定履行各自的职责；建立了独立的、适应自身发展 需要的组织结构，制定了完善的岗位职责和管理制度，各部门按照规定的职责独立运作。</w:t>
      </w:r>
    </w:p>
    <w:p>
      <w:pPr>
        <w:pStyle w:val="Style12"/>
        <w:keepNext w:val="0"/>
        <w:keepLines w:val="0"/>
        <w:widowControl w:val="0"/>
        <w:shd w:val="clear" w:color="auto" w:fill="auto"/>
        <w:bidi w:val="0"/>
        <w:spacing w:before="0" w:after="180" w:line="470" w:lineRule="exact"/>
        <w:ind w:left="0" w:right="0" w:firstLine="500"/>
        <w:jc w:val="both"/>
      </w:pPr>
      <w:r>
        <w:rPr>
          <w:color w:val="000000"/>
          <w:spacing w:val="0"/>
          <w:w w:val="100"/>
          <w:position w:val="0"/>
        </w:rPr>
        <w:t>财务独立：本公司设立了独立的财务部门，配备了必要的财务人员，建立了独立的财务 核算体系，能够独立做出财务决策，制定了符合企业会计准则的财务会计管理制度。公司在 银行独立开设账户，依法独立纳税，不存在与主要股东及其控制的其他企业共用银行账户的 情形。</w:t>
      </w:r>
    </w:p>
    <w:p>
      <w:pPr>
        <w:pStyle w:val="Style22"/>
        <w:keepNext/>
        <w:keepLines/>
        <w:widowControl w:val="0"/>
        <w:shd w:val="clear" w:color="auto" w:fill="auto"/>
        <w:tabs>
          <w:tab w:pos="517" w:val="left"/>
        </w:tabs>
        <w:bidi w:val="0"/>
        <w:spacing w:before="0" w:after="360" w:line="470"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三</w:t>
      </w:r>
      <w:bookmarkEnd w:id="343"/>
      <w:r>
        <w:rPr>
          <w:color w:val="000000"/>
          <w:spacing w:val="0"/>
          <w:w w:val="100"/>
          <w:position w:val="0"/>
        </w:rPr>
        <w:t>、</w:t>
        <w:tab/>
        <w:t>同业竞争情况</w:t>
      </w:r>
      <w:bookmarkEnd w:id="341"/>
      <w:bookmarkEnd w:id="342"/>
      <w:bookmarkEnd w:id="344"/>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60" w:line="470"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四</w:t>
      </w:r>
      <w:bookmarkEnd w:id="347"/>
      <w:r>
        <w:rPr>
          <w:color w:val="000000"/>
          <w:spacing w:val="0"/>
          <w:w w:val="100"/>
          <w:position w:val="0"/>
        </w:rPr>
        <w:t>、</w:t>
        <w:tab/>
        <w:t>报告期内召开的年度股东大会和临时股东大会的有关情况</w:t>
      </w:r>
      <w:bookmarkEnd w:id="345"/>
      <w:bookmarkEnd w:id="346"/>
      <w:bookmarkEnd w:id="348"/>
    </w:p>
    <w:p>
      <w:pPr>
        <w:pStyle w:val="Style32"/>
        <w:keepNext/>
        <w:keepLines/>
        <w:widowControl w:val="0"/>
        <w:shd w:val="clear" w:color="auto" w:fill="auto"/>
        <w:bidi w:val="0"/>
        <w:spacing w:before="0" w:after="32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、本报告期股东大会情况</w:t>
      </w:r>
      <w:bookmarkEnd w:id="349"/>
      <w:bookmarkEnd w:id="350"/>
      <w:bookmarkEnd w:id="352"/>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年第一次临时股东 大会决议公告》 </w:t>
            </w:r>
            <w:r>
              <w:rPr>
                <w:rFonts w:ascii="Times New Roman" w:eastAsia="Times New Roman" w:hAnsi="Times New Roman" w:cs="Times New Roman"/>
                <w:color w:val="000000"/>
                <w:spacing w:val="0"/>
                <w:w w:val="100"/>
                <w:position w:val="0"/>
                <w:sz w:val="18"/>
                <w:szCs w:val="18"/>
              </w:rPr>
              <w:t>(2021-007)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年年度股东大会决 议公告》</w:t>
            </w:r>
            <w:r>
              <w:rPr>
                <w:rFonts w:ascii="Times New Roman" w:eastAsia="Times New Roman" w:hAnsi="Times New Roman" w:cs="Times New Roman"/>
                <w:color w:val="000000"/>
                <w:spacing w:val="0"/>
                <w:w w:val="100"/>
                <w:position w:val="0"/>
                <w:sz w:val="18"/>
                <w:szCs w:val="18"/>
              </w:rPr>
              <w:t>(2021-061)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年第二次临时股东 大会决议公告》 </w:t>
            </w:r>
            <w:r>
              <w:rPr>
                <w:rFonts w:ascii="Times New Roman" w:eastAsia="Times New Roman" w:hAnsi="Times New Roman" w:cs="Times New Roman"/>
                <w:color w:val="000000"/>
                <w:spacing w:val="0"/>
                <w:w w:val="100"/>
                <w:position w:val="0"/>
                <w:sz w:val="18"/>
                <w:szCs w:val="18"/>
              </w:rPr>
              <w:t>(2021-072)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年第三次临时股东 大会决议公告》 </w:t>
            </w:r>
            <w:r>
              <w:rPr>
                <w:rFonts w:ascii="Times New Roman" w:eastAsia="Times New Roman" w:hAnsi="Times New Roman" w:cs="Times New Roman"/>
                <w:color w:val="000000"/>
                <w:spacing w:val="0"/>
                <w:w w:val="100"/>
                <w:position w:val="0"/>
                <w:sz w:val="18"/>
                <w:szCs w:val="18"/>
              </w:rPr>
              <w:t>(2021-112)</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年第四次临时股东 大会决议公告》 </w:t>
            </w:r>
            <w:r>
              <w:rPr>
                <w:rFonts w:ascii="Times New Roman" w:eastAsia="Times New Roman" w:hAnsi="Times New Roman" w:cs="Times New Roman"/>
                <w:color w:val="000000"/>
                <w:spacing w:val="0"/>
                <w:w w:val="100"/>
                <w:position w:val="0"/>
                <w:sz w:val="18"/>
                <w:szCs w:val="18"/>
              </w:rPr>
              <w:t>(2021-118)</w:t>
            </w:r>
          </w:p>
        </w:tc>
      </w:tr>
    </w:tbl>
    <w:p>
      <w:pPr>
        <w:pStyle w:val="Style32"/>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、表决权恢复的优先股股东请求召开临时股东大会</w:t>
      </w:r>
      <w:bookmarkEnd w:id="353"/>
      <w:bookmarkEnd w:id="354"/>
      <w:bookmarkEnd w:id="356"/>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五</w:t>
      </w:r>
      <w:bookmarkEnd w:id="359"/>
      <w:r>
        <w:rPr>
          <w:color w:val="000000"/>
          <w:spacing w:val="0"/>
          <w:w w:val="100"/>
          <w:position w:val="0"/>
        </w:rPr>
        <w:t>、</w:t>
        <w:tab/>
        <w:t>公司具有表决权差异安排</w:t>
      </w:r>
      <w:bookmarkEnd w:id="357"/>
      <w:bookmarkEnd w:id="358"/>
      <w:bookmarkEnd w:id="36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六</w:t>
      </w:r>
      <w:bookmarkEnd w:id="363"/>
      <w:r>
        <w:rPr>
          <w:color w:val="000000"/>
          <w:spacing w:val="0"/>
          <w:w w:val="100"/>
          <w:position w:val="0"/>
        </w:rPr>
        <w:t>、</w:t>
        <w:tab/>
        <w:t>红筹架构公司治理情况</w:t>
      </w:r>
      <w:bookmarkEnd w:id="361"/>
      <w:bookmarkEnd w:id="362"/>
      <w:bookmarkEnd w:id="36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七</w:t>
      </w:r>
      <w:bookmarkEnd w:id="367"/>
      <w:r>
        <w:rPr>
          <w:color w:val="000000"/>
          <w:spacing w:val="0"/>
          <w:w w:val="100"/>
          <w:position w:val="0"/>
        </w:rPr>
        <w:t>、</w:t>
        <w:tab/>
        <w:t>董事、监事和高级管理人员情况</w:t>
      </w:r>
      <w:bookmarkEnd w:id="365"/>
      <w:bookmarkEnd w:id="366"/>
      <w:bookmarkEnd w:id="368"/>
    </w:p>
    <w:p>
      <w:pPr>
        <w:pStyle w:val="Style32"/>
        <w:keepNext/>
        <w:keepLines/>
        <w:widowControl w:val="0"/>
        <w:shd w:val="clear" w:color="auto" w:fill="auto"/>
        <w:bidi w:val="0"/>
        <w:spacing w:before="0" w:after="32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、基本情况</w:t>
      </w:r>
      <w:bookmarkEnd w:id="369"/>
      <w:bookmarkEnd w:id="370"/>
      <w:bookmarkEnd w:id="372"/>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任期起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任期终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期初持</w:t>
            </w:r>
          </w:p>
          <w:p>
            <w:pPr>
              <w:pStyle w:val="Style2"/>
              <w:keepNext w:val="0"/>
              <w:keepLines w:val="0"/>
              <w:widowControl w:val="0"/>
              <w:shd w:val="clear" w:color="auto" w:fill="auto"/>
              <w:bidi w:val="0"/>
              <w:spacing w:before="0" w:after="100" w:line="240" w:lineRule="auto"/>
              <w:ind w:left="0" w:right="180" w:firstLine="0"/>
              <w:jc w:val="right"/>
              <w:rPr>
                <w:sz w:val="17"/>
                <w:szCs w:val="17"/>
              </w:rPr>
            </w:pPr>
            <w:r>
              <w:rPr>
                <w:color w:val="000000"/>
                <w:spacing w:val="0"/>
                <w:w w:val="100"/>
                <w:position w:val="0"/>
                <w:sz w:val="17"/>
                <w:szCs w:val="17"/>
              </w:rPr>
              <w:t>股数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数量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其他增</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减变动</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股份增 减变动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大宗交 易方式 减持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总经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理、董</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陈熠星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贾殿龙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颜克益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 xml:space="preserve">董事会 秘书、 财务总 瞌 </w:t>
            </w:r>
            <w:r>
              <w:rPr>
                <w:rFonts w:ascii="Times New Roman" w:eastAsia="Times New Roman" w:hAnsi="Times New Roman" w:cs="Times New Roman"/>
                <w:color w:val="000000"/>
                <w:spacing w:val="0"/>
                <w:w w:val="100"/>
                <w:position w:val="0"/>
                <w:sz w:val="18"/>
                <w:szCs w:val="18"/>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99" w:line="1" w:lineRule="exact"/>
      </w:pPr>
    </w:p>
    <w:p>
      <w:pPr>
        <w:pStyle w:val="Style32"/>
        <w:keepNext/>
        <w:keepLines/>
        <w:widowControl w:val="0"/>
        <w:shd w:val="clear" w:color="auto" w:fill="auto"/>
        <w:bidi w:val="0"/>
        <w:spacing w:before="0" w:after="40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、任职情况</w:t>
      </w:r>
      <w:bookmarkEnd w:id="373"/>
      <w:bookmarkEnd w:id="374"/>
      <w:bookmarkEnd w:id="376"/>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陈迪清先生：中国国籍，</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年出生，拥有新加坡永久居留权。复旦大学电子工程系理 学学士、美国</w:t>
      </w:r>
      <w:r>
        <w:rPr>
          <w:rFonts w:ascii="Times New Roman" w:eastAsia="Times New Roman" w:hAnsi="Times New Roman" w:cs="Times New Roman"/>
          <w:color w:val="000000"/>
          <w:spacing w:val="0"/>
          <w:w w:val="100"/>
          <w:position w:val="0"/>
          <w:sz w:val="24"/>
          <w:szCs w:val="24"/>
        </w:rPr>
        <w:t>L ouisianaTechUniversity</w:t>
      </w:r>
      <w:r>
        <w:rPr>
          <w:color w:val="000000"/>
          <w:spacing w:val="0"/>
          <w:w w:val="100"/>
          <w:position w:val="0"/>
        </w:rPr>
        <w:t>理学硕士学位。曾任中国惠普有限公司上海分公司地 区销售经理，美国</w:t>
      </w:r>
      <w:r>
        <w:rPr>
          <w:rFonts w:ascii="Times New Roman" w:eastAsia="Times New Roman" w:hAnsi="Times New Roman" w:cs="Times New Roman"/>
          <w:color w:val="000000"/>
          <w:spacing w:val="0"/>
          <w:w w:val="100"/>
          <w:position w:val="0"/>
          <w:sz w:val="24"/>
          <w:szCs w:val="24"/>
        </w:rPr>
        <w:t>SkywellTechnology</w:t>
      </w:r>
      <w:r>
        <w:rPr>
          <w:color w:val="000000"/>
          <w:spacing w:val="0"/>
          <w:w w:val="100"/>
          <w:position w:val="0"/>
        </w:rPr>
        <w:t>公司工程师，西门子</w:t>
      </w:r>
      <w:r>
        <w:rPr>
          <w:color w:val="000000"/>
          <w:spacing w:val="0"/>
          <w:w w:val="100"/>
          <w:position w:val="0"/>
          <w:sz w:val="24"/>
          <w:szCs w:val="24"/>
        </w:rPr>
        <w:t>一</w:t>
      </w:r>
      <w:r>
        <w:rPr>
          <w:color w:val="000000"/>
          <w:spacing w:val="0"/>
          <w:w w:val="100"/>
          <w:position w:val="0"/>
        </w:rPr>
        <w:t>利多富华东</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华中区总经理，思 爱普（北京）软件技术有限公司</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SAP</w:t>
      </w:r>
      <w:r>
        <w:rPr>
          <w:color w:val="000000"/>
          <w:spacing w:val="0"/>
          <w:w w:val="100"/>
          <w:position w:val="0"/>
        </w:rPr>
        <w:t>中国）市场及销售总监，上海汉得信息技术有限公司 总裁。</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月担任公司总经理、董事，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月至今担任公司董事长。兼 任随身科技（上海）有限公司董事长、上海汉得微扬信息技术有限公司董事长、上海甄实建 筑科技有限公司董事长、上海亿砹科技有限公司执行董事。</w:t>
      </w:r>
    </w:p>
    <w:p>
      <w:pPr>
        <w:pStyle w:val="Style1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黄益全先生：中国国籍，</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rPr>
        <w:t>年出生，无永久境外居留权。</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年毕业于复旦大学管理 学院管理信息系统专业，并于同年加入公司任职</w:t>
      </w: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咨询顾问，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年担任公司北方区总经 理，</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年担任公司华东区总经理，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月担任公司运营总监，</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月至今担任公司总经理。兼任上海达美信息技术有限公司执行董事兼总经理，扬州达美 投资管理有限公司执行董事，上海禹哲投资管理合伙企业（有限合伙）执行事务合伙人、上 海汉得欧俊信息技术有限公司董事长、上海鼎医信息技术有限公司执行董事、上海甄恒信息 </w:t>
      </w:r>
      <w:r>
        <w:rPr>
          <w:color w:val="000000"/>
          <w:spacing w:val="0"/>
          <w:w w:val="100"/>
          <w:position w:val="0"/>
        </w:rPr>
        <w:t>科技有限公司执行董事兼总经理、上海汇羿信息技术有限公司执行董事、上海汉得知云软件 有限公司董事长、上海汉得融晶信息科技有限公司董事长、上海甄自信息科技有限公司执行 董事兼总经理。</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陈熠星先生：中国国籍，</w:t>
      </w:r>
      <w:r>
        <w:rPr>
          <w:rFonts w:ascii="Times New Roman" w:eastAsia="Times New Roman" w:hAnsi="Times New Roman" w:cs="Times New Roman"/>
          <w:color w:val="000000"/>
          <w:spacing w:val="0"/>
          <w:w w:val="100"/>
          <w:position w:val="0"/>
          <w:sz w:val="24"/>
          <w:szCs w:val="24"/>
        </w:rPr>
        <w:t>1984</w:t>
      </w:r>
      <w:r>
        <w:rPr>
          <w:color w:val="000000"/>
          <w:spacing w:val="0"/>
          <w:w w:val="100"/>
          <w:position w:val="0"/>
        </w:rPr>
        <w:t>年出生，无永久境外居留权，博士学历。拥有福州大学法 学学士、美国杜兰大学法学硕士、美国杜兰大学法学博士学位。曾在北京君合律师事务所担 任律师，在中信证券股份有限公司投资银行部及新天资本进行投融资和并购相关工作。</w:t>
      </w: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rPr>
        <w:t>年加入百度，担任投资总监，负责百度</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w:t>
      </w:r>
      <w:r>
        <w:rPr>
          <w:color w:val="000000"/>
          <w:spacing w:val="0"/>
          <w:w w:val="100"/>
          <w:position w:val="0"/>
        </w:rPr>
        <w:t>技术、云及企业服务相关投资。</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贾殿龙先生：中国国籍，</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rPr>
        <w:t>年出生，</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月硕士毕业于东北大学计算机系统结构 专业，曾在艾威梯科技(北京)有限公司负责无线通信应用研发管理工作。</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年加入百度 至今，现任百度智能云副总经理，负责百度智能云交付、售后等工作。</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廖卫平先生：中国国籍，</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rPr>
        <w:t>年出生，无永久境外居留权，复旦大学</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rPr>
        <w:t>。曾任兴业 证券投资银行部内核部高级经理、国金证券投行部质控部总经理、国金证券内核部总经理。 现任国金证券股份有限公司总裁助理，上海证券承销保荐分公司副总经理。</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颜克益先生：中国国籍，</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年出生，无永久境外居留权，复旦大学产业经济学博士， 中国注册会计师。曾任兴业证券股份有限公司研发中心分析师、兴业证券股份有限公司证券 投资部投资经理、兴安证券有限公司证券投资部副总经理、兴业证券股份有限公司资产管理 部总经理、兴业证券股份有限公司研究所所长。现任上海大朴资产管理有限公司总经理。</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王新先生：中国国籍，</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rPr>
        <w:t>年出生，无永久境外居留权，先后获得北京大学法学学士、 硕士和博士学位，并在加拿大麦吉尔大学(</w:t>
      </w:r>
      <w:r>
        <w:rPr>
          <w:rFonts w:ascii="Times New Roman" w:eastAsia="Times New Roman" w:hAnsi="Times New Roman" w:cs="Times New Roman"/>
          <w:color w:val="000000"/>
          <w:spacing w:val="0"/>
          <w:w w:val="100"/>
          <w:position w:val="0"/>
          <w:sz w:val="24"/>
          <w:szCs w:val="24"/>
        </w:rPr>
        <w:t>McGill University</w:t>
      </w:r>
      <w:r>
        <w:rPr>
          <w:color w:val="000000"/>
          <w:spacing w:val="0"/>
          <w:w w:val="100"/>
          <w:position w:val="0"/>
        </w:rPr>
        <w:t>)获得法学硕士(</w:t>
      </w:r>
      <w:r>
        <w:rPr>
          <w:rFonts w:ascii="Times New Roman" w:eastAsia="Times New Roman" w:hAnsi="Times New Roman" w:cs="Times New Roman"/>
          <w:color w:val="000000"/>
          <w:spacing w:val="0"/>
          <w:w w:val="100"/>
          <w:position w:val="0"/>
          <w:sz w:val="24"/>
          <w:szCs w:val="24"/>
        </w:rPr>
        <w:t>LL.M.</w:t>
      </w:r>
      <w:r>
        <w:rPr>
          <w:color w:val="000000"/>
          <w:spacing w:val="0"/>
          <w:w w:val="100"/>
          <w:position w:val="0"/>
        </w:rPr>
        <w:t>)</w:t>
      </w:r>
      <w:r>
        <w:rPr>
          <w:color w:val="000000"/>
          <w:spacing w:val="0"/>
          <w:w w:val="100"/>
          <w:position w:val="0"/>
        </w:rPr>
        <w:t>学 位。</w:t>
      </w:r>
      <w:r>
        <w:rPr>
          <w:rFonts w:ascii="Times New Roman" w:eastAsia="Times New Roman" w:hAnsi="Times New Roman" w:cs="Times New Roman"/>
          <w:color w:val="000000"/>
          <w:spacing w:val="0"/>
          <w:w w:val="100"/>
          <w:position w:val="0"/>
          <w:sz w:val="24"/>
          <w:szCs w:val="24"/>
        </w:rPr>
        <w:t>1995</w:t>
      </w:r>
      <w:r>
        <w:rPr>
          <w:color w:val="000000"/>
          <w:spacing w:val="0"/>
          <w:w w:val="100"/>
          <w:position w:val="0"/>
        </w:rPr>
        <w:t>年至今任职于北京大学法学院，现为北京大学法学院教授、博士生导师，刑法学科 召集人，北京大学刑事法治研究中心副主任，法学院学位委员会副主席。</w:t>
      </w:r>
      <w:r>
        <w:rPr>
          <w:rFonts w:ascii="Times New Roman" w:eastAsia="Times New Roman" w:hAnsi="Times New Roman" w:cs="Times New Roman"/>
          <w:color w:val="000000"/>
          <w:spacing w:val="0"/>
          <w:w w:val="100"/>
          <w:position w:val="0"/>
          <w:sz w:val="24"/>
          <w:szCs w:val="24"/>
        </w:rPr>
        <w:t>1986</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 在新疆自治区人民检察院工作，担任书记员、助理检察员；</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年，借调到澳门立 法会，担任议员高级法律顾问。现为中国刑法学研究会常务理事、中国行为法学会金融法律 行为研究会副会长、北京市刑法学研究会常务理事。</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吴滨先生：男，中国国籍，无永久境外居留权，</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rPr>
        <w:t>年毕业 于华中理工大学固体电子学系，获工学学士学位；</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年毕业于复旦大学物理系，获理学硕 士学位。曾任洛克机电系统工程有限公司程序员，</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年加入公司。历任</w:t>
      </w:r>
      <w:r>
        <w:rPr>
          <w:rFonts w:ascii="Times New Roman" w:eastAsia="Times New Roman" w:hAnsi="Times New Roman" w:cs="Times New Roman"/>
          <w:color w:val="000000"/>
          <w:spacing w:val="0"/>
          <w:w w:val="100"/>
          <w:position w:val="0"/>
          <w:sz w:val="24"/>
          <w:szCs w:val="24"/>
        </w:rPr>
        <w:t>O racle</w:t>
      </w:r>
      <w:r>
        <w:rPr>
          <w:color w:val="000000"/>
          <w:spacing w:val="0"/>
          <w:w w:val="100"/>
          <w:position w:val="0"/>
        </w:rPr>
        <w:t>部门资深技 术顾问，</w:t>
      </w:r>
      <w:r>
        <w:rPr>
          <w:rFonts w:ascii="Times New Roman" w:eastAsia="Times New Roman" w:hAnsi="Times New Roman" w:cs="Times New Roman"/>
          <w:color w:val="000000"/>
          <w:spacing w:val="0"/>
          <w:w w:val="100"/>
          <w:position w:val="0"/>
          <w:sz w:val="24"/>
          <w:szCs w:val="24"/>
        </w:rPr>
        <w:t>MAS</w:t>
      </w:r>
      <w:r>
        <w:rPr>
          <w:color w:val="000000"/>
          <w:spacing w:val="0"/>
          <w:w w:val="100"/>
          <w:position w:val="0"/>
        </w:rPr>
        <w:t>产品部门技术总监，及</w:t>
      </w:r>
      <w:r>
        <w:rPr>
          <w:rFonts w:ascii="Times New Roman" w:eastAsia="Times New Roman" w:hAnsi="Times New Roman" w:cs="Times New Roman"/>
          <w:color w:val="000000"/>
          <w:spacing w:val="0"/>
          <w:w w:val="100"/>
          <w:position w:val="0"/>
          <w:sz w:val="24"/>
          <w:szCs w:val="24"/>
        </w:rPr>
        <w:t>Advanced Development Center(ADC)</w:t>
      </w:r>
      <w:r>
        <w:rPr>
          <w:color w:val="000000"/>
          <w:spacing w:val="0"/>
          <w:w w:val="100"/>
          <w:position w:val="0"/>
        </w:rPr>
        <w:t>总监，公司第四届 监事会主席。现担任公司</w:t>
      </w:r>
      <w:r>
        <w:rPr>
          <w:rFonts w:ascii="Times New Roman" w:eastAsia="Times New Roman" w:hAnsi="Times New Roman" w:cs="Times New Roman"/>
          <w:color w:val="000000"/>
          <w:spacing w:val="0"/>
          <w:w w:val="100"/>
          <w:position w:val="0"/>
          <w:sz w:val="24"/>
          <w:szCs w:val="24"/>
        </w:rPr>
        <w:t>C TO</w:t>
      </w:r>
      <w:r>
        <w:rPr>
          <w:color w:val="000000"/>
          <w:spacing w:val="0"/>
          <w:w w:val="100"/>
          <w:position w:val="0"/>
        </w:rPr>
        <w:t>。</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刘静波先生：中国国籍，无永久境外居留权，</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24"/>
          <w:szCs w:val="24"/>
        </w:rPr>
        <w:t>1980-1988</w:t>
      </w:r>
      <w:r>
        <w:rPr>
          <w:color w:val="000000"/>
          <w:spacing w:val="0"/>
          <w:w w:val="100"/>
          <w:position w:val="0"/>
        </w:rPr>
        <w:t>年 毕业于同济大学电气工程系，获工业自动化硕士学位；</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年毕业于中欧国际工商管理学 院，获工商管理硕士学位。曾任中国纺织大学教师，上海华霆自动化设备公司总经理，现任 上海东电自动控制有限公司董事长、总经理，公司监事。</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黄青先生：中国国籍，无永久境外居留权，</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rPr>
        <w:t>年毕业于同 济大学建筑材料系，获工程学学士学位；</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rPr>
        <w:t>年毕业于东京大学大学院，获合成化学硕士学 位；</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年至今任逸和农业科技有限公司董事长，现任公司监事。</w:t>
      </w:r>
    </w:p>
    <w:p>
      <w:pPr>
        <w:pStyle w:val="Style12"/>
        <w:keepNext w:val="0"/>
        <w:keepLines w:val="0"/>
        <w:widowControl w:val="0"/>
        <w:shd w:val="clear" w:color="auto" w:fill="auto"/>
        <w:bidi w:val="0"/>
        <w:spacing w:before="0" w:after="520" w:line="469" w:lineRule="exact"/>
        <w:ind w:left="0" w:right="0" w:firstLine="500"/>
        <w:jc w:val="both"/>
      </w:pPr>
      <w:r>
        <w:rPr>
          <w:color w:val="000000"/>
          <w:spacing w:val="0"/>
          <w:w w:val="100"/>
          <w:position w:val="0"/>
        </w:rPr>
        <w:t>沈雁冰先生：中国国籍，</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rPr>
        <w:t>年出生，拥有新加坡永久居留权。复旦大学经济学学士、 英国威尔士大学工商管理硕士。曾任公司</w:t>
      </w:r>
      <w:r>
        <w:rPr>
          <w:rFonts w:ascii="Times New Roman" w:eastAsia="Times New Roman" w:hAnsi="Times New Roman" w:cs="Times New Roman"/>
          <w:color w:val="000000"/>
          <w:spacing w:val="0"/>
          <w:w w:val="100"/>
          <w:position w:val="0"/>
          <w:sz w:val="24"/>
          <w:szCs w:val="24"/>
        </w:rPr>
        <w:t>SAP</w:t>
      </w:r>
      <w:r>
        <w:rPr>
          <w:color w:val="000000"/>
          <w:spacing w:val="0"/>
          <w:w w:val="100"/>
          <w:position w:val="0"/>
        </w:rPr>
        <w:t>集团财务事业部总经理、公司</w:t>
      </w:r>
      <w:r>
        <w:rPr>
          <w:rFonts w:ascii="Times New Roman" w:eastAsia="Times New Roman" w:hAnsi="Times New Roman" w:cs="Times New Roman"/>
          <w:color w:val="000000"/>
          <w:spacing w:val="0"/>
          <w:w w:val="100"/>
          <w:position w:val="0"/>
          <w:sz w:val="24"/>
          <w:szCs w:val="24"/>
        </w:rPr>
        <w:t>SAPGloba l</w:t>
      </w:r>
      <w:r>
        <w:rPr>
          <w:color w:val="000000"/>
          <w:spacing w:val="0"/>
          <w:w w:val="100"/>
          <w:position w:val="0"/>
        </w:rPr>
        <w:t>事业 部总经理，现任公司财务总监、董事会秘书，兼任上海夏尔软件有限公司总经理、上海汉得 商业保理有限公司董事兼总经理。</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rPr>
                <w:sz w:val="17"/>
                <w:szCs w:val="17"/>
              </w:rPr>
            </w:pPr>
            <w:r>
              <w:rPr>
                <w:color w:val="000000"/>
                <w:spacing w:val="0"/>
                <w:w w:val="100"/>
                <w:position w:val="0"/>
                <w:sz w:val="17"/>
                <w:szCs w:val="17"/>
              </w:rPr>
              <w:t>在其他单位是否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随身科技（上海）有限公司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上海汉得微扬信息技术有限公司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上海甄实建筑科技有限公司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上海亿砹科技有限公司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国金证券股份有限公司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总裁助理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上海证券承销保荐分公司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江苏飞力达国际物流股份有限公司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颜克益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上海大朴资产管理有限公司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扬州达美投资管理有限公司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上海禹哲投资管理合伙企业（有限合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上海汉得欧俊信息技术有限公司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上海鼎医信息技术有限公司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上海甄恒信息科技有限公司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上海汇羿信息技术有限公司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上海汉得知云软件有限公司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上海汉得融晶信息科技有限公司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上海甄自信息科技有限公司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陈熠星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百度在线网络技术（北京）有限公司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贾殿龙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百度在线网络技术（北京）有限公司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智能云副总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上海夏尔软件有限公司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上海东电自动控制有限公司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逸和农业科技有限公司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北京大学法学院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教授、博士 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浙江盾安人工环境股份有限公司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王府井集团股份有限公司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中冶美利云产业投资股份有限公司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、董事、监事、高级管理人员报酬情况</w:t>
      </w:r>
      <w:bookmarkEnd w:id="377"/>
      <w:bookmarkEnd w:id="378"/>
      <w:bookmarkEnd w:id="38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2"/>
        <w:keepNext w:val="0"/>
        <w:keepLines w:val="0"/>
        <w:widowControl w:val="0"/>
        <w:shd w:val="clear" w:color="auto" w:fill="auto"/>
        <w:bidi w:val="0"/>
        <w:spacing w:before="0" w:after="0" w:line="472" w:lineRule="exact"/>
        <w:ind w:left="0" w:right="0" w:firstLine="0"/>
        <w:jc w:val="left"/>
      </w:pPr>
      <w:r>
        <w:rPr>
          <w:color w:val="000000"/>
          <w:spacing w:val="0"/>
          <w:w w:val="100"/>
          <w:position w:val="0"/>
        </w:rPr>
        <w:t>董事、监事、高级管理人员报酬的决策程序、确定依据、实际支付情况：</w:t>
      </w:r>
    </w:p>
    <w:p>
      <w:pPr>
        <w:pStyle w:val="Style1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公司董事、监事报酬由股东大会决定，高级管理人员报酬由董事会决定；董事会下设薪 酬与考核委员会作为公司董事、监事、高级管理人员的薪酬考核管理机构。</w:t>
      </w:r>
    </w:p>
    <w:p>
      <w:pPr>
        <w:pStyle w:val="Style1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董事、监事、高级管理人员报酬确定依据：依据董事、监事、高级管理人员的分工及履 行情况确定。</w:t>
      </w:r>
    </w:p>
    <w:p>
      <w:pPr>
        <w:pStyle w:val="Style12"/>
        <w:keepNext w:val="0"/>
        <w:keepLines w:val="0"/>
        <w:widowControl w:val="0"/>
        <w:shd w:val="clear" w:color="auto" w:fill="auto"/>
        <w:bidi w:val="0"/>
        <w:spacing w:before="0" w:after="200" w:line="472" w:lineRule="exact"/>
        <w:ind w:left="0" w:right="0" w:firstLine="500"/>
        <w:jc w:val="both"/>
      </w:pPr>
      <w:r>
        <w:rPr>
          <w:color w:val="000000"/>
          <w:spacing w:val="0"/>
          <w:w w:val="100"/>
          <w:position w:val="0"/>
        </w:rPr>
        <w:t>董事、监事和高级管理人员报酬的实际支付情况：报告期内，董事、监事和高级管理人 员报酬已按规定发放。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贾殿龙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陈熠星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颜克益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财务总监、董事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八</w:t>
      </w:r>
      <w:bookmarkEnd w:id="383"/>
      <w:r>
        <w:rPr>
          <w:color w:val="000000"/>
          <w:spacing w:val="0"/>
          <w:w w:val="100"/>
          <w:position w:val="0"/>
        </w:rPr>
        <w:t>、报告期内董事履行职责的情况</w:t>
      </w:r>
      <w:bookmarkEnd w:id="381"/>
      <w:bookmarkEnd w:id="382"/>
      <w:bookmarkEnd w:id="384"/>
    </w:p>
    <w:p>
      <w:pPr>
        <w:pStyle w:val="Style32"/>
        <w:keepNext/>
        <w:keepLines/>
        <w:widowControl w:val="0"/>
        <w:shd w:val="clear" w:color="auto" w:fill="auto"/>
        <w:bidi w:val="0"/>
        <w:spacing w:before="0" w:after="32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、本报告期董事会情况</w:t>
      </w:r>
      <w:bookmarkEnd w:id="385"/>
      <w:bookmarkEnd w:id="386"/>
      <w:bookmarkEnd w:id="388"/>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第四届董事会第十八次（临 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第十八次（临时）会议决议 公告》</w:t>
            </w:r>
            <w:r>
              <w:rPr>
                <w:rFonts w:ascii="Times New Roman" w:eastAsia="Times New Roman" w:hAnsi="Times New Roman" w:cs="Times New Roman"/>
                <w:color w:val="000000"/>
                <w:spacing w:val="0"/>
                <w:w w:val="100"/>
                <w:position w:val="0"/>
                <w:sz w:val="18"/>
                <w:szCs w:val="18"/>
              </w:rPr>
              <w:t>（2021-002）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第四届董事会第十九次（临 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第十九次（临时）会议决议 公告》</w:t>
            </w:r>
            <w:r>
              <w:rPr>
                <w:rFonts w:ascii="Times New Roman" w:eastAsia="Times New Roman" w:hAnsi="Times New Roman" w:cs="Times New Roman"/>
                <w:color w:val="000000"/>
                <w:spacing w:val="0"/>
                <w:w w:val="100"/>
                <w:position w:val="0"/>
                <w:sz w:val="18"/>
                <w:szCs w:val="18"/>
              </w:rPr>
              <w:t>（2021-009）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第四届董事会第二十次（临 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第二十次（临时）会议决议 公告》</w:t>
            </w:r>
            <w:r>
              <w:rPr>
                <w:rFonts w:ascii="Times New Roman" w:eastAsia="Times New Roman" w:hAnsi="Times New Roman" w:cs="Times New Roman"/>
                <w:color w:val="000000"/>
                <w:spacing w:val="0"/>
                <w:w w:val="100"/>
                <w:position w:val="0"/>
                <w:sz w:val="18"/>
                <w:szCs w:val="18"/>
              </w:rPr>
              <w:t>（2021-016）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第四届董事会第二十一次会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巨潮资讯网《第四届董事会 第二十一次会议决议公告》 </w:t>
            </w:r>
            <w:r>
              <w:rPr>
                <w:rFonts w:ascii="Times New Roman" w:eastAsia="Times New Roman" w:hAnsi="Times New Roman" w:cs="Times New Roman"/>
                <w:color w:val="000000"/>
                <w:spacing w:val="0"/>
                <w:w w:val="100"/>
                <w:position w:val="0"/>
                <w:sz w:val="18"/>
                <w:szCs w:val="18"/>
              </w:rPr>
              <w:t>（2021-020）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第四届董事会第二十二次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第二十二次（临时）会议决 议公告》</w:t>
            </w:r>
            <w:r>
              <w:rPr>
                <w:rFonts w:ascii="Times New Roman" w:eastAsia="Times New Roman" w:hAnsi="Times New Roman" w:cs="Times New Roman"/>
                <w:color w:val="000000"/>
                <w:spacing w:val="0"/>
                <w:w w:val="100"/>
                <w:position w:val="0"/>
                <w:sz w:val="18"/>
                <w:szCs w:val="18"/>
              </w:rPr>
              <w:t>（2021-054）</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第四届董事会第二十三次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第二十三次（临时）会议决 议公告》</w:t>
            </w:r>
            <w:r>
              <w:rPr>
                <w:rFonts w:ascii="Times New Roman" w:eastAsia="Times New Roman" w:hAnsi="Times New Roman" w:cs="Times New Roman"/>
                <w:color w:val="000000"/>
                <w:spacing w:val="0"/>
                <w:w w:val="100"/>
                <w:position w:val="0"/>
                <w:sz w:val="18"/>
                <w:szCs w:val="18"/>
              </w:rPr>
              <w:t>（2021-056）</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第四届董事会第二十四次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第二十四次（临时）会议决 议公告》</w:t>
            </w:r>
            <w:r>
              <w:rPr>
                <w:rFonts w:ascii="Times New Roman" w:eastAsia="Times New Roman" w:hAnsi="Times New Roman" w:cs="Times New Roman"/>
                <w:color w:val="000000"/>
                <w:spacing w:val="0"/>
                <w:w w:val="100"/>
                <w:position w:val="0"/>
                <w:sz w:val="18"/>
                <w:szCs w:val="18"/>
              </w:rPr>
              <w:t>（2021-066）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第四届董事会第二十五次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巨潮资讯网《董事会决议公 告》</w:t>
            </w:r>
            <w:r>
              <w:rPr>
                <w:rFonts w:ascii="Times New Roman" w:eastAsia="Times New Roman" w:hAnsi="Times New Roman" w:cs="Times New Roman"/>
                <w:color w:val="000000"/>
                <w:spacing w:val="0"/>
                <w:w w:val="100"/>
                <w:position w:val="0"/>
                <w:sz w:val="18"/>
                <w:szCs w:val="18"/>
              </w:rPr>
              <w:t>（2021-079）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第四届董事会第二十六次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第二十六次（临时）会议决 议公告》</w:t>
            </w:r>
            <w:r>
              <w:rPr>
                <w:rFonts w:ascii="Times New Roman" w:eastAsia="Times New Roman" w:hAnsi="Times New Roman" w:cs="Times New Roman"/>
                <w:color w:val="000000"/>
                <w:spacing w:val="0"/>
                <w:w w:val="100"/>
                <w:position w:val="0"/>
                <w:sz w:val="18"/>
                <w:szCs w:val="18"/>
              </w:rPr>
              <w:t>（2021-085）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第四届董事会第二十七次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巨潮资讯网《第四届董事会 第二十七次（临时）会议决 议公告》</w:t>
            </w:r>
            <w:r>
              <w:rPr>
                <w:rFonts w:ascii="Times New Roman" w:eastAsia="Times New Roman" w:hAnsi="Times New Roman" w:cs="Times New Roman"/>
                <w:color w:val="000000"/>
                <w:spacing w:val="0"/>
                <w:w w:val="100"/>
                <w:position w:val="0"/>
                <w:sz w:val="18"/>
                <w:szCs w:val="18"/>
              </w:rPr>
              <w:t>（2021-088）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第四届董事会第二十八次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第二十八次（临时）会议决 议公告》</w:t>
            </w:r>
            <w:r>
              <w:rPr>
                <w:rFonts w:ascii="Times New Roman" w:eastAsia="Times New Roman" w:hAnsi="Times New Roman" w:cs="Times New Roman"/>
                <w:color w:val="000000"/>
                <w:spacing w:val="0"/>
                <w:w w:val="100"/>
                <w:position w:val="0"/>
                <w:sz w:val="18"/>
                <w:szCs w:val="18"/>
              </w:rPr>
              <w:t>（2021-093）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第四届董事会第二十九次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第二十九次（临时）会议决 议公告》</w:t>
            </w:r>
            <w:r>
              <w:rPr>
                <w:rFonts w:ascii="Times New Roman" w:eastAsia="Times New Roman" w:hAnsi="Times New Roman" w:cs="Times New Roman"/>
                <w:color w:val="000000"/>
                <w:spacing w:val="0"/>
                <w:w w:val="100"/>
                <w:position w:val="0"/>
                <w:sz w:val="18"/>
                <w:szCs w:val="18"/>
              </w:rPr>
              <w:t>（2021-099）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第四届董事会第三十次（临 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第三十次（临时）会议决议 公告》</w:t>
            </w:r>
            <w:r>
              <w:rPr>
                <w:rFonts w:ascii="Times New Roman" w:eastAsia="Times New Roman" w:hAnsi="Times New Roman" w:cs="Times New Roman"/>
                <w:color w:val="000000"/>
                <w:spacing w:val="0"/>
                <w:w w:val="100"/>
                <w:position w:val="0"/>
                <w:sz w:val="18"/>
                <w:szCs w:val="18"/>
              </w:rPr>
              <w:t>（2021-101）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第四届董事会第三十一次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巨潮资讯网《第四届董事会 第三^一次（临时）会议决 议公告》</w:t>
            </w:r>
            <w:r>
              <w:rPr>
                <w:rFonts w:ascii="Times New Roman" w:eastAsia="Times New Roman" w:hAnsi="Times New Roman" w:cs="Times New Roman"/>
                <w:color w:val="000000"/>
                <w:spacing w:val="0"/>
                <w:w w:val="100"/>
                <w:position w:val="0"/>
                <w:sz w:val="18"/>
                <w:szCs w:val="18"/>
              </w:rPr>
              <w:t>（2021-106）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第四届董事会第三十二次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巨潮资讯网《第四届董事会 第三十二次（临时）会议决 议公告》</w:t>
            </w:r>
            <w:r>
              <w:rPr>
                <w:rFonts w:ascii="Times New Roman" w:eastAsia="Times New Roman" w:hAnsi="Times New Roman" w:cs="Times New Roman"/>
                <w:color w:val="000000"/>
                <w:spacing w:val="0"/>
                <w:w w:val="100"/>
                <w:position w:val="0"/>
                <w:sz w:val="18"/>
                <w:szCs w:val="18"/>
              </w:rPr>
              <w:t>（2021-114）</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、董事出席董事会及股东大会的情况</w:t>
      </w:r>
      <w:bookmarkEnd w:id="389"/>
      <w:bookmarkEnd w:id="390"/>
      <w:bookmarkEnd w:id="392"/>
    </w:p>
    <w:tbl>
      <w:tblPr>
        <w:tblOverlap w:val="never"/>
        <w:jc w:val="center"/>
        <w:tblLayout w:type="fixed"/>
      </w:tblPr>
      <w:tblGrid>
        <w:gridCol w:w="1430"/>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是否连续两次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未亲自参加董</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陈熠星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贾殿龙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tbl>
      <w:tblPr>
        <w:tblOverlap w:val="never"/>
        <w:jc w:val="center"/>
        <w:tblLayout w:type="fixed"/>
      </w:tblPr>
      <w:tblGrid>
        <w:gridCol w:w="1430"/>
        <w:gridCol w:w="1162"/>
        <w:gridCol w:w="1166"/>
        <w:gridCol w:w="1162"/>
        <w:gridCol w:w="1166"/>
        <w:gridCol w:w="1162"/>
        <w:gridCol w:w="1162"/>
        <w:gridCol w:w="1171"/>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颜克益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4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w:t>
        <w:tab/>
        <w:t>董事对公司有关事项提出异议的情况</w:t>
      </w:r>
      <w:bookmarkEnd w:id="393"/>
      <w:bookmarkEnd w:id="394"/>
      <w:bookmarkEnd w:id="396"/>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董事对公司有关事项是否提出异议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24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w:t>
        <w:tab/>
        <w:t>董事履行职责的其他说明</w:t>
      </w:r>
      <w:bookmarkEnd w:id="397"/>
      <w:bookmarkEnd w:id="398"/>
      <w:bookmarkEnd w:id="400"/>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董事对公司有关建议是否被采纳</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2"/>
        <w:keepNext w:val="0"/>
        <w:keepLines w:val="0"/>
        <w:widowControl w:val="0"/>
        <w:shd w:val="clear" w:color="auto" w:fill="auto"/>
        <w:bidi w:val="0"/>
        <w:spacing w:before="0" w:after="0" w:line="468" w:lineRule="exact"/>
        <w:ind w:left="0" w:right="0" w:firstLine="0"/>
        <w:jc w:val="left"/>
      </w:pPr>
      <w:r>
        <w:rPr>
          <w:color w:val="000000"/>
          <w:spacing w:val="0"/>
          <w:w w:val="100"/>
          <w:position w:val="0"/>
        </w:rPr>
        <w:t>董事对公司有关建议被采纳或未被采纳的说明</w:t>
      </w:r>
    </w:p>
    <w:p>
      <w:pPr>
        <w:pStyle w:val="Style12"/>
        <w:keepNext w:val="0"/>
        <w:keepLines w:val="0"/>
        <w:widowControl w:val="0"/>
        <w:shd w:val="clear" w:color="auto" w:fill="auto"/>
        <w:bidi w:val="0"/>
        <w:spacing w:before="0" w:after="440" w:line="468" w:lineRule="exact"/>
        <w:ind w:left="0" w:right="0" w:firstLine="600"/>
        <w:jc w:val="left"/>
      </w:pPr>
      <w:r>
        <w:rPr>
          <w:color w:val="000000"/>
          <w:spacing w:val="0"/>
          <w:w w:val="100"/>
          <w:position w:val="0"/>
        </w:rPr>
        <w:t>报告期内，公司全体董事勤勉尽责，严格按照中国证监会和深圳证券交易所的相关规 定以及《公司章程》、《董事会议事规则》等制度开展工作，高度关注公司规范运作和经营 情况，并根据公司的实际情况，对公司的重大治理和经营决策提出了相关的意见，经过充分 沟通讨论，形成一致意见，并坚决监督和推动董事会决议的执行，确保决策科学、及时、高 效，维护公司和全体股东的合法权益。</w:t>
      </w:r>
    </w:p>
    <w:p>
      <w:pPr>
        <w:pStyle w:val="Style22"/>
        <w:keepNext/>
        <w:keepLines/>
        <w:widowControl w:val="0"/>
        <w:shd w:val="clear" w:color="auto" w:fill="auto"/>
        <w:bidi w:val="0"/>
        <w:spacing w:before="0" w:after="32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九</w:t>
      </w:r>
      <w:bookmarkEnd w:id="403"/>
      <w:r>
        <w:rPr>
          <w:color w:val="000000"/>
          <w:spacing w:val="0"/>
          <w:w w:val="100"/>
          <w:position w:val="0"/>
        </w:rPr>
        <w:t>、董事会下设专门委员会在报告期内的情况</w:t>
      </w:r>
      <w:bookmarkEnd w:id="401"/>
      <w:bookmarkEnd w:id="402"/>
      <w:bookmarkEnd w:id="404"/>
    </w:p>
    <w:tbl>
      <w:tblPr>
        <w:tblOverlap w:val="never"/>
        <w:jc w:val="center"/>
        <w:tblLayout w:type="fixed"/>
      </w:tblPr>
      <w:tblGrid>
        <w:gridCol w:w="1200"/>
        <w:gridCol w:w="1195"/>
        <w:gridCol w:w="1195"/>
        <w:gridCol w:w="1195"/>
        <w:gridCol w:w="1195"/>
        <w:gridCol w:w="1200"/>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异议事项具体 情况（如有）</w:t>
            </w:r>
          </w:p>
        </w:tc>
      </w:tr>
      <w:tr>
        <w:trPr>
          <w:trHeight w:val="47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战略发展委员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陈迪清先生、 王新先生、廖 卫平先生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《上海汉得 信息技术股份 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年度总经理工 作报告》；</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《上海汉得信 息技术股份有 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年度董事会工 作报告》；</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的 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《关 于修订</w:t>
            </w:r>
            <w:r>
              <w:rPr>
                <w:color w:val="000000"/>
                <w:spacing w:val="0"/>
                <w:w w:val="100"/>
                <w:position w:val="0"/>
                <w:sz w:val="18"/>
                <w:szCs w:val="18"/>
              </w:rPr>
              <w:t>〈</w:t>
            </w:r>
            <w:r>
              <w:rPr>
                <w:color w:val="000000"/>
                <w:spacing w:val="0"/>
                <w:w w:val="100"/>
                <w:position w:val="0"/>
                <w:sz w:val="17"/>
                <w:szCs w:val="17"/>
              </w:rPr>
              <w:t>董事 会议事规则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的议案》；</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股东大会议事 规则</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《关于 修订</w:t>
            </w:r>
            <w:r>
              <w:rPr>
                <w:color w:val="000000"/>
                <w:spacing w:val="0"/>
                <w:w w:val="100"/>
                <w:position w:val="0"/>
                <w:sz w:val="18"/>
                <w:szCs w:val="18"/>
              </w:rPr>
              <w:t>〈</w:t>
            </w:r>
            <w:r>
              <w:rPr>
                <w:color w:val="000000"/>
                <w:spacing w:val="0"/>
                <w:w w:val="100"/>
                <w:position w:val="0"/>
                <w:sz w:val="17"/>
                <w:szCs w:val="17"/>
              </w:rPr>
              <w:t>关联交 易决策制度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的议案》；</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董事会秘书工 作细则</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《关于 修订</w:t>
            </w:r>
            <w:r>
              <w:rPr>
                <w:color w:val="000000"/>
                <w:spacing w:val="0"/>
                <w:w w:val="100"/>
                <w:position w:val="0"/>
                <w:sz w:val="18"/>
                <w:szCs w:val="18"/>
              </w:rPr>
              <w:t>〈</w:t>
            </w:r>
            <w:r>
              <w:rPr>
                <w:color w:val="000000"/>
                <w:spacing w:val="0"/>
                <w:w w:val="100"/>
                <w:position w:val="0"/>
                <w:sz w:val="17"/>
                <w:szCs w:val="17"/>
              </w:rPr>
              <w:t>董事会 专门委员会议 事规则</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《关于 修订</w:t>
            </w:r>
            <w:r>
              <w:rPr>
                <w:color w:val="000000"/>
                <w:spacing w:val="0"/>
                <w:w w:val="100"/>
                <w:position w:val="0"/>
                <w:sz w:val="18"/>
                <w:szCs w:val="18"/>
              </w:rPr>
              <w:t>〈</w:t>
            </w:r>
            <w:r>
              <w:rPr>
                <w:color w:val="000000"/>
                <w:spacing w:val="0"/>
                <w:w w:val="100"/>
                <w:position w:val="0"/>
                <w:sz w:val="17"/>
                <w:szCs w:val="17"/>
              </w:rPr>
              <w:t>募集资 金使用管理办 法</w:t>
            </w:r>
            <w:r>
              <w:rPr>
                <w:color w:val="000000"/>
                <w:spacing w:val="0"/>
                <w:w w:val="100"/>
                <w:position w:val="0"/>
                <w:sz w:val="18"/>
                <w:szCs w:val="18"/>
              </w:rPr>
              <w:t>〉</w:t>
            </w:r>
            <w:r>
              <w:rPr>
                <w:color w:val="000000"/>
                <w:spacing w:val="0"/>
                <w:w w:val="100"/>
                <w:position w:val="0"/>
                <w:sz w:val="17"/>
                <w:szCs w:val="17"/>
              </w:rPr>
              <w:t xml:space="preserve">的议案》；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《关于修订 </w:t>
            </w:r>
            <w:r>
              <w:rPr>
                <w:color w:val="000000"/>
                <w:spacing w:val="0"/>
                <w:w w:val="100"/>
                <w:position w:val="0"/>
                <w:sz w:val="18"/>
                <w:szCs w:val="18"/>
              </w:rPr>
              <w:t>〈</w:t>
            </w:r>
            <w:r>
              <w:rPr>
                <w:color w:val="000000"/>
                <w:spacing w:val="0"/>
                <w:w w:val="100"/>
                <w:position w:val="0"/>
                <w:sz w:val="17"/>
                <w:szCs w:val="17"/>
              </w:rPr>
              <w:t>总经理工作 细则</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《关 于修订</w:t>
            </w:r>
            <w:r>
              <w:rPr>
                <w:color w:val="000000"/>
                <w:spacing w:val="0"/>
                <w:w w:val="100"/>
                <w:position w:val="0"/>
                <w:sz w:val="18"/>
                <w:szCs w:val="18"/>
              </w:rPr>
              <w:t>〈</w:t>
            </w:r>
            <w:r>
              <w:rPr>
                <w:color w:val="000000"/>
                <w:spacing w:val="0"/>
                <w:w w:val="100"/>
                <w:position w:val="0"/>
                <w:sz w:val="17"/>
                <w:szCs w:val="17"/>
              </w:rPr>
              <w:t>董 事、监事和高 级管理人员所 持本公司股份 及其变动管理 制度</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《关 于修订</w:t>
            </w:r>
            <w:r>
              <w:rPr>
                <w:color w:val="000000"/>
                <w:spacing w:val="0"/>
                <w:w w:val="100"/>
                <w:position w:val="0"/>
                <w:sz w:val="18"/>
                <w:szCs w:val="18"/>
              </w:rPr>
              <w:t>〈</w:t>
            </w:r>
            <w:r>
              <w:rPr>
                <w:color w:val="000000"/>
                <w:spacing w:val="0"/>
                <w:w w:val="100"/>
                <w:position w:val="0"/>
                <w:sz w:val="17"/>
                <w:szCs w:val="17"/>
              </w:rPr>
              <w:t>对外 信息报送和使 用管理制度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的议案》；</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子公司管理制 度</w:t>
            </w:r>
            <w:r>
              <w:rPr>
                <w:color w:val="000000"/>
                <w:spacing w:val="0"/>
                <w:w w:val="100"/>
                <w:position w:val="0"/>
                <w:sz w:val="18"/>
                <w:szCs w:val="18"/>
              </w:rPr>
              <w:t>〉</w:t>
            </w:r>
            <w:r>
              <w:rPr>
                <w:color w:val="000000"/>
                <w:spacing w:val="0"/>
                <w:w w:val="100"/>
                <w:position w:val="0"/>
                <w:sz w:val="17"/>
                <w:szCs w:val="17"/>
              </w:rPr>
              <w:t xml:space="preserve">的议案》；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 xml:space="preserve">《关于修订 </w:t>
            </w:r>
            <w:r>
              <w:rPr>
                <w:color w:val="000000"/>
                <w:spacing w:val="0"/>
                <w:w w:val="100"/>
                <w:position w:val="0"/>
                <w:sz w:val="18"/>
                <w:szCs w:val="18"/>
              </w:rPr>
              <w:t>〈</w:t>
            </w:r>
            <w:r>
              <w:rPr>
                <w:color w:val="000000"/>
                <w:spacing w:val="0"/>
                <w:w w:val="100"/>
                <w:position w:val="0"/>
                <w:sz w:val="17"/>
                <w:szCs w:val="17"/>
              </w:rPr>
              <w:t>董事会审计 委员会年报工 作规程</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《关 于修订</w:t>
            </w:r>
            <w:r>
              <w:rPr>
                <w:color w:val="000000"/>
                <w:spacing w:val="0"/>
                <w:w w:val="100"/>
                <w:position w:val="0"/>
                <w:sz w:val="18"/>
                <w:szCs w:val="18"/>
              </w:rPr>
              <w:t>〈</w:t>
            </w:r>
            <w:r>
              <w:rPr>
                <w:color w:val="000000"/>
                <w:spacing w:val="0"/>
                <w:w w:val="100"/>
                <w:position w:val="0"/>
                <w:sz w:val="17"/>
                <w:szCs w:val="17"/>
              </w:rPr>
              <w:t>独立 董事年报工作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112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规程</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《关 于修订</w:t>
            </w:r>
            <w:r>
              <w:rPr>
                <w:color w:val="000000"/>
                <w:spacing w:val="0"/>
                <w:w w:val="100"/>
                <w:position w:val="0"/>
                <w:sz w:val="18"/>
                <w:szCs w:val="18"/>
              </w:rPr>
              <w:t>〈</w:t>
            </w:r>
            <w:r>
              <w:rPr>
                <w:color w:val="000000"/>
                <w:spacing w:val="0"/>
                <w:w w:val="100"/>
                <w:position w:val="0"/>
                <w:sz w:val="17"/>
                <w:szCs w:val="17"/>
              </w:rPr>
              <w:t>控股 股东和实际控 制人行为规 范</w:t>
            </w:r>
            <w:r>
              <w:rPr>
                <w:color w:val="000000"/>
                <w:spacing w:val="0"/>
                <w:w w:val="100"/>
                <w:position w:val="0"/>
                <w:sz w:val="18"/>
                <w:szCs w:val="18"/>
              </w:rPr>
              <w:t>〉</w:t>
            </w:r>
            <w:r>
              <w:rPr>
                <w:color w:val="000000"/>
                <w:spacing w:val="0"/>
                <w:w w:val="100"/>
                <w:position w:val="0"/>
                <w:sz w:val="17"/>
                <w:szCs w:val="17"/>
              </w:rPr>
              <w:t>的议案》；</w:t>
            </w:r>
          </w:p>
          <w:p>
            <w:pPr>
              <w:pStyle w:val="Style2"/>
              <w:keepNext w:val="0"/>
              <w:keepLines w:val="0"/>
              <w:widowControl w:val="0"/>
              <w:numPr>
                <w:ilvl w:val="0"/>
                <w:numId w:val="3"/>
              </w:numPr>
              <w:shd w:val="clear" w:color="auto" w:fill="auto"/>
              <w:tabs>
                <w:tab w:pos="326" w:val="left"/>
              </w:tabs>
              <w:bidi w:val="0"/>
              <w:spacing w:before="0" w:after="0" w:line="313" w:lineRule="exact"/>
              <w:ind w:left="0" w:right="0" w:firstLine="0"/>
              <w:jc w:val="left"/>
              <w:rPr>
                <w:sz w:val="17"/>
                <w:szCs w:val="17"/>
              </w:rPr>
            </w:pPr>
            <w:r>
              <w:rPr>
                <w:color w:val="000000"/>
                <w:spacing w:val="0"/>
                <w:w w:val="100"/>
                <w:position w:val="0"/>
                <w:sz w:val="17"/>
                <w:szCs w:val="17"/>
              </w:rPr>
              <w:t xml:space="preserve">《关于修订 </w:t>
            </w:r>
            <w:r>
              <w:rPr>
                <w:color w:val="000000"/>
                <w:spacing w:val="0"/>
                <w:w w:val="100"/>
                <w:position w:val="0"/>
                <w:sz w:val="18"/>
                <w:szCs w:val="18"/>
              </w:rPr>
              <w:t>〈</w:t>
            </w:r>
            <w:r>
              <w:rPr>
                <w:color w:val="000000"/>
                <w:spacing w:val="0"/>
                <w:w w:val="100"/>
                <w:position w:val="0"/>
                <w:sz w:val="17"/>
                <w:szCs w:val="17"/>
              </w:rPr>
              <w:t>年报工作制 度</w:t>
            </w:r>
            <w:r>
              <w:rPr>
                <w:color w:val="000000"/>
                <w:spacing w:val="0"/>
                <w:w w:val="100"/>
                <w:position w:val="0"/>
                <w:sz w:val="18"/>
                <w:szCs w:val="18"/>
              </w:rPr>
              <w:t>〉</w:t>
            </w:r>
            <w:r>
              <w:rPr>
                <w:color w:val="000000"/>
                <w:spacing w:val="0"/>
                <w:w w:val="100"/>
                <w:position w:val="0"/>
                <w:sz w:val="17"/>
                <w:szCs w:val="17"/>
              </w:rPr>
              <w:t>的议案》；</w:t>
            </w:r>
          </w:p>
          <w:p>
            <w:pPr>
              <w:pStyle w:val="Style2"/>
              <w:keepNext w:val="0"/>
              <w:keepLines w:val="0"/>
              <w:widowControl w:val="0"/>
              <w:numPr>
                <w:ilvl w:val="0"/>
                <w:numId w:val="3"/>
              </w:numPr>
              <w:shd w:val="clear" w:color="auto" w:fill="auto"/>
              <w:tabs>
                <w:tab w:pos="326" w:val="left"/>
              </w:tabs>
              <w:bidi w:val="0"/>
              <w:spacing w:before="0" w:after="0" w:line="313" w:lineRule="exact"/>
              <w:ind w:left="0" w:right="0" w:firstLine="0"/>
              <w:jc w:val="left"/>
              <w:rPr>
                <w:sz w:val="17"/>
                <w:szCs w:val="17"/>
              </w:rPr>
            </w:pPr>
            <w:r>
              <w:rPr>
                <w:color w:val="000000"/>
                <w:spacing w:val="0"/>
                <w:w w:val="100"/>
                <w:position w:val="0"/>
                <w:sz w:val="17"/>
                <w:szCs w:val="17"/>
              </w:rPr>
              <w:t xml:space="preserve">《关于修订 </w:t>
            </w:r>
            <w:r>
              <w:rPr>
                <w:color w:val="000000"/>
                <w:spacing w:val="0"/>
                <w:w w:val="100"/>
                <w:position w:val="0"/>
                <w:sz w:val="18"/>
                <w:szCs w:val="18"/>
              </w:rPr>
              <w:t>〈</w:t>
            </w:r>
            <w:r>
              <w:rPr>
                <w:color w:val="000000"/>
                <w:spacing w:val="0"/>
                <w:w w:val="100"/>
                <w:position w:val="0"/>
                <w:sz w:val="17"/>
                <w:szCs w:val="17"/>
              </w:rPr>
              <w:t>对外担保决 策制度</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《关 于修订</w:t>
            </w:r>
            <w:r>
              <w:rPr>
                <w:color w:val="000000"/>
                <w:spacing w:val="0"/>
                <w:w w:val="100"/>
                <w:position w:val="0"/>
                <w:sz w:val="18"/>
                <w:szCs w:val="18"/>
              </w:rPr>
              <w:t>〈</w:t>
            </w:r>
            <w:r>
              <w:rPr>
                <w:color w:val="000000"/>
                <w:spacing w:val="0"/>
                <w:w w:val="100"/>
                <w:position w:val="0"/>
                <w:sz w:val="17"/>
                <w:szCs w:val="17"/>
              </w:rPr>
              <w:t>对外 投资管理制 度</w:t>
            </w:r>
            <w:r>
              <w:rPr>
                <w:color w:val="000000"/>
                <w:spacing w:val="0"/>
                <w:w w:val="100"/>
                <w:position w:val="0"/>
                <w:sz w:val="18"/>
                <w:szCs w:val="18"/>
              </w:rPr>
              <w:t>〉</w:t>
            </w:r>
            <w:r>
              <w:rPr>
                <w:color w:val="000000"/>
                <w:spacing w:val="0"/>
                <w:w w:val="100"/>
                <w:position w:val="0"/>
                <w:sz w:val="17"/>
                <w:szCs w:val="17"/>
              </w:rPr>
              <w:t>的议案》；</w:t>
            </w:r>
          </w:p>
          <w:p>
            <w:pPr>
              <w:pStyle w:val="Style2"/>
              <w:keepNext w:val="0"/>
              <w:keepLines w:val="0"/>
              <w:widowControl w:val="0"/>
              <w:numPr>
                <w:ilvl w:val="0"/>
                <w:numId w:val="5"/>
              </w:numPr>
              <w:shd w:val="clear" w:color="auto" w:fill="auto"/>
              <w:tabs>
                <w:tab w:pos="326" w:val="left"/>
              </w:tabs>
              <w:bidi w:val="0"/>
              <w:spacing w:before="0" w:after="0" w:line="313" w:lineRule="exact"/>
              <w:ind w:left="0" w:right="0" w:firstLine="0"/>
              <w:jc w:val="left"/>
              <w:rPr>
                <w:sz w:val="17"/>
                <w:szCs w:val="17"/>
              </w:rPr>
            </w:pPr>
            <w:r>
              <w:rPr>
                <w:color w:val="000000"/>
                <w:spacing w:val="0"/>
                <w:w w:val="100"/>
                <w:position w:val="0"/>
                <w:sz w:val="17"/>
                <w:szCs w:val="17"/>
              </w:rPr>
              <w:t xml:space="preserve">《关于修订 </w:t>
            </w:r>
            <w:r>
              <w:rPr>
                <w:color w:val="000000"/>
                <w:spacing w:val="0"/>
                <w:w w:val="100"/>
                <w:position w:val="0"/>
                <w:sz w:val="18"/>
                <w:szCs w:val="18"/>
              </w:rPr>
              <w:t>〈</w:t>
            </w:r>
            <w:r>
              <w:rPr>
                <w:color w:val="000000"/>
                <w:spacing w:val="0"/>
                <w:w w:val="100"/>
                <w:position w:val="0"/>
                <w:sz w:val="17"/>
                <w:szCs w:val="17"/>
              </w:rPr>
              <w:t>内幕信息知 情人登记制 度</w:t>
            </w:r>
            <w:r>
              <w:rPr>
                <w:color w:val="000000"/>
                <w:spacing w:val="0"/>
                <w:w w:val="100"/>
                <w:position w:val="0"/>
                <w:sz w:val="18"/>
                <w:szCs w:val="18"/>
              </w:rPr>
              <w:t>〉</w:t>
            </w:r>
            <w:r>
              <w:rPr>
                <w:color w:val="000000"/>
                <w:spacing w:val="0"/>
                <w:w w:val="100"/>
                <w:position w:val="0"/>
                <w:sz w:val="17"/>
                <w:szCs w:val="17"/>
              </w:rPr>
              <w:t>的议案》；</w:t>
            </w:r>
          </w:p>
          <w:p>
            <w:pPr>
              <w:pStyle w:val="Style2"/>
              <w:keepNext w:val="0"/>
              <w:keepLines w:val="0"/>
              <w:widowControl w:val="0"/>
              <w:numPr>
                <w:ilvl w:val="0"/>
                <w:numId w:val="5"/>
              </w:numPr>
              <w:shd w:val="clear" w:color="auto" w:fill="auto"/>
              <w:tabs>
                <w:tab w:pos="326" w:val="left"/>
              </w:tabs>
              <w:bidi w:val="0"/>
              <w:spacing w:before="0" w:after="0" w:line="313" w:lineRule="exact"/>
              <w:ind w:left="0" w:right="0" w:firstLine="0"/>
              <w:jc w:val="left"/>
              <w:rPr>
                <w:sz w:val="18"/>
                <w:szCs w:val="18"/>
              </w:rPr>
            </w:pPr>
            <w:r>
              <w:rPr>
                <w:color w:val="000000"/>
                <w:spacing w:val="0"/>
                <w:w w:val="100"/>
                <w:position w:val="0"/>
                <w:sz w:val="17"/>
                <w:szCs w:val="17"/>
              </w:rPr>
              <w:t xml:space="preserve">《关于修订 </w:t>
            </w:r>
            <w:r>
              <w:rPr>
                <w:color w:val="000000"/>
                <w:spacing w:val="0"/>
                <w:w w:val="100"/>
                <w:position w:val="0"/>
                <w:sz w:val="18"/>
                <w:szCs w:val="18"/>
              </w:rPr>
              <w:t>〈</w:t>
            </w:r>
            <w:r>
              <w:rPr>
                <w:color w:val="000000"/>
                <w:spacing w:val="0"/>
                <w:w w:val="100"/>
                <w:position w:val="0"/>
                <w:sz w:val="17"/>
                <w:szCs w:val="17"/>
              </w:rPr>
              <w:t>信息披露管 理制度</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《关 于修订</w:t>
            </w:r>
            <w:r>
              <w:rPr>
                <w:color w:val="000000"/>
                <w:spacing w:val="0"/>
                <w:w w:val="100"/>
                <w:position w:val="0"/>
                <w:sz w:val="18"/>
                <w:szCs w:val="18"/>
              </w:rPr>
              <w:t>〈</w:t>
            </w:r>
            <w:r>
              <w:rPr>
                <w:color w:val="000000"/>
                <w:spacing w:val="0"/>
                <w:w w:val="100"/>
                <w:position w:val="0"/>
                <w:sz w:val="17"/>
                <w:szCs w:val="17"/>
              </w:rPr>
              <w:t>会计 师事务所选聘 制</w:t>
            </w:r>
            <w:r>
              <w:rPr>
                <w:color w:val="000000"/>
                <w:spacing w:val="0"/>
                <w:w w:val="100"/>
                <w:position w:val="0"/>
                <w:sz w:val="18"/>
                <w:szCs w:val="18"/>
              </w:rPr>
              <w:t>〉</w:t>
            </w:r>
            <w:r>
              <w:rPr>
                <w:color w:val="000000"/>
                <w:spacing w:val="0"/>
                <w:w w:val="100"/>
                <w:position w:val="0"/>
                <w:sz w:val="17"/>
                <w:szCs w:val="17"/>
              </w:rPr>
              <w:t xml:space="preserve">的议案》；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 xml:space="preserve">《关于修订 </w:t>
            </w:r>
            <w:r>
              <w:rPr>
                <w:color w:val="000000"/>
                <w:spacing w:val="0"/>
                <w:w w:val="100"/>
                <w:position w:val="0"/>
                <w:sz w:val="18"/>
                <w:szCs w:val="18"/>
              </w:rPr>
              <w:t>〈</w:t>
            </w:r>
            <w:r>
              <w:rPr>
                <w:color w:val="000000"/>
                <w:spacing w:val="0"/>
                <w:w w:val="100"/>
                <w:position w:val="0"/>
                <w:sz w:val="17"/>
                <w:szCs w:val="17"/>
              </w:rPr>
              <w:t>年报信息披 露重大差错责 任追究制度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的议案》；</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投资者关系管 理制度</w:t>
            </w:r>
            <w:r>
              <w:rPr>
                <w:color w:val="000000"/>
                <w:spacing w:val="0"/>
                <w:w w:val="100"/>
                <w:position w:val="0"/>
                <w:sz w:val="18"/>
                <w:szCs w:val="18"/>
              </w:rPr>
              <w:t>〉</w:t>
            </w:r>
            <w:r>
              <w:rPr>
                <w:color w:val="000000"/>
                <w:spacing w:val="0"/>
                <w:w w:val="100"/>
                <w:position w:val="0"/>
                <w:sz w:val="17"/>
                <w:szCs w:val="17"/>
              </w:rPr>
              <w:t>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颜克益先生、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贾殿龙先生、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廖卫平先生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、《上海汉得 信息技术股份 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年度财务报 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、《上 海汉得信息技 术股份有限公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504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利润分配预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、《关 于续聘公司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年度会计 师事务所的议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年度募 集资金存放与 实际使用情况 的专项报 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、《上 海汉得信息技 术股份有限公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内部控制自我 评价报告》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《上海汉得信 息技术股份有 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年第一季度报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、《上海汉得 信息技术股份 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年半年度报 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 度募集资金存 放与实际使用 情况的专项报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6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《上海汉得信 息技术股份有 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年第一季度报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薪酬与考核委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王新先生、陈 熠星先生、颜 克益先生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9"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年度董事和高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级管理人员薪</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酬的议案》；</w:t>
            </w:r>
          </w:p>
          <w:p>
            <w:pPr>
              <w:pStyle w:val="Style2"/>
              <w:keepNext w:val="0"/>
              <w:keepLines w:val="0"/>
              <w:widowControl w:val="0"/>
              <w:shd w:val="clear" w:color="auto" w:fill="auto"/>
              <w:tabs>
                <w:tab w:pos="278"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年度监事薪酬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133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《关于成立跟 投计划执行管 理委员会的议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633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、《关于上海 汉得信息技术 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年第二期 股票期权激励 计划（草案） 及其摘要的议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 于上海汉得信 息技术股份有 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年第二期股票 期权激励计划 实施考核管理 办法的议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 期股票期权激 励计划激励对 象名单》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廖卫平先生、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黄益全先生、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颜克益先生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名委员会工作</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rPr>
        <w:t>十、监事会工作情况</w:t>
      </w:r>
      <w:bookmarkEnd w:id="405"/>
      <w:bookmarkEnd w:id="406"/>
      <w:bookmarkEnd w:id="40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rPr>
        <w:t>十一、公司员工情况</w:t>
      </w:r>
      <w:bookmarkEnd w:id="408"/>
      <w:bookmarkEnd w:id="409"/>
      <w:bookmarkEnd w:id="410"/>
    </w:p>
    <w:p>
      <w:pPr>
        <w:pStyle w:val="Style32"/>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、员工数量、专业构成及教育程度</w:t>
      </w:r>
      <w:bookmarkEnd w:id="411"/>
      <w:bookmarkEnd w:id="412"/>
      <w:bookmarkEnd w:id="41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9,611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9,611</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9,611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9,611</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199" w:line="1" w:lineRule="exact"/>
      </w:pPr>
    </w:p>
    <w:p>
      <w:pPr>
        <w:pStyle w:val="Style12"/>
        <w:keepNext w:val="0"/>
        <w:keepLines w:val="0"/>
        <w:widowControl w:val="0"/>
        <w:shd w:val="clear" w:color="auto" w:fill="auto"/>
        <w:bidi w:val="0"/>
        <w:spacing w:before="0" w:after="740" w:line="468" w:lineRule="exact"/>
        <w:ind w:left="0" w:right="0" w:firstLine="500"/>
        <w:jc w:val="left"/>
      </w:pPr>
      <w:r>
        <w:rPr>
          <w:color w:val="000000"/>
          <w:spacing w:val="0"/>
          <w:w w:val="100"/>
          <w:position w:val="0"/>
        </w:rPr>
        <w:t>公司在遵守国家相关法律法规的基础上，根据公司战略方向、经营目标和岗位情况，对 比同行业公司、参考同地区公司、基于公平、公正和市场化原则，建立了具备市场竞争力的 薪酬体系</w:t>
      </w:r>
      <w:r>
        <w:rPr>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）责任原则：按工作岗位、工作成绩、贡献大小及责权利相结合等因素确定基 本工资薪酬标准。（</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）绩效原则：薪酬方案与公司经营业绩及经营目标的完成情况挂钩。 绩效薪酬与个人岗位职责目标完成情况挂钩，与公司经营业绩、工作创新、奖罚、年度绩效 考核结果等相结合。（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）竞争原则：注重收入市场化，制定合理的薪资结构比例，保持公 司薪酬的吸引力以及在市场上的竞争力，有利于公司吸引人才。</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2"/>
        <w:keepNext w:val="0"/>
        <w:keepLines w:val="0"/>
        <w:widowControl w:val="0"/>
        <w:shd w:val="clear" w:color="auto" w:fill="auto"/>
        <w:bidi w:val="0"/>
        <w:spacing w:before="0" w:after="200" w:line="469" w:lineRule="exact"/>
        <w:ind w:left="0" w:right="0" w:firstLine="500"/>
        <w:jc w:val="left"/>
      </w:pPr>
      <w:r>
        <w:rPr>
          <w:color w:val="000000"/>
          <w:spacing w:val="0"/>
          <w:w w:val="100"/>
          <w:position w:val="0"/>
        </w:rPr>
        <w:t>报告期内，职工薪酬总额（计入成本部分）为</w:t>
      </w:r>
      <w:r>
        <w:rPr>
          <w:rFonts w:ascii="Times New Roman" w:eastAsia="Times New Roman" w:hAnsi="Times New Roman" w:cs="Times New Roman"/>
          <w:color w:val="000000"/>
          <w:spacing w:val="0"/>
          <w:w w:val="100"/>
          <w:position w:val="0"/>
          <w:sz w:val="24"/>
          <w:szCs w:val="24"/>
        </w:rPr>
        <w:t>1,351,685,077.55</w:t>
      </w:r>
      <w:r>
        <w:rPr>
          <w:color w:val="000000"/>
          <w:spacing w:val="0"/>
          <w:w w:val="100"/>
          <w:position w:val="0"/>
        </w:rPr>
        <w:t xml:space="preserve">元，占公司营业成本的 </w:t>
      </w:r>
      <w:r>
        <w:rPr>
          <w:rFonts w:ascii="Times New Roman" w:eastAsia="Times New Roman" w:hAnsi="Times New Roman" w:cs="Times New Roman"/>
          <w:color w:val="000000"/>
          <w:spacing w:val="0"/>
          <w:w w:val="100"/>
          <w:position w:val="0"/>
          <w:sz w:val="24"/>
          <w:szCs w:val="24"/>
        </w:rPr>
        <w:t>64.76%</w:t>
      </w: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sz w:val="24"/>
          <w:szCs w:val="24"/>
        </w:rPr>
        <w:t>810</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24"/>
          <w:szCs w:val="24"/>
        </w:rPr>
        <w:t>8.43%</w:t>
      </w:r>
      <w:r>
        <w:rPr>
          <w:color w:val="000000"/>
          <w:spacing w:val="0"/>
          <w:w w:val="100"/>
          <w:position w:val="0"/>
        </w:rPr>
        <w:t>，上 年同期核心技术人员为</w:t>
      </w:r>
      <w:r>
        <w:rPr>
          <w:rFonts w:ascii="Times New Roman" w:eastAsia="Times New Roman" w:hAnsi="Times New Roman" w:cs="Times New Roman"/>
          <w:color w:val="000000"/>
          <w:spacing w:val="0"/>
          <w:w w:val="100"/>
          <w:position w:val="0"/>
          <w:sz w:val="24"/>
          <w:szCs w:val="24"/>
        </w:rPr>
        <w:t>726</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24"/>
          <w:szCs w:val="24"/>
        </w:rPr>
        <w:t xml:space="preserve">8.14% </w:t>
      </w:r>
      <w:r>
        <w:rPr>
          <w:color w:val="000000"/>
          <w:spacing w:val="0"/>
          <w:w w:val="100"/>
          <w:position w:val="0"/>
        </w:rPr>
        <w:t>；截至报告期末，核心技术人员薪酬 占全体员工薪酬的</w:t>
      </w:r>
      <w:r>
        <w:rPr>
          <w:rFonts w:ascii="Times New Roman" w:eastAsia="Times New Roman" w:hAnsi="Times New Roman" w:cs="Times New Roman"/>
          <w:color w:val="000000"/>
          <w:spacing w:val="0"/>
          <w:w w:val="100"/>
          <w:position w:val="0"/>
          <w:sz w:val="24"/>
          <w:szCs w:val="24"/>
        </w:rPr>
        <w:t>16.24%</w:t>
      </w:r>
      <w:r>
        <w:rPr>
          <w:color w:val="000000"/>
          <w:spacing w:val="0"/>
          <w:w w:val="100"/>
          <w:position w:val="0"/>
        </w:rPr>
        <w:t>，上年同期为</w:t>
      </w:r>
      <w:r>
        <w:rPr>
          <w:rFonts w:ascii="Times New Roman" w:eastAsia="Times New Roman" w:hAnsi="Times New Roman" w:cs="Times New Roman"/>
          <w:color w:val="000000"/>
          <w:spacing w:val="0"/>
          <w:w w:val="100"/>
          <w:position w:val="0"/>
          <w:sz w:val="24"/>
          <w:szCs w:val="24"/>
        </w:rPr>
        <w:t>14.90%</w:t>
      </w:r>
      <w:r>
        <w:rPr>
          <w:color w:val="000000"/>
          <w:spacing w:val="0"/>
          <w:w w:val="100"/>
          <w:position w:val="0"/>
        </w:rPr>
        <w:t>。</w:t>
      </w:r>
    </w:p>
    <w:p>
      <w:pPr>
        <w:pStyle w:val="Style12"/>
        <w:keepNext w:val="0"/>
        <w:keepLines w:val="0"/>
        <w:widowControl w:val="0"/>
        <w:shd w:val="clear" w:color="auto" w:fill="auto"/>
        <w:bidi w:val="0"/>
        <w:spacing w:before="0" w:after="220" w:line="240" w:lineRule="auto"/>
        <w:ind w:left="0" w:right="0" w:firstLine="0"/>
        <w:jc w:val="left"/>
        <w:rPr>
          <w:sz w:val="20"/>
          <w:szCs w:val="20"/>
        </w:rPr>
      </w:pPr>
      <w:bookmarkStart w:id="415" w:name="bookmark415"/>
      <w:r>
        <w:rPr>
          <w:rFonts w:ascii="Times New Roman" w:eastAsia="Times New Roman" w:hAnsi="Times New Roman" w:cs="Times New Roman"/>
          <w:b/>
          <w:bCs/>
          <w:color w:val="000000"/>
          <w:spacing w:val="0"/>
          <w:w w:val="100"/>
          <w:position w:val="0"/>
          <w:sz w:val="20"/>
          <w:szCs w:val="20"/>
        </w:rPr>
        <w:t>3</w:t>
      </w:r>
      <w:bookmarkEnd w:id="415"/>
      <w:r>
        <w:rPr>
          <w:b/>
          <w:bCs/>
          <w:color w:val="000000"/>
          <w:spacing w:val="0"/>
          <w:w w:val="100"/>
          <w:position w:val="0"/>
          <w:sz w:val="20"/>
          <w:szCs w:val="20"/>
        </w:rPr>
        <w:t>、培训计划</w:t>
      </w:r>
    </w:p>
    <w:p>
      <w:pPr>
        <w:pStyle w:val="Style12"/>
        <w:keepNext w:val="0"/>
        <w:keepLines w:val="0"/>
        <w:widowControl w:val="0"/>
        <w:shd w:val="clear" w:color="auto" w:fill="auto"/>
        <w:bidi w:val="0"/>
        <w:spacing w:before="0" w:after="1080" w:line="467" w:lineRule="exact"/>
        <w:ind w:left="0" w:right="0" w:firstLine="500"/>
        <w:jc w:val="both"/>
      </w:pPr>
      <w:r>
        <w:rPr>
          <w:color w:val="000000"/>
          <w:spacing w:val="0"/>
          <w:w w:val="100"/>
          <w:position w:val="0"/>
        </w:rPr>
        <w:t>公司十分重视员工培训，建立了完善的培训体系。针对公司不同时期、不同职能的员 工，分别开展了新入职员工培训、专业能力培训、中层主管训练营等多项培训。保障了公司 管理体系的有效运行，提高公司新进人员、专业技术人员以及管理人员的综合素质及能力水 平，从而切实有效地加强企业文化建设和提高各类人员的专业水平。</w:t>
      </w:r>
    </w:p>
    <w:p>
      <w:pPr>
        <w:pStyle w:val="Style12"/>
        <w:keepNext w:val="0"/>
        <w:keepLines w:val="0"/>
        <w:widowControl w:val="0"/>
        <w:shd w:val="clear" w:color="auto" w:fill="auto"/>
        <w:bidi w:val="0"/>
        <w:spacing w:before="0" w:after="380" w:line="240" w:lineRule="auto"/>
        <w:ind w:left="0" w:right="0" w:firstLine="0"/>
        <w:jc w:val="both"/>
        <w:rPr>
          <w:sz w:val="20"/>
          <w:szCs w:val="20"/>
        </w:rPr>
      </w:pPr>
      <w:bookmarkStart w:id="416" w:name="bookmark416"/>
      <w:r>
        <w:rPr>
          <w:rFonts w:ascii="Times New Roman" w:eastAsia="Times New Roman" w:hAnsi="Times New Roman" w:cs="Times New Roman"/>
          <w:b/>
          <w:bCs/>
          <w:color w:val="000000"/>
          <w:spacing w:val="0"/>
          <w:w w:val="100"/>
          <w:position w:val="0"/>
          <w:sz w:val="20"/>
          <w:szCs w:val="20"/>
        </w:rPr>
        <w:t>4</w:t>
      </w:r>
      <w:bookmarkEnd w:id="416"/>
      <w:r>
        <w:rPr>
          <w:b/>
          <w:bCs/>
          <w:color w:val="000000"/>
          <w:spacing w:val="0"/>
          <w:w w:val="100"/>
          <w:position w:val="0"/>
          <w:sz w:val="20"/>
          <w:szCs w:val="20"/>
        </w:rPr>
        <w:t>、劳务外包情况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469" w:lineRule="exact"/>
        <w:ind w:left="0" w:right="0" w:firstLine="0"/>
        <w:jc w:val="both"/>
      </w:pPr>
      <w:bookmarkStart w:id="417" w:name="bookmark417"/>
      <w:bookmarkStart w:id="418" w:name="bookmark418"/>
      <w:bookmarkStart w:id="419" w:name="bookmark419"/>
      <w:r>
        <w:rPr>
          <w:color w:val="000000"/>
          <w:spacing w:val="0"/>
          <w:w w:val="100"/>
          <w:position w:val="0"/>
        </w:rPr>
        <w:t>十二、公司利润分配及资本公积金转增股本情况</w:t>
      </w:r>
      <w:bookmarkEnd w:id="417"/>
      <w:bookmarkEnd w:id="418"/>
      <w:bookmarkEnd w:id="419"/>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报告期内，公司严格按照《公司章程》相关利润分配政策和审议程序实施利润分配方 案，分红标准和分红比例明确清晰，相关的决策程序和机制完备。公司利润分配方案经由董 事会、监事会审议过后提交股东大会审议，并由独立董事发表独立意见，审议通过后在规定 时间内进行实施，切实保证了全体股东的利益。</w:t>
      </w:r>
    </w:p>
    <w:p>
      <w:pPr>
        <w:pStyle w:val="Style12"/>
        <w:keepNext w:val="0"/>
        <w:keepLines w:val="0"/>
        <w:widowControl w:val="0"/>
        <w:shd w:val="clear" w:color="auto" w:fill="auto"/>
        <w:bidi w:val="0"/>
        <w:spacing w:before="0" w:after="140" w:line="469" w:lineRule="exact"/>
        <w:ind w:left="0" w:right="0" w:firstLine="500"/>
        <w:jc w:val="both"/>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w:t>
      </w:r>
      <w:r>
        <w:rPr>
          <w:color w:val="000000"/>
          <w:spacing w:val="0"/>
          <w:w w:val="100"/>
          <w:position w:val="0"/>
          <w:sz w:val="24"/>
          <w:szCs w:val="24"/>
        </w:rPr>
        <w:t>2020</w:t>
      </w:r>
      <w:r>
        <w:rPr>
          <w:color w:val="000000"/>
          <w:spacing w:val="0"/>
          <w:w w:val="100"/>
          <w:position w:val="0"/>
        </w:rPr>
        <w:t>年年度股东大会审议通过了《上海汉得信息技术股份有限公 司</w:t>
      </w:r>
      <w:r>
        <w:rPr>
          <w:color w:val="000000"/>
          <w:spacing w:val="0"/>
          <w:w w:val="100"/>
          <w:position w:val="0"/>
          <w:sz w:val="24"/>
          <w:szCs w:val="24"/>
        </w:rPr>
        <w:t>2020</w:t>
      </w:r>
      <w:r>
        <w:rPr>
          <w:color w:val="000000"/>
          <w:spacing w:val="0"/>
          <w:w w:val="100"/>
          <w:position w:val="0"/>
        </w:rPr>
        <w:t>年度利润分配的预案》：公司以当时总股本</w:t>
      </w:r>
      <w:r>
        <w:rPr>
          <w:color w:val="000000"/>
          <w:spacing w:val="0"/>
          <w:w w:val="100"/>
          <w:position w:val="0"/>
          <w:sz w:val="24"/>
          <w:szCs w:val="24"/>
        </w:rPr>
        <w:t>884,016,939</w:t>
      </w:r>
      <w:r>
        <w:rPr>
          <w:color w:val="000000"/>
          <w:spacing w:val="0"/>
          <w:w w:val="100"/>
          <w:position w:val="0"/>
        </w:rPr>
        <w:t>股扣除公司回购专用证券账 户中已回购的</w:t>
      </w:r>
      <w:r>
        <w:rPr>
          <w:color w:val="000000"/>
          <w:spacing w:val="0"/>
          <w:w w:val="100"/>
          <w:position w:val="0"/>
          <w:sz w:val="24"/>
          <w:szCs w:val="24"/>
        </w:rPr>
        <w:t>7,000,018</w:t>
      </w:r>
      <w:r>
        <w:rPr>
          <w:color w:val="000000"/>
          <w:spacing w:val="0"/>
          <w:w w:val="100"/>
          <w:position w:val="0"/>
        </w:rPr>
        <w:t>股后的股本</w:t>
      </w:r>
      <w:r>
        <w:rPr>
          <w:color w:val="000000"/>
          <w:spacing w:val="0"/>
          <w:w w:val="100"/>
          <w:position w:val="0"/>
          <w:sz w:val="24"/>
          <w:szCs w:val="24"/>
        </w:rPr>
        <w:t>877,016,921</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 xml:space="preserve">股派发现金红利 </w:t>
      </w:r>
      <w:r>
        <w:rPr>
          <w:color w:val="000000"/>
          <w:spacing w:val="0"/>
          <w:w w:val="100"/>
          <w:position w:val="0"/>
          <w:sz w:val="24"/>
          <w:szCs w:val="24"/>
        </w:rPr>
        <w:t>0.3</w:t>
      </w:r>
      <w:r>
        <w:rPr>
          <w:color w:val="000000"/>
          <w:spacing w:val="0"/>
          <w:w w:val="100"/>
          <w:position w:val="0"/>
        </w:rPr>
        <w:t>元（含税），合计派发现金红利人民币</w:t>
      </w:r>
      <w:r>
        <w:rPr>
          <w:color w:val="000000"/>
          <w:spacing w:val="0"/>
          <w:w w:val="100"/>
          <w:position w:val="0"/>
          <w:sz w:val="24"/>
          <w:szCs w:val="24"/>
        </w:rPr>
        <w:t>26,310,507.63</w:t>
      </w:r>
      <w:r>
        <w:rPr>
          <w:color w:val="000000"/>
          <w:spacing w:val="0"/>
          <w:w w:val="100"/>
          <w:position w:val="0"/>
        </w:rPr>
        <w:t>元。</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日，公司在巨潮 资讯网上披露了本次权益分派实施公告：股权登记日为</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26</w:t>
      </w:r>
      <w:r>
        <w:rPr>
          <w:color w:val="000000"/>
          <w:spacing w:val="0"/>
          <w:w w:val="100"/>
          <w:position w:val="0"/>
        </w:rPr>
        <w:t>日，除权除息日为</w:t>
      </w:r>
      <w:r>
        <w:rPr>
          <w:color w:val="000000"/>
          <w:spacing w:val="0"/>
          <w:w w:val="100"/>
          <w:position w:val="0"/>
          <w:sz w:val="24"/>
          <w:szCs w:val="24"/>
        </w:rPr>
        <w:t xml:space="preserve">2021 </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日。本次分配方案已于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日实施完毕。</w:t>
      </w:r>
    </w:p>
    <w:tbl>
      <w:tblPr>
        <w:tblOverlap w:val="never"/>
        <w:jc w:val="center"/>
        <w:tblLayout w:type="fixed"/>
      </w:tblPr>
      <w:tblGrid>
        <w:gridCol w:w="4786"/>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4786"/>
        <w:gridCol w:w="4795"/>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877,056,659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以其他方式（如回购股份）现金分红金额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1,546,448,055.61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4546" w:hRule="exact"/>
        </w:trPr>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经立信会计师事务所（特殊普通合伙）审计，并出具标准无保留意见审计报告确认，公司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年实现归属于上市公司股 东的净利润为</w:t>
            </w:r>
            <w:r>
              <w:rPr>
                <w:rFonts w:ascii="Times New Roman" w:eastAsia="Times New Roman" w:hAnsi="Times New Roman" w:cs="Times New Roman"/>
                <w:color w:val="000000"/>
                <w:spacing w:val="0"/>
                <w:w w:val="100"/>
                <w:position w:val="0"/>
                <w:sz w:val="18"/>
                <w:szCs w:val="18"/>
              </w:rPr>
              <w:t>197,066,619.71</w:t>
            </w:r>
            <w:r>
              <w:rPr>
                <w:color w:val="000000"/>
                <w:spacing w:val="0"/>
                <w:w w:val="100"/>
                <w:position w:val="0"/>
                <w:sz w:val="17"/>
                <w:szCs w:val="17"/>
              </w:rPr>
              <w:t>元，母公司实现净利润为</w:t>
            </w:r>
            <w:r>
              <w:rPr>
                <w:rFonts w:ascii="Times New Roman" w:eastAsia="Times New Roman" w:hAnsi="Times New Roman" w:cs="Times New Roman"/>
                <w:color w:val="000000"/>
                <w:spacing w:val="0"/>
                <w:w w:val="100"/>
                <w:position w:val="0"/>
                <w:sz w:val="18"/>
                <w:szCs w:val="18"/>
              </w:rPr>
              <w:t>246,162,074.25</w:t>
            </w:r>
            <w:r>
              <w:rPr>
                <w:color w:val="000000"/>
                <w:spacing w:val="0"/>
                <w:w w:val="100"/>
                <w:position w:val="0"/>
                <w:sz w:val="17"/>
                <w:szCs w:val="17"/>
              </w:rPr>
              <w:t>元。根据《上海汉得信息技术股份有限公司章程》</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）的有关规定，按照母公司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计提法定盈余公积金</w:t>
            </w:r>
            <w:r>
              <w:rPr>
                <w:rFonts w:ascii="Times New Roman" w:eastAsia="Times New Roman" w:hAnsi="Times New Roman" w:cs="Times New Roman"/>
                <w:color w:val="000000"/>
                <w:spacing w:val="0"/>
                <w:w w:val="100"/>
                <w:position w:val="0"/>
                <w:sz w:val="18"/>
                <w:szCs w:val="18"/>
              </w:rPr>
              <w:t>24,616,207.43</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日，合并报表累计未分配利润为</w:t>
            </w:r>
            <w:r>
              <w:rPr>
                <w:rFonts w:ascii="Times New Roman" w:eastAsia="Times New Roman" w:hAnsi="Times New Roman" w:cs="Times New Roman"/>
                <w:color w:val="000000"/>
                <w:spacing w:val="0"/>
                <w:w w:val="100"/>
                <w:position w:val="0"/>
                <w:sz w:val="18"/>
                <w:szCs w:val="18"/>
              </w:rPr>
              <w:t>1,546,448,055.61</w:t>
            </w:r>
            <w:r>
              <w:rPr>
                <w:color w:val="000000"/>
                <w:spacing w:val="0"/>
                <w:w w:val="100"/>
                <w:position w:val="0"/>
                <w:sz w:val="17"/>
                <w:szCs w:val="17"/>
              </w:rPr>
              <w:t>元，母公司报表累计未分配利润为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1,547,817,382.06</w:t>
            </w:r>
            <w:r>
              <w:rPr>
                <w:color w:val="000000"/>
                <w:spacing w:val="0"/>
                <w:w w:val="100"/>
                <w:position w:val="0"/>
                <w:sz w:val="17"/>
                <w:szCs w:val="17"/>
              </w:rPr>
              <w:t>元，根据合并报表和母公司报表中可供分配利润孰低原则，公司本年度可供分配利润为</w:t>
            </w:r>
            <w:r>
              <w:rPr>
                <w:rFonts w:ascii="Times New Roman" w:eastAsia="Times New Roman" w:hAnsi="Times New Roman" w:cs="Times New Roman"/>
                <w:color w:val="000000"/>
                <w:spacing w:val="0"/>
                <w:w w:val="100"/>
                <w:position w:val="0"/>
                <w:sz w:val="18"/>
                <w:szCs w:val="18"/>
              </w:rPr>
              <w:t xml:space="preserve">1,546,448,055.61 </w:t>
            </w:r>
            <w:r>
              <w:rPr>
                <w:color w:val="000000"/>
                <w:spacing w:val="0"/>
                <w:w w:val="100"/>
                <w:position w:val="0"/>
                <w:sz w:val="17"/>
                <w:szCs w:val="17"/>
              </w:rPr>
              <w:t>元。</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中国数字经济快速增长，产业数字化持续升温，公司自主产品逐步成熟，但公司仍需要在紧跟领先信息技术的基础上， 结合国内外市场需求，不断进行技术开发和产品革新，因此研发投入不断增加；公司属于人才密集型行业，业务发展需 要大量的专业技术人才，公司人力成本也面临较大挑战。新冠疫情的不确定性，以及成本费用的增加可能导致公司经营 活动现金流资金紧张，为了公司长远发展、长远利益，综合考虑当前现金流量情况、未来投资计划以及股东利益，根据</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《公司法》和《公司章程》的有关规定，公司董事会提出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年度利润分配方案为：公司拟不进行利润分配，不派发现 金红利、不送红股、不以资本公积金转增股本，公司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年度未分配利润将累积滚存至下一年度。以满足对外投资、公 司日常营运资金、未来利润分配等需求，保障公司持续、稳定、健康发展，更好地维护全体股东的长远利益。</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86"/>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公司未分配利润的用途和使用计划</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中国数字经济快速增长，产业数字化持续升温，公司自主产 品逐步成熟，但公司仍需要在紧跟领先信息技术的基础上， 结合国内外市场需求，不断进行技术开发和产品革新，因此 研发投入不断增加；公司属于人才密集型行业，业务发展需 要大量的专业技术人才，公司人力成本也面临较大挑战。新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进行技术开发和产品革新，增加研发投入；应对人力成本挑 战。</w:t>
            </w:r>
          </w:p>
        </w:tc>
      </w:tr>
    </w:tbl>
    <w:tbl>
      <w:tblPr>
        <w:tblOverlap w:val="never"/>
        <w:jc w:val="center"/>
        <w:tblLayout w:type="fixed"/>
      </w:tblPr>
      <w:tblGrid>
        <w:gridCol w:w="4848"/>
        <w:gridCol w:w="485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冠疫情的不确定性，以及成本费用的增加可能导致公司经营 活动现金流资金紧张，为了公司长远发展、长远利益，综合 考虑当前现金流量情况、未来投资计划以及股东利益，公司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年度拟不进行利润分配，不派发现金红利、不送红股、 不以资本公积金转增股本。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420" w:name="bookmark420"/>
      <w:bookmarkStart w:id="421" w:name="bookmark421"/>
      <w:bookmarkStart w:id="422" w:name="bookmark422"/>
      <w:r>
        <w:rPr>
          <w:color w:val="000000"/>
          <w:spacing w:val="0"/>
          <w:w w:val="100"/>
          <w:position w:val="0"/>
        </w:rPr>
        <w:t>十三、公司股权激励计划、员工持股计划或其他员工激励措施的实施情况</w:t>
      </w:r>
      <w:bookmarkEnd w:id="420"/>
      <w:bookmarkEnd w:id="421"/>
      <w:bookmarkEnd w:id="422"/>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0"/>
        <w:jc w:val="both"/>
        <w:rPr>
          <w:sz w:val="20"/>
          <w:szCs w:val="20"/>
        </w:rPr>
      </w:pPr>
      <w:bookmarkStart w:id="423" w:name="bookmark423"/>
      <w:r>
        <w:rPr>
          <w:rFonts w:ascii="Times New Roman" w:eastAsia="Times New Roman" w:hAnsi="Times New Roman" w:cs="Times New Roman"/>
          <w:b/>
          <w:bCs/>
          <w:color w:val="000000"/>
          <w:spacing w:val="0"/>
          <w:w w:val="100"/>
          <w:position w:val="0"/>
          <w:sz w:val="20"/>
          <w:szCs w:val="20"/>
        </w:rPr>
        <w:t>1</w:t>
      </w:r>
      <w:bookmarkEnd w:id="423"/>
      <w:r>
        <w:rPr>
          <w:b/>
          <w:bCs/>
          <w:color w:val="000000"/>
          <w:spacing w:val="0"/>
          <w:w w:val="100"/>
          <w:position w:val="0"/>
          <w:sz w:val="20"/>
          <w:szCs w:val="20"/>
        </w:rPr>
        <w:t>、股权激励</w:t>
      </w:r>
    </w:p>
    <w:p>
      <w:pPr>
        <w:pStyle w:val="Style12"/>
        <w:keepNext w:val="0"/>
        <w:keepLines w:val="0"/>
        <w:widowControl w:val="0"/>
        <w:shd w:val="clear" w:color="auto" w:fill="auto"/>
        <w:bidi w:val="0"/>
        <w:spacing w:before="0" w:after="0" w:line="470" w:lineRule="exact"/>
        <w:ind w:left="0" w:right="0" w:firstLine="440"/>
        <w:jc w:val="both"/>
      </w:pPr>
      <w:bookmarkStart w:id="424" w:name="bookmark424"/>
      <w:r>
        <w:rPr>
          <w:color w:val="000000"/>
          <w:spacing w:val="0"/>
          <w:w w:val="100"/>
          <w:position w:val="0"/>
        </w:rPr>
        <w:t>一</w:t>
      </w:r>
      <w:bookmarkEnd w:id="424"/>
      <w:r>
        <w:rPr>
          <w:color w:val="000000"/>
          <w:spacing w:val="0"/>
          <w:w w:val="100"/>
          <w:position w:val="0"/>
        </w:rPr>
        <w:t>、报告期内，公司推出了《上海汉得信息技术股份有限公司</w:t>
      </w:r>
      <w:r>
        <w:rPr>
          <w:color w:val="000000"/>
          <w:spacing w:val="0"/>
          <w:w w:val="100"/>
          <w:position w:val="0"/>
          <w:sz w:val="24"/>
          <w:szCs w:val="24"/>
        </w:rPr>
        <w:t>2021</w:t>
      </w:r>
      <w:r>
        <w:rPr>
          <w:color w:val="000000"/>
          <w:spacing w:val="0"/>
          <w:w w:val="100"/>
          <w:position w:val="0"/>
        </w:rPr>
        <w:t>年股票期权激励计划 （草案）》，其实施情况如下：</w:t>
      </w:r>
    </w:p>
    <w:p>
      <w:pPr>
        <w:pStyle w:val="Style12"/>
        <w:keepNext w:val="0"/>
        <w:keepLines w:val="0"/>
        <w:widowControl w:val="0"/>
        <w:shd w:val="clear" w:color="auto" w:fill="auto"/>
        <w:tabs>
          <w:tab w:pos="771" w:val="left"/>
        </w:tabs>
        <w:bidi w:val="0"/>
        <w:spacing w:before="0" w:after="0" w:line="470" w:lineRule="exact"/>
        <w:ind w:left="0" w:right="0" w:firstLine="440"/>
        <w:jc w:val="both"/>
      </w:pPr>
      <w:bookmarkStart w:id="425" w:name="bookmark425"/>
      <w:r>
        <w:rPr>
          <w:color w:val="000000"/>
          <w:spacing w:val="0"/>
          <w:w w:val="100"/>
          <w:position w:val="0"/>
          <w:sz w:val="24"/>
          <w:szCs w:val="24"/>
        </w:rPr>
        <w:t>1</w:t>
      </w:r>
      <w:bookmarkEnd w:id="425"/>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日，公司召开第四届董事会第十八次（临时）会议审议通过了《上海汉得 信息技术股份有限公司</w:t>
      </w:r>
      <w:r>
        <w:rPr>
          <w:color w:val="000000"/>
          <w:spacing w:val="0"/>
          <w:w w:val="100"/>
          <w:position w:val="0"/>
          <w:sz w:val="24"/>
          <w:szCs w:val="24"/>
        </w:rPr>
        <w:t>2021</w:t>
      </w:r>
      <w:r>
        <w:rPr>
          <w:color w:val="000000"/>
          <w:spacing w:val="0"/>
          <w:w w:val="100"/>
          <w:position w:val="0"/>
        </w:rPr>
        <w:t>年股票期权激励计划（草案）》（以下简称“《</w:t>
      </w:r>
      <w:r>
        <w:rPr>
          <w:color w:val="000000"/>
          <w:spacing w:val="0"/>
          <w:w w:val="100"/>
          <w:position w:val="0"/>
          <w:sz w:val="24"/>
          <w:szCs w:val="24"/>
        </w:rPr>
        <w:t>2021</w:t>
      </w:r>
      <w:r>
        <w:rPr>
          <w:color w:val="000000"/>
          <w:spacing w:val="0"/>
          <w:w w:val="100"/>
          <w:position w:val="0"/>
        </w:rPr>
        <w:t>年激励计划》”</w:t>
      </w:r>
      <w:r>
        <w:rPr>
          <w:color w:val="000000"/>
          <w:spacing w:val="0"/>
          <w:w w:val="100"/>
          <w:position w:val="0"/>
          <w:sz w:val="24"/>
          <w:szCs w:val="24"/>
        </w:rPr>
        <w:t xml:space="preserve">） </w:t>
      </w:r>
      <w:r>
        <w:rPr>
          <w:color w:val="000000"/>
          <w:spacing w:val="0"/>
          <w:w w:val="100"/>
          <w:position w:val="0"/>
        </w:rPr>
        <w:t>及摘要、《上海汉得信息技术股份有限公司</w:t>
      </w:r>
      <w:r>
        <w:rPr>
          <w:color w:val="000000"/>
          <w:spacing w:val="0"/>
          <w:w w:val="100"/>
          <w:position w:val="0"/>
          <w:sz w:val="24"/>
          <w:szCs w:val="24"/>
        </w:rPr>
        <w:t>2021</w:t>
      </w:r>
      <w:r>
        <w:rPr>
          <w:color w:val="000000"/>
          <w:spacing w:val="0"/>
          <w:w w:val="100"/>
          <w:position w:val="0"/>
        </w:rPr>
        <w:t>年股票期权激励计划实施考核办法》（以下 简称“《考核办法》”</w:t>
      </w:r>
      <w:r>
        <w:rPr>
          <w:color w:val="000000"/>
          <w:spacing w:val="0"/>
          <w:w w:val="100"/>
          <w:position w:val="0"/>
          <w:sz w:val="24"/>
          <w:szCs w:val="24"/>
        </w:rPr>
        <w:t>）</w:t>
      </w:r>
      <w:r>
        <w:rPr>
          <w:color w:val="000000"/>
          <w:spacing w:val="0"/>
          <w:w w:val="100"/>
          <w:position w:val="0"/>
        </w:rPr>
        <w:t>以及《关于提请股东大会授权董事会办理</w:t>
      </w:r>
      <w:r>
        <w:rPr>
          <w:color w:val="000000"/>
          <w:spacing w:val="0"/>
          <w:w w:val="100"/>
          <w:position w:val="0"/>
          <w:sz w:val="24"/>
          <w:szCs w:val="24"/>
        </w:rPr>
        <w:t>2021</w:t>
      </w:r>
      <w:r>
        <w:rPr>
          <w:color w:val="000000"/>
          <w:spacing w:val="0"/>
          <w:w w:val="100"/>
          <w:position w:val="0"/>
        </w:rPr>
        <w:t>年股票期权激励计划 相关事宜的议案》（以下简称“《授权议案》”），同日独立董事就本次激励计划发表了同 意的独立意见。</w:t>
      </w:r>
    </w:p>
    <w:p>
      <w:pPr>
        <w:pStyle w:val="Style12"/>
        <w:keepNext w:val="0"/>
        <w:keepLines w:val="0"/>
        <w:widowControl w:val="0"/>
        <w:shd w:val="clear" w:color="auto" w:fill="auto"/>
        <w:tabs>
          <w:tab w:pos="771" w:val="left"/>
        </w:tabs>
        <w:bidi w:val="0"/>
        <w:spacing w:before="0" w:after="0" w:line="470" w:lineRule="exact"/>
        <w:ind w:left="0" w:right="0" w:firstLine="440"/>
        <w:jc w:val="both"/>
      </w:pPr>
      <w:bookmarkStart w:id="426" w:name="bookmark426"/>
      <w:r>
        <w:rPr>
          <w:color w:val="000000"/>
          <w:spacing w:val="0"/>
          <w:w w:val="100"/>
          <w:position w:val="0"/>
          <w:sz w:val="24"/>
          <w:szCs w:val="24"/>
        </w:rPr>
        <w:t>2</w:t>
      </w:r>
      <w:bookmarkEnd w:id="426"/>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日，公司召开第四届监事会第十八次（临时）会议审议通过了《上海汉得 信息技术股份有限公司</w:t>
      </w:r>
      <w:r>
        <w:rPr>
          <w:color w:val="000000"/>
          <w:spacing w:val="0"/>
          <w:w w:val="100"/>
          <w:position w:val="0"/>
          <w:sz w:val="24"/>
          <w:szCs w:val="24"/>
        </w:rPr>
        <w:t>2021</w:t>
      </w:r>
      <w:r>
        <w:rPr>
          <w:color w:val="000000"/>
          <w:spacing w:val="0"/>
          <w:w w:val="100"/>
          <w:position w:val="0"/>
        </w:rPr>
        <w:t>年股票期权激励计划（草案）》及摘要、《上海汉得信息技术股 份有限公司</w:t>
      </w:r>
      <w:r>
        <w:rPr>
          <w:color w:val="000000"/>
          <w:spacing w:val="0"/>
          <w:w w:val="100"/>
          <w:position w:val="0"/>
          <w:sz w:val="24"/>
          <w:szCs w:val="24"/>
        </w:rPr>
        <w:t>2021</w:t>
      </w:r>
      <w:r>
        <w:rPr>
          <w:color w:val="000000"/>
          <w:spacing w:val="0"/>
          <w:w w:val="100"/>
          <w:position w:val="0"/>
        </w:rPr>
        <w:t>年股票期权激励计划实施考核办法》以及《关于上海汉得信息技术股份有限 公司</w:t>
      </w:r>
      <w:r>
        <w:rPr>
          <w:color w:val="000000"/>
          <w:spacing w:val="0"/>
          <w:w w:val="100"/>
          <w:position w:val="0"/>
          <w:sz w:val="24"/>
          <w:szCs w:val="24"/>
        </w:rPr>
        <w:t>2021</w:t>
      </w:r>
      <w:r>
        <w:rPr>
          <w:color w:val="000000"/>
          <w:spacing w:val="0"/>
          <w:w w:val="100"/>
          <w:position w:val="0"/>
        </w:rPr>
        <w:t>年股票期权激励计划激励对象名单的议案》。</w:t>
      </w:r>
    </w:p>
    <w:p>
      <w:pPr>
        <w:pStyle w:val="Style12"/>
        <w:keepNext w:val="0"/>
        <w:keepLines w:val="0"/>
        <w:widowControl w:val="0"/>
        <w:shd w:val="clear" w:color="auto" w:fill="auto"/>
        <w:tabs>
          <w:tab w:pos="771" w:val="left"/>
        </w:tabs>
        <w:bidi w:val="0"/>
        <w:spacing w:before="0" w:after="0" w:line="470" w:lineRule="exact"/>
        <w:ind w:left="0" w:right="0" w:firstLine="440"/>
        <w:jc w:val="both"/>
      </w:pPr>
      <w:bookmarkStart w:id="427" w:name="bookmark427"/>
      <w:r>
        <w:rPr>
          <w:color w:val="000000"/>
          <w:spacing w:val="0"/>
          <w:w w:val="100"/>
          <w:position w:val="0"/>
          <w:sz w:val="24"/>
          <w:szCs w:val="24"/>
        </w:rPr>
        <w:t>3</w:t>
      </w:r>
      <w:bookmarkEnd w:id="427"/>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15</w:t>
      </w:r>
      <w:r>
        <w:rPr>
          <w:color w:val="000000"/>
          <w:spacing w:val="0"/>
          <w:w w:val="100"/>
          <w:position w:val="0"/>
        </w:rPr>
        <w:t>日至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日，公司对</w:t>
      </w:r>
      <w:r>
        <w:rPr>
          <w:color w:val="000000"/>
          <w:spacing w:val="0"/>
          <w:w w:val="100"/>
          <w:position w:val="0"/>
          <w:sz w:val="24"/>
          <w:szCs w:val="24"/>
        </w:rPr>
        <w:t>2021</w:t>
      </w:r>
      <w:r>
        <w:rPr>
          <w:color w:val="000000"/>
          <w:spacing w:val="0"/>
          <w:w w:val="100"/>
          <w:position w:val="0"/>
        </w:rPr>
        <w:t>年激励计划激励对象的姓名和职务在公 司内部进行了公示。公示期内，公司监事会未收到任何组织或个人对本激励计划的激励对象 名单提出的任何异议。</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27</w:t>
      </w:r>
      <w:r>
        <w:rPr>
          <w:color w:val="000000"/>
          <w:spacing w:val="0"/>
          <w:w w:val="100"/>
          <w:position w:val="0"/>
        </w:rPr>
        <w:t>日，公司披露了《监事会关于</w:t>
      </w:r>
      <w:r>
        <w:rPr>
          <w:color w:val="000000"/>
          <w:spacing w:val="0"/>
          <w:w w:val="100"/>
          <w:position w:val="0"/>
          <w:sz w:val="24"/>
          <w:szCs w:val="24"/>
        </w:rPr>
        <w:t>2021</w:t>
      </w:r>
      <w:r>
        <w:rPr>
          <w:color w:val="000000"/>
          <w:spacing w:val="0"/>
          <w:w w:val="100"/>
          <w:position w:val="0"/>
        </w:rPr>
        <w:t>年股票期权激励计划激 励对象名单的核查意见及公示情况说明》。</w:t>
      </w:r>
    </w:p>
    <w:p>
      <w:pPr>
        <w:pStyle w:val="Style12"/>
        <w:keepNext w:val="0"/>
        <w:keepLines w:val="0"/>
        <w:widowControl w:val="0"/>
        <w:shd w:val="clear" w:color="auto" w:fill="auto"/>
        <w:tabs>
          <w:tab w:pos="771" w:val="left"/>
        </w:tabs>
        <w:bidi w:val="0"/>
        <w:spacing w:before="0" w:after="0" w:line="470" w:lineRule="exact"/>
        <w:ind w:left="0" w:right="0" w:firstLine="440"/>
        <w:jc w:val="both"/>
      </w:pPr>
      <w:bookmarkStart w:id="428" w:name="bookmark428"/>
      <w:r>
        <w:rPr>
          <w:color w:val="000000"/>
          <w:spacing w:val="0"/>
          <w:w w:val="100"/>
          <w:position w:val="0"/>
          <w:sz w:val="24"/>
          <w:szCs w:val="24"/>
        </w:rPr>
        <w:t>4</w:t>
      </w:r>
      <w:bookmarkEnd w:id="428"/>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w:t>
      </w:r>
      <w:r>
        <w:rPr>
          <w:color w:val="000000"/>
          <w:spacing w:val="0"/>
          <w:w w:val="100"/>
          <w:position w:val="0"/>
        </w:rPr>
        <w:t>日，公司召开</w:t>
      </w:r>
      <w:r>
        <w:rPr>
          <w:color w:val="000000"/>
          <w:spacing w:val="0"/>
          <w:w w:val="100"/>
          <w:position w:val="0"/>
          <w:sz w:val="24"/>
          <w:szCs w:val="24"/>
        </w:rPr>
        <w:t>2021</w:t>
      </w:r>
      <w:r>
        <w:rPr>
          <w:color w:val="000000"/>
          <w:spacing w:val="0"/>
          <w:w w:val="100"/>
          <w:position w:val="0"/>
        </w:rPr>
        <w:t>年第一次临时股东大会，审议通过了《</w:t>
      </w:r>
      <w:r>
        <w:rPr>
          <w:color w:val="000000"/>
          <w:spacing w:val="0"/>
          <w:w w:val="100"/>
          <w:position w:val="0"/>
          <w:sz w:val="24"/>
          <w:szCs w:val="24"/>
        </w:rPr>
        <w:t>2021</w:t>
      </w:r>
      <w:r>
        <w:rPr>
          <w:color w:val="000000"/>
          <w:spacing w:val="0"/>
          <w:w w:val="100"/>
          <w:position w:val="0"/>
        </w:rPr>
        <w:t>年激励计划》 及摘要、《考核办法》以及《授权议案》。董事会被授权确定授予日，在激励对象符合授予条 件时向其授予股票期权并办理授予股票期权所必需的全部事宜等。</w:t>
      </w:r>
    </w:p>
    <w:p>
      <w:pPr>
        <w:pStyle w:val="Style12"/>
        <w:keepNext w:val="0"/>
        <w:keepLines w:val="0"/>
        <w:widowControl w:val="0"/>
        <w:shd w:val="clear" w:color="auto" w:fill="auto"/>
        <w:tabs>
          <w:tab w:pos="766" w:val="left"/>
        </w:tabs>
        <w:bidi w:val="0"/>
        <w:spacing w:before="0" w:after="0" w:line="470" w:lineRule="exact"/>
        <w:ind w:left="0" w:right="0" w:firstLine="440"/>
        <w:jc w:val="both"/>
      </w:pPr>
      <w:bookmarkStart w:id="429" w:name="bookmark429"/>
      <w:r>
        <w:rPr>
          <w:color w:val="000000"/>
          <w:spacing w:val="0"/>
          <w:w w:val="100"/>
          <w:position w:val="0"/>
          <w:sz w:val="24"/>
          <w:szCs w:val="24"/>
        </w:rPr>
        <w:t>5</w:t>
      </w:r>
      <w:bookmarkEnd w:id="429"/>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w:t>
      </w:r>
      <w:r>
        <w:rPr>
          <w:color w:val="000000"/>
          <w:spacing w:val="0"/>
          <w:w w:val="100"/>
          <w:position w:val="0"/>
        </w:rPr>
        <w:t>日，公司披露了《关于</w:t>
      </w:r>
      <w:r>
        <w:rPr>
          <w:color w:val="000000"/>
          <w:spacing w:val="0"/>
          <w:w w:val="100"/>
          <w:position w:val="0"/>
          <w:sz w:val="24"/>
          <w:szCs w:val="24"/>
        </w:rPr>
        <w:t>2021</w:t>
      </w:r>
      <w:r>
        <w:rPr>
          <w:color w:val="000000"/>
          <w:spacing w:val="0"/>
          <w:w w:val="100"/>
          <w:position w:val="0"/>
        </w:rPr>
        <w:t>年股票期权激励计划内幕信息知情人及激励对 象买卖公司股票情况的自查报告》。经核查，在本次激励计划草案公开披露前</w:t>
      </w:r>
      <w:r>
        <w:rPr>
          <w:color w:val="000000"/>
          <w:spacing w:val="0"/>
          <w:w w:val="100"/>
          <w:position w:val="0"/>
          <w:sz w:val="24"/>
          <w:szCs w:val="24"/>
        </w:rPr>
        <w:t>6</w:t>
      </w:r>
      <w:r>
        <w:rPr>
          <w:color w:val="000000"/>
          <w:spacing w:val="0"/>
          <w:w w:val="100"/>
          <w:position w:val="0"/>
        </w:rPr>
        <w:t xml:space="preserve">个月内，不存 </w:t>
      </w:r>
      <w:r>
        <w:rPr>
          <w:color w:val="000000"/>
          <w:spacing w:val="0"/>
          <w:w w:val="100"/>
          <w:position w:val="0"/>
        </w:rPr>
        <w:t>在激励计划内幕信息知情人及激励对象利用公司</w:t>
      </w:r>
      <w:r>
        <w:rPr>
          <w:color w:val="000000"/>
          <w:spacing w:val="0"/>
          <w:w w:val="100"/>
          <w:position w:val="0"/>
          <w:sz w:val="24"/>
          <w:szCs w:val="24"/>
        </w:rPr>
        <w:t>2021</w:t>
      </w:r>
      <w:r>
        <w:rPr>
          <w:color w:val="000000"/>
          <w:spacing w:val="0"/>
          <w:w w:val="100"/>
          <w:position w:val="0"/>
        </w:rPr>
        <w:t>年股票期权激励计划相关内幕信息买卖 公司股票的行为。</w:t>
      </w:r>
    </w:p>
    <w:p>
      <w:pPr>
        <w:pStyle w:val="Style12"/>
        <w:keepNext w:val="0"/>
        <w:keepLines w:val="0"/>
        <w:widowControl w:val="0"/>
        <w:shd w:val="clear" w:color="auto" w:fill="auto"/>
        <w:tabs>
          <w:tab w:pos="765" w:val="left"/>
        </w:tabs>
        <w:bidi w:val="0"/>
        <w:spacing w:before="0" w:after="0" w:line="472" w:lineRule="exact"/>
        <w:ind w:left="0" w:right="0" w:firstLine="460"/>
        <w:jc w:val="both"/>
      </w:pPr>
      <w:bookmarkStart w:id="430" w:name="bookmark430"/>
      <w:r>
        <w:rPr>
          <w:color w:val="000000"/>
          <w:spacing w:val="0"/>
          <w:w w:val="100"/>
          <w:position w:val="0"/>
          <w:sz w:val="24"/>
          <w:szCs w:val="24"/>
        </w:rPr>
        <w:t>6</w:t>
      </w:r>
      <w:bookmarkEnd w:id="430"/>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w:t>
      </w:r>
      <w:r>
        <w:rPr>
          <w:color w:val="000000"/>
          <w:spacing w:val="0"/>
          <w:w w:val="100"/>
          <w:position w:val="0"/>
        </w:rPr>
        <w:t xml:space="preserve">日，公司召开第四届董事会第十九次（临时）会议，审议通过了《关于向 </w:t>
      </w:r>
      <w:r>
        <w:rPr>
          <w:color w:val="000000"/>
          <w:spacing w:val="0"/>
          <w:w w:val="100"/>
          <w:position w:val="0"/>
          <w:sz w:val="24"/>
          <w:szCs w:val="24"/>
        </w:rPr>
        <w:t>2021</w:t>
      </w:r>
      <w:r>
        <w:rPr>
          <w:color w:val="000000"/>
          <w:spacing w:val="0"/>
          <w:w w:val="100"/>
          <w:position w:val="0"/>
        </w:rPr>
        <w:t>年股票期权激励计划激励对象授予股票期权的议案》，同意以</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w:t>
      </w:r>
      <w:r>
        <w:rPr>
          <w:color w:val="000000"/>
          <w:spacing w:val="0"/>
          <w:w w:val="100"/>
          <w:position w:val="0"/>
        </w:rPr>
        <w:t>日为授予日， 向符合条件的</w:t>
      </w:r>
      <w:r>
        <w:rPr>
          <w:color w:val="000000"/>
          <w:spacing w:val="0"/>
          <w:w w:val="100"/>
          <w:position w:val="0"/>
          <w:sz w:val="24"/>
          <w:szCs w:val="24"/>
        </w:rPr>
        <w:t>912</w:t>
      </w:r>
      <w:r>
        <w:rPr>
          <w:color w:val="000000"/>
          <w:spacing w:val="0"/>
          <w:w w:val="100"/>
          <w:position w:val="0"/>
        </w:rPr>
        <w:t>名激励对象授予股票期权共计</w:t>
      </w:r>
      <w:r>
        <w:rPr>
          <w:color w:val="000000"/>
          <w:spacing w:val="0"/>
          <w:w w:val="100"/>
          <w:position w:val="0"/>
          <w:sz w:val="24"/>
          <w:szCs w:val="24"/>
        </w:rPr>
        <w:t>5,120</w:t>
      </w:r>
      <w:r>
        <w:rPr>
          <w:color w:val="000000"/>
          <w:spacing w:val="0"/>
          <w:w w:val="100"/>
          <w:position w:val="0"/>
        </w:rPr>
        <w:t>万份。同日独立董事发表了同意的独立 意见。</w:t>
      </w:r>
    </w:p>
    <w:p>
      <w:pPr>
        <w:pStyle w:val="Style12"/>
        <w:keepNext w:val="0"/>
        <w:keepLines w:val="0"/>
        <w:widowControl w:val="0"/>
        <w:shd w:val="clear" w:color="auto" w:fill="auto"/>
        <w:tabs>
          <w:tab w:pos="765" w:val="left"/>
        </w:tabs>
        <w:bidi w:val="0"/>
        <w:spacing w:before="0" w:after="0" w:line="472" w:lineRule="exact"/>
        <w:ind w:left="0" w:right="0" w:firstLine="460"/>
        <w:jc w:val="both"/>
      </w:pPr>
      <w:bookmarkStart w:id="431" w:name="bookmark431"/>
      <w:r>
        <w:rPr>
          <w:color w:val="000000"/>
          <w:spacing w:val="0"/>
          <w:w w:val="100"/>
          <w:position w:val="0"/>
          <w:sz w:val="24"/>
          <w:szCs w:val="24"/>
        </w:rPr>
        <w:t>7</w:t>
      </w:r>
      <w:bookmarkEnd w:id="431"/>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w:t>
      </w:r>
      <w:r>
        <w:rPr>
          <w:color w:val="000000"/>
          <w:spacing w:val="0"/>
          <w:w w:val="100"/>
          <w:position w:val="0"/>
        </w:rPr>
        <w:t xml:space="preserve">日，公司召开第四届监事会第十九次（临时）会议，审议通过了《关于向 </w:t>
      </w:r>
      <w:r>
        <w:rPr>
          <w:color w:val="000000"/>
          <w:spacing w:val="0"/>
          <w:w w:val="100"/>
          <w:position w:val="0"/>
          <w:sz w:val="24"/>
          <w:szCs w:val="24"/>
        </w:rPr>
        <w:t>2021</w:t>
      </w:r>
      <w:r>
        <w:rPr>
          <w:color w:val="000000"/>
          <w:spacing w:val="0"/>
          <w:w w:val="100"/>
          <w:position w:val="0"/>
        </w:rPr>
        <w:t>年股票期权激励计划激励对象授予股票期权的议案》</w:t>
      </w:r>
      <w:r>
        <w:rPr>
          <w:color w:val="000000"/>
          <w:spacing w:val="0"/>
          <w:w w:val="100"/>
          <w:position w:val="0"/>
          <w:sz w:val="24"/>
          <w:szCs w:val="24"/>
        </w:rPr>
        <w:t>，</w:t>
      </w:r>
      <w:r>
        <w:rPr>
          <w:color w:val="000000"/>
          <w:spacing w:val="0"/>
          <w:w w:val="100"/>
          <w:position w:val="0"/>
        </w:rPr>
        <w:t>并对本次激励计划确定的</w:t>
      </w:r>
      <w:r>
        <w:rPr>
          <w:color w:val="000000"/>
          <w:spacing w:val="0"/>
          <w:w w:val="100"/>
          <w:position w:val="0"/>
          <w:sz w:val="24"/>
          <w:szCs w:val="24"/>
        </w:rPr>
        <w:t>912</w:t>
      </w:r>
      <w:r>
        <w:rPr>
          <w:color w:val="000000"/>
          <w:spacing w:val="0"/>
          <w:w w:val="100"/>
          <w:position w:val="0"/>
        </w:rPr>
        <w:t>名激 励对象名单进行核实，认为其作为本次股票期权激励计划的激励对象的主体资格合法、有效。</w:t>
      </w:r>
    </w:p>
    <w:p>
      <w:pPr>
        <w:pStyle w:val="Style12"/>
        <w:keepNext w:val="0"/>
        <w:keepLines w:val="0"/>
        <w:widowControl w:val="0"/>
        <w:shd w:val="clear" w:color="auto" w:fill="auto"/>
        <w:bidi w:val="0"/>
        <w:spacing w:before="0" w:after="480" w:line="480" w:lineRule="exact"/>
        <w:ind w:left="0" w:right="0" w:firstLine="880"/>
        <w:jc w:val="both"/>
      </w:pPr>
      <w:bookmarkStart w:id="432" w:name="bookmark432"/>
      <w:r>
        <w:rPr>
          <w:color w:val="000000"/>
          <w:spacing w:val="0"/>
          <w:w w:val="100"/>
          <w:position w:val="0"/>
          <w:sz w:val="24"/>
          <w:szCs w:val="24"/>
        </w:rPr>
        <w:t>8</w:t>
      </w:r>
      <w:bookmarkEnd w:id="432"/>
      <w:r>
        <w:rPr>
          <w:color w:val="000000"/>
          <w:spacing w:val="0"/>
          <w:w w:val="100"/>
          <w:position w:val="0"/>
        </w:rPr>
        <w:t>、</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日，公司完成了《</w:t>
      </w:r>
      <w:r>
        <w:rPr>
          <w:color w:val="000000"/>
          <w:spacing w:val="0"/>
          <w:w w:val="100"/>
          <w:position w:val="0"/>
          <w:sz w:val="24"/>
          <w:szCs w:val="24"/>
        </w:rPr>
        <w:t>2021</w:t>
      </w:r>
      <w:r>
        <w:rPr>
          <w:color w:val="000000"/>
          <w:spacing w:val="0"/>
          <w:w w:val="100"/>
          <w:position w:val="0"/>
        </w:rPr>
        <w:t>年激励计划》授予</w:t>
      </w:r>
      <w:r>
        <w:rPr>
          <w:color w:val="000000"/>
          <w:spacing w:val="0"/>
          <w:w w:val="100"/>
          <w:position w:val="0"/>
          <w:sz w:val="24"/>
          <w:szCs w:val="24"/>
        </w:rPr>
        <w:t>912</w:t>
      </w:r>
      <w:r>
        <w:rPr>
          <w:color w:val="000000"/>
          <w:spacing w:val="0"/>
          <w:w w:val="100"/>
          <w:position w:val="0"/>
        </w:rPr>
        <w:t>名激励对象</w:t>
      </w:r>
      <w:r>
        <w:rPr>
          <w:color w:val="000000"/>
          <w:spacing w:val="0"/>
          <w:w w:val="100"/>
          <w:position w:val="0"/>
          <w:sz w:val="24"/>
          <w:szCs w:val="24"/>
        </w:rPr>
        <w:t>5,120</w:t>
      </w:r>
      <w:r>
        <w:rPr>
          <w:color w:val="000000"/>
          <w:spacing w:val="0"/>
          <w:w w:val="100"/>
          <w:position w:val="0"/>
        </w:rPr>
        <w:t>万份股 票期权的授予登记工作。</w:t>
      </w:r>
    </w:p>
    <w:p>
      <w:pPr>
        <w:pStyle w:val="Style12"/>
        <w:keepNext w:val="0"/>
        <w:keepLines w:val="0"/>
        <w:widowControl w:val="0"/>
        <w:shd w:val="clear" w:color="auto" w:fill="auto"/>
        <w:bidi w:val="0"/>
        <w:spacing w:before="0" w:after="0" w:line="475" w:lineRule="exact"/>
        <w:ind w:left="0" w:right="0" w:firstLine="460"/>
        <w:jc w:val="both"/>
      </w:pPr>
      <w:bookmarkStart w:id="433" w:name="bookmark433"/>
      <w:r>
        <w:rPr>
          <w:color w:val="000000"/>
          <w:spacing w:val="0"/>
          <w:w w:val="100"/>
          <w:position w:val="0"/>
        </w:rPr>
        <w:t>二</w:t>
      </w:r>
      <w:bookmarkEnd w:id="433"/>
      <w:r>
        <w:rPr>
          <w:color w:val="000000"/>
          <w:spacing w:val="0"/>
          <w:w w:val="100"/>
          <w:position w:val="0"/>
        </w:rPr>
        <w:t>、报告期内，公司推出了《上海汉得信息技术股份有限公司</w:t>
      </w:r>
      <w:r>
        <w:rPr>
          <w:color w:val="000000"/>
          <w:spacing w:val="0"/>
          <w:w w:val="100"/>
          <w:position w:val="0"/>
          <w:sz w:val="24"/>
          <w:szCs w:val="24"/>
        </w:rPr>
        <w:t>2021</w:t>
      </w:r>
      <w:r>
        <w:rPr>
          <w:color w:val="000000"/>
          <w:spacing w:val="0"/>
          <w:w w:val="100"/>
          <w:position w:val="0"/>
        </w:rPr>
        <w:t>年第二期股票期权激励 计划》，其实施情况如下：</w:t>
      </w:r>
    </w:p>
    <w:p>
      <w:pPr>
        <w:pStyle w:val="Style12"/>
        <w:keepNext w:val="0"/>
        <w:keepLines w:val="0"/>
        <w:widowControl w:val="0"/>
        <w:shd w:val="clear" w:color="auto" w:fill="auto"/>
        <w:tabs>
          <w:tab w:pos="765" w:val="left"/>
        </w:tabs>
        <w:bidi w:val="0"/>
        <w:spacing w:before="0" w:after="0" w:line="471" w:lineRule="exact"/>
        <w:ind w:left="0" w:right="0" w:firstLine="460"/>
        <w:jc w:val="both"/>
      </w:pPr>
      <w:bookmarkStart w:id="434" w:name="bookmark434"/>
      <w:r>
        <w:rPr>
          <w:color w:val="000000"/>
          <w:spacing w:val="0"/>
          <w:w w:val="100"/>
          <w:position w:val="0"/>
          <w:sz w:val="24"/>
          <w:szCs w:val="24"/>
        </w:rPr>
        <w:t>1</w:t>
      </w:r>
      <w:bookmarkEnd w:id="434"/>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日，公司召开第四届董事会第三十一次（临时）会议审议通过了《上海汉 得信息技术股份有限公司</w:t>
      </w:r>
      <w:r>
        <w:rPr>
          <w:color w:val="000000"/>
          <w:spacing w:val="0"/>
          <w:w w:val="100"/>
          <w:position w:val="0"/>
          <w:sz w:val="24"/>
          <w:szCs w:val="24"/>
        </w:rPr>
        <w:t>2021</w:t>
      </w:r>
      <w:r>
        <w:rPr>
          <w:color w:val="000000"/>
          <w:spacing w:val="0"/>
          <w:w w:val="100"/>
          <w:position w:val="0"/>
        </w:rPr>
        <w:t>年第二期股票期权激励计划（草案）》（以下简称</w:t>
      </w:r>
      <w:r>
        <w:rPr>
          <w:color w:val="000000"/>
          <w:spacing w:val="0"/>
          <w:w w:val="100"/>
          <w:position w:val="0"/>
          <w:sz w:val="24"/>
          <w:szCs w:val="24"/>
        </w:rPr>
        <w:t>“</w:t>
      </w:r>
      <w:r>
        <w:rPr>
          <w:color w:val="000000"/>
          <w:spacing w:val="0"/>
          <w:w w:val="100"/>
          <w:position w:val="0"/>
        </w:rPr>
        <w:t>《</w:t>
      </w:r>
      <w:r>
        <w:rPr>
          <w:color w:val="000000"/>
          <w:spacing w:val="0"/>
          <w:w w:val="100"/>
          <w:position w:val="0"/>
          <w:sz w:val="24"/>
          <w:szCs w:val="24"/>
        </w:rPr>
        <w:t>2021</w:t>
      </w:r>
      <w:r>
        <w:rPr>
          <w:color w:val="000000"/>
          <w:spacing w:val="0"/>
          <w:w w:val="100"/>
          <w:position w:val="0"/>
        </w:rPr>
        <w:t>年 第二期激励计划》”</w:t>
      </w:r>
      <w:r>
        <w:rPr>
          <w:color w:val="000000"/>
          <w:spacing w:val="0"/>
          <w:w w:val="100"/>
          <w:position w:val="0"/>
          <w:sz w:val="24"/>
          <w:szCs w:val="24"/>
        </w:rPr>
        <w:t>）</w:t>
      </w:r>
      <w:r>
        <w:rPr>
          <w:color w:val="000000"/>
          <w:spacing w:val="0"/>
          <w:w w:val="100"/>
          <w:position w:val="0"/>
        </w:rPr>
        <w:t>及其摘要、《上海汉得信息技术股份有限公司</w:t>
      </w:r>
      <w:r>
        <w:rPr>
          <w:color w:val="000000"/>
          <w:spacing w:val="0"/>
          <w:w w:val="100"/>
          <w:position w:val="0"/>
          <w:sz w:val="24"/>
          <w:szCs w:val="24"/>
        </w:rPr>
        <w:t>2021</w:t>
      </w:r>
      <w:r>
        <w:rPr>
          <w:color w:val="000000"/>
          <w:spacing w:val="0"/>
          <w:w w:val="100"/>
          <w:position w:val="0"/>
        </w:rPr>
        <w:t>年第二期股票期权 激励计划实施考核办法》（以下简称“《考核办法》”）、《关于提请股东大会授权董事会办 理</w:t>
      </w:r>
      <w:r>
        <w:rPr>
          <w:color w:val="000000"/>
          <w:spacing w:val="0"/>
          <w:w w:val="100"/>
          <w:position w:val="0"/>
          <w:sz w:val="24"/>
          <w:szCs w:val="24"/>
        </w:rPr>
        <w:t>2021</w:t>
      </w:r>
      <w:r>
        <w:rPr>
          <w:color w:val="000000"/>
          <w:spacing w:val="0"/>
          <w:w w:val="100"/>
          <w:position w:val="0"/>
        </w:rPr>
        <w:t>年第二期股票期权激励计划相关事宜的议案》（以下简称</w:t>
      </w:r>
      <w:r>
        <w:rPr>
          <w:color w:val="000000"/>
          <w:spacing w:val="0"/>
          <w:w w:val="100"/>
          <w:position w:val="0"/>
          <w:sz w:val="24"/>
          <w:szCs w:val="24"/>
        </w:rPr>
        <w:t>“</w:t>
      </w:r>
      <w:r>
        <w:rPr>
          <w:color w:val="000000"/>
          <w:spacing w:val="0"/>
          <w:w w:val="100"/>
          <w:position w:val="0"/>
        </w:rPr>
        <w:t>《授权议案》”</w:t>
      </w:r>
      <w:r>
        <w:rPr>
          <w:color w:val="000000"/>
          <w:spacing w:val="0"/>
          <w:w w:val="100"/>
          <w:position w:val="0"/>
          <w:sz w:val="24"/>
          <w:szCs w:val="24"/>
        </w:rPr>
        <w:t>）</w:t>
      </w:r>
      <w:r>
        <w:rPr>
          <w:color w:val="000000"/>
          <w:spacing w:val="0"/>
          <w:w w:val="100"/>
          <w:position w:val="0"/>
        </w:rPr>
        <w:t>以及《关 于拟向董事、总经理黄益全先生授予股票期权的议案》，同日独立董事就本次激励计划发表 了同意的独立意见。</w:t>
      </w:r>
    </w:p>
    <w:p>
      <w:pPr>
        <w:pStyle w:val="Style12"/>
        <w:keepNext w:val="0"/>
        <w:keepLines w:val="0"/>
        <w:widowControl w:val="0"/>
        <w:shd w:val="clear" w:color="auto" w:fill="auto"/>
        <w:tabs>
          <w:tab w:pos="765" w:val="left"/>
        </w:tabs>
        <w:bidi w:val="0"/>
        <w:spacing w:before="0" w:after="0" w:line="471" w:lineRule="exact"/>
        <w:ind w:left="0" w:right="0" w:firstLine="460"/>
        <w:jc w:val="both"/>
      </w:pPr>
      <w:bookmarkStart w:id="435" w:name="bookmark435"/>
      <w:r>
        <w:rPr>
          <w:color w:val="000000"/>
          <w:spacing w:val="0"/>
          <w:w w:val="100"/>
          <w:position w:val="0"/>
          <w:sz w:val="24"/>
          <w:szCs w:val="24"/>
        </w:rPr>
        <w:t>2</w:t>
      </w:r>
      <w:bookmarkEnd w:id="435"/>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日，公司召开第四届监事会第二十八次（临时）会议审议通过了《</w:t>
      </w:r>
      <w:r>
        <w:rPr>
          <w:color w:val="000000"/>
          <w:spacing w:val="0"/>
          <w:w w:val="100"/>
          <w:position w:val="0"/>
          <w:sz w:val="24"/>
          <w:szCs w:val="24"/>
        </w:rPr>
        <w:t>2021</w:t>
      </w:r>
      <w:r>
        <w:rPr>
          <w:color w:val="000000"/>
          <w:spacing w:val="0"/>
          <w:w w:val="100"/>
          <w:position w:val="0"/>
        </w:rPr>
        <w:t>年 第二期激励计划》及其摘要、《考核办法》《关于拟向董事、总经理黄益全先生授予股票期 权的议案》以及《关于上海汉得信息技术股份有限公司</w:t>
      </w:r>
      <w:r>
        <w:rPr>
          <w:color w:val="000000"/>
          <w:spacing w:val="0"/>
          <w:w w:val="100"/>
          <w:position w:val="0"/>
          <w:sz w:val="24"/>
          <w:szCs w:val="24"/>
        </w:rPr>
        <w:t>2021</w:t>
      </w:r>
      <w:r>
        <w:rPr>
          <w:color w:val="000000"/>
          <w:spacing w:val="0"/>
          <w:w w:val="100"/>
          <w:position w:val="0"/>
        </w:rPr>
        <w:t>年第二期股票期权激励计划激励 对象名单的议案》。</w:t>
      </w:r>
    </w:p>
    <w:p>
      <w:pPr>
        <w:pStyle w:val="Style12"/>
        <w:keepNext w:val="0"/>
        <w:keepLines w:val="0"/>
        <w:widowControl w:val="0"/>
        <w:shd w:val="clear" w:color="auto" w:fill="auto"/>
        <w:tabs>
          <w:tab w:pos="765" w:val="left"/>
        </w:tabs>
        <w:bidi w:val="0"/>
        <w:spacing w:before="0" w:after="240" w:line="474" w:lineRule="exact"/>
        <w:ind w:left="0" w:right="0" w:firstLine="460"/>
        <w:jc w:val="both"/>
      </w:pPr>
      <w:bookmarkStart w:id="436" w:name="bookmark436"/>
      <w:r>
        <w:rPr>
          <w:color w:val="000000"/>
          <w:spacing w:val="0"/>
          <w:w w:val="100"/>
          <w:position w:val="0"/>
          <w:sz w:val="24"/>
          <w:szCs w:val="24"/>
        </w:rPr>
        <w:t>3</w:t>
      </w:r>
      <w:bookmarkEnd w:id="436"/>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8</w:t>
      </w:r>
      <w:r>
        <w:rPr>
          <w:color w:val="000000"/>
          <w:spacing w:val="0"/>
          <w:w w:val="100"/>
          <w:position w:val="0"/>
        </w:rPr>
        <w:t>日至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17</w:t>
      </w:r>
      <w:r>
        <w:rPr>
          <w:color w:val="000000"/>
          <w:spacing w:val="0"/>
          <w:w w:val="100"/>
          <w:position w:val="0"/>
        </w:rPr>
        <w:t>日，公司对《</w:t>
      </w:r>
      <w:r>
        <w:rPr>
          <w:color w:val="000000"/>
          <w:spacing w:val="0"/>
          <w:w w:val="100"/>
          <w:position w:val="0"/>
          <w:sz w:val="24"/>
          <w:szCs w:val="24"/>
        </w:rPr>
        <w:t>2021</w:t>
      </w:r>
      <w:r>
        <w:rPr>
          <w:color w:val="000000"/>
          <w:spacing w:val="0"/>
          <w:w w:val="100"/>
          <w:position w:val="0"/>
        </w:rPr>
        <w:t>年第二期激励计划》激励对象的姓名 和职务在公司内部进行了公示。公示期内，公司监事会未收到任何组织或个人对本次激励计 划的激励对象名单提出的任何异议。</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17</w:t>
      </w:r>
      <w:r>
        <w:rPr>
          <w:color w:val="000000"/>
          <w:spacing w:val="0"/>
          <w:w w:val="100"/>
          <w:position w:val="0"/>
        </w:rPr>
        <w:t>日，公司披露了《监事会关于</w:t>
      </w:r>
      <w:r>
        <w:rPr>
          <w:color w:val="000000"/>
          <w:spacing w:val="0"/>
          <w:w w:val="100"/>
          <w:position w:val="0"/>
          <w:sz w:val="24"/>
          <w:szCs w:val="24"/>
        </w:rPr>
        <w:t>2021</w:t>
      </w:r>
      <w:r>
        <w:rPr>
          <w:color w:val="000000"/>
          <w:spacing w:val="0"/>
          <w:w w:val="100"/>
          <w:position w:val="0"/>
        </w:rPr>
        <w:t>年第二 期股票期权激励计划激励对象名单的核查意见及公示情况说明》。</w:t>
      </w:r>
    </w:p>
    <w:p>
      <w:pPr>
        <w:pStyle w:val="Style12"/>
        <w:keepNext w:val="0"/>
        <w:keepLines w:val="0"/>
        <w:widowControl w:val="0"/>
        <w:shd w:val="clear" w:color="auto" w:fill="auto"/>
        <w:tabs>
          <w:tab w:pos="772" w:val="left"/>
        </w:tabs>
        <w:bidi w:val="0"/>
        <w:spacing w:before="0" w:after="0" w:line="472" w:lineRule="exact"/>
        <w:ind w:left="0" w:right="0" w:firstLine="460"/>
        <w:jc w:val="both"/>
      </w:pPr>
      <w:bookmarkStart w:id="437" w:name="bookmark437"/>
      <w:r>
        <w:rPr>
          <w:color w:val="000000"/>
          <w:spacing w:val="0"/>
          <w:w w:val="100"/>
          <w:position w:val="0"/>
          <w:sz w:val="24"/>
          <w:szCs w:val="24"/>
        </w:rPr>
        <w:t>4</w:t>
      </w:r>
      <w:bookmarkEnd w:id="437"/>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23</w:t>
      </w:r>
      <w:r>
        <w:rPr>
          <w:color w:val="000000"/>
          <w:spacing w:val="0"/>
          <w:w w:val="100"/>
          <w:position w:val="0"/>
        </w:rPr>
        <w:t>日，公司召开</w:t>
      </w:r>
      <w:r>
        <w:rPr>
          <w:color w:val="000000"/>
          <w:spacing w:val="0"/>
          <w:w w:val="100"/>
          <w:position w:val="0"/>
          <w:sz w:val="24"/>
          <w:szCs w:val="24"/>
        </w:rPr>
        <w:t>2021</w:t>
      </w:r>
      <w:r>
        <w:rPr>
          <w:color w:val="000000"/>
          <w:spacing w:val="0"/>
          <w:w w:val="100"/>
          <w:position w:val="0"/>
        </w:rPr>
        <w:t>年第四次临时股东大会，审议通过了《</w:t>
      </w:r>
      <w:r>
        <w:rPr>
          <w:color w:val="000000"/>
          <w:spacing w:val="0"/>
          <w:w w:val="100"/>
          <w:position w:val="0"/>
          <w:sz w:val="24"/>
          <w:szCs w:val="24"/>
        </w:rPr>
        <w:t>2021</w:t>
      </w:r>
      <w:r>
        <w:rPr>
          <w:color w:val="000000"/>
          <w:spacing w:val="0"/>
          <w:w w:val="100"/>
          <w:position w:val="0"/>
        </w:rPr>
        <w:t>年第二期 激励计划》及其摘要、《考核办法》《授权议案》以及《关于拟向董事、总经理黄益全先生授 予股票期权的议案》。董事会被授权确定授予日，在激励对象符合授予条件时向其授予股票 期权并办理授予股票期权所必需的全部事宜等。</w:t>
      </w:r>
    </w:p>
    <w:p>
      <w:pPr>
        <w:pStyle w:val="Style12"/>
        <w:keepNext w:val="0"/>
        <w:keepLines w:val="0"/>
        <w:widowControl w:val="0"/>
        <w:shd w:val="clear" w:color="auto" w:fill="auto"/>
        <w:tabs>
          <w:tab w:pos="772" w:val="left"/>
        </w:tabs>
        <w:bidi w:val="0"/>
        <w:spacing w:before="0" w:after="0" w:line="472" w:lineRule="exact"/>
        <w:ind w:left="0" w:right="0" w:firstLine="460"/>
        <w:jc w:val="both"/>
      </w:pPr>
      <w:bookmarkStart w:id="438" w:name="bookmark438"/>
      <w:r>
        <w:rPr>
          <w:color w:val="000000"/>
          <w:spacing w:val="0"/>
          <w:w w:val="100"/>
          <w:position w:val="0"/>
          <w:sz w:val="24"/>
          <w:szCs w:val="24"/>
        </w:rPr>
        <w:t>5</w:t>
      </w:r>
      <w:bookmarkEnd w:id="438"/>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23</w:t>
      </w:r>
      <w:r>
        <w:rPr>
          <w:color w:val="000000"/>
          <w:spacing w:val="0"/>
          <w:w w:val="100"/>
          <w:position w:val="0"/>
        </w:rPr>
        <w:t>日，公司披露了《关于</w:t>
      </w:r>
      <w:r>
        <w:rPr>
          <w:color w:val="000000"/>
          <w:spacing w:val="0"/>
          <w:w w:val="100"/>
          <w:position w:val="0"/>
          <w:sz w:val="24"/>
          <w:szCs w:val="24"/>
        </w:rPr>
        <w:t>2021</w:t>
      </w:r>
      <w:r>
        <w:rPr>
          <w:color w:val="000000"/>
          <w:spacing w:val="0"/>
          <w:w w:val="100"/>
          <w:position w:val="0"/>
        </w:rPr>
        <w:t>年第二期股票期权激励计划内幕信息知情人 及激励对象买卖公司股票情况的自查报告》。经核查，在本次激励计划草案公开披露前</w:t>
      </w:r>
      <w:r>
        <w:rPr>
          <w:color w:val="000000"/>
          <w:spacing w:val="0"/>
          <w:w w:val="100"/>
          <w:position w:val="0"/>
          <w:sz w:val="24"/>
          <w:szCs w:val="24"/>
        </w:rPr>
        <w:t>6</w:t>
      </w:r>
      <w:r>
        <w:rPr>
          <w:color w:val="000000"/>
          <w:spacing w:val="0"/>
          <w:w w:val="100"/>
          <w:position w:val="0"/>
        </w:rPr>
        <w:t>个月 内，不存在激励计划内幕信息知情人及激励对象利用公司</w:t>
      </w:r>
      <w:r>
        <w:rPr>
          <w:color w:val="000000"/>
          <w:spacing w:val="0"/>
          <w:w w:val="100"/>
          <w:position w:val="0"/>
          <w:sz w:val="24"/>
          <w:szCs w:val="24"/>
        </w:rPr>
        <w:t>2021</w:t>
      </w:r>
      <w:r>
        <w:rPr>
          <w:color w:val="000000"/>
          <w:spacing w:val="0"/>
          <w:w w:val="100"/>
          <w:position w:val="0"/>
        </w:rPr>
        <w:t>年第二期股票期权激励计划相 关内幕信息买卖公司股票的行为。</w:t>
      </w:r>
    </w:p>
    <w:p>
      <w:pPr>
        <w:pStyle w:val="Style12"/>
        <w:keepNext w:val="0"/>
        <w:keepLines w:val="0"/>
        <w:widowControl w:val="0"/>
        <w:shd w:val="clear" w:color="auto" w:fill="auto"/>
        <w:tabs>
          <w:tab w:pos="772" w:val="left"/>
        </w:tabs>
        <w:bidi w:val="0"/>
        <w:spacing w:before="0" w:after="0" w:line="472" w:lineRule="exact"/>
        <w:ind w:left="0" w:right="0" w:firstLine="460"/>
        <w:jc w:val="both"/>
      </w:pPr>
      <w:bookmarkStart w:id="439" w:name="bookmark439"/>
      <w:r>
        <w:rPr>
          <w:color w:val="000000"/>
          <w:spacing w:val="0"/>
          <w:w w:val="100"/>
          <w:position w:val="0"/>
          <w:sz w:val="24"/>
          <w:szCs w:val="24"/>
        </w:rPr>
        <w:t>6</w:t>
      </w:r>
      <w:bookmarkEnd w:id="439"/>
      <w:r>
        <w:rPr>
          <w:color w:val="000000"/>
          <w:spacing w:val="0"/>
          <w:w w:val="100"/>
          <w:position w:val="0"/>
        </w:rPr>
        <w:t>、</w:t>
        <w:tab/>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日，公司召开第四届董事会第三十三次（临时）会议，审议通过了《关于 调整</w:t>
      </w:r>
      <w:r>
        <w:rPr>
          <w:color w:val="000000"/>
          <w:spacing w:val="0"/>
          <w:w w:val="100"/>
          <w:position w:val="0"/>
          <w:sz w:val="24"/>
          <w:szCs w:val="24"/>
        </w:rPr>
        <w:t>2021</w:t>
      </w:r>
      <w:r>
        <w:rPr>
          <w:color w:val="000000"/>
          <w:spacing w:val="0"/>
          <w:w w:val="100"/>
          <w:position w:val="0"/>
        </w:rPr>
        <w:t>年第二期股票期权激励计划激励对象名单和授予数量的议案》《关于向</w:t>
      </w:r>
      <w:r>
        <w:rPr>
          <w:color w:val="000000"/>
          <w:spacing w:val="0"/>
          <w:w w:val="100"/>
          <w:position w:val="0"/>
          <w:sz w:val="24"/>
          <w:szCs w:val="24"/>
        </w:rPr>
        <w:t>2021</w:t>
      </w:r>
      <w:r>
        <w:rPr>
          <w:color w:val="000000"/>
          <w:spacing w:val="0"/>
          <w:w w:val="100"/>
          <w:position w:val="0"/>
        </w:rPr>
        <w:t>年第二 期股票期权激励计划激励对象授予股票期权的议案》，同意对</w:t>
      </w:r>
      <w:r>
        <w:rPr>
          <w:color w:val="000000"/>
          <w:spacing w:val="0"/>
          <w:w w:val="100"/>
          <w:position w:val="0"/>
          <w:sz w:val="24"/>
          <w:szCs w:val="24"/>
        </w:rPr>
        <w:t>2021</w:t>
      </w:r>
      <w:r>
        <w:rPr>
          <w:color w:val="000000"/>
          <w:spacing w:val="0"/>
          <w:w w:val="100"/>
          <w:position w:val="0"/>
        </w:rPr>
        <w:t>年第二期股票期权激励计 划激励对象名单及授予数量进行调整，并以</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日为授予日，向符合条件的</w:t>
      </w:r>
      <w:r>
        <w:rPr>
          <w:color w:val="000000"/>
          <w:spacing w:val="0"/>
          <w:w w:val="100"/>
          <w:position w:val="0"/>
          <w:sz w:val="24"/>
          <w:szCs w:val="24"/>
        </w:rPr>
        <w:t>153</w:t>
      </w:r>
      <w:r>
        <w:rPr>
          <w:color w:val="000000"/>
          <w:spacing w:val="0"/>
          <w:w w:val="100"/>
          <w:position w:val="0"/>
        </w:rPr>
        <w:t>名激 励对象授予股票期权共计</w:t>
      </w:r>
      <w:r>
        <w:rPr>
          <w:color w:val="000000"/>
          <w:spacing w:val="0"/>
          <w:w w:val="100"/>
          <w:position w:val="0"/>
          <w:sz w:val="24"/>
          <w:szCs w:val="24"/>
        </w:rPr>
        <w:t>4,937.00</w:t>
      </w:r>
      <w:r>
        <w:rPr>
          <w:color w:val="000000"/>
          <w:spacing w:val="0"/>
          <w:w w:val="100"/>
          <w:position w:val="0"/>
        </w:rPr>
        <w:t>万份。同日独立董事发表了同意的独立意见。</w:t>
      </w:r>
    </w:p>
    <w:p>
      <w:pPr>
        <w:pStyle w:val="Style12"/>
        <w:keepNext w:val="0"/>
        <w:keepLines w:val="0"/>
        <w:widowControl w:val="0"/>
        <w:shd w:val="clear" w:color="auto" w:fill="auto"/>
        <w:tabs>
          <w:tab w:pos="772" w:val="left"/>
        </w:tabs>
        <w:bidi w:val="0"/>
        <w:spacing w:before="0" w:after="0" w:line="472" w:lineRule="exact"/>
        <w:ind w:left="0" w:right="0" w:firstLine="460"/>
        <w:jc w:val="both"/>
      </w:pPr>
      <w:bookmarkStart w:id="440" w:name="bookmark440"/>
      <w:r>
        <w:rPr>
          <w:color w:val="000000"/>
          <w:spacing w:val="0"/>
          <w:w w:val="100"/>
          <w:position w:val="0"/>
          <w:sz w:val="24"/>
          <w:szCs w:val="24"/>
        </w:rPr>
        <w:t>7</w:t>
      </w:r>
      <w:bookmarkEnd w:id="440"/>
      <w:r>
        <w:rPr>
          <w:color w:val="000000"/>
          <w:spacing w:val="0"/>
          <w:w w:val="100"/>
          <w:position w:val="0"/>
        </w:rPr>
        <w:t>、</w:t>
        <w:tab/>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日，公司召开第四届监事会第三十次（临时）会议，审议通过了《关于调 整</w:t>
      </w:r>
      <w:r>
        <w:rPr>
          <w:color w:val="000000"/>
          <w:spacing w:val="0"/>
          <w:w w:val="100"/>
          <w:position w:val="0"/>
          <w:sz w:val="24"/>
          <w:szCs w:val="24"/>
        </w:rPr>
        <w:t>2021</w:t>
      </w:r>
      <w:r>
        <w:rPr>
          <w:color w:val="000000"/>
          <w:spacing w:val="0"/>
          <w:w w:val="100"/>
          <w:position w:val="0"/>
        </w:rPr>
        <w:t>年第二期股票期权激励计划激励对象名单和授予数量的议案》《关于向</w:t>
      </w:r>
      <w:r>
        <w:rPr>
          <w:color w:val="000000"/>
          <w:spacing w:val="0"/>
          <w:w w:val="100"/>
          <w:position w:val="0"/>
          <w:sz w:val="24"/>
          <w:szCs w:val="24"/>
        </w:rPr>
        <w:t>2021</w:t>
      </w:r>
      <w:r>
        <w:rPr>
          <w:color w:val="000000"/>
          <w:spacing w:val="0"/>
          <w:w w:val="100"/>
          <w:position w:val="0"/>
        </w:rPr>
        <w:t>年第二期 股票期权激励计划激励对象授予股票期权的议案》，并对本次激励计划确定的</w:t>
      </w:r>
      <w:r>
        <w:rPr>
          <w:color w:val="000000"/>
          <w:spacing w:val="0"/>
          <w:w w:val="100"/>
          <w:position w:val="0"/>
          <w:sz w:val="24"/>
          <w:szCs w:val="24"/>
        </w:rPr>
        <w:t>153</w:t>
      </w:r>
      <w:r>
        <w:rPr>
          <w:color w:val="000000"/>
          <w:spacing w:val="0"/>
          <w:w w:val="100"/>
          <w:position w:val="0"/>
        </w:rPr>
        <w:t>名激励对象 名单进行核实，认为其作为本次股票期权激励计划的激励对象的主体资格合法、有效。</w:t>
      </w:r>
    </w:p>
    <w:p>
      <w:pPr>
        <w:pStyle w:val="Style12"/>
        <w:keepNext w:val="0"/>
        <w:keepLines w:val="0"/>
        <w:widowControl w:val="0"/>
        <w:shd w:val="clear" w:color="auto" w:fill="auto"/>
        <w:bidi w:val="0"/>
        <w:spacing w:before="0" w:after="460" w:line="472" w:lineRule="exact"/>
        <w:ind w:left="0" w:right="0" w:firstLine="580"/>
        <w:jc w:val="both"/>
      </w:pPr>
      <w:bookmarkStart w:id="441" w:name="bookmark441"/>
      <w:r>
        <w:rPr>
          <w:color w:val="000000"/>
          <w:spacing w:val="0"/>
          <w:w w:val="100"/>
          <w:position w:val="0"/>
          <w:sz w:val="24"/>
          <w:szCs w:val="24"/>
        </w:rPr>
        <w:t>8</w:t>
      </w:r>
      <w:bookmarkEnd w:id="441"/>
      <w:r>
        <w:rPr>
          <w:color w:val="000000"/>
          <w:spacing w:val="0"/>
          <w:w w:val="100"/>
          <w:position w:val="0"/>
        </w:rPr>
        <w:t>、</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日，中国证券登记结算有限责任公司深圳分公司完成了对公司</w:t>
      </w:r>
      <w:r>
        <w:rPr>
          <w:color w:val="000000"/>
          <w:spacing w:val="0"/>
          <w:w w:val="100"/>
          <w:position w:val="0"/>
          <w:sz w:val="24"/>
          <w:szCs w:val="24"/>
        </w:rPr>
        <w:t>2021</w:t>
      </w:r>
      <w:r>
        <w:rPr>
          <w:color w:val="000000"/>
          <w:spacing w:val="0"/>
          <w:w w:val="100"/>
          <w:position w:val="0"/>
        </w:rPr>
        <w:t>年第 二期股票期权的登记确认。</w:t>
      </w:r>
    </w:p>
    <w:p>
      <w:pPr>
        <w:pStyle w:val="Style12"/>
        <w:keepNext w:val="0"/>
        <w:keepLines w:val="0"/>
        <w:widowControl w:val="0"/>
        <w:shd w:val="clear" w:color="auto" w:fill="auto"/>
        <w:bidi w:val="0"/>
        <w:spacing w:before="0" w:after="0" w:line="470" w:lineRule="exact"/>
        <w:ind w:left="0" w:right="0" w:firstLine="460"/>
        <w:jc w:val="both"/>
      </w:pPr>
      <w:bookmarkStart w:id="442" w:name="bookmark442"/>
      <w:r>
        <w:rPr>
          <w:color w:val="000000"/>
          <w:spacing w:val="0"/>
          <w:w w:val="100"/>
          <w:position w:val="0"/>
        </w:rPr>
        <w:t>三</w:t>
      </w:r>
      <w:bookmarkEnd w:id="442"/>
      <w:r>
        <w:rPr>
          <w:color w:val="000000"/>
          <w:spacing w:val="0"/>
          <w:w w:val="100"/>
          <w:position w:val="0"/>
        </w:rPr>
        <w:t>、报告期内，公司办理了</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2018</w:t>
      </w:r>
      <w:r>
        <w:rPr>
          <w:color w:val="000000"/>
          <w:spacing w:val="0"/>
          <w:w w:val="100"/>
          <w:position w:val="0"/>
        </w:rPr>
        <w:t>年股权激励计划部分限制性股票的回购注销审议 程序，具体情况如下：</w:t>
      </w:r>
    </w:p>
    <w:p>
      <w:pPr>
        <w:pStyle w:val="Style12"/>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11</w:t>
      </w:r>
      <w:r>
        <w:rPr>
          <w:color w:val="000000"/>
          <w:spacing w:val="0"/>
          <w:w w:val="100"/>
          <w:position w:val="0"/>
        </w:rPr>
        <w:t>日，公司召开第四届董事会第二十四次（临时）会议、第四届监事会第二十 三次（临时）会议；</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日，公司召开</w:t>
      </w:r>
      <w:r>
        <w:rPr>
          <w:color w:val="000000"/>
          <w:spacing w:val="0"/>
          <w:w w:val="100"/>
          <w:position w:val="0"/>
          <w:sz w:val="24"/>
          <w:szCs w:val="24"/>
        </w:rPr>
        <w:t>2021</w:t>
      </w:r>
      <w:r>
        <w:rPr>
          <w:color w:val="000000"/>
          <w:spacing w:val="0"/>
          <w:w w:val="100"/>
          <w:position w:val="0"/>
        </w:rPr>
        <w:t>年第二次临时股东大会，分别审议通过了 《关于回购注销</w:t>
      </w:r>
      <w:r>
        <w:rPr>
          <w:color w:val="000000"/>
          <w:spacing w:val="0"/>
          <w:w w:val="100"/>
          <w:position w:val="0"/>
          <w:sz w:val="24"/>
          <w:szCs w:val="24"/>
        </w:rPr>
        <w:t>2017</w:t>
      </w:r>
      <w:r>
        <w:rPr>
          <w:color w:val="000000"/>
          <w:spacing w:val="0"/>
          <w:w w:val="100"/>
          <w:position w:val="0"/>
        </w:rPr>
        <w:t>年股权激励计划部分限制性股票的议案》。鉴于喻言等共计</w:t>
      </w:r>
      <w:r>
        <w:rPr>
          <w:color w:val="000000"/>
          <w:spacing w:val="0"/>
          <w:w w:val="100"/>
          <w:position w:val="0"/>
          <w:sz w:val="24"/>
          <w:szCs w:val="24"/>
        </w:rPr>
        <w:t>59</w:t>
      </w:r>
      <w:r>
        <w:rPr>
          <w:color w:val="000000"/>
          <w:spacing w:val="0"/>
          <w:w w:val="100"/>
          <w:position w:val="0"/>
        </w:rPr>
        <w:t>名员工已 离职，决定回购注销</w:t>
      </w:r>
      <w:r>
        <w:rPr>
          <w:color w:val="000000"/>
          <w:spacing w:val="0"/>
          <w:w w:val="100"/>
          <w:position w:val="0"/>
          <w:sz w:val="24"/>
          <w:szCs w:val="24"/>
        </w:rPr>
        <w:t>59</w:t>
      </w:r>
      <w:r>
        <w:rPr>
          <w:color w:val="000000"/>
          <w:spacing w:val="0"/>
          <w:w w:val="100"/>
          <w:position w:val="0"/>
        </w:rPr>
        <w:t>名离职激励对象持有的已获授但尚未解锁的</w:t>
      </w:r>
      <w:r>
        <w:rPr>
          <w:color w:val="000000"/>
          <w:spacing w:val="0"/>
          <w:w w:val="100"/>
          <w:position w:val="0"/>
          <w:sz w:val="24"/>
          <w:szCs w:val="24"/>
        </w:rPr>
        <w:t>754,000</w:t>
      </w:r>
      <w:r>
        <w:rPr>
          <w:color w:val="000000"/>
          <w:spacing w:val="0"/>
          <w:w w:val="100"/>
          <w:position w:val="0"/>
        </w:rPr>
        <w:t>股限制性股票。同 时，因公司</w:t>
      </w:r>
      <w:r>
        <w:rPr>
          <w:color w:val="000000"/>
          <w:spacing w:val="0"/>
          <w:w w:val="100"/>
          <w:position w:val="0"/>
          <w:sz w:val="24"/>
          <w:szCs w:val="24"/>
        </w:rPr>
        <w:t>2020</w:t>
      </w:r>
      <w:r>
        <w:rPr>
          <w:color w:val="000000"/>
          <w:spacing w:val="0"/>
          <w:w w:val="100"/>
          <w:position w:val="0"/>
        </w:rPr>
        <w:t>年度业绩未达到《上海汉得信息技术股份有限公司</w:t>
      </w:r>
      <w:r>
        <w:rPr>
          <w:color w:val="000000"/>
          <w:spacing w:val="0"/>
          <w:w w:val="100"/>
          <w:position w:val="0"/>
          <w:sz w:val="24"/>
          <w:szCs w:val="24"/>
        </w:rPr>
        <w:t>2017</w:t>
      </w:r>
      <w:r>
        <w:rPr>
          <w:color w:val="000000"/>
          <w:spacing w:val="0"/>
          <w:w w:val="100"/>
          <w:position w:val="0"/>
        </w:rPr>
        <w:t>年限制性股票激励计 划（草案）修订稿》规定的第三个解锁期的解锁条件，公司同意并回购注销第三个解锁期所 涉及的</w:t>
      </w:r>
      <w:r>
        <w:rPr>
          <w:color w:val="000000"/>
          <w:spacing w:val="0"/>
          <w:w w:val="100"/>
          <w:position w:val="0"/>
          <w:sz w:val="24"/>
          <w:szCs w:val="24"/>
        </w:rPr>
        <w:t>381</w:t>
      </w:r>
      <w:r>
        <w:rPr>
          <w:color w:val="000000"/>
          <w:spacing w:val="0"/>
          <w:w w:val="100"/>
          <w:position w:val="0"/>
        </w:rPr>
        <w:t>名激励对象已授予份额</w:t>
      </w:r>
      <w:r>
        <w:rPr>
          <w:color w:val="000000"/>
          <w:spacing w:val="0"/>
          <w:w w:val="100"/>
          <w:position w:val="0"/>
          <w:sz w:val="24"/>
          <w:szCs w:val="24"/>
        </w:rPr>
        <w:t>40%</w:t>
      </w:r>
      <w:r>
        <w:rPr>
          <w:color w:val="000000"/>
          <w:spacing w:val="0"/>
          <w:w w:val="100"/>
          <w:position w:val="0"/>
        </w:rPr>
        <w:t>的未满足解除限售条件的</w:t>
      </w:r>
      <w:r>
        <w:rPr>
          <w:color w:val="000000"/>
          <w:spacing w:val="0"/>
          <w:w w:val="100"/>
          <w:position w:val="0"/>
          <w:sz w:val="24"/>
          <w:szCs w:val="24"/>
        </w:rPr>
        <w:t>5,266,000</w:t>
      </w:r>
      <w:r>
        <w:rPr>
          <w:color w:val="000000"/>
          <w:spacing w:val="0"/>
          <w:w w:val="100"/>
          <w:position w:val="0"/>
        </w:rPr>
        <w:t>股限制性股票。</w:t>
      </w:r>
    </w:p>
    <w:p>
      <w:pPr>
        <w:pStyle w:val="Style12"/>
        <w:keepNext w:val="0"/>
        <w:keepLines w:val="0"/>
        <w:widowControl w:val="0"/>
        <w:shd w:val="clear" w:color="auto" w:fill="auto"/>
        <w:bidi w:val="0"/>
        <w:spacing w:before="0" w:after="520" w:line="467" w:lineRule="exact"/>
        <w:ind w:left="0" w:right="0" w:firstLine="440"/>
        <w:jc w:val="left"/>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11</w:t>
      </w:r>
      <w:r>
        <w:rPr>
          <w:color w:val="000000"/>
          <w:spacing w:val="0"/>
          <w:w w:val="100"/>
          <w:position w:val="0"/>
        </w:rPr>
        <w:t>日，公司召开第四届董事会第二十四次（临时）会议、第四届监事会第二十 三次（临时）会议；</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日，公司召开</w:t>
      </w:r>
      <w:r>
        <w:rPr>
          <w:color w:val="000000"/>
          <w:spacing w:val="0"/>
          <w:w w:val="100"/>
          <w:position w:val="0"/>
          <w:sz w:val="24"/>
          <w:szCs w:val="24"/>
        </w:rPr>
        <w:t>2021</w:t>
      </w:r>
      <w:r>
        <w:rPr>
          <w:color w:val="000000"/>
          <w:spacing w:val="0"/>
          <w:w w:val="100"/>
          <w:position w:val="0"/>
        </w:rPr>
        <w:t>年第二次临时股东大会，分别审议通过了 《关于回购注销</w:t>
      </w:r>
      <w:r>
        <w:rPr>
          <w:color w:val="000000"/>
          <w:spacing w:val="0"/>
          <w:w w:val="100"/>
          <w:position w:val="0"/>
          <w:sz w:val="24"/>
          <w:szCs w:val="24"/>
        </w:rPr>
        <w:t>2018</w:t>
      </w:r>
      <w:r>
        <w:rPr>
          <w:color w:val="000000"/>
          <w:spacing w:val="0"/>
          <w:w w:val="100"/>
          <w:position w:val="0"/>
        </w:rPr>
        <w:t>年股权激励计划部分限制性股票的议案》。鉴于步宇航等共计</w:t>
      </w:r>
      <w:r>
        <w:rPr>
          <w:color w:val="000000"/>
          <w:spacing w:val="0"/>
          <w:w w:val="100"/>
          <w:position w:val="0"/>
          <w:sz w:val="24"/>
          <w:szCs w:val="24"/>
        </w:rPr>
        <w:t>68</w:t>
      </w:r>
      <w:r>
        <w:rPr>
          <w:color w:val="000000"/>
          <w:spacing w:val="0"/>
          <w:w w:val="100"/>
          <w:position w:val="0"/>
        </w:rPr>
        <w:t>名员工 已离职，决定回购注销</w:t>
      </w:r>
      <w:r>
        <w:rPr>
          <w:color w:val="000000"/>
          <w:spacing w:val="0"/>
          <w:w w:val="100"/>
          <w:position w:val="0"/>
          <w:sz w:val="24"/>
          <w:szCs w:val="24"/>
        </w:rPr>
        <w:t>68</w:t>
      </w:r>
      <w:r>
        <w:rPr>
          <w:color w:val="000000"/>
          <w:spacing w:val="0"/>
          <w:w w:val="100"/>
          <w:position w:val="0"/>
        </w:rPr>
        <w:t>名离职激励对象持有的已获授但尚未解锁的</w:t>
      </w:r>
      <w:r>
        <w:rPr>
          <w:color w:val="000000"/>
          <w:spacing w:val="0"/>
          <w:w w:val="100"/>
          <w:position w:val="0"/>
          <w:sz w:val="24"/>
          <w:szCs w:val="24"/>
        </w:rPr>
        <w:t>1,571,500</w:t>
      </w:r>
      <w:r>
        <w:rPr>
          <w:color w:val="000000"/>
          <w:spacing w:val="0"/>
          <w:w w:val="100"/>
          <w:position w:val="0"/>
        </w:rPr>
        <w:t>股限制性股票。 同时，因公司</w:t>
      </w:r>
      <w:r>
        <w:rPr>
          <w:color w:val="000000"/>
          <w:spacing w:val="0"/>
          <w:w w:val="100"/>
          <w:position w:val="0"/>
          <w:sz w:val="24"/>
          <w:szCs w:val="24"/>
        </w:rPr>
        <w:t>2020</w:t>
      </w:r>
      <w:r>
        <w:rPr>
          <w:color w:val="000000"/>
          <w:spacing w:val="0"/>
          <w:w w:val="100"/>
          <w:position w:val="0"/>
        </w:rPr>
        <w:t>年度业绩未达到《上海汉得信息技术股份有限公司</w:t>
      </w:r>
      <w:r>
        <w:rPr>
          <w:color w:val="000000"/>
          <w:spacing w:val="0"/>
          <w:w w:val="100"/>
          <w:position w:val="0"/>
          <w:sz w:val="24"/>
          <w:szCs w:val="24"/>
        </w:rPr>
        <w:t>2018</w:t>
      </w:r>
      <w:r>
        <w:rPr>
          <w:color w:val="000000"/>
          <w:spacing w:val="0"/>
          <w:w w:val="100"/>
          <w:position w:val="0"/>
        </w:rPr>
        <w:t>年限制性股票激励 计划（草案）》规定的第二个解锁期的解锁条件，公司同意并回购注销第二个解锁期所涉及 的</w:t>
      </w:r>
      <w:r>
        <w:rPr>
          <w:color w:val="000000"/>
          <w:spacing w:val="0"/>
          <w:w w:val="100"/>
          <w:position w:val="0"/>
          <w:sz w:val="24"/>
          <w:szCs w:val="24"/>
        </w:rPr>
        <w:t>341</w:t>
      </w:r>
      <w:r>
        <w:rPr>
          <w:color w:val="000000"/>
          <w:spacing w:val="0"/>
          <w:w w:val="100"/>
          <w:position w:val="0"/>
        </w:rPr>
        <w:t>名激励对象已授予份额</w:t>
      </w:r>
      <w:r>
        <w:rPr>
          <w:color w:val="000000"/>
          <w:spacing w:val="0"/>
          <w:w w:val="100"/>
          <w:position w:val="0"/>
          <w:sz w:val="24"/>
          <w:szCs w:val="24"/>
        </w:rPr>
        <w:t>30%</w:t>
      </w:r>
      <w:r>
        <w:rPr>
          <w:color w:val="000000"/>
          <w:spacing w:val="0"/>
          <w:w w:val="100"/>
          <w:position w:val="0"/>
        </w:rPr>
        <w:t>的未满足解除限售条件的</w:t>
      </w:r>
      <w:r>
        <w:rPr>
          <w:color w:val="000000"/>
          <w:spacing w:val="0"/>
          <w:w w:val="100"/>
          <w:position w:val="0"/>
          <w:sz w:val="24"/>
          <w:szCs w:val="24"/>
        </w:rPr>
        <w:t>3,021,900</w:t>
      </w:r>
      <w:r>
        <w:rPr>
          <w:color w:val="000000"/>
          <w:spacing w:val="0"/>
          <w:w w:val="100"/>
          <w:position w:val="0"/>
        </w:rPr>
        <w:t>股限制性股票。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董事、高级管理人员获得的股权激励情况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2"/>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公司建立了高级管理人员目标责任考核体系，按考核评估制度对高级管理人员进行了考 核和评价，从公司层面经营业绩、个人层面，从科学角度兼顾公司的长期发展需求。</w:t>
      </w:r>
    </w:p>
    <w:p>
      <w:pPr>
        <w:pStyle w:val="Style12"/>
        <w:keepNext w:val="0"/>
        <w:keepLines w:val="0"/>
        <w:widowControl w:val="0"/>
        <w:shd w:val="clear" w:color="auto" w:fill="auto"/>
        <w:tabs>
          <w:tab w:pos="357" w:val="left"/>
        </w:tabs>
        <w:bidi w:val="0"/>
        <w:spacing w:before="0" w:after="380" w:line="240" w:lineRule="auto"/>
        <w:ind w:left="0" w:right="0" w:firstLine="0"/>
        <w:jc w:val="left"/>
        <w:rPr>
          <w:sz w:val="20"/>
          <w:szCs w:val="20"/>
        </w:rPr>
      </w:pPr>
      <w:bookmarkStart w:id="443" w:name="bookmark443"/>
      <w:r>
        <w:rPr>
          <w:rFonts w:ascii="Times New Roman" w:eastAsia="Times New Roman" w:hAnsi="Times New Roman" w:cs="Times New Roman"/>
          <w:b/>
          <w:bCs/>
          <w:color w:val="000000"/>
          <w:spacing w:val="0"/>
          <w:w w:val="100"/>
          <w:position w:val="0"/>
          <w:sz w:val="20"/>
          <w:szCs w:val="20"/>
        </w:rPr>
        <w:t>2</w:t>
      </w:r>
      <w:bookmarkEnd w:id="443"/>
      <w:r>
        <w:rPr>
          <w:b/>
          <w:bCs/>
          <w:color w:val="000000"/>
          <w:spacing w:val="0"/>
          <w:w w:val="100"/>
          <w:position w:val="0"/>
          <w:sz w:val="20"/>
          <w:szCs w:val="20"/>
        </w:rPr>
        <w:t>、</w:t>
        <w:tab/>
        <w:t>员工持股计划的实施情况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tabs>
          <w:tab w:pos="357" w:val="left"/>
        </w:tabs>
        <w:bidi w:val="0"/>
        <w:spacing w:before="0" w:after="380" w:line="240" w:lineRule="auto"/>
        <w:ind w:left="0" w:right="0" w:firstLine="0"/>
        <w:jc w:val="left"/>
        <w:rPr>
          <w:sz w:val="20"/>
          <w:szCs w:val="20"/>
        </w:rPr>
      </w:pPr>
      <w:bookmarkStart w:id="444" w:name="bookmark444"/>
      <w:r>
        <w:rPr>
          <w:rFonts w:ascii="Times New Roman" w:eastAsia="Times New Roman" w:hAnsi="Times New Roman" w:cs="Times New Roman"/>
          <w:b/>
          <w:bCs/>
          <w:color w:val="000000"/>
          <w:spacing w:val="0"/>
          <w:w w:val="100"/>
          <w:position w:val="0"/>
          <w:sz w:val="20"/>
          <w:szCs w:val="20"/>
        </w:rPr>
        <w:t>3</w:t>
      </w:r>
      <w:bookmarkEnd w:id="444"/>
      <w:r>
        <w:rPr>
          <w:b/>
          <w:bCs/>
          <w:color w:val="000000"/>
          <w:spacing w:val="0"/>
          <w:w w:val="100"/>
          <w:position w:val="0"/>
          <w:sz w:val="20"/>
          <w:szCs w:val="20"/>
        </w:rPr>
        <w:t>、</w:t>
        <w:tab/>
        <w:t>其他员工激励措施</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tabs>
          <w:tab w:pos="792" w:val="left"/>
        </w:tabs>
        <w:bidi w:val="0"/>
        <w:spacing w:before="0" w:after="0" w:line="427" w:lineRule="exact"/>
        <w:ind w:left="0" w:right="0" w:firstLine="440"/>
        <w:jc w:val="both"/>
      </w:pPr>
      <w:bookmarkStart w:id="445" w:name="bookmark445"/>
      <w:r>
        <w:rPr>
          <w:color w:val="000000"/>
          <w:spacing w:val="0"/>
          <w:w w:val="100"/>
          <w:position w:val="0"/>
        </w:rPr>
        <w:t>一</w:t>
      </w:r>
      <w:bookmarkEnd w:id="445"/>
      <w:r>
        <w:rPr>
          <w:color w:val="000000"/>
          <w:spacing w:val="0"/>
          <w:w w:val="100"/>
          <w:position w:val="0"/>
        </w:rPr>
        <w:t>、</w:t>
        <w:tab/>
        <w:t>报告期内，公司推出了《上海汉得信息技术股份有限公司</w:t>
      </w:r>
      <w:r>
        <w:rPr>
          <w:color w:val="000000"/>
          <w:spacing w:val="0"/>
          <w:w w:val="100"/>
          <w:position w:val="0"/>
          <w:sz w:val="24"/>
          <w:szCs w:val="24"/>
        </w:rPr>
        <w:t>2021</w:t>
      </w:r>
      <w:r>
        <w:rPr>
          <w:color w:val="000000"/>
          <w:spacing w:val="0"/>
          <w:w w:val="100"/>
          <w:position w:val="0"/>
        </w:rPr>
        <w:t>年超业绩奖励基金计划 （草案）》，具体情况如下：</w:t>
      </w:r>
    </w:p>
    <w:p>
      <w:pPr>
        <w:pStyle w:val="Style12"/>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日，公司召开了第四届董事会第十八次（临时）会议，审议通过了《上海汉 得信息技术股份有限公司</w:t>
      </w:r>
      <w:r>
        <w:rPr>
          <w:color w:val="000000"/>
          <w:spacing w:val="0"/>
          <w:w w:val="100"/>
          <w:position w:val="0"/>
          <w:sz w:val="24"/>
          <w:szCs w:val="24"/>
        </w:rPr>
        <w:t>2021</w:t>
      </w:r>
      <w:r>
        <w:rPr>
          <w:color w:val="000000"/>
          <w:spacing w:val="0"/>
          <w:w w:val="100"/>
          <w:position w:val="0"/>
        </w:rPr>
        <w:t>年超业绩奖励基金计划（草案）》，为充分调动公司经营管 理层的积极性、主动性和创造性，推动公司实现整体战略布局，并结合考虑公司长期员工激 励计划，公司根据相关法律法规拟定了《上海汉得信息技术股份有限公司</w:t>
      </w:r>
      <w:r>
        <w:rPr>
          <w:color w:val="000000"/>
          <w:spacing w:val="0"/>
          <w:w w:val="100"/>
          <w:position w:val="0"/>
          <w:sz w:val="24"/>
          <w:szCs w:val="24"/>
        </w:rPr>
        <w:t>2021</w:t>
      </w:r>
      <w:r>
        <w:rPr>
          <w:color w:val="000000"/>
          <w:spacing w:val="0"/>
          <w:w w:val="100"/>
          <w:position w:val="0"/>
        </w:rPr>
        <w:t>年超业绩奖励 基金计划（草案）》。详情请见公司于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15</w:t>
      </w:r>
      <w:r>
        <w:rPr>
          <w:color w:val="000000"/>
          <w:spacing w:val="0"/>
          <w:w w:val="100"/>
          <w:position w:val="0"/>
        </w:rPr>
        <w:t>日披露于巨潮资讯网的《上海汉得信技术 股份有限公司</w:t>
      </w:r>
      <w:r>
        <w:rPr>
          <w:color w:val="000000"/>
          <w:spacing w:val="0"/>
          <w:w w:val="100"/>
          <w:position w:val="0"/>
          <w:sz w:val="24"/>
          <w:szCs w:val="24"/>
        </w:rPr>
        <w:t>2021</w:t>
      </w:r>
      <w:r>
        <w:rPr>
          <w:color w:val="000000"/>
          <w:spacing w:val="0"/>
          <w:w w:val="100"/>
          <w:position w:val="0"/>
        </w:rPr>
        <w:t>年超业绩奖励基金计划（草案）》。</w:t>
      </w:r>
    </w:p>
    <w:p>
      <w:pPr>
        <w:pStyle w:val="Style12"/>
        <w:keepNext w:val="0"/>
        <w:keepLines w:val="0"/>
        <w:widowControl w:val="0"/>
        <w:shd w:val="clear" w:color="auto" w:fill="auto"/>
        <w:tabs>
          <w:tab w:pos="914" w:val="left"/>
        </w:tabs>
        <w:bidi w:val="0"/>
        <w:spacing w:before="0" w:after="0" w:line="471" w:lineRule="exact"/>
        <w:ind w:left="0" w:right="0" w:firstLine="440"/>
        <w:jc w:val="both"/>
      </w:pPr>
      <w:bookmarkStart w:id="446" w:name="bookmark446"/>
      <w:r>
        <w:rPr>
          <w:color w:val="000000"/>
          <w:spacing w:val="0"/>
          <w:w w:val="100"/>
          <w:position w:val="0"/>
        </w:rPr>
        <w:t>二</w:t>
      </w:r>
      <w:bookmarkEnd w:id="446"/>
      <w:r>
        <w:rPr>
          <w:color w:val="000000"/>
          <w:spacing w:val="0"/>
          <w:w w:val="100"/>
          <w:position w:val="0"/>
        </w:rPr>
        <w:t>、</w:t>
        <w:tab/>
        <w:t>报告期内，公司推出了《上海汉得信息技术股份有限公司创新业务子公司项目合伙人 跟投计划管理办法（草案）》，具体情况如下：</w:t>
      </w:r>
    </w:p>
    <w:p>
      <w:pPr>
        <w:pStyle w:val="Style12"/>
        <w:keepNext w:val="0"/>
        <w:keepLines w:val="0"/>
        <w:widowControl w:val="0"/>
        <w:shd w:val="clear" w:color="auto" w:fill="auto"/>
        <w:bidi w:val="0"/>
        <w:spacing w:before="0" w:after="380" w:line="471" w:lineRule="exact"/>
        <w:ind w:left="0" w:right="0" w:firstLine="440"/>
        <w:jc w:val="both"/>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 xml:space="preserve">日，公司召开了第四届董事会第十八次（临时）会议，审议通过了《上海汉 得信息技术股份有限公司创新业务子公司项目合伙人跟投计划管理办法（草案）》，旨在将 </w:t>
      </w:r>
      <w:r>
        <w:rPr>
          <w:color w:val="000000"/>
          <w:spacing w:val="0"/>
          <w:w w:val="100"/>
          <w:position w:val="0"/>
        </w:rPr>
        <w:t>股东利益、公司利益和员工个人利益有机结合，有助于充分激发核心人才的创新创业激情， 实现公司的可持续发展。详情请见公司于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15</w:t>
      </w:r>
      <w:r>
        <w:rPr>
          <w:color w:val="000000"/>
          <w:spacing w:val="0"/>
          <w:w w:val="100"/>
          <w:position w:val="0"/>
        </w:rPr>
        <w:t>日披露于巨潮资讯网的《上海汉得信息 技术股份有限公司创新业务子公司项目合伙人跟投计划管理办法（草案）》。</w:t>
      </w:r>
    </w:p>
    <w:p>
      <w:pPr>
        <w:pStyle w:val="Style28"/>
        <w:keepNext w:val="0"/>
        <w:keepLines w:val="0"/>
        <w:widowControl w:val="0"/>
        <w:shd w:val="clear" w:color="auto" w:fill="auto"/>
        <w:bidi w:val="0"/>
        <w:spacing w:before="0" w:after="180" w:line="32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本报告期计提股权激励费用</w:t>
      </w:r>
      <w:r>
        <w:rPr>
          <w:rFonts w:ascii="Times New Roman" w:eastAsia="Times New Roman" w:hAnsi="Times New Roman" w:cs="Times New Roman"/>
          <w:color w:val="000000"/>
          <w:spacing w:val="0"/>
          <w:w w:val="100"/>
          <w:position w:val="0"/>
          <w:sz w:val="18"/>
          <w:szCs w:val="18"/>
        </w:rPr>
        <w:t>240,575.56</w:t>
      </w:r>
      <w:r>
        <w:rPr>
          <w:color w:val="000000"/>
          <w:spacing w:val="0"/>
          <w:w w:val="100"/>
          <w:position w:val="0"/>
        </w:rPr>
        <w:t>元，剔除股权激励费用后归属于上市公司股东的净利润</w:t>
      </w:r>
      <w:r>
        <w:rPr>
          <w:rFonts w:ascii="Times New Roman" w:eastAsia="Times New Roman" w:hAnsi="Times New Roman" w:cs="Times New Roman"/>
          <w:color w:val="000000"/>
          <w:spacing w:val="0"/>
          <w:w w:val="100"/>
          <w:position w:val="0"/>
          <w:sz w:val="18"/>
          <w:szCs w:val="18"/>
        </w:rPr>
        <w:t>197,307,195.2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元，股权激励 费用占剔除股权激励费用后归属于上市公司股东的净利润的</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。其中，核心技术人员股权激励费用为</w:t>
      </w:r>
      <w:r>
        <w:rPr>
          <w:rFonts w:ascii="Times New Roman" w:eastAsia="Times New Roman" w:hAnsi="Times New Roman" w:cs="Times New Roman"/>
          <w:color w:val="000000"/>
          <w:spacing w:val="0"/>
          <w:w w:val="100"/>
          <w:position w:val="0"/>
          <w:sz w:val="18"/>
          <w:szCs w:val="18"/>
        </w:rPr>
        <w:t>135,723.15</w:t>
      </w:r>
      <w:r>
        <w:rPr>
          <w:color w:val="000000"/>
          <w:spacing w:val="0"/>
          <w:w w:val="100"/>
          <w:position w:val="0"/>
        </w:rPr>
        <w:t>元，占 股权激励总费用的</w:t>
      </w:r>
      <w:r>
        <w:rPr>
          <w:rFonts w:ascii="Times New Roman" w:eastAsia="Times New Roman" w:hAnsi="Times New Roman" w:cs="Times New Roman"/>
          <w:color w:val="000000"/>
          <w:spacing w:val="0"/>
          <w:w w:val="100"/>
          <w:position w:val="0"/>
          <w:sz w:val="18"/>
          <w:szCs w:val="18"/>
        </w:rPr>
        <w:t>56.42%</w:t>
      </w:r>
      <w:r>
        <w:rPr>
          <w:color w:val="000000"/>
          <w:spacing w:val="0"/>
          <w:w w:val="100"/>
          <w:position w:val="0"/>
        </w:rPr>
        <w:t>。</w:t>
      </w:r>
    </w:p>
    <w:p>
      <w:pPr>
        <w:pStyle w:val="Style22"/>
        <w:keepNext/>
        <w:keepLines/>
        <w:widowControl w:val="0"/>
        <w:shd w:val="clear" w:color="auto" w:fill="auto"/>
        <w:bidi w:val="0"/>
        <w:spacing w:before="0" w:after="380" w:line="472" w:lineRule="exact"/>
        <w:ind w:left="0" w:right="0" w:firstLine="0"/>
        <w:jc w:val="left"/>
      </w:pPr>
      <w:bookmarkStart w:id="447" w:name="bookmark447"/>
      <w:bookmarkStart w:id="448" w:name="bookmark448"/>
      <w:bookmarkStart w:id="449" w:name="bookmark449"/>
      <w:r>
        <w:rPr>
          <w:color w:val="000000"/>
          <w:spacing w:val="0"/>
          <w:w w:val="100"/>
          <w:position w:val="0"/>
        </w:rPr>
        <w:t>十四、报告期内的内部控制制度建设及实施情况</w:t>
      </w:r>
      <w:bookmarkEnd w:id="447"/>
      <w:bookmarkEnd w:id="448"/>
      <w:bookmarkEnd w:id="449"/>
    </w:p>
    <w:p>
      <w:pPr>
        <w:pStyle w:val="Style32"/>
        <w:keepNext/>
        <w:keepLines/>
        <w:widowControl w:val="0"/>
        <w:shd w:val="clear" w:color="auto" w:fill="auto"/>
        <w:bidi w:val="0"/>
        <w:spacing w:before="0" w:after="1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、内部控制建设及实施情况</w:t>
      </w:r>
      <w:bookmarkEnd w:id="450"/>
      <w:bookmarkEnd w:id="451"/>
      <w:bookmarkEnd w:id="453"/>
    </w:p>
    <w:p>
      <w:pPr>
        <w:pStyle w:val="Style12"/>
        <w:keepNext w:val="0"/>
        <w:keepLines w:val="0"/>
        <w:widowControl w:val="0"/>
        <w:shd w:val="clear" w:color="auto" w:fill="auto"/>
        <w:bidi w:val="0"/>
        <w:spacing w:before="0" w:after="420" w:line="472" w:lineRule="exact"/>
        <w:ind w:left="0" w:right="0" w:firstLine="720"/>
        <w:jc w:val="both"/>
      </w:pPr>
      <w:r>
        <w:rPr>
          <w:color w:val="000000"/>
          <w:spacing w:val="0"/>
          <w:w w:val="100"/>
          <w:position w:val="0"/>
        </w:rPr>
        <w:t>报告期内公司根据《企业内部控制基本规范》及其配套指引的规定，对内部控制体系 进行适时的更新和完善，建立了一套设计科学、简洁适用、运行有效的内部控制体系，并由 审计委员会、内部审计部门共同组成公司的风险内控管理组织体系，对公司的内部控制管理 进行监督与评价。公司通过内部控制体系的运行、分析与评价，有效防范了经营管理中的风 险，促进了内部控制目标的实现。</w:t>
      </w:r>
    </w:p>
    <w:p>
      <w:pPr>
        <w:pStyle w:val="Style32"/>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、报告期内发现的内部控制重大缺陷的具体情况</w:t>
      </w:r>
      <w:bookmarkEnd w:id="454"/>
      <w:bookmarkEnd w:id="455"/>
      <w:bookmarkEnd w:id="45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20" w:line="240" w:lineRule="auto"/>
        <w:ind w:left="0" w:right="0" w:firstLine="0"/>
        <w:jc w:val="left"/>
      </w:pPr>
      <w:bookmarkStart w:id="458" w:name="bookmark458"/>
      <w:bookmarkStart w:id="459" w:name="bookmark459"/>
      <w:bookmarkStart w:id="460" w:name="bookmark460"/>
      <w:r>
        <w:rPr>
          <w:color w:val="000000"/>
          <w:spacing w:val="0"/>
          <w:w w:val="100"/>
          <w:position w:val="0"/>
        </w:rPr>
        <w:t>十五、公司报告期内对子公司的管理控制情况</w:t>
      </w:r>
      <w:bookmarkEnd w:id="458"/>
      <w:bookmarkEnd w:id="459"/>
      <w:bookmarkEnd w:id="460"/>
    </w:p>
    <w:tbl>
      <w:tblPr>
        <w:tblOverlap w:val="never"/>
        <w:jc w:val="center"/>
        <w:tblLayout w:type="fixed"/>
      </w:tblPr>
      <w:tblGrid>
        <w:gridCol w:w="1373"/>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p>
      <w:pPr>
        <w:pStyle w:val="Style12"/>
        <w:keepNext w:val="0"/>
        <w:keepLines w:val="0"/>
        <w:widowControl w:val="0"/>
        <w:shd w:val="clear" w:color="auto" w:fill="auto"/>
        <w:bidi w:val="0"/>
        <w:spacing w:before="0" w:after="220" w:line="466" w:lineRule="exact"/>
        <w:ind w:left="0" w:right="0" w:firstLine="480"/>
        <w:jc w:val="left"/>
      </w:pPr>
      <w:r>
        <w:rPr>
          <w:color w:val="000000"/>
          <w:spacing w:val="0"/>
          <w:w w:val="100"/>
          <w:position w:val="0"/>
        </w:rPr>
        <w:t>公司按照相关法律法规及上市公司规范运作的相关要求，指导子公司健全法人治理结构， 完善现代企业制度；对子公司重大投资、收购出售资产、对外担保等重大事项及规范运作实 施管理控制；明确规定子公司重大事项报告制度和审议程序，及时跟踪子公司财务状况、生 产经营等重大事项，并及时履行信息披露义务。</w:t>
      </w:r>
    </w:p>
    <w:p>
      <w:pPr>
        <w:pStyle w:val="Style22"/>
        <w:keepNext/>
        <w:keepLines/>
        <w:widowControl w:val="0"/>
        <w:shd w:val="clear" w:color="auto" w:fill="auto"/>
        <w:bidi w:val="0"/>
        <w:spacing w:before="0" w:after="360" w:line="466" w:lineRule="exact"/>
        <w:ind w:left="0" w:right="0" w:firstLine="0"/>
        <w:jc w:val="left"/>
      </w:pPr>
      <w:bookmarkStart w:id="461" w:name="bookmark461"/>
      <w:bookmarkStart w:id="462" w:name="bookmark462"/>
      <w:bookmarkStart w:id="463" w:name="bookmark463"/>
      <w:r>
        <w:rPr>
          <w:color w:val="000000"/>
          <w:spacing w:val="0"/>
          <w:w w:val="100"/>
          <w:position w:val="0"/>
        </w:rPr>
        <w:t>十六、内部控制自我评价报告或内部控制审计报告</w:t>
      </w:r>
      <w:bookmarkEnd w:id="461"/>
      <w:bookmarkEnd w:id="462"/>
      <w:bookmarkEnd w:id="463"/>
    </w:p>
    <w:p>
      <w:pPr>
        <w:pStyle w:val="Style32"/>
        <w:keepNext/>
        <w:keepLines/>
        <w:widowControl w:val="0"/>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、内控自我评价报告</w:t>
      </w:r>
      <w:bookmarkEnd w:id="464"/>
      <w:bookmarkEnd w:id="465"/>
      <w:bookmarkEnd w:id="467"/>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72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公司确定的财务报告内部控制缺陷评价的 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）重大缺陷的评价标准 ①董事、监事和高级管理人员在经营管理 活动中舞弊；②对已经公告的财务报表进 行重大差错更正；③外部审计机构发现当 期财务报表存在重大错报，而内部控制在 运行过程中未能发现该错报。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 陷的评价标准①未依照公认的会计准则选 择和应用会计政策；②未建立经营管理活 动相关的反舞弊程序和控制措施；③对于 非常规或特殊交易的账务处理没有建立相 应的控制机制或没有实施且没有相应的补 偿性机制。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）一般缺陷的评价标准不构 成重大缺陷和重要缺陷的内部控制缺陷， 认定为一般缺陷。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 评价的定性标准如下：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）重大缺陷的 评价标准①公司重要业务事项、环节 和高风险领域缺乏制度控制或制度体 系失效，对公司经营造成重大影响； ②公司经营活动严重违反国家法律法 规；③媒体出现负面新闻，涉及面广 且负面影响一直未能消除；④公司核 心管理人员和高级技术人员流失严 重，造成经营活动难以正常进行。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重要缺陷的评价标准①公司重要业务 事项、环节和高风险领域相关的制度 控制或系统存在缺陷，对公司经营造 成重要影响；②公司重大决策、重大 事项、重要人事任免事项及大额资金 支付业务决策程序不完善或不规范， 导致公司出现重要损失；③公司违犯 国家法律、法规或规范性文件，受到 除责令停产停业、暂扣或吊销许可证 及执照以外的行政处罚；④公司关键 岗位业务人员流失严重。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 的评价标准不构成重大缺陷和重要缺 陷的内部控制缺陷，认定为一般缺</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陷。</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 xml:space="preserve">以本年度财务报表数据为基准，确定公司 财务报表错报（包括漏报）重要程度的定 量标准：重大缺陷：错报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营业利润的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；重要缺陷：营业利润的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错报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营业利润的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一般缺陷：错报</w:t>
            </w:r>
            <w:r>
              <w:rPr>
                <w:color w:val="000000"/>
                <w:spacing w:val="0"/>
                <w:w w:val="100"/>
                <w:position w:val="0"/>
                <w:sz w:val="18"/>
                <w:szCs w:val="18"/>
              </w:rPr>
              <w:t>〈</w:t>
            </w:r>
            <w:r>
              <w:rPr>
                <w:color w:val="000000"/>
                <w:spacing w:val="0"/>
                <w:w w:val="100"/>
                <w:position w:val="0"/>
                <w:sz w:val="17"/>
                <w:szCs w:val="17"/>
              </w:rPr>
              <w:t>营业利 润的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重大缺陷：损失金额达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万或以上 的；重要缺陷：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万</w:t>
            </w:r>
            <w:r>
              <w:rPr>
                <w:rFonts w:ascii="Arial" w:eastAsia="Arial" w:hAnsi="Arial" w:cs="Arial"/>
                <w:color w:val="000000"/>
                <w:spacing w:val="0"/>
                <w:w w:val="100"/>
                <w:position w:val="0"/>
                <w:sz w:val="16"/>
                <w:szCs w:val="16"/>
              </w:rPr>
              <w:t>M</w:t>
            </w:r>
            <w:r>
              <w:rPr>
                <w:color w:val="000000"/>
                <w:spacing w:val="0"/>
                <w:w w:val="100"/>
                <w:position w:val="0"/>
                <w:sz w:val="17"/>
                <w:szCs w:val="17"/>
              </w:rPr>
              <w:t>损失金额</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万的；一般缺陷：损失金额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万的。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、内部控制审计报告或鉴证报告</w:t>
      </w:r>
      <w:bookmarkEnd w:id="468"/>
      <w:bookmarkEnd w:id="469"/>
      <w:bookmarkEnd w:id="47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200"/>
        <w:ind w:left="0" w:right="0" w:firstLine="0"/>
        <w:jc w:val="left"/>
      </w:pPr>
      <w:bookmarkStart w:id="472" w:name="bookmark472"/>
      <w:bookmarkStart w:id="473" w:name="bookmark473"/>
      <w:bookmarkStart w:id="474" w:name="bookmark474"/>
      <w:r>
        <w:rPr>
          <w:color w:val="000000"/>
          <w:spacing w:val="0"/>
          <w:w w:val="100"/>
          <w:position w:val="0"/>
        </w:rPr>
        <w:t>十七、上市公司治理专项行动自查问题整改情况</w:t>
      </w:r>
      <w:bookmarkEnd w:id="472"/>
      <w:bookmarkEnd w:id="473"/>
      <w:bookmarkEnd w:id="474"/>
    </w:p>
    <w:p>
      <w:pPr>
        <w:pStyle w:val="Style12"/>
        <w:keepNext w:val="0"/>
        <w:keepLines w:val="0"/>
        <w:widowControl w:val="0"/>
        <w:shd w:val="clear" w:color="auto" w:fill="auto"/>
        <w:bidi w:val="0"/>
        <w:spacing w:before="0" w:after="260" w:line="468" w:lineRule="exact"/>
        <w:ind w:left="0" w:right="0" w:firstLine="440"/>
        <w:jc w:val="both"/>
        <w:sectPr>
          <w:footnotePr>
            <w:pos w:val="pageBottom"/>
            <w:numFmt w:val="decimal"/>
            <w:numRestart w:val="continuous"/>
          </w:footnotePr>
          <w:pgSz w:w="11900" w:h="16840"/>
          <w:pgMar w:top="1150" w:right="993" w:bottom="1395" w:left="985" w:header="0" w:footer="3" w:gutter="0"/>
          <w:cols w:space="720"/>
          <w:noEndnote/>
          <w:rtlGutter w:val="0"/>
          <w:docGrid w:linePitch="360"/>
        </w:sectPr>
      </w:pPr>
      <w:r>
        <w:rPr>
          <w:color w:val="000000"/>
          <w:spacing w:val="0"/>
          <w:w w:val="100"/>
          <w:position w:val="0"/>
          <w:sz w:val="24"/>
          <w:szCs w:val="24"/>
        </w:rPr>
        <w:t>2021</w:t>
      </w:r>
      <w:r>
        <w:rPr>
          <w:color w:val="000000"/>
          <w:spacing w:val="0"/>
          <w:w w:val="100"/>
          <w:position w:val="0"/>
        </w:rPr>
        <w:t>年公司组织开展上市公司治理专项行动自查工作，经自查公司公章、财务章、法人章 均由同一财务主管</w:t>
      </w:r>
      <w:r>
        <w:rPr>
          <w:color w:val="000000"/>
          <w:spacing w:val="0"/>
          <w:w w:val="100"/>
          <w:position w:val="0"/>
          <w:sz w:val="24"/>
          <w:szCs w:val="24"/>
        </w:rPr>
        <w:t>A</w:t>
      </w:r>
      <w:r>
        <w:rPr>
          <w:color w:val="000000"/>
          <w:spacing w:val="0"/>
          <w:w w:val="100"/>
          <w:position w:val="0"/>
        </w:rPr>
        <w:t>保管，公司已于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10</w:t>
      </w:r>
      <w:r>
        <w:rPr>
          <w:color w:val="000000"/>
          <w:spacing w:val="0"/>
          <w:w w:val="100"/>
          <w:position w:val="0"/>
        </w:rPr>
        <w:t>日完成整改，公章由财务主管</w:t>
      </w:r>
      <w:r>
        <w:rPr>
          <w:color w:val="000000"/>
          <w:spacing w:val="0"/>
          <w:w w:val="100"/>
          <w:position w:val="0"/>
          <w:sz w:val="24"/>
          <w:szCs w:val="24"/>
        </w:rPr>
        <w:t>A</w:t>
      </w:r>
      <w:r>
        <w:rPr>
          <w:color w:val="000000"/>
          <w:spacing w:val="0"/>
          <w:w w:val="100"/>
          <w:position w:val="0"/>
        </w:rPr>
        <w:t>保管，财务章 由财务经理</w:t>
      </w:r>
      <w:r>
        <w:rPr>
          <w:color w:val="000000"/>
          <w:spacing w:val="0"/>
          <w:w w:val="100"/>
          <w:position w:val="0"/>
          <w:sz w:val="24"/>
          <w:szCs w:val="24"/>
        </w:rPr>
        <w:t>B</w:t>
      </w:r>
      <w:r>
        <w:rPr>
          <w:color w:val="000000"/>
          <w:spacing w:val="0"/>
          <w:w w:val="100"/>
          <w:position w:val="0"/>
        </w:rPr>
        <w:t>保管，法人章由财务经理</w:t>
      </w:r>
      <w:r>
        <w:rPr>
          <w:color w:val="000000"/>
          <w:spacing w:val="0"/>
          <w:w w:val="100"/>
          <w:position w:val="0"/>
          <w:sz w:val="24"/>
          <w:szCs w:val="24"/>
        </w:rPr>
        <w:t>C</w:t>
      </w:r>
      <w:r>
        <w:rPr>
          <w:color w:val="000000"/>
          <w:spacing w:val="0"/>
          <w:w w:val="100"/>
          <w:position w:val="0"/>
        </w:rPr>
        <w:t>保管。</w:t>
      </w:r>
    </w:p>
    <w:p>
      <w:pPr>
        <w:pStyle w:val="Style6"/>
        <w:keepNext/>
        <w:keepLines/>
        <w:widowControl w:val="0"/>
        <w:shd w:val="clear" w:color="auto" w:fill="auto"/>
        <w:bidi w:val="0"/>
        <w:spacing w:before="640" w:after="360" w:line="240" w:lineRule="auto"/>
        <w:ind w:left="0" w:right="0" w:firstLine="0"/>
        <w:jc w:val="center"/>
      </w:pPr>
      <w:bookmarkStart w:id="475" w:name="bookmark475"/>
      <w:bookmarkStart w:id="476" w:name="bookmark476"/>
      <w:bookmarkStart w:id="477" w:name="bookmark477"/>
      <w:r>
        <w:rPr>
          <w:color w:val="000000"/>
          <w:spacing w:val="0"/>
          <w:w w:val="100"/>
          <w:position w:val="0"/>
        </w:rPr>
        <w:t>第五节环境和社会责任</w:t>
      </w:r>
      <w:bookmarkEnd w:id="475"/>
      <w:bookmarkEnd w:id="476"/>
      <w:bookmarkEnd w:id="477"/>
    </w:p>
    <w:p>
      <w:pPr>
        <w:pStyle w:val="Style22"/>
        <w:keepNext/>
        <w:keepLines/>
        <w:widowControl w:val="0"/>
        <w:shd w:val="clear" w:color="auto" w:fill="auto"/>
        <w:bidi w:val="0"/>
        <w:spacing w:before="0" w:after="360"/>
        <w:ind w:left="0" w:right="0" w:firstLine="0"/>
        <w:jc w:val="left"/>
      </w:pPr>
      <w:bookmarkStart w:id="478" w:name="bookmark478"/>
      <w:bookmarkStart w:id="479" w:name="bookmark479"/>
      <w:bookmarkStart w:id="480" w:name="bookmark480"/>
      <w:bookmarkStart w:id="481" w:name="bookmark481"/>
      <w:bookmarkStart w:id="482" w:name="bookmark482"/>
      <w:r>
        <w:rPr>
          <w:color w:val="000000"/>
          <w:spacing w:val="0"/>
          <w:w w:val="100"/>
          <w:position w:val="0"/>
        </w:rPr>
        <w:t>一</w:t>
      </w:r>
      <w:bookmarkEnd w:id="481"/>
      <w:r>
        <w:rPr>
          <w:color w:val="000000"/>
          <w:spacing w:val="0"/>
          <w:w w:val="100"/>
          <w:position w:val="0"/>
        </w:rPr>
        <w:t>、重大环保问题</w:t>
      </w:r>
      <w:bookmarkEnd w:id="479"/>
      <w:bookmarkEnd w:id="480"/>
      <w:bookmarkEnd w:id="482"/>
      <w:bookmarkEnd w:id="47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公司及子公司不属于环境保护部门公布的重点排污单位。公司及子公司在日常生产经营 中认真执行国家有关环境保护方面的法律法规，报告期内未出现因违反环境保护相关法律法 规而受到处罚的情况。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8"/>
        <w:gridCol w:w="1589"/>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widowControl w:val="0"/>
        <w:spacing w:after="199" w:line="1" w:lineRule="exact"/>
      </w:pPr>
    </w:p>
    <w:p>
      <w:pPr>
        <w:pStyle w:val="Style22"/>
        <w:keepNext/>
        <w:keepLines/>
        <w:widowControl w:val="0"/>
        <w:shd w:val="clear" w:color="auto" w:fill="auto"/>
        <w:bidi w:val="0"/>
        <w:spacing w:before="0" w:after="200" w:line="467" w:lineRule="exact"/>
        <w:ind w:left="0" w:right="0" w:firstLine="0"/>
        <w:jc w:val="both"/>
      </w:pPr>
      <w:bookmarkStart w:id="483" w:name="bookmark483"/>
      <w:bookmarkStart w:id="484" w:name="bookmark484"/>
      <w:bookmarkStart w:id="485" w:name="bookmark485"/>
      <w:bookmarkStart w:id="486" w:name="bookmark486"/>
      <w:r>
        <w:rPr>
          <w:color w:val="000000"/>
          <w:spacing w:val="0"/>
          <w:w w:val="100"/>
          <w:position w:val="0"/>
        </w:rPr>
        <w:t>二</w:t>
      </w:r>
      <w:bookmarkEnd w:id="485"/>
      <w:r>
        <w:rPr>
          <w:color w:val="000000"/>
          <w:spacing w:val="0"/>
          <w:w w:val="100"/>
          <w:position w:val="0"/>
        </w:rPr>
        <w:t>、社会责任情况</w:t>
      </w:r>
      <w:bookmarkEnd w:id="483"/>
      <w:bookmarkEnd w:id="484"/>
      <w:bookmarkEnd w:id="486"/>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公司的发展离不开社会的支持，回报社会是公司的责任和使命。公司在追求经济效益、不 断为股东创造价值的同时，积极维护职工的合法权益，诚信对待客户。</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公司严格按照《公司法》《深圳证券交易所创业板股票上市规则》《上市公司信息披露管 理办法》等相关法律法规的要求，及时、准确、真实、完整地进行信息披露，秉承着公平、公 正、公开的原则对待全体投资者，维护广大投资者的利益。通过投资者电话、电子邮箱、公 司网站和投资者关系互动平台等多种方式与投资者进行沟通交流，提高了公司的透明度和诚 信度。同时，公司严格按照《公司章程》的规定和要求，规范股东大会的召集、召开及表决 程序，通过现场、网络等合法有效的方式，让更多的股东特别是中小股东能够参加股东大会， 确保股东对公司重大事项的知情权、参与权和表决权。</w:t>
      </w:r>
    </w:p>
    <w:p>
      <w:pPr>
        <w:pStyle w:val="Style12"/>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 xml:space="preserve">公司严格遵守《劳动法》等相关法律法规，通过多种方式为员工提供发展机会，尊重和维 护员工的个人权益，建立了较完善的绩效考核体系，公司通过为员工提供知识技能等方面的 </w:t>
      </w:r>
      <w:r>
        <w:rPr>
          <w:color w:val="000000"/>
          <w:spacing w:val="0"/>
          <w:w w:val="100"/>
          <w:position w:val="0"/>
        </w:rPr>
        <w:t>培训，提升员工的专业技能和综合素质，实现员工与企业的共同成长。</w:t>
      </w:r>
      <w:r>
        <w:rPr>
          <w:color w:val="000000"/>
          <w:spacing w:val="0"/>
          <w:w w:val="100"/>
          <w:position w:val="0"/>
          <w:sz w:val="24"/>
          <w:szCs w:val="24"/>
        </w:rPr>
        <w:t>2022</w:t>
      </w:r>
      <w:r>
        <w:rPr>
          <w:color w:val="000000"/>
          <w:spacing w:val="0"/>
          <w:w w:val="100"/>
          <w:position w:val="0"/>
        </w:rPr>
        <w:t>年，公司将在为 股东创造价值的同时，继续回馈社会，贡献价值，以实际行动践行企业社会责任。</w:t>
      </w:r>
    </w:p>
    <w:p>
      <w:pPr>
        <w:pStyle w:val="Style22"/>
        <w:keepNext/>
        <w:keepLines/>
        <w:widowControl w:val="0"/>
        <w:shd w:val="clear" w:color="auto" w:fill="auto"/>
        <w:bidi w:val="0"/>
        <w:spacing w:before="0" w:after="380" w:line="470"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三</w:t>
      </w:r>
      <w:bookmarkEnd w:id="489"/>
      <w:r>
        <w:rPr>
          <w:color w:val="000000"/>
          <w:spacing w:val="0"/>
          <w:w w:val="100"/>
          <w:position w:val="0"/>
        </w:rPr>
        <w:t>、巩固拓展脱贫攻坚成果、乡村振兴的情况</w:t>
      </w:r>
      <w:bookmarkEnd w:id="487"/>
      <w:bookmarkEnd w:id="488"/>
      <w:bookmarkEnd w:id="490"/>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r>
        <w:br w:type="page"/>
      </w:r>
    </w:p>
    <w:p>
      <w:pPr>
        <w:pStyle w:val="Style6"/>
        <w:keepNext/>
        <w:keepLines/>
        <w:widowControl w:val="0"/>
        <w:shd w:val="clear" w:color="auto" w:fill="auto"/>
        <w:bidi w:val="0"/>
        <w:spacing w:before="0" w:line="240" w:lineRule="auto"/>
        <w:ind w:left="0" w:right="0" w:firstLine="0"/>
        <w:jc w:val="center"/>
      </w:pPr>
      <w:bookmarkStart w:id="491" w:name="bookmark491"/>
      <w:bookmarkStart w:id="492" w:name="bookmark492"/>
      <w:bookmarkStart w:id="493" w:name="bookmark493"/>
      <w:r>
        <w:rPr>
          <w:color w:val="000000"/>
          <w:spacing w:val="0"/>
          <w:w w:val="100"/>
          <w:position w:val="0"/>
        </w:rPr>
        <w:t>第六节重要事项</w:t>
      </w:r>
      <w:bookmarkEnd w:id="491"/>
      <w:bookmarkEnd w:id="492"/>
      <w:bookmarkEnd w:id="493"/>
    </w:p>
    <w:p>
      <w:pPr>
        <w:pStyle w:val="Style22"/>
        <w:keepNext/>
        <w:keepLines/>
        <w:widowControl w:val="0"/>
        <w:shd w:val="clear" w:color="auto" w:fill="auto"/>
        <w:bidi w:val="0"/>
        <w:spacing w:before="0" w:after="280" w:line="240" w:lineRule="auto"/>
        <w:ind w:left="0" w:right="0" w:firstLine="0"/>
        <w:jc w:val="left"/>
      </w:pPr>
      <w:bookmarkStart w:id="494" w:name="bookmark494"/>
      <w:bookmarkStart w:id="495" w:name="bookmark495"/>
      <w:bookmarkStart w:id="496" w:name="bookmark496"/>
      <w:bookmarkStart w:id="497" w:name="bookmark497"/>
      <w:bookmarkStart w:id="498" w:name="bookmark498"/>
      <w:r>
        <w:rPr>
          <w:color w:val="000000"/>
          <w:spacing w:val="0"/>
          <w:w w:val="100"/>
          <w:position w:val="0"/>
        </w:rPr>
        <w:t>一</w:t>
      </w:r>
      <w:bookmarkEnd w:id="497"/>
      <w:r>
        <w:rPr>
          <w:color w:val="000000"/>
          <w:spacing w:val="0"/>
          <w:w w:val="100"/>
          <w:position w:val="0"/>
        </w:rPr>
        <w:t>、承诺事项履行情况</w:t>
      </w:r>
      <w:bookmarkEnd w:id="495"/>
      <w:bookmarkEnd w:id="496"/>
      <w:bookmarkEnd w:id="498"/>
      <w:bookmarkEnd w:id="494"/>
    </w:p>
    <w:p>
      <w:pPr>
        <w:pStyle w:val="Style32"/>
        <w:keepNext/>
        <w:keepLines/>
        <w:widowControl w:val="0"/>
        <w:shd w:val="clear" w:color="auto" w:fill="auto"/>
        <w:bidi w:val="0"/>
        <w:spacing w:before="0" w:after="360" w:line="317" w:lineRule="exact"/>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、公司实际控制人、股东、关联方、收购人以及公司等承诺相关方在报告期内履行完毕及截至报告期末 尚未履行完毕的承诺事项</w:t>
      </w:r>
      <w:bookmarkEnd w:id="499"/>
      <w:bookmarkEnd w:id="500"/>
      <w:bookmarkEnd w:id="50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1133"/>
        <w:gridCol w:w="850"/>
        <w:gridCol w:w="3686"/>
        <w:gridCol w:w="989"/>
        <w:gridCol w:w="806"/>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789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收购报告书 或权益变动 报告书中所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赵旭民、刘 涛、 </w:t>
            </w:r>
            <w:r>
              <w:rPr>
                <w:rFonts w:ascii="Times New Roman" w:eastAsia="Times New Roman" w:hAnsi="Times New Roman" w:cs="Times New Roman"/>
                <w:color w:val="000000"/>
                <w:spacing w:val="0"/>
                <w:w w:val="100"/>
                <w:position w:val="0"/>
                <w:sz w:val="18"/>
                <w:szCs w:val="18"/>
              </w:rPr>
              <w:t>BEYOND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竞争、关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联交易、</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资金占用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除扬州达美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上海达美外，本人及本人关系密 切的家庭成员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本公司及本公司董事、监事和 高级管理人员将不在中国境内外直接或间接拥 有、管理、控制、投资、从事其他任何与汉得 信息及其分公司、子公司相同或相近的业务或 项目，亦不参与拥有、管理、控制、投资其他 任何与汉得信息及其分公司、子公司相同或相 近的业务或项目，亦不谋求通过与任何第三人 合资、合作、联营或采取租赁经营、承包经 营、委托管理等任何方式直接或间接从事与汉 得信息及其分公司、子公司构成竞争的业务；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本公司保证，将在汉得信息股东大会审 议批准本次交易后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日内召开北京龙象信益科 技有限公司、上海和美软件有限公司和扬州和 美软件有限公司（以下简称''该三家关联公司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股东会会议并通过决议同意注销该三家关 联公司，并履行相应注销公告程序；本人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公司在直接或间接持有汉得信息股份的期间， 或者，若本人在汉得信息或扬州达美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上海达 美及其分子公司任职的，则自本人与汉得信息 或扬州达美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上海达美及其分子公司解除劳动 关系之日起的两年内，本人遵守上述承诺；本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本公司若违反上述承诺，本人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本公司将对 由此给汉得信息造成的损失作出全面、及时和 足额的赔偿；本承诺为不可撤销的承诺。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 承诺人遵守 了此项承 诺，未有违 反上述承诺 的情况。</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赵旭民、刘 涛、 </w:t>
            </w:r>
            <w:r>
              <w:rPr>
                <w:rFonts w:ascii="Times New Roman" w:eastAsia="Times New Roman" w:hAnsi="Times New Roman" w:cs="Times New Roman"/>
                <w:color w:val="000000"/>
                <w:spacing w:val="0"/>
                <w:w w:val="100"/>
                <w:position w:val="0"/>
                <w:sz w:val="18"/>
                <w:szCs w:val="18"/>
              </w:rPr>
              <w:t>BEYOND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竞争、关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联交易、</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资金占用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本公司将按照《中华人民共和国公司 法》等法律法规以及汉得信息公司章程的有关 规定行使股东权利；在股东大会对涉及本人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本公司的关联交易进行表决时，按照《中华人 民共和国公司法》等法律法规以及汉得信息公 司章程的有关规定履行回避表决的义务；本人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本公司将杜绝一切非法占用汉得信息及其子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承诺人遵守 了此项承 诺，未有违</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反上述承诺 的情况。</w:t>
            </w:r>
          </w:p>
        </w:tc>
      </w:tr>
    </w:tbl>
    <w:p>
      <w:pPr>
        <w:spacing w:lineRule="exact" w:line="1"/>
        <w:rPr>
          <w:sz w:val="2"/>
          <w:szCs w:val="2"/>
        </w:rPr>
      </w:pPr>
      <w:r>
        <w:br w:type="page"/>
      </w:r>
    </w:p>
    <w:tbl>
      <w:tblPr>
        <w:tblOverlap w:val="never"/>
        <w:jc w:val="center"/>
        <w:tblLayout w:type="fixed"/>
      </w:tblPr>
      <w:tblGrid>
        <w:gridCol w:w="998"/>
        <w:gridCol w:w="1133"/>
        <w:gridCol w:w="850"/>
        <w:gridCol w:w="3686"/>
        <w:gridCol w:w="989"/>
        <w:gridCol w:w="806"/>
        <w:gridCol w:w="111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公司的资金、资产的行为，在任何情况下，不 要求汉得信息及其子公司向本人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本公司投资或控制的其它企业提供任何形 式的担保；本人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本公司将尽可能地避免和减 少本人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本公司投资或控制的其 它企业与汉得信息及其子公司的关联交易；对 无法避免或者有合理原因而发生的关联交易， 将遵循市场公正、公平、公开的原则，并依法 签订协议，履行合法程序，按照汉得信息公司 章程、有关法律法规履行信息披露义务。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股权激励承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上海汉得信 息技术股份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承诺不为激励对象依本股权激励计划获取有关 限制性股票提供贷款以及其他形式的财务资 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至限制性</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股票全部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解锁完毕</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报告期内， 公司遵守了 此项承诺， 未有违反上 述承诺的情 况。</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上海汉得信 息技术股份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公司承诺不为激励对象依本激励计划有关股票 期权行权提供贷款以及其他任何形式的财务资 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至股票期</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权全部行</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权完毕止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报告期内， 公司遵守了 此项承诺， 未有违反上 述承诺的情 况。</w:t>
            </w:r>
          </w:p>
        </w:tc>
      </w:tr>
      <w:tr>
        <w:trPr>
          <w:trHeight w:val="6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其他对公司 中小股东所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陈迪清、范 建震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竞争、关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联交易、</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资金占用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、我们及我们直接或间接控制的子公司、合 作或联营企业和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或下属企业目前没有直接或 间接地从事任何与汉得的主营业务及其它业务 相同或相似的业务（以下称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竞争业务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我们及我们直接或间接控制的子公司、合作或 联营企业和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或下属企业，于我们作为对汉得 直接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间接拥有权益的主要股东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关联方期间， 不会直接或间接地以任何方式从事竞争业务或 可能构成竞争业务的业务；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、我们及我们直 接或间接控制的子公司、合作或联营企业和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或下属企业，将来面临或可能取得任何与竞争 业务有关的投资机会或其它商业机会，在同等 条件下赋予汉得该等投资机会或商业机会之优 先选择权；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、自本函出具日起，本函及本函 项下之承诺为不可撤销的，且持续有效，直至 我们不再成为对汉得直接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间接拥有权益的主 要股东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关联方为止；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、我们和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或我们直接或 间接控制的子公司、合作或联营企业和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或下 属企业如违反上述任何承诺，我们将赔偿汉得 及汉得其他股东因此遭受的一切经济损失，该 等责任是连带责任。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承诺主体遵 守了此项承 诺，未有违 反上述承诺 的情况。</w:t>
            </w:r>
          </w:p>
        </w:tc>
      </w:tr>
    </w:tbl>
    <w:tbl>
      <w:tblPr>
        <w:tblOverlap w:val="never"/>
        <w:jc w:val="center"/>
        <w:tblLayout w:type="fixed"/>
      </w:tblPr>
      <w:tblGrid>
        <w:gridCol w:w="998"/>
        <w:gridCol w:w="1133"/>
        <w:gridCol w:w="850"/>
        <w:gridCol w:w="3686"/>
        <w:gridCol w:w="989"/>
        <w:gridCol w:w="806"/>
        <w:gridCol w:w="1118"/>
      </w:tblGrid>
      <w:tr>
        <w:trPr>
          <w:trHeight w:val="19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上海汉得信 息技术股份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承诺不使用募集资金、银行信贷资金直接或者 间接进行银行理财产品投资。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报告期内， 公司遵守了 此项承诺， 未有违反上 述承诺的情 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承诺是否按 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59" w:line="1" w:lineRule="exact"/>
      </w:pPr>
    </w:p>
    <w:p>
      <w:pPr>
        <w:pStyle w:val="Style32"/>
        <w:keepNext/>
        <w:keepLines/>
        <w:widowControl w:val="0"/>
        <w:shd w:val="clear" w:color="auto" w:fill="auto"/>
        <w:bidi w:val="0"/>
        <w:spacing w:before="0" w:after="380" w:line="317" w:lineRule="exact"/>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、公司资产或项目存在盈利预测，且报告期仍处在盈利预测期间，公司就资产或项目达到原盈利预测及 其原因做出说明</w:t>
      </w:r>
      <w:bookmarkEnd w:id="503"/>
      <w:bookmarkEnd w:id="504"/>
      <w:bookmarkEnd w:id="50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二</w:t>
      </w:r>
      <w:bookmarkEnd w:id="509"/>
      <w:r>
        <w:rPr>
          <w:color w:val="000000"/>
          <w:spacing w:val="0"/>
          <w:w w:val="100"/>
          <w:position w:val="0"/>
        </w:rPr>
        <w:t>、</w:t>
        <w:tab/>
        <w:t>控股股东及其他关联方对上市公司的非经营性占用资金情况</w:t>
      </w:r>
      <w:bookmarkEnd w:id="507"/>
      <w:bookmarkEnd w:id="508"/>
      <w:bookmarkEnd w:id="51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17" w:val="left"/>
        </w:tabs>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三</w:t>
      </w:r>
      <w:bookmarkEnd w:id="513"/>
      <w:r>
        <w:rPr>
          <w:color w:val="000000"/>
          <w:spacing w:val="0"/>
          <w:w w:val="100"/>
          <w:position w:val="0"/>
        </w:rPr>
        <w:t>、</w:t>
        <w:tab/>
        <w:t>违规对外担保情况</w:t>
      </w:r>
      <w:bookmarkEnd w:id="511"/>
      <w:bookmarkEnd w:id="512"/>
      <w:bookmarkEnd w:id="51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17"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四</w:t>
      </w:r>
      <w:bookmarkEnd w:id="51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515"/>
      <w:bookmarkEnd w:id="516"/>
      <w:bookmarkEnd w:id="51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五</w:t>
      </w:r>
      <w:bookmarkEnd w:id="52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519"/>
      <w:bookmarkEnd w:id="520"/>
      <w:bookmarkEnd w:id="52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六</w:t>
      </w:r>
      <w:bookmarkEnd w:id="525"/>
      <w:r>
        <w:rPr>
          <w:color w:val="000000"/>
          <w:spacing w:val="0"/>
          <w:w w:val="100"/>
          <w:position w:val="0"/>
        </w:rPr>
        <w:t>、</w:t>
        <w:tab/>
        <w:t>董事会关于报告期会计政策、会计估计变更或重大会计差错更正的说明</w:t>
      </w:r>
      <w:bookmarkEnd w:id="523"/>
      <w:bookmarkEnd w:id="524"/>
      <w:bookmarkEnd w:id="52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2"/>
        <w:keepNext w:val="0"/>
        <w:keepLines w:val="0"/>
        <w:widowControl w:val="0"/>
        <w:shd w:val="clear" w:color="auto" w:fill="auto"/>
        <w:bidi w:val="0"/>
        <w:spacing w:before="0" w:after="0" w:line="322" w:lineRule="exact"/>
        <w:ind w:left="0" w:right="0" w:firstLine="0"/>
        <w:jc w:val="left"/>
        <w:rPr>
          <w:sz w:val="20"/>
          <w:szCs w:val="20"/>
        </w:rPr>
      </w:pPr>
      <w:bookmarkStart w:id="527" w:name="bookmark527"/>
      <w:r>
        <w:rPr>
          <w:color w:val="000000"/>
          <w:spacing w:val="0"/>
          <w:w w:val="100"/>
          <w:position w:val="0"/>
          <w:sz w:val="20"/>
          <w:szCs w:val="20"/>
        </w:rPr>
        <w:t>（</w:t>
      </w:r>
      <w:bookmarkEnd w:id="52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号一租赁》（</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年修订）</w:t>
      </w:r>
    </w:p>
    <w:p>
      <w:pPr>
        <w:pStyle w:val="Style12"/>
        <w:keepNext w:val="0"/>
        <w:keepLines w:val="0"/>
        <w:widowControl w:val="0"/>
        <w:shd w:val="clear" w:color="auto" w:fill="auto"/>
        <w:bidi w:val="0"/>
        <w:spacing w:before="0" w:after="280" w:line="322" w:lineRule="exact"/>
        <w:ind w:left="0"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年度修订了《企业会计准则第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号一租赁》（简称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新租赁准则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日起执行新租赁准则。根据修订后的准则，对于首次执行日前已存在的合同，公司选择在首次执行日不重 新评估其是否为租赁或者包含租赁。</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本公司作为承租人</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本公司选择根据首次执行新租赁准则的累积影响数，调整首次执行新租赁准则当年年初留存收益及财务报 表其他相关项目金额，不调整可比期间信息。</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对于首次执行日前已存在的经营租赁，本公司在首次执行日根据剩余租赁付款额按首次执行日本公司的增 量借款利率折现的现值计量租赁负债，并根据每项租赁选择以下两种方法之一计量使用权资产：</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假设自租赁期开始日即采用新租赁准则的账面价值，采用首次执行日的本公司的增量借款利率作为折现率。 与租赁负债相等的金额，并根据预付租金进行必要调整。</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对于首次执行日前的经营租赁，本公司在应用上述方法的同时根据每项租赁选择采用下列一项或多项简化 处理：</w:t>
      </w:r>
    </w:p>
    <w:p>
      <w:pPr>
        <w:pStyle w:val="Style12"/>
        <w:keepNext w:val="0"/>
        <w:keepLines w:val="0"/>
        <w:widowControl w:val="0"/>
        <w:shd w:val="clear" w:color="auto" w:fill="auto"/>
        <w:tabs>
          <w:tab w:pos="422" w:val="left"/>
        </w:tabs>
        <w:bidi w:val="0"/>
        <w:spacing w:before="0" w:after="0" w:line="315" w:lineRule="exact"/>
        <w:ind w:left="0" w:right="0" w:firstLine="0"/>
        <w:jc w:val="left"/>
        <w:rPr>
          <w:sz w:val="20"/>
          <w:szCs w:val="20"/>
        </w:rPr>
      </w:pPr>
      <w:bookmarkStart w:id="528" w:name="bookmark528"/>
      <w:r>
        <w:rPr>
          <w:rFonts w:ascii="Times New Roman" w:eastAsia="Times New Roman" w:hAnsi="Times New Roman" w:cs="Times New Roman"/>
          <w:color w:val="000000"/>
          <w:spacing w:val="0"/>
          <w:w w:val="100"/>
          <w:position w:val="0"/>
          <w:sz w:val="20"/>
          <w:szCs w:val="20"/>
        </w:rPr>
        <w:t>1</w:t>
      </w:r>
      <w:bookmarkEnd w:id="52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将于首次执行日后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个月内完成的租赁作为短期租赁处理；</w:t>
      </w:r>
    </w:p>
    <w:p>
      <w:pPr>
        <w:pStyle w:val="Style12"/>
        <w:keepNext w:val="0"/>
        <w:keepLines w:val="0"/>
        <w:widowControl w:val="0"/>
        <w:shd w:val="clear" w:color="auto" w:fill="auto"/>
        <w:tabs>
          <w:tab w:pos="422" w:val="left"/>
        </w:tabs>
        <w:bidi w:val="0"/>
        <w:spacing w:before="0" w:after="0" w:line="315" w:lineRule="exact"/>
        <w:ind w:left="0" w:right="0" w:firstLine="0"/>
        <w:jc w:val="left"/>
        <w:rPr>
          <w:sz w:val="20"/>
          <w:szCs w:val="20"/>
        </w:rPr>
      </w:pPr>
      <w:bookmarkStart w:id="529" w:name="bookmark529"/>
      <w:r>
        <w:rPr>
          <w:rFonts w:ascii="Times New Roman" w:eastAsia="Times New Roman" w:hAnsi="Times New Roman" w:cs="Times New Roman"/>
          <w:color w:val="000000"/>
          <w:spacing w:val="0"/>
          <w:w w:val="100"/>
          <w:position w:val="0"/>
          <w:sz w:val="20"/>
          <w:szCs w:val="20"/>
        </w:rPr>
        <w:t>2</w:t>
      </w:r>
      <w:bookmarkEnd w:id="52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计量租赁负债时，具有相似特征的租赁采用同一折现率；</w:t>
      </w:r>
    </w:p>
    <w:p>
      <w:pPr>
        <w:pStyle w:val="Style12"/>
        <w:keepNext w:val="0"/>
        <w:keepLines w:val="0"/>
        <w:widowControl w:val="0"/>
        <w:shd w:val="clear" w:color="auto" w:fill="auto"/>
        <w:tabs>
          <w:tab w:pos="422" w:val="left"/>
        </w:tabs>
        <w:bidi w:val="0"/>
        <w:spacing w:before="0" w:after="0" w:line="315" w:lineRule="exact"/>
        <w:ind w:left="0" w:right="0" w:firstLine="0"/>
        <w:jc w:val="left"/>
        <w:rPr>
          <w:sz w:val="20"/>
          <w:szCs w:val="20"/>
        </w:rPr>
      </w:pPr>
      <w:bookmarkStart w:id="530" w:name="bookmark530"/>
      <w:r>
        <w:rPr>
          <w:rFonts w:ascii="Times New Roman" w:eastAsia="Times New Roman" w:hAnsi="Times New Roman" w:cs="Times New Roman"/>
          <w:color w:val="000000"/>
          <w:spacing w:val="0"/>
          <w:w w:val="100"/>
          <w:position w:val="0"/>
          <w:sz w:val="20"/>
          <w:szCs w:val="20"/>
        </w:rPr>
        <w:t>3</w:t>
      </w:r>
      <w:bookmarkEnd w:id="53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使用权资产的计量不包含初始直接费用；</w:t>
      </w:r>
    </w:p>
    <w:p>
      <w:pPr>
        <w:pStyle w:val="Style12"/>
        <w:keepNext w:val="0"/>
        <w:keepLines w:val="0"/>
        <w:widowControl w:val="0"/>
        <w:shd w:val="clear" w:color="auto" w:fill="auto"/>
        <w:tabs>
          <w:tab w:pos="422" w:val="left"/>
        </w:tabs>
        <w:bidi w:val="0"/>
        <w:spacing w:before="0" w:after="0" w:line="315" w:lineRule="exact"/>
        <w:ind w:left="0" w:right="0" w:firstLine="0"/>
        <w:jc w:val="left"/>
        <w:rPr>
          <w:sz w:val="20"/>
          <w:szCs w:val="20"/>
        </w:rPr>
      </w:pPr>
      <w:bookmarkStart w:id="531" w:name="bookmark531"/>
      <w:r>
        <w:rPr>
          <w:rFonts w:ascii="Times New Roman" w:eastAsia="Times New Roman" w:hAnsi="Times New Roman" w:cs="Times New Roman"/>
          <w:color w:val="000000"/>
          <w:spacing w:val="0"/>
          <w:w w:val="100"/>
          <w:position w:val="0"/>
          <w:sz w:val="20"/>
          <w:szCs w:val="20"/>
        </w:rPr>
        <w:t>4</w:t>
      </w:r>
      <w:bookmarkEnd w:id="53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存在续租选择权或终止租赁选择权的，根据首次执行日前选择权的实际行使及其他最新情况确定租赁 期；</w:t>
      </w:r>
    </w:p>
    <w:p>
      <w:pPr>
        <w:pStyle w:val="Style12"/>
        <w:keepNext w:val="0"/>
        <w:keepLines w:val="0"/>
        <w:widowControl w:val="0"/>
        <w:shd w:val="clear" w:color="auto" w:fill="auto"/>
        <w:tabs>
          <w:tab w:pos="422" w:val="left"/>
        </w:tabs>
        <w:bidi w:val="0"/>
        <w:spacing w:before="0" w:after="0" w:line="315" w:lineRule="exact"/>
        <w:ind w:left="0" w:right="0" w:firstLine="0"/>
        <w:jc w:val="left"/>
        <w:rPr>
          <w:sz w:val="20"/>
          <w:szCs w:val="20"/>
        </w:rPr>
      </w:pPr>
      <w:bookmarkStart w:id="532" w:name="bookmark532"/>
      <w:r>
        <w:rPr>
          <w:rFonts w:ascii="Times New Roman" w:eastAsia="Times New Roman" w:hAnsi="Times New Roman" w:cs="Times New Roman"/>
          <w:color w:val="000000"/>
          <w:spacing w:val="0"/>
          <w:w w:val="100"/>
          <w:position w:val="0"/>
          <w:sz w:val="20"/>
          <w:szCs w:val="20"/>
        </w:rPr>
        <w:t>5</w:t>
      </w:r>
      <w:bookmarkEnd w:id="532"/>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作为使用权资产减值测试的替代，按照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第十节附注五、</w:t>
      </w:r>
      <w:r>
        <w:rPr>
          <w:color w:val="000000"/>
          <w:spacing w:val="0"/>
          <w:w w:val="100"/>
          <w:position w:val="0"/>
          <w:sz w:val="20"/>
          <w:szCs w:val="20"/>
        </w:rPr>
        <w:t>26</w:t>
      </w:r>
      <w:r>
        <w:rPr>
          <w:color w:val="000000"/>
          <w:spacing w:val="0"/>
          <w:w w:val="100"/>
          <w:position w:val="0"/>
          <w:sz w:val="20"/>
          <w:szCs w:val="20"/>
        </w:rPr>
        <w:t>预计负债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评估包含租赁的合同在首次执 行日前是否为亏损合同，并根据首次执行日前计入资产负债表的亏损准备金额调整使用权资产；</w:t>
      </w:r>
    </w:p>
    <w:p>
      <w:pPr>
        <w:pStyle w:val="Style12"/>
        <w:keepNext w:val="0"/>
        <w:keepLines w:val="0"/>
        <w:widowControl w:val="0"/>
        <w:shd w:val="clear" w:color="auto" w:fill="auto"/>
        <w:tabs>
          <w:tab w:pos="422" w:val="left"/>
        </w:tabs>
        <w:bidi w:val="0"/>
        <w:spacing w:before="0" w:after="0" w:line="315" w:lineRule="exact"/>
        <w:ind w:left="0" w:right="0" w:firstLine="0"/>
        <w:jc w:val="left"/>
        <w:rPr>
          <w:sz w:val="20"/>
          <w:szCs w:val="20"/>
        </w:rPr>
      </w:pPr>
      <w:bookmarkStart w:id="533" w:name="bookmark533"/>
      <w:r>
        <w:rPr>
          <w:rFonts w:ascii="Times New Roman" w:eastAsia="Times New Roman" w:hAnsi="Times New Roman" w:cs="Times New Roman"/>
          <w:color w:val="000000"/>
          <w:spacing w:val="0"/>
          <w:w w:val="100"/>
          <w:position w:val="0"/>
          <w:sz w:val="20"/>
          <w:szCs w:val="20"/>
        </w:rPr>
        <w:t>6</w:t>
      </w:r>
      <w:bookmarkEnd w:id="533"/>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首次执行日之前发生的租赁变更，不进行追溯调整，根据租赁变更的最终安排，按照新租赁准则进行 会计处理。</w:t>
      </w:r>
    </w:p>
    <w:p>
      <w:pPr>
        <w:pStyle w:val="Style12"/>
        <w:keepNext w:val="0"/>
        <w:keepLines w:val="0"/>
        <w:widowControl w:val="0"/>
        <w:shd w:val="clear" w:color="auto" w:fill="auto"/>
        <w:bidi w:val="0"/>
        <w:spacing w:before="0" w:after="340" w:line="315" w:lineRule="exact"/>
        <w:ind w:left="0" w:right="0" w:firstLine="0"/>
        <w:jc w:val="left"/>
        <w:rPr>
          <w:sz w:val="20"/>
          <w:szCs w:val="20"/>
        </w:rPr>
      </w:pPr>
      <w:r>
        <w:rPr>
          <w:color w:val="000000"/>
          <w:spacing w:val="0"/>
          <w:w w:val="100"/>
          <w:position w:val="0"/>
          <w:sz w:val="20"/>
          <w:szCs w:val="20"/>
        </w:rPr>
        <w:t>在计量租赁负债时，本公司使用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日的承租人增量借款利率（加权平均值：</w:t>
      </w:r>
      <w:r>
        <w:rPr>
          <w:rFonts w:ascii="Times New Roman" w:eastAsia="Times New Roman" w:hAnsi="Times New Roman" w:cs="Times New Roman"/>
          <w:color w:val="000000"/>
          <w:spacing w:val="0"/>
          <w:w w:val="100"/>
          <w:position w:val="0"/>
          <w:sz w:val="20"/>
          <w:szCs w:val="20"/>
        </w:rPr>
        <w:t>3.94%</w:t>
      </w:r>
      <w:r>
        <w:rPr>
          <w:color w:val="000000"/>
          <w:spacing w:val="0"/>
          <w:w w:val="100"/>
          <w:position w:val="0"/>
          <w:sz w:val="20"/>
          <w:szCs w:val="20"/>
        </w:rPr>
        <w:t>）来对租赁付款 额进行折现。</w:t>
      </w:r>
    </w:p>
    <w:tbl>
      <w:tblPr>
        <w:tblOverlap w:val="never"/>
        <w:jc w:val="center"/>
        <w:tblLayout w:type="fixed"/>
      </w:tblPr>
      <w:tblGrid>
        <w:gridCol w:w="7469"/>
        <w:gridCol w:w="21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日新租赁准则下的租赁负债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对于首次执行日前已存在的融资租赁，本公司在首次执行日按照融资租入资产和应付融资租赁款的原账面 价值，分别计量使用权资产和租赁负债。</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本公司作为出租人</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对于首次执行日前划分为经营租赁且在首次执行日后仍存续的转租赁，本公司在首次执行日基于原租赁和 转租赁的剩余合同期限和条款进行重新评估，并按照新租赁准则的规定进行分类。重分类为融资租赁的， 本公司将其作为一项新的融资租赁进行会计处理。</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除转租赁外，本公司无需对其作为出租人的租赁按照新租赁准则进行调整。本公司自首次执行日起按照新 租赁准则进行会计处理。</w:t>
      </w:r>
    </w:p>
    <w:p>
      <w:pPr>
        <w:pStyle w:val="Style12"/>
        <w:keepNext w:val="0"/>
        <w:keepLines w:val="0"/>
        <w:widowControl w:val="0"/>
        <w:shd w:val="clear" w:color="auto" w:fill="auto"/>
        <w:bidi w:val="0"/>
        <w:spacing w:before="0" w:after="340" w:line="312" w:lineRule="exact"/>
        <w:ind w:left="0" w:right="0" w:firstLine="0"/>
        <w:jc w:val="left"/>
        <w:rPr>
          <w:sz w:val="20"/>
          <w:szCs w:val="20"/>
        </w:rPr>
      </w:pPr>
      <w:r>
        <w:rPr>
          <w:color w:val="000000"/>
          <w:spacing w:val="0"/>
          <w:w w:val="100"/>
          <w:position w:val="0"/>
          <w:sz w:val="20"/>
          <w:szCs w:val="20"/>
        </w:rPr>
        <w:t>本公司执行新租赁准则对财务报表的主要影响如下：</w:t>
      </w:r>
    </w:p>
    <w:tbl>
      <w:tblPr>
        <w:tblOverlap w:val="never"/>
        <w:jc w:val="center"/>
        <w:tblLayout w:type="fixed"/>
      </w:tblPr>
      <w:tblGrid>
        <w:gridCol w:w="2011"/>
        <w:gridCol w:w="1968"/>
        <w:gridCol w:w="1570"/>
        <w:gridCol w:w="1954"/>
        <w:gridCol w:w="2141"/>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会计政策变更的内容和原 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公司作为承租人对于首次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年颁布修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17,039,841.25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bl>
    <w:tbl>
      <w:tblPr>
        <w:tblOverlap w:val="never"/>
        <w:jc w:val="center"/>
        <w:tblLayout w:type="fixed"/>
      </w:tblPr>
      <w:tblGrid>
        <w:gridCol w:w="2011"/>
        <w:gridCol w:w="1968"/>
        <w:gridCol w:w="1570"/>
        <w:gridCol w:w="1954"/>
        <w:gridCol w:w="2141"/>
      </w:tblGrid>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执行日前已存在的经营租 赁的调整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订的《企业会计准则第</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号</w:t>
            </w:r>
            <w:r>
              <w:rPr>
                <w:color w:val="000000"/>
                <w:spacing w:val="0"/>
                <w:w w:val="100"/>
                <w:position w:val="0"/>
                <w:sz w:val="18"/>
                <w:szCs w:val="18"/>
              </w:rPr>
              <w:t>一一</w:t>
            </w:r>
            <w:r>
              <w:rPr>
                <w:color w:val="000000"/>
                <w:spacing w:val="0"/>
                <w:w w:val="100"/>
                <w:position w:val="0"/>
                <w:sz w:val="17"/>
                <w:szCs w:val="17"/>
              </w:rPr>
              <w:t>租赁》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bl>
    <w:p>
      <w:pPr>
        <w:widowControl w:val="0"/>
        <w:spacing w:after="719" w:line="1" w:lineRule="exact"/>
      </w:pPr>
    </w:p>
    <w:p>
      <w:pPr>
        <w:pStyle w:val="Style22"/>
        <w:keepNext/>
        <w:keepLines/>
        <w:widowControl w:val="0"/>
        <w:shd w:val="clear" w:color="auto" w:fill="auto"/>
        <w:tabs>
          <w:tab w:pos="522" w:val="left"/>
        </w:tabs>
        <w:bidi w:val="0"/>
        <w:spacing w:before="0" w:after="380" w:line="470" w:lineRule="exact"/>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七</w:t>
      </w:r>
      <w:bookmarkEnd w:id="536"/>
      <w:r>
        <w:rPr>
          <w:color w:val="000000"/>
          <w:spacing w:val="0"/>
          <w:w w:val="100"/>
          <w:position w:val="0"/>
        </w:rPr>
        <w:t>、</w:t>
        <w:tab/>
        <w:t>与上年度财务报告相比，合并报表范围发生变化的情况说明</w:t>
      </w:r>
      <w:bookmarkEnd w:id="534"/>
      <w:bookmarkEnd w:id="535"/>
      <w:bookmarkEnd w:id="53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tabs>
          <w:tab w:pos="416" w:val="left"/>
        </w:tabs>
        <w:bidi w:val="0"/>
        <w:spacing w:before="0" w:after="0" w:line="468" w:lineRule="exact"/>
        <w:ind w:left="0" w:right="0" w:firstLine="0"/>
        <w:jc w:val="left"/>
      </w:pPr>
      <w:bookmarkStart w:id="538" w:name="bookmark538"/>
      <w:r>
        <w:rPr>
          <w:color w:val="000000"/>
          <w:spacing w:val="0"/>
          <w:w w:val="100"/>
          <w:position w:val="0"/>
          <w:sz w:val="24"/>
          <w:szCs w:val="24"/>
        </w:rPr>
        <w:t>1</w:t>
      </w:r>
      <w:bookmarkEnd w:id="538"/>
      <w:r>
        <w:rPr>
          <w:color w:val="000000"/>
          <w:spacing w:val="0"/>
          <w:w w:val="100"/>
          <w:position w:val="0"/>
        </w:rPr>
        <w:t>、</w:t>
        <w:tab/>
        <w:t>本年新增合并单位</w:t>
      </w:r>
      <w:r>
        <w:rPr>
          <w:color w:val="000000"/>
          <w:spacing w:val="0"/>
          <w:w w:val="100"/>
          <w:position w:val="0"/>
          <w:sz w:val="24"/>
          <w:szCs w:val="24"/>
        </w:rPr>
        <w:t>5</w:t>
      </w:r>
      <w:r>
        <w:rPr>
          <w:color w:val="000000"/>
          <w:spacing w:val="0"/>
          <w:w w:val="100"/>
          <w:position w:val="0"/>
        </w:rPr>
        <w:t>家，原因为：</w:t>
      </w:r>
    </w:p>
    <w:p>
      <w:pPr>
        <w:pStyle w:val="Style12"/>
        <w:keepNext w:val="0"/>
        <w:keepLines w:val="0"/>
        <w:widowControl w:val="0"/>
        <w:shd w:val="clear" w:color="auto" w:fill="auto"/>
        <w:tabs>
          <w:tab w:pos="862" w:val="left"/>
        </w:tabs>
        <w:bidi w:val="0"/>
        <w:spacing w:before="0" w:after="460" w:line="468" w:lineRule="exact"/>
        <w:ind w:left="0" w:right="0" w:firstLine="500"/>
        <w:jc w:val="both"/>
      </w:pPr>
      <w:bookmarkStart w:id="539" w:name="bookmark539"/>
      <w:r>
        <w:rPr>
          <w:color w:val="000000"/>
          <w:spacing w:val="0"/>
          <w:w w:val="100"/>
          <w:position w:val="0"/>
          <w:sz w:val="24"/>
          <w:szCs w:val="24"/>
        </w:rPr>
        <w:t>1</w:t>
      </w:r>
      <w:bookmarkEnd w:id="539"/>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月，公司与宁波象保合作区燕鸻企业管理咨询合伙企业（有限合伙）共同出 资</w:t>
      </w:r>
      <w:r>
        <w:rPr>
          <w:color w:val="000000"/>
          <w:spacing w:val="0"/>
          <w:w w:val="100"/>
          <w:position w:val="0"/>
          <w:sz w:val="24"/>
          <w:szCs w:val="24"/>
        </w:rPr>
        <w:t>1000</w:t>
      </w:r>
      <w:r>
        <w:rPr>
          <w:color w:val="000000"/>
          <w:spacing w:val="0"/>
          <w:w w:val="100"/>
          <w:position w:val="0"/>
        </w:rPr>
        <w:t>万元人民币设立上海甄知科技有限公司（以下简称“甄知科技”</w:t>
      </w:r>
      <w:r>
        <w:rPr>
          <w:color w:val="000000"/>
          <w:spacing w:val="0"/>
          <w:w w:val="100"/>
          <w:position w:val="0"/>
          <w:sz w:val="24"/>
          <w:szCs w:val="24"/>
        </w:rPr>
        <w:t>），</w:t>
      </w:r>
      <w:r>
        <w:rPr>
          <w:color w:val="000000"/>
          <w:spacing w:val="0"/>
          <w:w w:val="100"/>
          <w:position w:val="0"/>
        </w:rPr>
        <w:t>其中公司认缴出 资</w:t>
      </w:r>
      <w:r>
        <w:rPr>
          <w:color w:val="000000"/>
          <w:spacing w:val="0"/>
          <w:w w:val="100"/>
          <w:position w:val="0"/>
          <w:sz w:val="24"/>
          <w:szCs w:val="24"/>
        </w:rPr>
        <w:t>600</w:t>
      </w:r>
      <w:r>
        <w:rPr>
          <w:color w:val="000000"/>
          <w:spacing w:val="0"/>
          <w:w w:val="100"/>
          <w:position w:val="0"/>
        </w:rPr>
        <w:t>万人民币，取得甄知科技</w:t>
      </w:r>
      <w:r>
        <w:rPr>
          <w:color w:val="000000"/>
          <w:spacing w:val="0"/>
          <w:w w:val="100"/>
          <w:position w:val="0"/>
          <w:sz w:val="24"/>
          <w:szCs w:val="24"/>
        </w:rPr>
        <w:t>60%</w:t>
      </w:r>
      <w:r>
        <w:rPr>
          <w:color w:val="000000"/>
          <w:spacing w:val="0"/>
          <w:w w:val="100"/>
          <w:position w:val="0"/>
        </w:rPr>
        <w:t>的股权。</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7</w:t>
      </w:r>
      <w:r>
        <w:rPr>
          <w:color w:val="000000"/>
          <w:spacing w:val="0"/>
          <w:w w:val="100"/>
          <w:position w:val="0"/>
        </w:rPr>
        <w:t>月起甄知科技开始经营即纳入合并范围。</w:t>
      </w:r>
    </w:p>
    <w:p>
      <w:pPr>
        <w:pStyle w:val="Style12"/>
        <w:keepNext w:val="0"/>
        <w:keepLines w:val="0"/>
        <w:widowControl w:val="0"/>
        <w:shd w:val="clear" w:color="auto" w:fill="auto"/>
        <w:tabs>
          <w:tab w:pos="853" w:val="left"/>
        </w:tabs>
        <w:bidi w:val="0"/>
        <w:spacing w:before="0" w:after="0" w:line="477" w:lineRule="exact"/>
        <w:ind w:left="0" w:right="0" w:firstLine="500"/>
        <w:jc w:val="both"/>
      </w:pPr>
      <w:bookmarkStart w:id="540" w:name="bookmark540"/>
      <w:r>
        <w:rPr>
          <w:color w:val="000000"/>
          <w:spacing w:val="0"/>
          <w:w w:val="100"/>
          <w:position w:val="0"/>
          <w:sz w:val="24"/>
          <w:szCs w:val="24"/>
        </w:rPr>
        <w:t>2</w:t>
      </w:r>
      <w:bookmarkEnd w:id="540"/>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7</w:t>
      </w:r>
      <w:r>
        <w:rPr>
          <w:color w:val="000000"/>
          <w:spacing w:val="0"/>
          <w:w w:val="100"/>
          <w:position w:val="0"/>
        </w:rPr>
        <w:t>月，公司与宁波象保合作区纽耐姆企业管理咨询合伙企业（有限合伙）共同 出资</w:t>
      </w:r>
      <w:r>
        <w:rPr>
          <w:color w:val="000000"/>
          <w:spacing w:val="0"/>
          <w:w w:val="100"/>
          <w:position w:val="0"/>
          <w:sz w:val="24"/>
          <w:szCs w:val="24"/>
        </w:rPr>
        <w:t>2000</w:t>
      </w:r>
      <w:r>
        <w:rPr>
          <w:color w:val="000000"/>
          <w:spacing w:val="0"/>
          <w:w w:val="100"/>
          <w:position w:val="0"/>
        </w:rPr>
        <w:t>万元人民币设立上海甄鹏科技有限公司（以下简称“甄鹏科技”</w:t>
      </w:r>
      <w:r>
        <w:rPr>
          <w:color w:val="000000"/>
          <w:spacing w:val="0"/>
          <w:w w:val="100"/>
          <w:position w:val="0"/>
          <w:sz w:val="24"/>
          <w:szCs w:val="24"/>
        </w:rPr>
        <w:t>），</w:t>
      </w:r>
      <w:r>
        <w:rPr>
          <w:color w:val="000000"/>
          <w:spacing w:val="0"/>
          <w:w w:val="100"/>
          <w:position w:val="0"/>
        </w:rPr>
        <w:t>其中公司认缴 出资</w:t>
      </w:r>
      <w:r>
        <w:rPr>
          <w:color w:val="000000"/>
          <w:spacing w:val="0"/>
          <w:w w:val="100"/>
          <w:position w:val="0"/>
          <w:sz w:val="24"/>
          <w:szCs w:val="24"/>
        </w:rPr>
        <w:t>1800</w:t>
      </w:r>
      <w:r>
        <w:rPr>
          <w:color w:val="000000"/>
          <w:spacing w:val="0"/>
          <w:w w:val="100"/>
          <w:position w:val="0"/>
        </w:rPr>
        <w:t>万人民币，取得甄鹏科技</w:t>
      </w:r>
      <w:r>
        <w:rPr>
          <w:color w:val="000000"/>
          <w:spacing w:val="0"/>
          <w:w w:val="100"/>
          <w:position w:val="0"/>
          <w:sz w:val="24"/>
          <w:szCs w:val="24"/>
        </w:rPr>
        <w:t>90%</w:t>
      </w:r>
      <w:r>
        <w:rPr>
          <w:color w:val="000000"/>
          <w:spacing w:val="0"/>
          <w:w w:val="100"/>
          <w:position w:val="0"/>
        </w:rPr>
        <w:t>的股权。</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7</w:t>
      </w:r>
      <w:r>
        <w:rPr>
          <w:color w:val="000000"/>
          <w:spacing w:val="0"/>
          <w:w w:val="100"/>
          <w:position w:val="0"/>
        </w:rPr>
        <w:t>月起甄鹏科技开始经营即纳入合并范 围。</w:t>
      </w:r>
    </w:p>
    <w:p>
      <w:pPr>
        <w:pStyle w:val="Style12"/>
        <w:keepNext w:val="0"/>
        <w:keepLines w:val="0"/>
        <w:widowControl w:val="0"/>
        <w:shd w:val="clear" w:color="auto" w:fill="auto"/>
        <w:tabs>
          <w:tab w:pos="815" w:val="left"/>
        </w:tabs>
        <w:bidi w:val="0"/>
        <w:spacing w:before="0" w:after="0" w:line="470" w:lineRule="exact"/>
        <w:ind w:left="0" w:right="0" w:firstLine="500"/>
        <w:jc w:val="both"/>
      </w:pPr>
      <w:bookmarkStart w:id="541" w:name="bookmark541"/>
      <w:r>
        <w:rPr>
          <w:color w:val="000000"/>
          <w:spacing w:val="0"/>
          <w:w w:val="100"/>
          <w:position w:val="0"/>
          <w:sz w:val="24"/>
          <w:szCs w:val="24"/>
        </w:rPr>
        <w:t>3</w:t>
      </w:r>
      <w:bookmarkEnd w:id="541"/>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10</w:t>
      </w:r>
      <w:r>
        <w:rPr>
          <w:color w:val="000000"/>
          <w:spacing w:val="0"/>
          <w:w w:val="100"/>
          <w:position w:val="0"/>
        </w:rPr>
        <w:t>月，公司出资</w:t>
      </w:r>
      <w:r>
        <w:rPr>
          <w:color w:val="000000"/>
          <w:spacing w:val="0"/>
          <w:w w:val="100"/>
          <w:position w:val="0"/>
          <w:sz w:val="24"/>
          <w:szCs w:val="24"/>
        </w:rPr>
        <w:t>1000</w:t>
      </w:r>
      <w:r>
        <w:rPr>
          <w:color w:val="000000"/>
          <w:spacing w:val="0"/>
          <w:w w:val="100"/>
          <w:position w:val="0"/>
        </w:rPr>
        <w:t>万元人民币设立全资子公司上海甄盈业财科技有限公司 （以下简称“甄盈业财”）。</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11</w:t>
      </w:r>
      <w:r>
        <w:rPr>
          <w:color w:val="000000"/>
          <w:spacing w:val="0"/>
          <w:w w:val="100"/>
          <w:position w:val="0"/>
        </w:rPr>
        <w:t>月起甄盈业财开始经营即纳入合并范围。</w:t>
      </w:r>
    </w:p>
    <w:p>
      <w:pPr>
        <w:pStyle w:val="Style12"/>
        <w:keepNext w:val="0"/>
        <w:keepLines w:val="0"/>
        <w:widowControl w:val="0"/>
        <w:shd w:val="clear" w:color="auto" w:fill="auto"/>
        <w:tabs>
          <w:tab w:pos="886" w:val="left"/>
        </w:tabs>
        <w:bidi w:val="0"/>
        <w:spacing w:before="0" w:after="0" w:line="470" w:lineRule="exact"/>
        <w:ind w:left="0" w:right="0" w:firstLine="500"/>
        <w:jc w:val="both"/>
      </w:pPr>
      <w:bookmarkStart w:id="542" w:name="bookmark542"/>
      <w:r>
        <w:rPr>
          <w:color w:val="000000"/>
          <w:spacing w:val="0"/>
          <w:w w:val="100"/>
          <w:position w:val="0"/>
          <w:sz w:val="24"/>
          <w:szCs w:val="24"/>
        </w:rPr>
        <w:t>4</w:t>
      </w:r>
      <w:bookmarkEnd w:id="542"/>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月，本公司的子公司汉得新加坡认缴出资</w:t>
      </w:r>
      <w:r>
        <w:rPr>
          <w:color w:val="000000"/>
          <w:spacing w:val="0"/>
          <w:w w:val="100"/>
          <w:position w:val="0"/>
          <w:sz w:val="24"/>
          <w:szCs w:val="24"/>
        </w:rPr>
        <w:t>600</w:t>
      </w:r>
      <w:r>
        <w:rPr>
          <w:color w:val="000000"/>
          <w:spacing w:val="0"/>
          <w:w w:val="100"/>
          <w:position w:val="0"/>
        </w:rPr>
        <w:t>万美元，设立</w:t>
      </w:r>
      <w:r>
        <w:rPr>
          <w:color w:val="000000"/>
          <w:spacing w:val="0"/>
          <w:w w:val="100"/>
          <w:position w:val="0"/>
          <w:sz w:val="24"/>
          <w:szCs w:val="24"/>
        </w:rPr>
        <w:t>HAND GLOBAL SOLUTIONS PTE.LTD.（</w:t>
      </w:r>
      <w:r>
        <w:rPr>
          <w:color w:val="000000"/>
          <w:spacing w:val="0"/>
          <w:w w:val="100"/>
          <w:position w:val="0"/>
        </w:rPr>
        <w:t xml:space="preserve">简称 </w:t>
      </w:r>
      <w:r>
        <w:rPr>
          <w:color w:val="000000"/>
          <w:spacing w:val="0"/>
          <w:w w:val="100"/>
          <w:position w:val="0"/>
          <w:sz w:val="24"/>
          <w:szCs w:val="24"/>
        </w:rPr>
        <w:t xml:space="preserve">“HAND GLOBAL” </w:t>
      </w:r>
      <w:r>
        <w:rPr>
          <w:color w:val="000000"/>
          <w:spacing w:val="0"/>
          <w:w w:val="100"/>
          <w:position w:val="0"/>
          <w:sz w:val="24"/>
          <w:szCs w:val="24"/>
        </w:rPr>
        <w:t>），</w:t>
      </w:r>
      <w:r>
        <w:rPr>
          <w:color w:val="000000"/>
          <w:spacing w:val="0"/>
          <w:w w:val="100"/>
          <w:position w:val="0"/>
          <w:sz w:val="24"/>
          <w:szCs w:val="24"/>
        </w:rPr>
        <w:t xml:space="preserve">2021 </w:t>
      </w:r>
      <w:r>
        <w:rPr>
          <w:color w:val="000000"/>
          <w:spacing w:val="0"/>
          <w:w w:val="100"/>
          <w:position w:val="0"/>
        </w:rPr>
        <w:t xml:space="preserve">年 </w:t>
      </w:r>
      <w:r>
        <w:rPr>
          <w:color w:val="000000"/>
          <w:spacing w:val="0"/>
          <w:w w:val="100"/>
          <w:position w:val="0"/>
          <w:sz w:val="24"/>
          <w:szCs w:val="24"/>
        </w:rPr>
        <w:t xml:space="preserve">1 </w:t>
      </w:r>
      <w:r>
        <w:rPr>
          <w:color w:val="000000"/>
          <w:spacing w:val="0"/>
          <w:w w:val="100"/>
          <w:position w:val="0"/>
        </w:rPr>
        <w:t>月起，</w:t>
      </w:r>
      <w:r>
        <w:rPr>
          <w:color w:val="000000"/>
          <w:spacing w:val="0"/>
          <w:w w:val="100"/>
          <w:position w:val="0"/>
          <w:sz w:val="24"/>
          <w:szCs w:val="24"/>
        </w:rPr>
        <w:t>HAND GLOBAL</w:t>
      </w:r>
      <w:r>
        <w:rPr>
          <w:color w:val="000000"/>
          <w:spacing w:val="0"/>
          <w:w w:val="100"/>
          <w:position w:val="0"/>
        </w:rPr>
        <w:t>纳入合并范围。</w:t>
      </w:r>
    </w:p>
    <w:p>
      <w:pPr>
        <w:pStyle w:val="Style12"/>
        <w:keepNext w:val="0"/>
        <w:keepLines w:val="0"/>
        <w:widowControl w:val="0"/>
        <w:shd w:val="clear" w:color="auto" w:fill="auto"/>
        <w:tabs>
          <w:tab w:pos="886" w:val="left"/>
        </w:tabs>
        <w:bidi w:val="0"/>
        <w:spacing w:before="0" w:after="0" w:line="470" w:lineRule="exact"/>
        <w:ind w:left="0" w:right="0" w:firstLine="500"/>
        <w:jc w:val="both"/>
      </w:pPr>
      <w:bookmarkStart w:id="543" w:name="bookmark543"/>
      <w:r>
        <w:rPr>
          <w:color w:val="000000"/>
          <w:spacing w:val="0"/>
          <w:w w:val="100"/>
          <w:position w:val="0"/>
          <w:sz w:val="24"/>
          <w:szCs w:val="24"/>
        </w:rPr>
        <w:t>5</w:t>
      </w:r>
      <w:bookmarkEnd w:id="543"/>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 xml:space="preserve">月，公司与张丽卿和宁波贯责企业管理咨询合伙企业（有限合伙）共同出资 </w:t>
      </w:r>
      <w:r>
        <w:rPr>
          <w:color w:val="000000"/>
          <w:spacing w:val="0"/>
          <w:w w:val="100"/>
          <w:position w:val="0"/>
          <w:sz w:val="24"/>
          <w:szCs w:val="24"/>
        </w:rPr>
        <w:t>1000</w:t>
      </w:r>
      <w:r>
        <w:rPr>
          <w:color w:val="000000"/>
          <w:spacing w:val="0"/>
          <w:w w:val="100"/>
          <w:position w:val="0"/>
        </w:rPr>
        <w:t>万元人民币设立上海甄自信息科技有限公司（以下简称“甄自信息”</w:t>
      </w:r>
      <w:r>
        <w:rPr>
          <w:color w:val="000000"/>
          <w:spacing w:val="0"/>
          <w:w w:val="100"/>
          <w:position w:val="0"/>
          <w:sz w:val="24"/>
          <w:szCs w:val="24"/>
        </w:rPr>
        <w:t>），</w:t>
      </w:r>
      <w:r>
        <w:rPr>
          <w:color w:val="000000"/>
          <w:spacing w:val="0"/>
          <w:w w:val="100"/>
          <w:position w:val="0"/>
        </w:rPr>
        <w:t>其中公司以优 易联机器人流程自动化软件著作权作价出资</w:t>
      </w:r>
      <w:r>
        <w:rPr>
          <w:color w:val="000000"/>
          <w:spacing w:val="0"/>
          <w:w w:val="100"/>
          <w:position w:val="0"/>
          <w:sz w:val="24"/>
          <w:szCs w:val="24"/>
        </w:rPr>
        <w:t>200</w:t>
      </w:r>
      <w:r>
        <w:rPr>
          <w:color w:val="000000"/>
          <w:spacing w:val="0"/>
          <w:w w:val="100"/>
          <w:position w:val="0"/>
        </w:rPr>
        <w:t>万元，以及货币资金认缴出资</w:t>
      </w:r>
      <w:r>
        <w:rPr>
          <w:color w:val="000000"/>
          <w:spacing w:val="0"/>
          <w:w w:val="100"/>
          <w:position w:val="0"/>
          <w:sz w:val="24"/>
          <w:szCs w:val="24"/>
        </w:rPr>
        <w:t>400</w:t>
      </w:r>
      <w:r>
        <w:rPr>
          <w:color w:val="000000"/>
          <w:spacing w:val="0"/>
          <w:w w:val="100"/>
          <w:position w:val="0"/>
        </w:rPr>
        <w:t>万元， 取得甄自信息</w:t>
      </w:r>
      <w:r>
        <w:rPr>
          <w:color w:val="000000"/>
          <w:spacing w:val="0"/>
          <w:w w:val="100"/>
          <w:position w:val="0"/>
          <w:sz w:val="24"/>
          <w:szCs w:val="24"/>
        </w:rPr>
        <w:t>60%</w:t>
      </w:r>
      <w:r>
        <w:rPr>
          <w:color w:val="000000"/>
          <w:spacing w:val="0"/>
          <w:w w:val="100"/>
          <w:position w:val="0"/>
        </w:rPr>
        <w:t>的股权，设立当年未实际经营。</w:t>
      </w:r>
      <w:r>
        <w:rPr>
          <w:color w:val="000000"/>
          <w:spacing w:val="0"/>
          <w:w w:val="100"/>
          <w:position w:val="0"/>
          <w:sz w:val="24"/>
          <w:szCs w:val="24"/>
        </w:rPr>
        <w:t>2021</w:t>
      </w:r>
      <w:r>
        <w:rPr>
          <w:color w:val="000000"/>
          <w:spacing w:val="0"/>
          <w:w w:val="100"/>
          <w:position w:val="0"/>
        </w:rPr>
        <w:t>年起甄自信息开始经营即纳入合并范围。</w:t>
      </w:r>
    </w:p>
    <w:p>
      <w:pPr>
        <w:pStyle w:val="Style12"/>
        <w:keepNext w:val="0"/>
        <w:keepLines w:val="0"/>
        <w:widowControl w:val="0"/>
        <w:shd w:val="clear" w:color="auto" w:fill="auto"/>
        <w:tabs>
          <w:tab w:pos="416" w:val="left"/>
        </w:tabs>
        <w:bidi w:val="0"/>
        <w:spacing w:before="0" w:after="0" w:line="470" w:lineRule="exact"/>
        <w:ind w:left="0" w:right="0" w:firstLine="0"/>
        <w:jc w:val="left"/>
      </w:pPr>
      <w:bookmarkStart w:id="544" w:name="bookmark544"/>
      <w:r>
        <w:rPr>
          <w:color w:val="000000"/>
          <w:spacing w:val="0"/>
          <w:w w:val="100"/>
          <w:position w:val="0"/>
          <w:sz w:val="24"/>
          <w:szCs w:val="24"/>
        </w:rPr>
        <w:t>2</w:t>
      </w:r>
      <w:bookmarkEnd w:id="544"/>
      <w:r>
        <w:rPr>
          <w:color w:val="000000"/>
          <w:spacing w:val="0"/>
          <w:w w:val="100"/>
          <w:position w:val="0"/>
        </w:rPr>
        <w:t>、</w:t>
        <w:tab/>
        <w:t>本年减少合并单位</w:t>
      </w:r>
      <w:r>
        <w:rPr>
          <w:color w:val="000000"/>
          <w:spacing w:val="0"/>
          <w:w w:val="100"/>
          <w:position w:val="0"/>
          <w:sz w:val="24"/>
          <w:szCs w:val="24"/>
        </w:rPr>
        <w:t>1</w:t>
      </w:r>
      <w:r>
        <w:rPr>
          <w:color w:val="000000"/>
          <w:spacing w:val="0"/>
          <w:w w:val="100"/>
          <w:position w:val="0"/>
        </w:rPr>
        <w:t>家，原因为：</w:t>
      </w:r>
    </w:p>
    <w:p>
      <w:pPr>
        <w:pStyle w:val="Style12"/>
        <w:keepNext w:val="0"/>
        <w:keepLines w:val="0"/>
        <w:widowControl w:val="0"/>
        <w:shd w:val="clear" w:color="auto" w:fill="auto"/>
        <w:bidi w:val="0"/>
        <w:spacing w:before="0" w:after="240" w:line="470" w:lineRule="exact"/>
        <w:ind w:left="0" w:right="0" w:firstLine="500"/>
        <w:jc w:val="both"/>
      </w:pPr>
      <w:r>
        <w:rPr>
          <w:color w:val="000000"/>
          <w:spacing w:val="0"/>
          <w:w w:val="100"/>
          <w:position w:val="0"/>
        </w:rPr>
        <w:t>截止</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月，上海甄一科技有限公司收到其他股东增资款</w:t>
      </w:r>
      <w:r>
        <w:rPr>
          <w:color w:val="000000"/>
          <w:spacing w:val="0"/>
          <w:w w:val="100"/>
          <w:position w:val="0"/>
          <w:sz w:val="24"/>
          <w:szCs w:val="24"/>
        </w:rPr>
        <w:t>2,940.3</w:t>
      </w:r>
      <w:r>
        <w:rPr>
          <w:color w:val="000000"/>
          <w:spacing w:val="0"/>
          <w:w w:val="100"/>
          <w:position w:val="0"/>
          <w:sz w:val="24"/>
          <w:szCs w:val="24"/>
        </w:rPr>
        <w:t>2</w:t>
      </w:r>
      <w:r>
        <w:rPr>
          <w:color w:val="000000"/>
          <w:spacing w:val="0"/>
          <w:w w:val="100"/>
          <w:position w:val="0"/>
        </w:rPr>
        <w:t>万元人民币，汉得 信息持股比例由</w:t>
      </w:r>
      <w:r>
        <w:rPr>
          <w:color w:val="000000"/>
          <w:spacing w:val="0"/>
          <w:w w:val="100"/>
          <w:position w:val="0"/>
          <w:sz w:val="24"/>
          <w:szCs w:val="24"/>
        </w:rPr>
        <w:t>70%</w:t>
      </w:r>
      <w:r>
        <w:rPr>
          <w:color w:val="000000"/>
          <w:spacing w:val="0"/>
          <w:w w:val="100"/>
          <w:position w:val="0"/>
        </w:rPr>
        <w:t>下降至</w:t>
      </w:r>
      <w:r>
        <w:rPr>
          <w:color w:val="000000"/>
          <w:spacing w:val="0"/>
          <w:w w:val="100"/>
          <w:position w:val="0"/>
          <w:sz w:val="24"/>
          <w:szCs w:val="24"/>
        </w:rPr>
        <w:t>43.75%</w:t>
      </w:r>
      <w:r>
        <w:rPr>
          <w:color w:val="000000"/>
          <w:spacing w:val="0"/>
          <w:w w:val="100"/>
          <w:position w:val="0"/>
        </w:rPr>
        <w:t>，丧失控制权，</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30</w:t>
      </w:r>
      <w:r>
        <w:rPr>
          <w:color w:val="000000"/>
          <w:spacing w:val="0"/>
          <w:w w:val="100"/>
          <w:position w:val="0"/>
        </w:rPr>
        <w:t>日起不纳入合并范围。</w:t>
      </w:r>
    </w:p>
    <w:p>
      <w:pPr>
        <w:pStyle w:val="Style22"/>
        <w:keepNext/>
        <w:keepLines/>
        <w:widowControl w:val="0"/>
        <w:shd w:val="clear" w:color="auto" w:fill="auto"/>
        <w:tabs>
          <w:tab w:pos="522" w:val="left"/>
        </w:tabs>
        <w:bidi w:val="0"/>
        <w:spacing w:before="0" w:after="380" w:line="470"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八</w:t>
      </w:r>
      <w:bookmarkEnd w:id="547"/>
      <w:r>
        <w:rPr>
          <w:color w:val="000000"/>
          <w:spacing w:val="0"/>
          <w:w w:val="100"/>
          <w:position w:val="0"/>
        </w:rPr>
        <w:t>、</w:t>
        <w:tab/>
        <w:t>聘任、解聘会计师事务所情况</w:t>
      </w:r>
      <w:bookmarkEnd w:id="545"/>
      <w:bookmarkEnd w:id="546"/>
      <w:bookmarkEnd w:id="548"/>
    </w:p>
    <w:p>
      <w:pPr>
        <w:pStyle w:val="Style2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现聘任的会计事务所</w:t>
      </w:r>
    </w:p>
    <w:tbl>
      <w:tblPr>
        <w:tblOverlap w:val="never"/>
        <w:jc w:val="center"/>
        <w:tblLayout w:type="fixed"/>
      </w:tblPr>
      <w:tblGrid>
        <w:gridCol w:w="4795"/>
        <w:gridCol w:w="47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bl>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林伟、戴金燕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林伟</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年、戴金燕</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是否改聘会计师事务所</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rPr>
        <w:t>九</w:t>
      </w:r>
      <w:bookmarkEnd w:id="551"/>
      <w:r>
        <w:rPr>
          <w:color w:val="000000"/>
          <w:spacing w:val="0"/>
          <w:w w:val="100"/>
          <w:position w:val="0"/>
        </w:rPr>
        <w:t>、年度报告披露后面临退市情况</w:t>
      </w:r>
      <w:bookmarkEnd w:id="549"/>
      <w:bookmarkEnd w:id="550"/>
      <w:bookmarkEnd w:id="552"/>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553" w:name="bookmark553"/>
      <w:bookmarkStart w:id="554" w:name="bookmark554"/>
      <w:bookmarkStart w:id="555" w:name="bookmark555"/>
      <w:r>
        <w:rPr>
          <w:color w:val="000000"/>
          <w:spacing w:val="0"/>
          <w:w w:val="100"/>
          <w:position w:val="0"/>
        </w:rPr>
        <w:t>十、破产重整相关事项</w:t>
      </w:r>
      <w:bookmarkEnd w:id="553"/>
      <w:bookmarkEnd w:id="554"/>
      <w:bookmarkEnd w:id="55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80" w:line="240" w:lineRule="auto"/>
        <w:ind w:left="0" w:right="0" w:firstLine="0"/>
        <w:jc w:val="both"/>
      </w:pPr>
      <w:bookmarkStart w:id="556" w:name="bookmark556"/>
      <w:bookmarkStart w:id="557" w:name="bookmark557"/>
      <w:bookmarkStart w:id="558" w:name="bookmark558"/>
      <w:r>
        <w:rPr>
          <w:color w:val="000000"/>
          <w:spacing w:val="0"/>
          <w:w w:val="100"/>
          <w:position w:val="0"/>
        </w:rPr>
        <w:t>十一、重大诉讼、仲裁事项</w:t>
      </w:r>
      <w:bookmarkEnd w:id="556"/>
      <w:bookmarkEnd w:id="557"/>
      <w:bookmarkEnd w:id="558"/>
    </w:p>
    <w:p>
      <w:pPr>
        <w:pStyle w:val="Style28"/>
        <w:keepNext w:val="0"/>
        <w:keepLines w:val="0"/>
        <w:widowControl w:val="0"/>
        <w:numPr>
          <w:ilvl w:val="0"/>
          <w:numId w:val="7"/>
        </w:numPr>
        <w:shd w:val="clear" w:color="auto" w:fill="auto"/>
        <w:tabs>
          <w:tab w:pos="282" w:val="left"/>
        </w:tabs>
        <w:bidi w:val="0"/>
        <w:spacing w:before="0" w:line="240" w:lineRule="auto"/>
        <w:ind w:left="0" w:right="0" w:firstLine="0"/>
        <w:jc w:val="both"/>
      </w:pPr>
      <w:bookmarkStart w:id="559" w:name="bookmark559"/>
      <w:bookmarkEnd w:id="5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本年度公司无重大诉讼、仲裁事项。</w:t>
      </w:r>
    </w:p>
    <w:p>
      <w:pPr>
        <w:pStyle w:val="Style22"/>
        <w:keepNext/>
        <w:keepLines/>
        <w:widowControl w:val="0"/>
        <w:shd w:val="clear" w:color="auto" w:fill="auto"/>
        <w:bidi w:val="0"/>
        <w:spacing w:before="0" w:after="380" w:line="240" w:lineRule="auto"/>
        <w:ind w:left="0" w:right="0" w:firstLine="0"/>
        <w:jc w:val="both"/>
      </w:pPr>
      <w:bookmarkStart w:id="560" w:name="bookmark560"/>
      <w:bookmarkStart w:id="561" w:name="bookmark561"/>
      <w:bookmarkStart w:id="562" w:name="bookmark562"/>
      <w:r>
        <w:rPr>
          <w:color w:val="000000"/>
          <w:spacing w:val="0"/>
          <w:w w:val="100"/>
          <w:position w:val="0"/>
        </w:rPr>
        <w:t>十二、处罚及整改情况</w:t>
      </w:r>
      <w:bookmarkEnd w:id="560"/>
      <w:bookmarkEnd w:id="561"/>
      <w:bookmarkEnd w:id="562"/>
    </w:p>
    <w:p>
      <w:pPr>
        <w:pStyle w:val="Style28"/>
        <w:keepNext w:val="0"/>
        <w:keepLines w:val="0"/>
        <w:widowControl w:val="0"/>
        <w:numPr>
          <w:ilvl w:val="0"/>
          <w:numId w:val="7"/>
        </w:numPr>
        <w:shd w:val="clear" w:color="auto" w:fill="auto"/>
        <w:tabs>
          <w:tab w:pos="282" w:val="left"/>
        </w:tabs>
        <w:bidi w:val="0"/>
        <w:spacing w:before="0" w:line="240" w:lineRule="auto"/>
        <w:ind w:left="0" w:right="0" w:firstLine="0"/>
        <w:jc w:val="both"/>
      </w:pPr>
      <w:bookmarkStart w:id="563" w:name="bookmark563"/>
      <w:bookmarkEnd w:id="5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380" w:line="240" w:lineRule="auto"/>
        <w:ind w:left="0" w:right="0" w:firstLine="0"/>
        <w:jc w:val="both"/>
      </w:pPr>
      <w:bookmarkStart w:id="564" w:name="bookmark564"/>
      <w:bookmarkStart w:id="565" w:name="bookmark565"/>
      <w:bookmarkStart w:id="566" w:name="bookmark566"/>
      <w:r>
        <w:rPr>
          <w:color w:val="000000"/>
          <w:spacing w:val="0"/>
          <w:w w:val="100"/>
          <w:position w:val="0"/>
        </w:rPr>
        <w:t>十三、公司及其控股股东、实际控制人的诚信状况</w:t>
      </w:r>
      <w:bookmarkEnd w:id="564"/>
      <w:bookmarkEnd w:id="565"/>
      <w:bookmarkEnd w:id="566"/>
    </w:p>
    <w:p>
      <w:pPr>
        <w:pStyle w:val="Style28"/>
        <w:keepNext w:val="0"/>
        <w:keepLines w:val="0"/>
        <w:widowControl w:val="0"/>
        <w:numPr>
          <w:ilvl w:val="0"/>
          <w:numId w:val="7"/>
        </w:numPr>
        <w:shd w:val="clear" w:color="auto" w:fill="auto"/>
        <w:tabs>
          <w:tab w:pos="282" w:val="left"/>
        </w:tabs>
        <w:bidi w:val="0"/>
        <w:spacing w:before="0" w:after="380" w:line="240" w:lineRule="auto"/>
        <w:ind w:left="0" w:right="0" w:firstLine="0"/>
        <w:jc w:val="both"/>
      </w:pPr>
      <w:bookmarkStart w:id="567" w:name="bookmark567"/>
      <w:bookmarkEnd w:id="5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568" w:name="bookmark568"/>
      <w:bookmarkStart w:id="569" w:name="bookmark569"/>
      <w:bookmarkStart w:id="570" w:name="bookmark570"/>
      <w:r>
        <w:rPr>
          <w:color w:val="000000"/>
          <w:spacing w:val="0"/>
          <w:w w:val="100"/>
          <w:position w:val="0"/>
        </w:rPr>
        <w:t>十四、重大关联交易</w:t>
      </w:r>
      <w:bookmarkEnd w:id="568"/>
      <w:bookmarkEnd w:id="569"/>
      <w:bookmarkEnd w:id="570"/>
    </w:p>
    <w:p>
      <w:pPr>
        <w:pStyle w:val="Style32"/>
        <w:keepNext/>
        <w:keepLines/>
        <w:widowControl w:val="0"/>
        <w:shd w:val="clear" w:color="auto" w:fill="auto"/>
        <w:bidi w:val="0"/>
        <w:spacing w:before="0" w:after="38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、与日常经营相关的关联交易</w:t>
      </w:r>
      <w:bookmarkEnd w:id="571"/>
      <w:bookmarkEnd w:id="572"/>
      <w:bookmarkEnd w:id="574"/>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2"/>
        <w:gridCol w:w="677"/>
        <w:gridCol w:w="677"/>
        <w:gridCol w:w="706"/>
        <w:gridCol w:w="677"/>
        <w:gridCol w:w="677"/>
        <w:gridCol w:w="672"/>
        <w:gridCol w:w="677"/>
        <w:gridCol w:w="672"/>
        <w:gridCol w:w="672"/>
        <w:gridCol w:w="677"/>
        <w:gridCol w:w="672"/>
        <w:gridCol w:w="672"/>
        <w:gridCol w:w="653"/>
      </w:tblGrid>
      <w:tr>
        <w:trPr>
          <w:trHeight w:val="67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关联交 易定价 原则</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占同类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获批的</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交易额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是否超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过获批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可获得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的同类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披露索</w:t>
            </w:r>
          </w:p>
        </w:tc>
      </w:tr>
      <w:tr>
        <w:trPr>
          <w:trHeight w:val="67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系</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易类型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易价格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额的比 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度（万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元）</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交易市 价</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向关联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巨潮资</w:t>
            </w:r>
          </w:p>
        </w:tc>
      </w:tr>
    </w:tbl>
    <w:p>
      <w:pPr>
        <w:spacing w:lineRule="exact" w:line="1"/>
        <w:rPr>
          <w:sz w:val="2"/>
          <w:szCs w:val="2"/>
        </w:rPr>
      </w:pPr>
      <w:r>
        <w:br w:type="page"/>
      </w:r>
    </w:p>
    <w:tbl>
      <w:tblPr>
        <w:tblOverlap w:val="never"/>
        <w:jc w:val="center"/>
        <w:tblLayout w:type="fixed"/>
      </w:tblPr>
      <w:tblGrid>
        <w:gridCol w:w="802"/>
        <w:gridCol w:w="677"/>
        <w:gridCol w:w="677"/>
        <w:gridCol w:w="706"/>
        <w:gridCol w:w="677"/>
        <w:gridCol w:w="677"/>
        <w:gridCol w:w="672"/>
        <w:gridCol w:w="677"/>
        <w:gridCol w:w="672"/>
        <w:gridCol w:w="672"/>
        <w:gridCol w:w="677"/>
        <w:gridCol w:w="672"/>
        <w:gridCol w:w="672"/>
        <w:gridCol w:w="653"/>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人采购</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产品、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讯网</w:t>
            </w:r>
          </w:p>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t>022</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w:t>
            </w:r>
          </w:p>
        </w:tc>
      </w:tr>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讯网</w:t>
            </w:r>
          </w:p>
        </w:tc>
      </w:tr>
      <w:tr>
        <w:trPr>
          <w:trHeight w:val="220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left w:val="single" w:sz="4"/>
            </w:tcBorders>
            <w:shd w:val="clear" w:color="auto" w:fill="FFFFFF"/>
            <w:vAlign w:val="top"/>
          </w:tcPr>
          <w:p>
            <w:pPr>
              <w:pStyle w:val="Style2"/>
              <w:keepNext w:val="0"/>
              <w:keepLines w:val="0"/>
              <w:widowControl w:val="0"/>
              <w:shd w:val="clear" w:color="auto" w:fill="auto"/>
              <w:bidi w:val="0"/>
              <w:spacing w:before="500" w:after="12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向关联 人采购 产品、 商品</w:t>
            </w:r>
          </w:p>
        </w:tc>
        <w:tc>
          <w:tcPr>
            <w:tcBorders>
              <w:left w:val="single" w:sz="4"/>
            </w:tcBorders>
            <w:shd w:val="clear" w:color="auto" w:fill="FFFFFF"/>
            <w:vAlign w:val="top"/>
          </w:tcPr>
          <w:p>
            <w:pPr>
              <w:pStyle w:val="Style2"/>
              <w:keepNext w:val="0"/>
              <w:keepLines w:val="0"/>
              <w:widowControl w:val="0"/>
              <w:shd w:val="clear" w:color="auto" w:fill="auto"/>
              <w:bidi w:val="0"/>
              <w:spacing w:before="380" w:after="0" w:line="317" w:lineRule="exact"/>
              <w:ind w:left="0" w:right="0" w:firstLine="0"/>
              <w:jc w:val="both"/>
              <w:rPr>
                <w:sz w:val="17"/>
                <w:szCs w:val="17"/>
              </w:rPr>
            </w:pPr>
            <w:r>
              <w:rPr>
                <w:color w:val="000000"/>
                <w:spacing w:val="0"/>
                <w:w w:val="100"/>
                <w:position w:val="0"/>
                <w:sz w:val="17"/>
                <w:szCs w:val="17"/>
              </w:rPr>
              <w:t>采购软 件</w:t>
            </w:r>
          </w:p>
        </w:tc>
        <w:tc>
          <w:tcPr>
            <w:tcBorders>
              <w:left w:val="single" w:sz="4"/>
            </w:tcBorders>
            <w:shd w:val="clear" w:color="auto" w:fill="FFFFFF"/>
            <w:vAlign w:val="top"/>
          </w:tcPr>
          <w:p>
            <w:pPr>
              <w:pStyle w:val="Style2"/>
              <w:keepNext w:val="0"/>
              <w:keepLines w:val="0"/>
              <w:widowControl w:val="0"/>
              <w:shd w:val="clear" w:color="auto" w:fill="auto"/>
              <w:bidi w:val="0"/>
              <w:spacing w:before="240" w:after="0" w:line="312" w:lineRule="exact"/>
              <w:ind w:left="0" w:right="0" w:firstLine="0"/>
              <w:jc w:val="both"/>
              <w:rPr>
                <w:sz w:val="17"/>
                <w:szCs w:val="17"/>
              </w:rPr>
            </w:pPr>
            <w:r>
              <w:rPr>
                <w:color w:val="000000"/>
                <w:spacing w:val="0"/>
                <w:w w:val="100"/>
                <w:position w:val="0"/>
                <w:sz w:val="17"/>
                <w:szCs w:val="17"/>
              </w:rPr>
              <w:t>按市场 公允价 值</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left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65.79</w:t>
            </w:r>
          </w:p>
        </w:tc>
        <w:tc>
          <w:tcPr>
            <w:tcBorders>
              <w:left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380" w:after="0" w:line="312" w:lineRule="exact"/>
              <w:ind w:left="0" w:right="0" w:firstLine="0"/>
              <w:jc w:val="both"/>
              <w:rPr>
                <w:sz w:val="17"/>
                <w:szCs w:val="17"/>
              </w:rPr>
            </w:pPr>
            <w:r>
              <w:rPr>
                <w:color w:val="000000"/>
                <w:spacing w:val="0"/>
                <w:w w:val="100"/>
                <w:position w:val="0"/>
                <w:sz w:val="17"/>
                <w:szCs w:val="17"/>
              </w:rPr>
              <w:t>定期结 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34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w:t>
            </w:r>
          </w:p>
        </w:tc>
      </w:tr>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讯网</w:t>
            </w:r>
          </w:p>
        </w:tc>
      </w:tr>
      <w:tr>
        <w:trPr>
          <w:trHeight w:val="220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tcBorders>
              <w:left w:val="single" w:sz="4"/>
            </w:tcBorders>
            <w:shd w:val="clear" w:color="auto" w:fill="FFFFFF"/>
            <w:vAlign w:val="top"/>
          </w:tcPr>
          <w:p>
            <w:pPr>
              <w:pStyle w:val="Style2"/>
              <w:keepNext w:val="0"/>
              <w:keepLines w:val="0"/>
              <w:widowControl w:val="0"/>
              <w:shd w:val="clear" w:color="auto" w:fill="auto"/>
              <w:bidi w:val="0"/>
              <w:spacing w:before="500" w:after="12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312" w:lineRule="exact"/>
              <w:ind w:left="0" w:right="0" w:firstLine="0"/>
              <w:jc w:val="both"/>
              <w:rPr>
                <w:sz w:val="17"/>
                <w:szCs w:val="17"/>
              </w:rPr>
            </w:pPr>
            <w:r>
              <w:rPr>
                <w:color w:val="000000"/>
                <w:spacing w:val="0"/>
                <w:w w:val="100"/>
                <w:position w:val="0"/>
                <w:sz w:val="17"/>
                <w:szCs w:val="17"/>
              </w:rPr>
              <w:t>向关联 人采购 产品、 商品</w:t>
            </w:r>
          </w:p>
        </w:tc>
        <w:tc>
          <w:tcPr>
            <w:tcBorders>
              <w:left w:val="single" w:sz="4"/>
            </w:tcBorders>
            <w:shd w:val="clear" w:color="auto" w:fill="FFFFFF"/>
            <w:vAlign w:val="top"/>
          </w:tcPr>
          <w:p>
            <w:pPr>
              <w:pStyle w:val="Style2"/>
              <w:keepNext w:val="0"/>
              <w:keepLines w:val="0"/>
              <w:widowControl w:val="0"/>
              <w:shd w:val="clear" w:color="auto" w:fill="auto"/>
              <w:bidi w:val="0"/>
              <w:spacing w:before="380" w:after="0" w:line="317" w:lineRule="exact"/>
              <w:ind w:left="0" w:right="0" w:firstLine="0"/>
              <w:jc w:val="both"/>
              <w:rPr>
                <w:sz w:val="17"/>
                <w:szCs w:val="17"/>
              </w:rPr>
            </w:pPr>
            <w:r>
              <w:rPr>
                <w:color w:val="000000"/>
                <w:spacing w:val="0"/>
                <w:w w:val="100"/>
                <w:position w:val="0"/>
                <w:sz w:val="17"/>
                <w:szCs w:val="17"/>
              </w:rPr>
              <w:t>采购软 件</w:t>
            </w:r>
          </w:p>
        </w:tc>
        <w:tc>
          <w:tcPr>
            <w:tcBorders>
              <w:left w:val="single" w:sz="4"/>
            </w:tcBorders>
            <w:shd w:val="clear" w:color="auto" w:fill="FFFFFF"/>
            <w:vAlign w:val="top"/>
          </w:tcPr>
          <w:p>
            <w:pPr>
              <w:pStyle w:val="Style2"/>
              <w:keepNext w:val="0"/>
              <w:keepLines w:val="0"/>
              <w:widowControl w:val="0"/>
              <w:shd w:val="clear" w:color="auto" w:fill="auto"/>
              <w:bidi w:val="0"/>
              <w:spacing w:before="240" w:after="0" w:line="312" w:lineRule="exact"/>
              <w:ind w:left="0" w:right="0" w:firstLine="0"/>
              <w:jc w:val="both"/>
              <w:rPr>
                <w:sz w:val="17"/>
                <w:szCs w:val="17"/>
              </w:rPr>
            </w:pPr>
            <w:r>
              <w:rPr>
                <w:color w:val="000000"/>
                <w:spacing w:val="0"/>
                <w:w w:val="100"/>
                <w:position w:val="0"/>
                <w:sz w:val="17"/>
                <w:szCs w:val="17"/>
              </w:rPr>
              <w:t>按市场 公允价 值</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left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left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left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380" w:after="0" w:line="312" w:lineRule="exact"/>
              <w:ind w:left="0" w:right="0" w:firstLine="0"/>
              <w:jc w:val="both"/>
              <w:rPr>
                <w:sz w:val="17"/>
                <w:szCs w:val="17"/>
              </w:rPr>
            </w:pPr>
            <w:r>
              <w:rPr>
                <w:color w:val="000000"/>
                <w:spacing w:val="0"/>
                <w:w w:val="100"/>
                <w:position w:val="0"/>
                <w:sz w:val="17"/>
                <w:szCs w:val="17"/>
              </w:rPr>
              <w:t>定期结 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34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w:t>
            </w:r>
          </w:p>
        </w:tc>
      </w:tr>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讯网</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r>
        <w:trPr>
          <w:trHeight w:val="1920" w:hRule="exact"/>
        </w:trPr>
        <w:tc>
          <w:tcPr>
            <w:tcBorders>
              <w:left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left"/>
              <w:rPr>
                <w:sz w:val="17"/>
                <w:szCs w:val="17"/>
              </w:rPr>
            </w:pPr>
            <w:r>
              <w:rPr>
                <w:color w:val="000000"/>
                <w:spacing w:val="0"/>
                <w:w w:val="100"/>
                <w:position w:val="0"/>
                <w:sz w:val="17"/>
                <w:szCs w:val="17"/>
              </w:rPr>
              <w:t>甄云科技</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12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向关联 人提供 劳务</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100" w:line="240" w:lineRule="auto"/>
              <w:ind w:left="0" w:right="0" w:firstLine="0"/>
              <w:jc w:val="both"/>
              <w:rPr>
                <w:sz w:val="17"/>
                <w:szCs w:val="17"/>
              </w:rPr>
            </w:pPr>
            <w:r>
              <w:rPr>
                <w:color w:val="000000"/>
                <w:spacing w:val="0"/>
                <w:w w:val="100"/>
                <w:position w:val="0"/>
                <w:sz w:val="17"/>
                <w:szCs w:val="17"/>
              </w:rPr>
              <w:t>提供技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按市场 公允价 值</w:t>
            </w:r>
          </w:p>
        </w:tc>
        <w:tc>
          <w:tcPr>
            <w:tcBorders>
              <w:left w:val="single" w:sz="4"/>
            </w:tcBorders>
            <w:shd w:val="clear" w:color="auto" w:fill="FFFFFF"/>
            <w:vAlign w:val="top"/>
          </w:tcPr>
          <w:p>
            <w:pPr>
              <w:pStyle w:val="Style2"/>
              <w:keepNext w:val="0"/>
              <w:keepLines w:val="0"/>
              <w:widowControl w:val="0"/>
              <w:shd w:val="clear" w:color="auto" w:fill="auto"/>
              <w:bidi w:val="0"/>
              <w:spacing w:before="380" w:after="0" w:line="240" w:lineRule="auto"/>
              <w:ind w:left="0" w:right="0" w:firstLine="0"/>
              <w:jc w:val="both"/>
              <w:rPr>
                <w:sz w:val="17"/>
                <w:szCs w:val="17"/>
              </w:rPr>
            </w:pPr>
            <w:r>
              <w:rPr>
                <w:color w:val="000000"/>
                <w:spacing w:val="0"/>
                <w:w w:val="100"/>
                <w:position w:val="0"/>
                <w:sz w:val="17"/>
                <w:szCs w:val="17"/>
              </w:rPr>
              <w:t>市场价</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left w:val="single" w:sz="4"/>
            </w:tcBorders>
            <w:shd w:val="clear" w:color="auto" w:fill="FFFFFF"/>
            <w:vAlign w:val="top"/>
          </w:tcPr>
          <w:p>
            <w:pPr>
              <w:pStyle w:val="Style2"/>
              <w:keepNext w:val="0"/>
              <w:keepLines w:val="0"/>
              <w:widowControl w:val="0"/>
              <w:shd w:val="clear" w:color="auto" w:fill="auto"/>
              <w:bidi w:val="0"/>
              <w:spacing w:before="380" w:after="0" w:line="240" w:lineRule="auto"/>
              <w:ind w:left="0" w:right="0" w:firstLine="0"/>
              <w:jc w:val="both"/>
              <w:rPr>
                <w:sz w:val="17"/>
                <w:szCs w:val="17"/>
              </w:rPr>
            </w:pPr>
            <w:r>
              <w:rPr>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12" w:lineRule="exact"/>
              <w:ind w:left="0" w:right="0" w:firstLine="0"/>
              <w:jc w:val="both"/>
              <w:rPr>
                <w:sz w:val="17"/>
                <w:szCs w:val="17"/>
              </w:rPr>
            </w:pPr>
            <w:r>
              <w:rPr>
                <w:color w:val="000000"/>
                <w:spacing w:val="0"/>
                <w:w w:val="100"/>
                <w:position w:val="0"/>
                <w:sz w:val="17"/>
                <w:szCs w:val="17"/>
              </w:rPr>
              <w:t>定期结 算</w:t>
            </w:r>
          </w:p>
        </w:tc>
        <w:tc>
          <w:tcPr>
            <w:tcBorders>
              <w:left w:val="single" w:sz="4"/>
            </w:tcBorders>
            <w:shd w:val="clear" w:color="auto" w:fill="FFFFFF"/>
            <w:vAlign w:val="top"/>
          </w:tcPr>
          <w:p>
            <w:pPr>
              <w:pStyle w:val="Style2"/>
              <w:keepNext w:val="0"/>
              <w:keepLines w:val="0"/>
              <w:widowControl w:val="0"/>
              <w:shd w:val="clear" w:color="auto" w:fill="auto"/>
              <w:bidi w:val="0"/>
              <w:spacing w:before="4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ninfO.c om.cn </w:t>
            </w:r>
            <w:r>
              <w:rPr>
                <w:color w:val="000000"/>
                <w:spacing w:val="0"/>
                <w:w w:val="100"/>
                <w:position w:val="0"/>
                <w:sz w:val="17"/>
                <w:szCs w:val="17"/>
              </w:rPr>
              <w:t>公告编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w:t>
            </w:r>
          </w:p>
        </w:tc>
      </w:tr>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讯网</w:t>
            </w:r>
          </w:p>
        </w:tc>
      </w:tr>
      <w:tr>
        <w:trPr>
          <w:trHeight w:val="1862"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480" w:after="0" w:line="240" w:lineRule="auto"/>
              <w:ind w:left="0" w:right="0" w:firstLine="0"/>
              <w:jc w:val="left"/>
              <w:rPr>
                <w:sz w:val="17"/>
                <w:szCs w:val="17"/>
              </w:rPr>
            </w:pPr>
            <w:r>
              <w:rPr>
                <w:color w:val="000000"/>
                <w:spacing w:val="0"/>
                <w:w w:val="100"/>
                <w:position w:val="0"/>
                <w:sz w:val="17"/>
                <w:szCs w:val="17"/>
              </w:rPr>
              <w:t>甄汇信息</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20" w:after="12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向关联 人提供 劳务</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20" w:after="100" w:line="240" w:lineRule="auto"/>
              <w:ind w:left="0" w:right="0" w:firstLine="0"/>
              <w:jc w:val="both"/>
              <w:rPr>
                <w:sz w:val="17"/>
                <w:szCs w:val="17"/>
              </w:rPr>
            </w:pPr>
            <w:r>
              <w:rPr>
                <w:color w:val="000000"/>
                <w:spacing w:val="0"/>
                <w:w w:val="100"/>
                <w:position w:val="0"/>
                <w:sz w:val="17"/>
                <w:szCs w:val="17"/>
              </w:rPr>
              <w:t>提供技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术服务</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按市场 公允价 值</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480" w:after="0" w:line="240" w:lineRule="auto"/>
              <w:ind w:left="0" w:right="0" w:firstLine="0"/>
              <w:jc w:val="both"/>
              <w:rPr>
                <w:sz w:val="17"/>
                <w:szCs w:val="17"/>
              </w:rPr>
            </w:pPr>
            <w:r>
              <w:rPr>
                <w:color w:val="000000"/>
                <w:spacing w:val="0"/>
                <w:w w:val="100"/>
                <w:position w:val="0"/>
                <w:sz w:val="17"/>
                <w:szCs w:val="17"/>
              </w:rPr>
              <w:t>市场价</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46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46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46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480" w:after="0" w:line="240" w:lineRule="auto"/>
              <w:ind w:left="0" w:right="0" w:firstLine="0"/>
              <w:jc w:val="both"/>
              <w:rPr>
                <w:sz w:val="17"/>
                <w:szCs w:val="17"/>
              </w:rPr>
            </w:pPr>
            <w:r>
              <w:rPr>
                <w:color w:val="000000"/>
                <w:spacing w:val="0"/>
                <w:w w:val="100"/>
                <w:position w:val="0"/>
                <w:sz w:val="17"/>
                <w:szCs w:val="17"/>
              </w:rPr>
              <w:t>否</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20" w:after="0" w:line="312" w:lineRule="exact"/>
              <w:ind w:left="0" w:right="0" w:firstLine="0"/>
              <w:jc w:val="both"/>
              <w:rPr>
                <w:sz w:val="17"/>
                <w:szCs w:val="17"/>
              </w:rPr>
            </w:pPr>
            <w:r>
              <w:rPr>
                <w:color w:val="000000"/>
                <w:spacing w:val="0"/>
                <w:w w:val="100"/>
                <w:position w:val="0"/>
                <w:sz w:val="17"/>
                <w:szCs w:val="17"/>
              </w:rPr>
              <w:t>定期结 算</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5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6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bl>
    <w:p>
      <w:pPr>
        <w:spacing w:lineRule="exact" w:line="1"/>
        <w:rPr>
          <w:sz w:val="2"/>
          <w:szCs w:val="2"/>
        </w:rPr>
      </w:pPr>
      <w:r>
        <w:br w:type="page"/>
      </w:r>
    </w:p>
    <w:tbl>
      <w:tblPr>
        <w:tblOverlap w:val="never"/>
        <w:jc w:val="center"/>
        <w:tblLayout w:type="fixed"/>
      </w:tblPr>
      <w:tblGrid>
        <w:gridCol w:w="802"/>
        <w:gridCol w:w="677"/>
        <w:gridCol w:w="677"/>
        <w:gridCol w:w="706"/>
        <w:gridCol w:w="677"/>
        <w:gridCol w:w="677"/>
        <w:gridCol w:w="672"/>
        <w:gridCol w:w="677"/>
        <w:gridCol w:w="672"/>
        <w:gridCol w:w="672"/>
        <w:gridCol w:w="677"/>
        <w:gridCol w:w="672"/>
        <w:gridCol w:w="672"/>
        <w:gridCol w:w="65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向关联 人提供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提供技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按市场 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定期结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0" w:line="35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6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接受关 联人提 供的劳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接受服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按市场 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定期结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0" w:line="35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6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接受关 联人提 供的劳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接受服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按市场 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定期结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0" w:line="35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6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关联法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接受关 联人提 供的劳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接受服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按市场 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定期结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0" w:line="35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6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向关联 人销售 产品、 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销售软 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按市场 公允价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定期结 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both"/>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0" w:line="35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60" w:line="302" w:lineRule="exact"/>
              <w:ind w:left="0" w:right="0" w:firstLine="0"/>
              <w:jc w:val="both"/>
              <w:rPr>
                <w:sz w:val="17"/>
                <w:szCs w:val="17"/>
              </w:rPr>
            </w:pPr>
            <w:r>
              <w:rPr>
                <w:color w:val="000000"/>
                <w:spacing w:val="0"/>
                <w:w w:val="100"/>
                <w:position w:val="0"/>
                <w:sz w:val="17"/>
                <w:szCs w:val="17"/>
              </w:rPr>
              <w:t>公告编</w:t>
            </w:r>
          </w:p>
        </w:tc>
      </w:tr>
    </w:tbl>
    <w:p>
      <w:pPr>
        <w:spacing w:lineRule="exact" w:line="1"/>
        <w:rPr>
          <w:sz w:val="2"/>
          <w:szCs w:val="2"/>
        </w:rPr>
      </w:pPr>
      <w:r>
        <w:br w:type="page"/>
      </w:r>
    </w:p>
    <w:tbl>
      <w:tblPr>
        <w:tblOverlap w:val="never"/>
        <w:jc w:val="center"/>
        <w:tblLayout w:type="fixed"/>
      </w:tblPr>
      <w:tblGrid>
        <w:gridCol w:w="802"/>
        <w:gridCol w:w="677"/>
        <w:gridCol w:w="677"/>
        <w:gridCol w:w="706"/>
        <w:gridCol w:w="677"/>
        <w:gridCol w:w="677"/>
        <w:gridCol w:w="672"/>
        <w:gridCol w:w="677"/>
        <w:gridCol w:w="672"/>
        <w:gridCol w:w="672"/>
        <w:gridCol w:w="677"/>
        <w:gridCol w:w="672"/>
        <w:gridCol w:w="672"/>
        <w:gridCol w:w="65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向关联 人销售 产品、 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销售软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按市场 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定期结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向关联 人销售 产品、 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销售软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按市场 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定期结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巨潮资 讯网</w:t>
            </w:r>
          </w:p>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公告编</w:t>
            </w:r>
          </w:p>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softHyphen/>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按类别对本期将发生的日常关联交 易进行总金额预计的，在报告期内 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、资产或股权收购、出售发生的关联交易</w:t>
      </w:r>
      <w:bookmarkEnd w:id="575"/>
      <w:bookmarkEnd w:id="576"/>
      <w:bookmarkEnd w:id="57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bidi w:val="0"/>
        <w:spacing w:before="0" w:after="3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、共同对外投资的关联交易</w:t>
      </w:r>
      <w:bookmarkEnd w:id="579"/>
      <w:bookmarkEnd w:id="580"/>
      <w:bookmarkEnd w:id="58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w:t>
        <w:tab/>
        <w:t>关联债权债务往来</w:t>
      </w:r>
      <w:bookmarkEnd w:id="583"/>
      <w:bookmarkEnd w:id="584"/>
      <w:bookmarkEnd w:id="58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5</w:t>
      </w:r>
      <w:bookmarkEnd w:id="589"/>
      <w:r>
        <w:rPr>
          <w:color w:val="000000"/>
          <w:spacing w:val="0"/>
          <w:w w:val="100"/>
          <w:position w:val="0"/>
        </w:rPr>
        <w:t>、</w:t>
        <w:tab/>
        <w:t>与存在关联关系的财务公司的往来情况</w:t>
      </w:r>
      <w:bookmarkEnd w:id="587"/>
      <w:bookmarkEnd w:id="588"/>
      <w:bookmarkEnd w:id="59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6</w:t>
      </w:r>
      <w:bookmarkEnd w:id="593"/>
      <w:r>
        <w:rPr>
          <w:color w:val="000000"/>
          <w:spacing w:val="0"/>
          <w:w w:val="100"/>
          <w:position w:val="0"/>
        </w:rPr>
        <w:t>、</w:t>
        <w:tab/>
        <w:t>公司控股的财务公司与关联方的往来情况</w:t>
      </w:r>
      <w:bookmarkEnd w:id="591"/>
      <w:bookmarkEnd w:id="592"/>
      <w:bookmarkEnd w:id="59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after="3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7</w:t>
      </w:r>
      <w:bookmarkEnd w:id="597"/>
      <w:r>
        <w:rPr>
          <w:color w:val="000000"/>
          <w:spacing w:val="0"/>
          <w:w w:val="100"/>
          <w:position w:val="0"/>
        </w:rPr>
        <w:t>、</w:t>
        <w:tab/>
        <w:t>其他重大关联交易</w:t>
      </w:r>
      <w:bookmarkEnd w:id="595"/>
      <w:bookmarkEnd w:id="596"/>
      <w:bookmarkEnd w:id="59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r>
        <w:rPr>
          <w:color w:val="000000"/>
          <w:spacing w:val="0"/>
          <w:w w:val="100"/>
          <w:position w:val="0"/>
        </w:rPr>
        <w:t>十五、重大合同及其履行情况</w:t>
      </w:r>
      <w:bookmarkEnd w:id="599"/>
      <w:bookmarkEnd w:id="600"/>
      <w:bookmarkEnd w:id="601"/>
    </w:p>
    <w:p>
      <w:pPr>
        <w:pStyle w:val="Style32"/>
        <w:keepNext/>
        <w:keepLines/>
        <w:widowControl w:val="0"/>
        <w:shd w:val="clear" w:color="auto" w:fill="auto"/>
        <w:tabs>
          <w:tab w:pos="368" w:val="left"/>
        </w:tabs>
        <w:bidi w:val="0"/>
        <w:spacing w:before="0" w:after="3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t>托管、承包、租赁事项情况</w:t>
      </w:r>
      <w:bookmarkEnd w:id="602"/>
      <w:bookmarkEnd w:id="603"/>
      <w:bookmarkEnd w:id="605"/>
    </w:p>
    <w:p>
      <w:pPr>
        <w:pStyle w:val="Style32"/>
        <w:keepNext/>
        <w:keepLines/>
        <w:widowControl w:val="0"/>
        <w:shd w:val="clear" w:color="auto" w:fill="auto"/>
        <w:tabs>
          <w:tab w:pos="493" w:val="left"/>
        </w:tabs>
        <w:bidi w:val="0"/>
        <w:spacing w:before="0" w:after="380" w:line="240" w:lineRule="auto"/>
        <w:ind w:left="0" w:right="0" w:firstLine="0"/>
        <w:jc w:val="left"/>
      </w:pPr>
      <w:bookmarkStart w:id="602" w:name="bookmark602"/>
      <w:bookmarkStart w:id="603" w:name="bookmark603"/>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02"/>
      <w:bookmarkEnd w:id="603"/>
      <w:bookmarkEnd w:id="607"/>
    </w:p>
    <w:p>
      <w:pPr>
        <w:pStyle w:val="Style28"/>
        <w:keepNext w:val="0"/>
        <w:keepLines w:val="0"/>
        <w:widowControl w:val="0"/>
        <w:numPr>
          <w:ilvl w:val="0"/>
          <w:numId w:val="7"/>
        </w:numPr>
        <w:shd w:val="clear" w:color="auto" w:fill="auto"/>
        <w:tabs>
          <w:tab w:pos="295" w:val="left"/>
        </w:tabs>
        <w:bidi w:val="0"/>
        <w:spacing w:before="0" w:after="140" w:line="240" w:lineRule="auto"/>
        <w:ind w:left="0" w:right="0" w:firstLine="0"/>
        <w:jc w:val="left"/>
      </w:pPr>
      <w:bookmarkStart w:id="608" w:name="bookmark608"/>
      <w:bookmarkEnd w:id="6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09"/>
      <w:bookmarkEnd w:id="610"/>
      <w:bookmarkEnd w:id="612"/>
    </w:p>
    <w:p>
      <w:pPr>
        <w:pStyle w:val="Style28"/>
        <w:keepNext w:val="0"/>
        <w:keepLines w:val="0"/>
        <w:widowControl w:val="0"/>
        <w:numPr>
          <w:ilvl w:val="0"/>
          <w:numId w:val="7"/>
        </w:numPr>
        <w:shd w:val="clear" w:color="auto" w:fill="auto"/>
        <w:tabs>
          <w:tab w:pos="295" w:val="left"/>
        </w:tabs>
        <w:bidi w:val="0"/>
        <w:spacing w:before="0" w:after="140" w:line="240" w:lineRule="auto"/>
        <w:ind w:left="0" w:right="0" w:firstLine="0"/>
        <w:jc w:val="left"/>
      </w:pPr>
      <w:bookmarkStart w:id="613" w:name="bookmark613"/>
      <w:bookmarkEnd w:id="61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14"/>
      <w:bookmarkEnd w:id="615"/>
      <w:bookmarkEnd w:id="617"/>
    </w:p>
    <w:p>
      <w:pPr>
        <w:pStyle w:val="Style28"/>
        <w:keepNext w:val="0"/>
        <w:keepLines w:val="0"/>
        <w:widowControl w:val="0"/>
        <w:numPr>
          <w:ilvl w:val="0"/>
          <w:numId w:val="7"/>
        </w:numPr>
        <w:shd w:val="clear" w:color="auto" w:fill="auto"/>
        <w:tabs>
          <w:tab w:pos="295" w:val="left"/>
        </w:tabs>
        <w:bidi w:val="0"/>
        <w:spacing w:before="0" w:after="140" w:line="240" w:lineRule="auto"/>
        <w:ind w:left="0" w:right="0" w:firstLine="0"/>
        <w:jc w:val="left"/>
      </w:pPr>
      <w:bookmarkStart w:id="618" w:name="bookmark618"/>
      <w:bookmarkEnd w:id="61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w:t>
        <w:tab/>
        <w:t>重大担保</w:t>
      </w:r>
      <w:bookmarkEnd w:id="619"/>
      <w:bookmarkEnd w:id="620"/>
      <w:bookmarkEnd w:id="622"/>
    </w:p>
    <w:p>
      <w:pPr>
        <w:pStyle w:val="Style28"/>
        <w:keepNext w:val="0"/>
        <w:keepLines w:val="0"/>
        <w:widowControl w:val="0"/>
        <w:numPr>
          <w:ilvl w:val="0"/>
          <w:numId w:val="7"/>
        </w:numPr>
        <w:shd w:val="clear" w:color="auto" w:fill="auto"/>
        <w:tabs>
          <w:tab w:pos="295" w:val="left"/>
        </w:tabs>
        <w:bidi w:val="0"/>
        <w:spacing w:before="0" w:after="140" w:line="240" w:lineRule="auto"/>
        <w:ind w:left="0" w:right="0" w:firstLine="0"/>
        <w:jc w:val="left"/>
      </w:pPr>
      <w:bookmarkStart w:id="623" w:name="bookmark623"/>
      <w:bookmarkEnd w:id="6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32"/>
        <w:keepNext/>
        <w:keepLines/>
        <w:widowControl w:val="0"/>
        <w:shd w:val="clear" w:color="auto" w:fill="auto"/>
        <w:bidi w:val="0"/>
        <w:spacing w:before="0" w:after="38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、委托他人进行现金资产管理情况</w:t>
      </w:r>
      <w:bookmarkEnd w:id="624"/>
      <w:bookmarkEnd w:id="625"/>
      <w:bookmarkEnd w:id="627"/>
    </w:p>
    <w:p>
      <w:pPr>
        <w:pStyle w:val="Style32"/>
        <w:keepNext/>
        <w:keepLines/>
        <w:widowControl w:val="0"/>
        <w:shd w:val="clear" w:color="auto" w:fill="auto"/>
        <w:bidi w:val="0"/>
        <w:spacing w:before="0" w:after="380" w:line="240" w:lineRule="auto"/>
        <w:ind w:left="0" w:right="0" w:firstLine="0"/>
        <w:jc w:val="left"/>
      </w:pPr>
      <w:bookmarkStart w:id="624" w:name="bookmark624"/>
      <w:bookmarkStart w:id="625" w:name="bookmark625"/>
      <w:bookmarkStart w:id="628" w:name="bookmark628"/>
      <w:bookmarkStart w:id="629" w:name="bookmark629"/>
      <w:r>
        <w:rPr>
          <w:color w:val="000000"/>
          <w:spacing w:val="0"/>
          <w:w w:val="100"/>
          <w:position w:val="0"/>
        </w:rPr>
        <w:t>（</w:t>
      </w:r>
      <w:bookmarkEnd w:id="62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24"/>
      <w:bookmarkEnd w:id="625"/>
      <w:bookmarkEnd w:id="62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30"/>
      <w:bookmarkEnd w:id="631"/>
      <w:bookmarkEnd w:id="633"/>
    </w:p>
    <w:p>
      <w:pPr>
        <w:pStyle w:val="Style28"/>
        <w:keepNext w:val="0"/>
        <w:keepLines w:val="0"/>
        <w:widowControl w:val="0"/>
        <w:numPr>
          <w:ilvl w:val="0"/>
          <w:numId w:val="7"/>
        </w:numPr>
        <w:shd w:val="clear" w:color="auto" w:fill="auto"/>
        <w:tabs>
          <w:tab w:pos="282" w:val="left"/>
        </w:tabs>
        <w:bidi w:val="0"/>
        <w:spacing w:before="0" w:after="160" w:line="240" w:lineRule="auto"/>
        <w:ind w:left="0" w:right="0" w:firstLine="0"/>
        <w:jc w:val="left"/>
      </w:pPr>
      <w:bookmarkStart w:id="634" w:name="bookmark634"/>
      <w:bookmarkEnd w:id="6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、其他重大合同</w:t>
      </w:r>
      <w:bookmarkEnd w:id="635"/>
      <w:bookmarkEnd w:id="636"/>
      <w:bookmarkEnd w:id="638"/>
    </w:p>
    <w:p>
      <w:pPr>
        <w:pStyle w:val="Style28"/>
        <w:keepNext w:val="0"/>
        <w:keepLines w:val="0"/>
        <w:widowControl w:val="0"/>
        <w:numPr>
          <w:ilvl w:val="0"/>
          <w:numId w:val="7"/>
        </w:numPr>
        <w:shd w:val="clear" w:color="auto" w:fill="auto"/>
        <w:tabs>
          <w:tab w:pos="282" w:val="left"/>
        </w:tabs>
        <w:bidi w:val="0"/>
        <w:spacing w:before="0" w:after="160" w:line="240" w:lineRule="auto"/>
        <w:ind w:left="0" w:right="0" w:firstLine="0"/>
        <w:jc w:val="left"/>
      </w:pPr>
      <w:bookmarkStart w:id="639" w:name="bookmark639"/>
      <w:bookmarkEnd w:id="6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ind w:left="0" w:right="0" w:firstLine="0"/>
        <w:jc w:val="left"/>
      </w:pPr>
      <w:bookmarkStart w:id="640" w:name="bookmark640"/>
      <w:bookmarkStart w:id="641" w:name="bookmark641"/>
      <w:bookmarkStart w:id="642" w:name="bookmark642"/>
      <w:r>
        <w:rPr>
          <w:color w:val="000000"/>
          <w:spacing w:val="0"/>
          <w:w w:val="100"/>
          <w:position w:val="0"/>
        </w:rPr>
        <w:t>十六、其他重大事项的说明</w:t>
      </w:r>
      <w:bookmarkEnd w:id="640"/>
      <w:bookmarkEnd w:id="641"/>
      <w:bookmarkEnd w:id="64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2"/>
        <w:keepNext w:val="0"/>
        <w:keepLines w:val="0"/>
        <w:widowControl w:val="0"/>
        <w:shd w:val="clear" w:color="auto" w:fill="auto"/>
        <w:tabs>
          <w:tab w:pos="872" w:val="left"/>
        </w:tabs>
        <w:bidi w:val="0"/>
        <w:spacing w:before="0" w:after="0" w:line="468" w:lineRule="exact"/>
        <w:ind w:left="0" w:right="0" w:firstLine="500"/>
        <w:jc w:val="both"/>
      </w:pPr>
      <w:bookmarkStart w:id="643" w:name="bookmark643"/>
      <w:r>
        <w:rPr>
          <w:color w:val="000000"/>
          <w:spacing w:val="0"/>
          <w:w w:val="100"/>
          <w:position w:val="0"/>
          <w:sz w:val="24"/>
          <w:szCs w:val="24"/>
        </w:rPr>
        <w:t>1</w:t>
      </w:r>
      <w:bookmarkEnd w:id="643"/>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w:t>
      </w:r>
      <w:r>
        <w:rPr>
          <w:color w:val="000000"/>
          <w:spacing w:val="0"/>
          <w:w w:val="100"/>
          <w:position w:val="0"/>
        </w:rPr>
        <w:t>日，公司披露了关于放弃上海甄一科技有限公司增资优先认购权的进展公 告，具体内容详见公司披露于巨潮资讯网的《关于放弃上海甄一科技有限公司增资优先认购 权的进展公告》（公告编号：</w:t>
      </w:r>
      <w:r>
        <w:rPr>
          <w:color w:val="000000"/>
          <w:spacing w:val="0"/>
          <w:w w:val="100"/>
          <w:position w:val="0"/>
          <w:sz w:val="24"/>
          <w:szCs w:val="24"/>
        </w:rPr>
        <w:t>2021-012）</w:t>
      </w:r>
      <w:r>
        <w:rPr>
          <w:color w:val="000000"/>
          <w:spacing w:val="0"/>
          <w:w w:val="100"/>
          <w:position w:val="0"/>
        </w:rPr>
        <w:t>。</w:t>
      </w:r>
    </w:p>
    <w:p>
      <w:pPr>
        <w:pStyle w:val="Style12"/>
        <w:keepNext w:val="0"/>
        <w:keepLines w:val="0"/>
        <w:widowControl w:val="0"/>
        <w:shd w:val="clear" w:color="auto" w:fill="auto"/>
        <w:tabs>
          <w:tab w:pos="872" w:val="left"/>
        </w:tabs>
        <w:bidi w:val="0"/>
        <w:spacing w:before="0" w:after="0" w:line="468" w:lineRule="exact"/>
        <w:ind w:left="0" w:right="0" w:firstLine="500"/>
        <w:jc w:val="both"/>
      </w:pPr>
      <w:bookmarkStart w:id="644" w:name="bookmark644"/>
      <w:r>
        <w:rPr>
          <w:color w:val="000000"/>
          <w:spacing w:val="0"/>
          <w:w w:val="100"/>
          <w:position w:val="0"/>
          <w:sz w:val="24"/>
          <w:szCs w:val="24"/>
        </w:rPr>
        <w:t>2</w:t>
      </w:r>
      <w:bookmarkEnd w:id="644"/>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4</w:t>
      </w:r>
      <w:r>
        <w:rPr>
          <w:color w:val="000000"/>
          <w:spacing w:val="0"/>
          <w:w w:val="100"/>
          <w:position w:val="0"/>
        </w:rPr>
        <w:t>日，公司披露了关于投资设立上海甄零科技有限公司的进展公告，具体内 容详见公司披露于巨潮资讯网的《关于投资设立上海甄零科技有限公司的进展公告》（公告 编号：</w:t>
      </w:r>
      <w:r>
        <w:rPr>
          <w:color w:val="000000"/>
          <w:spacing w:val="0"/>
          <w:w w:val="100"/>
          <w:position w:val="0"/>
          <w:sz w:val="24"/>
          <w:szCs w:val="24"/>
        </w:rPr>
        <w:t>2021-013）</w:t>
      </w:r>
      <w:r>
        <w:rPr>
          <w:color w:val="000000"/>
          <w:spacing w:val="0"/>
          <w:w w:val="100"/>
          <w:position w:val="0"/>
        </w:rPr>
        <w:t>。</w:t>
      </w:r>
    </w:p>
    <w:p>
      <w:pPr>
        <w:pStyle w:val="Style12"/>
        <w:keepNext w:val="0"/>
        <w:keepLines w:val="0"/>
        <w:widowControl w:val="0"/>
        <w:shd w:val="clear" w:color="auto" w:fill="auto"/>
        <w:tabs>
          <w:tab w:pos="872" w:val="left"/>
        </w:tabs>
        <w:bidi w:val="0"/>
        <w:spacing w:before="0" w:after="380" w:line="473" w:lineRule="exact"/>
        <w:ind w:left="0" w:right="0" w:firstLine="500"/>
        <w:jc w:val="both"/>
      </w:pPr>
      <w:bookmarkStart w:id="645" w:name="bookmark645"/>
      <w:r>
        <w:rPr>
          <w:color w:val="000000"/>
          <w:spacing w:val="0"/>
          <w:w w:val="100"/>
          <w:position w:val="0"/>
          <w:sz w:val="24"/>
          <w:szCs w:val="24"/>
        </w:rPr>
        <w:t>3</w:t>
      </w:r>
      <w:bookmarkEnd w:id="645"/>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日，公司披露了关于放弃上海甄零科技有限公司增资优先认购权的进展 公告，具体内容详见公司披露于巨潮资讯网的《关于放弃上海甄零科技有限公司增资优先认 购权的进展公告》（公告编号：</w:t>
      </w:r>
      <w:r>
        <w:rPr>
          <w:color w:val="000000"/>
          <w:spacing w:val="0"/>
          <w:w w:val="100"/>
          <w:position w:val="0"/>
          <w:sz w:val="24"/>
          <w:szCs w:val="24"/>
        </w:rPr>
        <w:t>2021-052）</w:t>
      </w:r>
      <w:r>
        <w:rPr>
          <w:color w:val="000000"/>
          <w:spacing w:val="0"/>
          <w:w w:val="100"/>
          <w:position w:val="0"/>
        </w:rPr>
        <w:t>。</w:t>
      </w:r>
    </w:p>
    <w:p>
      <w:pPr>
        <w:pStyle w:val="Style12"/>
        <w:keepNext w:val="0"/>
        <w:keepLines w:val="0"/>
        <w:widowControl w:val="0"/>
        <w:shd w:val="clear" w:color="auto" w:fill="auto"/>
        <w:tabs>
          <w:tab w:pos="838" w:val="left"/>
        </w:tabs>
        <w:bidi w:val="0"/>
        <w:spacing w:before="0" w:after="0" w:line="469" w:lineRule="exact"/>
        <w:ind w:left="0" w:right="0" w:firstLine="480"/>
        <w:jc w:val="both"/>
      </w:pPr>
      <w:bookmarkStart w:id="646" w:name="bookmark646"/>
      <w:r>
        <w:rPr>
          <w:color w:val="000000"/>
          <w:spacing w:val="0"/>
          <w:w w:val="100"/>
          <w:position w:val="0"/>
          <w:sz w:val="24"/>
          <w:szCs w:val="24"/>
        </w:rPr>
        <w:t>4</w:t>
      </w:r>
      <w:bookmarkEnd w:id="646"/>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日，公司召开第四届董事会第二十一次会议，审议通过《关于</w:t>
      </w:r>
      <w:r>
        <w:rPr>
          <w:color w:val="000000"/>
          <w:spacing w:val="0"/>
          <w:w w:val="100"/>
          <w:position w:val="0"/>
          <w:sz w:val="24"/>
          <w:szCs w:val="24"/>
        </w:rPr>
        <w:t>2021</w:t>
      </w:r>
      <w:r>
        <w:rPr>
          <w:color w:val="000000"/>
          <w:spacing w:val="0"/>
          <w:w w:val="100"/>
          <w:position w:val="0"/>
        </w:rPr>
        <w:t>年度 日常关联交易预计的议案》。公司及其控股子公司根据实际生产经营需要，预计</w:t>
      </w:r>
      <w:r>
        <w:rPr>
          <w:color w:val="000000"/>
          <w:spacing w:val="0"/>
          <w:w w:val="100"/>
          <w:position w:val="0"/>
          <w:sz w:val="24"/>
          <w:szCs w:val="24"/>
        </w:rPr>
        <w:t>2021</w:t>
      </w:r>
      <w:r>
        <w:rPr>
          <w:color w:val="000000"/>
          <w:spacing w:val="0"/>
          <w:w w:val="100"/>
          <w:position w:val="0"/>
        </w:rPr>
        <w:t>年将分 别与上海甄云信息科技有限公司、上海甄汇信息科技有限公司、北京百度网讯科技有限公司 及其关联方签署多笔服务分包合同、委托开发合同等业务合作合同，交易内容主要包括软件 实施、软件销售等。具体内容详见公司于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日披露于巨潮资讯网之《关于</w:t>
      </w:r>
      <w:r>
        <w:rPr>
          <w:color w:val="000000"/>
          <w:spacing w:val="0"/>
          <w:w w:val="100"/>
          <w:position w:val="0"/>
          <w:sz w:val="24"/>
          <w:szCs w:val="24"/>
        </w:rPr>
        <w:t>2021</w:t>
      </w:r>
      <w:r>
        <w:rPr>
          <w:color w:val="000000"/>
          <w:spacing w:val="0"/>
          <w:w w:val="100"/>
          <w:position w:val="0"/>
        </w:rPr>
        <w:t>年度 日常关联交易预计的公告》（公告编号：</w:t>
      </w:r>
      <w:r>
        <w:rPr>
          <w:color w:val="000000"/>
          <w:spacing w:val="0"/>
          <w:w w:val="100"/>
          <w:position w:val="0"/>
          <w:sz w:val="24"/>
          <w:szCs w:val="24"/>
        </w:rPr>
        <w:t>2021-022）</w:t>
      </w:r>
      <w:r>
        <w:rPr>
          <w:color w:val="000000"/>
          <w:spacing w:val="0"/>
          <w:w w:val="100"/>
          <w:position w:val="0"/>
        </w:rPr>
        <w:t>。</w:t>
      </w:r>
    </w:p>
    <w:p>
      <w:pPr>
        <w:pStyle w:val="Style12"/>
        <w:keepNext w:val="0"/>
        <w:keepLines w:val="0"/>
        <w:widowControl w:val="0"/>
        <w:shd w:val="clear" w:color="auto" w:fill="auto"/>
        <w:tabs>
          <w:tab w:pos="838" w:val="left"/>
        </w:tabs>
        <w:bidi w:val="0"/>
        <w:spacing w:before="0" w:after="0" w:line="470" w:lineRule="exact"/>
        <w:ind w:left="0" w:right="0" w:firstLine="480"/>
        <w:jc w:val="both"/>
      </w:pPr>
      <w:bookmarkStart w:id="647" w:name="bookmark647"/>
      <w:r>
        <w:rPr>
          <w:color w:val="000000"/>
          <w:spacing w:val="0"/>
          <w:w w:val="100"/>
          <w:position w:val="0"/>
          <w:sz w:val="24"/>
          <w:szCs w:val="24"/>
        </w:rPr>
        <w:t>5</w:t>
      </w:r>
      <w:bookmarkEnd w:id="647"/>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14</w:t>
      </w:r>
      <w:r>
        <w:rPr>
          <w:color w:val="000000"/>
          <w:spacing w:val="0"/>
          <w:w w:val="100"/>
          <w:position w:val="0"/>
        </w:rPr>
        <w:t>日，上海汉得信息技术股份有限公司（以下简称“公司”</w:t>
      </w:r>
      <w:r>
        <w:rPr>
          <w:color w:val="000000"/>
          <w:spacing w:val="0"/>
          <w:w w:val="100"/>
          <w:position w:val="0"/>
          <w:sz w:val="24"/>
          <w:szCs w:val="24"/>
        </w:rPr>
        <w:t>）</w:t>
      </w:r>
      <w:r>
        <w:rPr>
          <w:color w:val="000000"/>
          <w:spacing w:val="0"/>
          <w:w w:val="100"/>
          <w:position w:val="0"/>
        </w:rPr>
        <w:t>召开第四届 董事会第二十三次（临时）会议，审议通过《关于使用闲置募集资金进行现金管理的议案》。 为实现股东利益最大化，提高闲置募集资金使用效率，在确保不影响募集资金投资项目建设 和募集资金使用的情况下，公司根据募投项目进度安排和资金投入计划，对最高额度不超过 人民币</w:t>
      </w:r>
      <w:r>
        <w:rPr>
          <w:color w:val="000000"/>
          <w:spacing w:val="0"/>
          <w:w w:val="100"/>
          <w:position w:val="0"/>
          <w:sz w:val="24"/>
          <w:szCs w:val="24"/>
        </w:rPr>
        <w:t>45,000</w:t>
      </w:r>
      <w:r>
        <w:rPr>
          <w:color w:val="000000"/>
          <w:spacing w:val="0"/>
          <w:w w:val="100"/>
          <w:position w:val="0"/>
        </w:rPr>
        <w:t>万元的闲置募集资金进行现金管理，用于购买安全性高、流动性好的银行等金 融机构理财产品。具体内容详见公司于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14</w:t>
      </w:r>
      <w:r>
        <w:rPr>
          <w:color w:val="000000"/>
          <w:spacing w:val="0"/>
          <w:w w:val="100"/>
          <w:position w:val="0"/>
        </w:rPr>
        <w:t>日披露于巨潮资讯网之《关于使用闲置募 集资金进行现金管理的公告》（公告编号</w:t>
      </w:r>
      <w:r>
        <w:rPr>
          <w:color w:val="000000"/>
          <w:spacing w:val="0"/>
          <w:w w:val="100"/>
          <w:position w:val="0"/>
          <w:sz w:val="24"/>
          <w:szCs w:val="24"/>
        </w:rPr>
        <w:t>：2021-059）</w:t>
      </w:r>
      <w:r>
        <w:rPr>
          <w:color w:val="000000"/>
          <w:spacing w:val="0"/>
          <w:w w:val="100"/>
          <w:position w:val="0"/>
        </w:rPr>
        <w:t>。</w:t>
      </w:r>
    </w:p>
    <w:p>
      <w:pPr>
        <w:pStyle w:val="Style12"/>
        <w:keepNext w:val="0"/>
        <w:keepLines w:val="0"/>
        <w:widowControl w:val="0"/>
        <w:shd w:val="clear" w:color="auto" w:fill="auto"/>
        <w:tabs>
          <w:tab w:pos="838" w:val="left"/>
        </w:tabs>
        <w:bidi w:val="0"/>
        <w:spacing w:before="0" w:after="0" w:line="470" w:lineRule="exact"/>
        <w:ind w:left="0" w:right="0" w:firstLine="480"/>
        <w:jc w:val="both"/>
        <w:rPr>
          <w:sz w:val="24"/>
          <w:szCs w:val="24"/>
        </w:rPr>
      </w:pPr>
      <w:bookmarkStart w:id="648" w:name="bookmark648"/>
      <w:r>
        <w:rPr>
          <w:color w:val="000000"/>
          <w:spacing w:val="0"/>
          <w:w w:val="100"/>
          <w:position w:val="0"/>
          <w:sz w:val="24"/>
          <w:szCs w:val="24"/>
        </w:rPr>
        <w:t>6</w:t>
      </w:r>
      <w:bookmarkEnd w:id="648"/>
      <w:r>
        <w:rPr>
          <w:color w:val="000000"/>
          <w:spacing w:val="0"/>
          <w:w w:val="100"/>
          <w:position w:val="0"/>
          <w:sz w:val="22"/>
          <w:szCs w:val="22"/>
        </w:rPr>
        <w:t>、</w:t>
        <w:tab/>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14</w:t>
      </w:r>
      <w:r>
        <w:rPr>
          <w:color w:val="000000"/>
          <w:spacing w:val="0"/>
          <w:w w:val="100"/>
          <w:position w:val="0"/>
          <w:sz w:val="22"/>
          <w:szCs w:val="22"/>
        </w:rPr>
        <w:t>日，公司召开第四届董事会第二十三次（临时）会议，审议通过《关于 使用自有资金进行委托理财的议案》。同意公司及子公司在不影响公司正常经营的前提下使 用额度不超过人民币</w:t>
      </w:r>
      <w:r>
        <w:rPr>
          <w:color w:val="000000"/>
          <w:spacing w:val="0"/>
          <w:w w:val="100"/>
          <w:position w:val="0"/>
          <w:sz w:val="24"/>
          <w:szCs w:val="24"/>
        </w:rPr>
        <w:t>50,000</w:t>
      </w:r>
      <w:r>
        <w:rPr>
          <w:color w:val="000000"/>
          <w:spacing w:val="0"/>
          <w:w w:val="100"/>
          <w:position w:val="0"/>
          <w:sz w:val="22"/>
          <w:szCs w:val="22"/>
        </w:rPr>
        <w:t>万元的自有资金进行委托理财。具体内容详见公司于</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14</w:t>
      </w:r>
    </w:p>
    <w:p>
      <w:pPr>
        <w:pStyle w:val="Style12"/>
        <w:keepNext w:val="0"/>
        <w:keepLines w:val="0"/>
        <w:widowControl w:val="0"/>
        <w:shd w:val="clear" w:color="auto" w:fill="auto"/>
        <w:bidi w:val="0"/>
        <w:spacing w:before="0" w:after="0" w:line="470" w:lineRule="exact"/>
        <w:ind w:left="0" w:right="0" w:firstLine="0"/>
        <w:jc w:val="both"/>
      </w:pPr>
      <w:r>
        <w:rPr>
          <w:color w:val="000000"/>
          <w:spacing w:val="0"/>
          <w:w w:val="100"/>
          <w:position w:val="0"/>
        </w:rPr>
        <w:t>日披露于巨潮资讯网之《关于使用自有资金进行委托理财的公告》（公告编号：</w:t>
      </w:r>
      <w:r>
        <w:rPr>
          <w:color w:val="000000"/>
          <w:spacing w:val="0"/>
          <w:w w:val="100"/>
          <w:position w:val="0"/>
          <w:sz w:val="24"/>
          <w:szCs w:val="24"/>
        </w:rPr>
        <w:t>2021-060）</w:t>
      </w:r>
      <w:r>
        <w:rPr>
          <w:color w:val="000000"/>
          <w:spacing w:val="0"/>
          <w:w w:val="100"/>
          <w:position w:val="0"/>
        </w:rPr>
        <w:t>。</w:t>
      </w:r>
    </w:p>
    <w:p>
      <w:pPr>
        <w:pStyle w:val="Style12"/>
        <w:keepNext w:val="0"/>
        <w:keepLines w:val="0"/>
        <w:widowControl w:val="0"/>
        <w:shd w:val="clear" w:color="auto" w:fill="auto"/>
        <w:tabs>
          <w:tab w:pos="838" w:val="left"/>
        </w:tabs>
        <w:bidi w:val="0"/>
        <w:spacing w:before="0" w:after="0" w:line="468" w:lineRule="exact"/>
        <w:ind w:left="0" w:right="0" w:firstLine="480"/>
        <w:jc w:val="both"/>
      </w:pPr>
      <w:bookmarkStart w:id="649" w:name="bookmark649"/>
      <w:r>
        <w:rPr>
          <w:color w:val="000000"/>
          <w:spacing w:val="0"/>
          <w:w w:val="100"/>
          <w:position w:val="0"/>
          <w:sz w:val="24"/>
          <w:szCs w:val="24"/>
        </w:rPr>
        <w:t>7</w:t>
      </w:r>
      <w:bookmarkEnd w:id="649"/>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17</w:t>
      </w:r>
      <w:r>
        <w:rPr>
          <w:color w:val="000000"/>
          <w:spacing w:val="0"/>
          <w:w w:val="100"/>
          <w:position w:val="0"/>
        </w:rPr>
        <w:t>日，公司披露了关于投资设立上海甄知科技有限公司的进展公告，具体 内容详见公司披露于巨潮资讯网的《关于投资设立上海甄知科技有限公司的进展公告》（公 告编号：</w:t>
      </w:r>
      <w:r>
        <w:rPr>
          <w:color w:val="000000"/>
          <w:spacing w:val="0"/>
          <w:w w:val="100"/>
          <w:position w:val="0"/>
          <w:sz w:val="24"/>
          <w:szCs w:val="24"/>
        </w:rPr>
        <w:t>2021-062）</w:t>
      </w:r>
      <w:r>
        <w:rPr>
          <w:color w:val="000000"/>
          <w:spacing w:val="0"/>
          <w:w w:val="100"/>
          <w:position w:val="0"/>
        </w:rPr>
        <w:t>。</w:t>
      </w:r>
    </w:p>
    <w:p>
      <w:pPr>
        <w:pStyle w:val="Style12"/>
        <w:keepNext w:val="0"/>
        <w:keepLines w:val="0"/>
        <w:widowControl w:val="0"/>
        <w:shd w:val="clear" w:color="auto" w:fill="auto"/>
        <w:tabs>
          <w:tab w:pos="838" w:val="left"/>
        </w:tabs>
        <w:bidi w:val="0"/>
        <w:spacing w:before="0" w:after="0" w:line="466" w:lineRule="exact"/>
        <w:ind w:left="0" w:right="0" w:firstLine="480"/>
        <w:jc w:val="both"/>
      </w:pPr>
      <w:bookmarkStart w:id="650" w:name="bookmark650"/>
      <w:r>
        <w:rPr>
          <w:color w:val="000000"/>
          <w:spacing w:val="0"/>
          <w:w w:val="100"/>
          <w:position w:val="0"/>
          <w:sz w:val="24"/>
          <w:szCs w:val="24"/>
        </w:rPr>
        <w:t>8</w:t>
      </w:r>
      <w:bookmarkEnd w:id="650"/>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日，公司披露了关于投资设立上海甄鹏科技有限公司的进展公告，具体内 容详见公司披露于巨潮资讯网的《关于投资设立上海甄鹏科技有限公司的进展公告》（公告 编号：</w:t>
      </w:r>
      <w:r>
        <w:rPr>
          <w:color w:val="000000"/>
          <w:spacing w:val="0"/>
          <w:w w:val="100"/>
          <w:position w:val="0"/>
          <w:sz w:val="24"/>
          <w:szCs w:val="24"/>
        </w:rPr>
        <w:t>2021-075）</w:t>
      </w:r>
      <w:r>
        <w:rPr>
          <w:color w:val="000000"/>
          <w:spacing w:val="0"/>
          <w:w w:val="100"/>
          <w:position w:val="0"/>
        </w:rPr>
        <w:t>。</w:t>
      </w:r>
    </w:p>
    <w:p>
      <w:pPr>
        <w:pStyle w:val="Style12"/>
        <w:keepNext w:val="0"/>
        <w:keepLines w:val="0"/>
        <w:widowControl w:val="0"/>
        <w:shd w:val="clear" w:color="auto" w:fill="auto"/>
        <w:tabs>
          <w:tab w:pos="838" w:val="left"/>
        </w:tabs>
        <w:bidi w:val="0"/>
        <w:spacing w:before="0" w:after="220" w:line="466" w:lineRule="exact"/>
        <w:ind w:left="0" w:right="0" w:firstLine="480"/>
        <w:jc w:val="both"/>
      </w:pPr>
      <w:bookmarkStart w:id="651" w:name="bookmark651"/>
      <w:r>
        <w:rPr>
          <w:color w:val="000000"/>
          <w:spacing w:val="0"/>
          <w:w w:val="100"/>
          <w:position w:val="0"/>
          <w:sz w:val="24"/>
          <w:szCs w:val="24"/>
        </w:rPr>
        <w:t>9</w:t>
      </w:r>
      <w:bookmarkEnd w:id="651"/>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27</w:t>
      </w:r>
      <w:r>
        <w:rPr>
          <w:color w:val="000000"/>
          <w:spacing w:val="0"/>
          <w:w w:val="100"/>
          <w:position w:val="0"/>
        </w:rPr>
        <w:t>日，公司披露了关于投资设立上海甄盈业财科技有限公司的进展公告， 具体内容详见公司披露于巨潮资讯网的《关于投资设立上海甄盈业财科技有限公司的进展公 告》（公告编号：</w:t>
      </w:r>
      <w:r>
        <w:rPr>
          <w:color w:val="000000"/>
          <w:spacing w:val="0"/>
          <w:w w:val="100"/>
          <w:position w:val="0"/>
          <w:sz w:val="24"/>
          <w:szCs w:val="24"/>
        </w:rPr>
        <w:t>2021-091）</w:t>
      </w:r>
      <w:r>
        <w:rPr>
          <w:color w:val="000000"/>
          <w:spacing w:val="0"/>
          <w:w w:val="100"/>
          <w:position w:val="0"/>
        </w:rPr>
        <w:t>。</w:t>
      </w:r>
    </w:p>
    <w:p>
      <w:pPr>
        <w:pStyle w:val="Style22"/>
        <w:keepNext/>
        <w:keepLines/>
        <w:widowControl w:val="0"/>
        <w:shd w:val="clear" w:color="auto" w:fill="auto"/>
        <w:bidi w:val="0"/>
        <w:spacing w:before="0" w:after="380" w:line="469" w:lineRule="exact"/>
        <w:ind w:left="0" w:right="0" w:firstLine="0"/>
        <w:jc w:val="left"/>
      </w:pPr>
      <w:bookmarkStart w:id="652" w:name="bookmark652"/>
      <w:bookmarkStart w:id="653" w:name="bookmark653"/>
      <w:bookmarkStart w:id="654" w:name="bookmark654"/>
      <w:r>
        <w:rPr>
          <w:color w:val="000000"/>
          <w:spacing w:val="0"/>
          <w:w w:val="100"/>
          <w:position w:val="0"/>
        </w:rPr>
        <w:t>十七、公司子公司重大事项</w:t>
      </w:r>
      <w:bookmarkEnd w:id="652"/>
      <w:bookmarkEnd w:id="653"/>
      <w:bookmarkEnd w:id="654"/>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6"/>
        <w:keepNext/>
        <w:keepLines/>
        <w:widowControl w:val="0"/>
        <w:shd w:val="clear" w:color="auto" w:fill="auto"/>
        <w:bidi w:val="0"/>
        <w:spacing w:before="0" w:line="240" w:lineRule="auto"/>
        <w:ind w:left="0" w:right="0" w:firstLine="0"/>
        <w:jc w:val="center"/>
      </w:pPr>
      <w:bookmarkStart w:id="655" w:name="bookmark655"/>
      <w:bookmarkStart w:id="656" w:name="bookmark656"/>
      <w:bookmarkStart w:id="657" w:name="bookmark657"/>
      <w:r>
        <w:rPr>
          <w:color w:val="000000"/>
          <w:spacing w:val="0"/>
          <w:w w:val="100"/>
          <w:position w:val="0"/>
        </w:rPr>
        <w:t>第七节股份变动及股东情况</w:t>
      </w:r>
      <w:bookmarkEnd w:id="655"/>
      <w:bookmarkEnd w:id="656"/>
      <w:bookmarkEnd w:id="657"/>
    </w:p>
    <w:p>
      <w:pPr>
        <w:pStyle w:val="Style22"/>
        <w:keepNext/>
        <w:keepLines/>
        <w:widowControl w:val="0"/>
        <w:shd w:val="clear" w:color="auto" w:fill="auto"/>
        <w:bidi w:val="0"/>
        <w:spacing w:before="0" w:after="360" w:line="240" w:lineRule="auto"/>
        <w:ind w:left="0" w:right="0" w:firstLine="0"/>
        <w:jc w:val="left"/>
      </w:pPr>
      <w:bookmarkStart w:id="658" w:name="bookmark658"/>
      <w:bookmarkStart w:id="659" w:name="bookmark659"/>
      <w:bookmarkStart w:id="660" w:name="bookmark660"/>
      <w:bookmarkStart w:id="661" w:name="bookmark661"/>
      <w:bookmarkStart w:id="662" w:name="bookmark662"/>
      <w:r>
        <w:rPr>
          <w:color w:val="000000"/>
          <w:spacing w:val="0"/>
          <w:w w:val="100"/>
          <w:position w:val="0"/>
        </w:rPr>
        <w:t>一</w:t>
      </w:r>
      <w:bookmarkEnd w:id="661"/>
      <w:r>
        <w:rPr>
          <w:color w:val="000000"/>
          <w:spacing w:val="0"/>
          <w:w w:val="100"/>
          <w:position w:val="0"/>
        </w:rPr>
        <w:t>、股份变动情况</w:t>
      </w:r>
      <w:bookmarkEnd w:id="659"/>
      <w:bookmarkEnd w:id="660"/>
      <w:bookmarkEnd w:id="662"/>
      <w:bookmarkEnd w:id="658"/>
    </w:p>
    <w:p>
      <w:pPr>
        <w:pStyle w:val="Style32"/>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color w:val="000000"/>
          <w:spacing w:val="0"/>
          <w:w w:val="100"/>
          <w:position w:val="0"/>
        </w:rPr>
        <w:t>、股份变动情况</w:t>
      </w:r>
      <w:bookmarkEnd w:id="663"/>
      <w:bookmarkEnd w:id="664"/>
      <w:bookmarkEnd w:id="6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1"/>
        <w:gridCol w:w="826"/>
        <w:gridCol w:w="821"/>
        <w:gridCol w:w="792"/>
        <w:gridCol w:w="8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81,338,13</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81,435,63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81,296,13</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81,393,63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81,296,13</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81,393,63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802,678,8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802,620,4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802,678,8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802,620,4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884,016,9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884,056,1</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1</w:t>
      </w:r>
      <w:r>
        <w:rPr>
          <w:color w:val="000000"/>
          <w:spacing w:val="0"/>
          <w:w w:val="100"/>
          <w:position w:val="0"/>
        </w:rPr>
        <w:t>、公司原董事尹世明于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25</w:t>
      </w:r>
      <w:r>
        <w:rPr>
          <w:color w:val="000000"/>
          <w:spacing w:val="0"/>
          <w:w w:val="100"/>
          <w:position w:val="0"/>
        </w:rPr>
        <w:t xml:space="preserve">日离任，根据相关规定，其应当在就任时确定的任 期内和任期届满后六个月内，继续遵守每年转让的股份不得超过其所持有本公司股份总数的 </w:t>
      </w:r>
      <w:r>
        <w:rPr>
          <w:color w:val="000000"/>
          <w:spacing w:val="0"/>
          <w:w w:val="100"/>
          <w:position w:val="0"/>
        </w:rPr>
        <w:t>百分之二十五的规定。因此尹世明于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17</w:t>
      </w:r>
      <w:r>
        <w:rPr>
          <w:color w:val="000000"/>
          <w:spacing w:val="0"/>
          <w:w w:val="100"/>
          <w:position w:val="0"/>
        </w:rPr>
        <w:t>日购买公司股票</w:t>
      </w:r>
      <w:r>
        <w:rPr>
          <w:color w:val="000000"/>
          <w:spacing w:val="0"/>
          <w:w w:val="100"/>
          <w:position w:val="0"/>
          <w:sz w:val="24"/>
          <w:szCs w:val="24"/>
        </w:rPr>
        <w:t>50,000</w:t>
      </w:r>
      <w:r>
        <w:rPr>
          <w:color w:val="000000"/>
          <w:spacing w:val="0"/>
          <w:w w:val="100"/>
          <w:position w:val="0"/>
        </w:rPr>
        <w:t>股，锁定</w:t>
      </w:r>
      <w:r>
        <w:rPr>
          <w:color w:val="000000"/>
          <w:spacing w:val="0"/>
          <w:w w:val="100"/>
          <w:position w:val="0"/>
          <w:sz w:val="24"/>
          <w:szCs w:val="24"/>
        </w:rPr>
        <w:t xml:space="preserve">37,500 </w:t>
      </w:r>
      <w:r>
        <w:rPr>
          <w:color w:val="000000"/>
          <w:spacing w:val="0"/>
          <w:w w:val="100"/>
          <w:position w:val="0"/>
        </w:rPr>
        <w:t>股；于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18</w:t>
      </w:r>
      <w:r>
        <w:rPr>
          <w:color w:val="000000"/>
          <w:spacing w:val="0"/>
          <w:w w:val="100"/>
          <w:position w:val="0"/>
        </w:rPr>
        <w:t>日购买公司股票</w:t>
      </w:r>
      <w:r>
        <w:rPr>
          <w:color w:val="000000"/>
          <w:spacing w:val="0"/>
          <w:w w:val="100"/>
          <w:position w:val="0"/>
          <w:sz w:val="24"/>
          <w:szCs w:val="24"/>
        </w:rPr>
        <w:t>80,000</w:t>
      </w:r>
      <w:r>
        <w:rPr>
          <w:color w:val="000000"/>
          <w:spacing w:val="0"/>
          <w:w w:val="100"/>
          <w:position w:val="0"/>
        </w:rPr>
        <w:t>股，锁定</w:t>
      </w:r>
      <w:r>
        <w:rPr>
          <w:color w:val="000000"/>
          <w:spacing w:val="0"/>
          <w:w w:val="100"/>
          <w:position w:val="0"/>
          <w:sz w:val="24"/>
          <w:szCs w:val="24"/>
        </w:rPr>
        <w:t>60,000</w:t>
      </w:r>
      <w:r>
        <w:rPr>
          <w:color w:val="000000"/>
          <w:spacing w:val="0"/>
          <w:w w:val="100"/>
          <w:position w:val="0"/>
        </w:rPr>
        <w:t>股。合计锁定</w:t>
      </w:r>
      <w:r>
        <w:rPr>
          <w:color w:val="000000"/>
          <w:spacing w:val="0"/>
          <w:w w:val="100"/>
          <w:position w:val="0"/>
          <w:sz w:val="24"/>
          <w:szCs w:val="24"/>
        </w:rPr>
        <w:t>97,500</w:t>
      </w:r>
      <w:r>
        <w:rPr>
          <w:color w:val="000000"/>
          <w:spacing w:val="0"/>
          <w:w w:val="100"/>
          <w:position w:val="0"/>
        </w:rPr>
        <w:t>股，导致公 司有限售条件的股份增加</w:t>
      </w:r>
      <w:r>
        <w:rPr>
          <w:color w:val="000000"/>
          <w:spacing w:val="0"/>
          <w:w w:val="100"/>
          <w:position w:val="0"/>
          <w:sz w:val="24"/>
          <w:szCs w:val="24"/>
        </w:rPr>
        <w:t>97,500</w:t>
      </w:r>
      <w:r>
        <w:rPr>
          <w:color w:val="000000"/>
          <w:spacing w:val="0"/>
          <w:w w:val="100"/>
          <w:position w:val="0"/>
        </w:rPr>
        <w:t>股。</w:t>
      </w:r>
    </w:p>
    <w:p>
      <w:pPr>
        <w:pStyle w:val="Style12"/>
        <w:keepNext w:val="0"/>
        <w:keepLines w:val="0"/>
        <w:widowControl w:val="0"/>
        <w:shd w:val="clear" w:color="auto" w:fill="auto"/>
        <w:bidi w:val="0"/>
        <w:spacing w:before="0" w:after="220" w:line="467" w:lineRule="exact"/>
        <w:ind w:left="0" w:right="0" w:firstLine="220"/>
        <w:jc w:val="left"/>
      </w:pPr>
      <w:r>
        <w:rPr>
          <w:color w:val="000000"/>
          <w:spacing w:val="0"/>
          <w:w w:val="100"/>
          <w:position w:val="0"/>
          <w:sz w:val="24"/>
          <w:szCs w:val="24"/>
        </w:rPr>
        <w:t>2</w:t>
      </w:r>
      <w:r>
        <w:rPr>
          <w:color w:val="000000"/>
          <w:spacing w:val="0"/>
          <w:w w:val="100"/>
          <w:position w:val="0"/>
        </w:rPr>
        <w:t>、公司于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23</w:t>
      </w:r>
      <w:r>
        <w:rPr>
          <w:color w:val="000000"/>
          <w:spacing w:val="0"/>
          <w:w w:val="100"/>
          <w:position w:val="0"/>
        </w:rPr>
        <w:t>日向不特定对象发行了</w:t>
      </w:r>
      <w:r>
        <w:rPr>
          <w:color w:val="000000"/>
          <w:spacing w:val="0"/>
          <w:w w:val="100"/>
          <w:position w:val="0"/>
          <w:sz w:val="24"/>
          <w:szCs w:val="24"/>
        </w:rPr>
        <w:t>937.15</w:t>
      </w:r>
      <w:r>
        <w:rPr>
          <w:color w:val="000000"/>
          <w:spacing w:val="0"/>
          <w:w w:val="100"/>
          <w:position w:val="0"/>
        </w:rPr>
        <w:t>万张可转换公司债券，每张面值</w:t>
      </w:r>
      <w:r>
        <w:rPr>
          <w:color w:val="000000"/>
          <w:spacing w:val="0"/>
          <w:w w:val="100"/>
          <w:position w:val="0"/>
          <w:sz w:val="24"/>
          <w:szCs w:val="24"/>
        </w:rPr>
        <w:t xml:space="preserve">100 </w:t>
      </w:r>
      <w:r>
        <w:rPr>
          <w:color w:val="000000"/>
          <w:spacing w:val="0"/>
          <w:w w:val="100"/>
          <w:position w:val="0"/>
        </w:rPr>
        <w:t>元，发行总额</w:t>
      </w:r>
      <w:r>
        <w:rPr>
          <w:color w:val="000000"/>
          <w:spacing w:val="0"/>
          <w:w w:val="100"/>
          <w:position w:val="0"/>
          <w:sz w:val="24"/>
          <w:szCs w:val="24"/>
        </w:rPr>
        <w:t>93,715.0</w:t>
      </w:r>
      <w:r>
        <w:rPr>
          <w:color w:val="000000"/>
          <w:spacing w:val="0"/>
          <w:w w:val="100"/>
          <w:position w:val="0"/>
          <w:sz w:val="24"/>
          <w:szCs w:val="24"/>
        </w:rPr>
        <w:t>0</w:t>
      </w:r>
      <w:r>
        <w:rPr>
          <w:color w:val="000000"/>
          <w:spacing w:val="0"/>
          <w:w w:val="100"/>
          <w:position w:val="0"/>
        </w:rPr>
        <w:t>万元。于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日，可转换公司债券进入转股期，截至</w:t>
      </w:r>
      <w:r>
        <w:rPr>
          <w:color w:val="000000"/>
          <w:spacing w:val="0"/>
          <w:w w:val="100"/>
          <w:position w:val="0"/>
          <w:sz w:val="24"/>
          <w:szCs w:val="24"/>
        </w:rPr>
        <w:t>2021</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日，共有</w:t>
      </w:r>
      <w:r>
        <w:rPr>
          <w:color w:val="000000"/>
          <w:spacing w:val="0"/>
          <w:w w:val="100"/>
          <w:position w:val="0"/>
          <w:sz w:val="24"/>
          <w:szCs w:val="24"/>
        </w:rPr>
        <w:t>3,799</w:t>
      </w:r>
      <w:r>
        <w:rPr>
          <w:color w:val="000000"/>
          <w:spacing w:val="0"/>
          <w:w w:val="100"/>
          <w:position w:val="0"/>
        </w:rPr>
        <w:t>张“汉得转债”完成转股（票面金额共计</w:t>
      </w:r>
      <w:r>
        <w:rPr>
          <w:color w:val="000000"/>
          <w:spacing w:val="0"/>
          <w:w w:val="100"/>
          <w:position w:val="0"/>
          <w:sz w:val="24"/>
          <w:szCs w:val="24"/>
        </w:rPr>
        <w:t>379,900</w:t>
      </w:r>
      <w:r>
        <w:rPr>
          <w:color w:val="000000"/>
          <w:spacing w:val="0"/>
          <w:w w:val="100"/>
          <w:position w:val="0"/>
        </w:rPr>
        <w:t>元人民币），合计 转为</w:t>
      </w:r>
      <w:r>
        <w:rPr>
          <w:color w:val="000000"/>
          <w:spacing w:val="0"/>
          <w:w w:val="100"/>
          <w:position w:val="0"/>
          <w:sz w:val="24"/>
          <w:szCs w:val="24"/>
        </w:rPr>
        <w:t>39,182</w:t>
      </w:r>
      <w:r>
        <w:rPr>
          <w:color w:val="000000"/>
          <w:spacing w:val="0"/>
          <w:w w:val="100"/>
          <w:position w:val="0"/>
        </w:rPr>
        <w:t>股“汉得信息”股票。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参见本报告的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第二节、五、主要会计数据和财务指标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color w:val="000000"/>
          <w:spacing w:val="0"/>
          <w:w w:val="100"/>
          <w:position w:val="0"/>
        </w:rPr>
        <w:t>、限售股份变动情况</w:t>
      </w:r>
      <w:bookmarkEnd w:id="667"/>
      <w:bookmarkEnd w:id="668"/>
      <w:bookmarkEnd w:id="67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拟解除限售日 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董监高任职锁 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离任董事股票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锁定期满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2"/>
        <w:keepNext/>
        <w:keepLines/>
        <w:widowControl w:val="0"/>
        <w:shd w:val="clear" w:color="auto" w:fill="auto"/>
        <w:bidi w:val="0"/>
        <w:spacing w:before="0" w:after="380" w:line="470" w:lineRule="exact"/>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二</w:t>
      </w:r>
      <w:bookmarkEnd w:id="673"/>
      <w:r>
        <w:rPr>
          <w:color w:val="000000"/>
          <w:spacing w:val="0"/>
          <w:w w:val="100"/>
          <w:position w:val="0"/>
        </w:rPr>
        <w:t>、证券发行与上市情况</w:t>
      </w:r>
      <w:bookmarkEnd w:id="671"/>
      <w:bookmarkEnd w:id="672"/>
      <w:bookmarkEnd w:id="674"/>
    </w:p>
    <w:p>
      <w:pPr>
        <w:pStyle w:val="Style32"/>
        <w:keepNext/>
        <w:keepLines/>
        <w:widowControl w:val="0"/>
        <w:shd w:val="clear" w:color="auto" w:fill="auto"/>
        <w:tabs>
          <w:tab w:pos="368"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报告期内证券发行（不含优先股）情况</w:t>
      </w:r>
      <w:bookmarkEnd w:id="675"/>
      <w:bookmarkEnd w:id="676"/>
      <w:bookmarkEnd w:id="67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w:t>
        <w:tab/>
        <w:t>公司股份总数及股东结构的变动、公司资产和负债结构的变动情况说明</w:t>
      </w:r>
      <w:bookmarkEnd w:id="679"/>
      <w:bookmarkEnd w:id="680"/>
      <w:bookmarkEnd w:id="68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2"/>
        <w:keepNext w:val="0"/>
        <w:keepLines w:val="0"/>
        <w:widowControl w:val="0"/>
        <w:shd w:val="clear" w:color="auto" w:fill="auto"/>
        <w:bidi w:val="0"/>
        <w:spacing w:before="0" w:after="140" w:line="470" w:lineRule="exact"/>
        <w:ind w:left="0" w:right="0" w:firstLine="420"/>
        <w:jc w:val="left"/>
      </w:pPr>
      <w:r>
        <w:rPr>
          <w:color w:val="000000"/>
          <w:spacing w:val="0"/>
          <w:w w:val="100"/>
          <w:position w:val="0"/>
        </w:rPr>
        <w:t>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23</w:t>
      </w:r>
      <w:r>
        <w:rPr>
          <w:color w:val="000000"/>
          <w:spacing w:val="0"/>
          <w:w w:val="100"/>
          <w:position w:val="0"/>
        </w:rPr>
        <w:t>日向不特定对象发行了</w:t>
      </w:r>
      <w:r>
        <w:rPr>
          <w:color w:val="000000"/>
          <w:spacing w:val="0"/>
          <w:w w:val="100"/>
          <w:position w:val="0"/>
          <w:sz w:val="24"/>
          <w:szCs w:val="24"/>
        </w:rPr>
        <w:t>937.15</w:t>
      </w:r>
      <w:r>
        <w:rPr>
          <w:color w:val="000000"/>
          <w:spacing w:val="0"/>
          <w:w w:val="100"/>
          <w:position w:val="0"/>
        </w:rPr>
        <w:t>万张可转换公司债券，每张面值</w:t>
      </w:r>
      <w:r>
        <w:rPr>
          <w:color w:val="000000"/>
          <w:spacing w:val="0"/>
          <w:w w:val="100"/>
          <w:position w:val="0"/>
          <w:sz w:val="24"/>
          <w:szCs w:val="24"/>
        </w:rPr>
        <w:t>100</w:t>
      </w:r>
      <w:r>
        <w:rPr>
          <w:color w:val="000000"/>
          <w:spacing w:val="0"/>
          <w:w w:val="100"/>
          <w:position w:val="0"/>
        </w:rPr>
        <w:t>元， 发行总额</w:t>
      </w:r>
      <w:r>
        <w:rPr>
          <w:color w:val="000000"/>
          <w:spacing w:val="0"/>
          <w:w w:val="100"/>
          <w:position w:val="0"/>
          <w:sz w:val="24"/>
          <w:szCs w:val="24"/>
        </w:rPr>
        <w:t>93,715.0</w:t>
      </w:r>
      <w:r>
        <w:rPr>
          <w:color w:val="000000"/>
          <w:spacing w:val="0"/>
          <w:w w:val="100"/>
          <w:position w:val="0"/>
          <w:sz w:val="24"/>
          <w:szCs w:val="24"/>
        </w:rPr>
        <w:t>0</w:t>
      </w:r>
      <w:r>
        <w:rPr>
          <w:color w:val="000000"/>
          <w:spacing w:val="0"/>
          <w:w w:val="100"/>
          <w:position w:val="0"/>
        </w:rPr>
        <w:t>万元。于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日，可转换公司债券进入转股期，截至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p>
      <w:pPr>
        <w:pStyle w:val="Style12"/>
        <w:keepNext w:val="0"/>
        <w:keepLines w:val="0"/>
        <w:widowControl w:val="0"/>
        <w:shd w:val="clear" w:color="auto" w:fill="auto"/>
        <w:bidi w:val="0"/>
        <w:spacing w:before="0" w:after="420" w:line="485" w:lineRule="exact"/>
        <w:ind w:left="0" w:right="0" w:firstLine="0"/>
        <w:jc w:val="left"/>
      </w:pPr>
      <w:r>
        <w:rPr>
          <w:color w:val="000000"/>
          <w:spacing w:val="0"/>
          <w:w w:val="100"/>
          <w:position w:val="0"/>
          <w:sz w:val="24"/>
          <w:szCs w:val="24"/>
        </w:rPr>
        <w:t>31</w:t>
      </w:r>
      <w:r>
        <w:rPr>
          <w:color w:val="000000"/>
          <w:spacing w:val="0"/>
          <w:w w:val="100"/>
          <w:position w:val="0"/>
        </w:rPr>
        <w:t>日，共有</w:t>
      </w:r>
      <w:r>
        <w:rPr>
          <w:color w:val="000000"/>
          <w:spacing w:val="0"/>
          <w:w w:val="100"/>
          <w:position w:val="0"/>
          <w:sz w:val="24"/>
          <w:szCs w:val="24"/>
        </w:rPr>
        <w:t>3,799</w:t>
      </w:r>
      <w:r>
        <w:rPr>
          <w:color w:val="000000"/>
          <w:spacing w:val="0"/>
          <w:w w:val="100"/>
          <w:position w:val="0"/>
        </w:rPr>
        <w:t>张“汉得转债”完成转股（票面金额共计</w:t>
      </w:r>
      <w:r>
        <w:rPr>
          <w:color w:val="000000"/>
          <w:spacing w:val="0"/>
          <w:w w:val="100"/>
          <w:position w:val="0"/>
          <w:sz w:val="24"/>
          <w:szCs w:val="24"/>
        </w:rPr>
        <w:t>379,900</w:t>
      </w:r>
      <w:r>
        <w:rPr>
          <w:color w:val="000000"/>
          <w:spacing w:val="0"/>
          <w:w w:val="100"/>
          <w:position w:val="0"/>
        </w:rPr>
        <w:t>元人民币</w:t>
      </w:r>
      <w:r>
        <w:rPr>
          <w:color w:val="000000"/>
          <w:spacing w:val="0"/>
          <w:w w:val="100"/>
          <w:position w:val="0"/>
          <w:sz w:val="24"/>
          <w:szCs w:val="24"/>
        </w:rPr>
        <w:t>），</w:t>
      </w:r>
      <w:r>
        <w:rPr>
          <w:color w:val="000000"/>
          <w:spacing w:val="0"/>
          <w:w w:val="100"/>
          <w:position w:val="0"/>
        </w:rPr>
        <w:t>合计转为</w:t>
      </w:r>
      <w:r>
        <w:rPr>
          <w:color w:val="000000"/>
          <w:spacing w:val="0"/>
          <w:w w:val="100"/>
          <w:position w:val="0"/>
          <w:sz w:val="24"/>
          <w:szCs w:val="24"/>
        </w:rPr>
        <w:t xml:space="preserve">39,182 </w:t>
      </w:r>
      <w:r>
        <w:rPr>
          <w:color w:val="000000"/>
          <w:spacing w:val="0"/>
          <w:w w:val="100"/>
          <w:position w:val="0"/>
        </w:rPr>
        <w:t>股“汉得信息”股票。</w:t>
      </w:r>
    </w:p>
    <w:p>
      <w:pPr>
        <w:pStyle w:val="Style32"/>
        <w:keepNext/>
        <w:keepLines/>
        <w:widowControl w:val="0"/>
        <w:shd w:val="clear" w:color="auto" w:fill="auto"/>
        <w:bidi w:val="0"/>
        <w:spacing w:before="0" w:after="3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、现存的内部职工股情况</w:t>
      </w:r>
      <w:bookmarkEnd w:id="683"/>
      <w:bookmarkEnd w:id="684"/>
      <w:bookmarkEnd w:id="68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485" w:lineRule="exact"/>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三</w:t>
      </w:r>
      <w:bookmarkEnd w:id="689"/>
      <w:r>
        <w:rPr>
          <w:color w:val="000000"/>
          <w:spacing w:val="0"/>
          <w:w w:val="100"/>
          <w:position w:val="0"/>
        </w:rPr>
        <w:t>、股东和实际控制人情况</w:t>
      </w:r>
      <w:bookmarkEnd w:id="687"/>
      <w:bookmarkEnd w:id="688"/>
      <w:bookmarkEnd w:id="690"/>
    </w:p>
    <w:p>
      <w:pPr>
        <w:pStyle w:val="Style32"/>
        <w:keepNext/>
        <w:keepLines/>
        <w:widowControl w:val="0"/>
        <w:shd w:val="clear" w:color="auto" w:fill="auto"/>
        <w:bidi w:val="0"/>
        <w:spacing w:before="0" w:after="3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、公司股东数量及持股情况</w:t>
      </w:r>
      <w:bookmarkEnd w:id="691"/>
      <w:bookmarkEnd w:id="692"/>
      <w:bookmarkEnd w:id="6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58"/>
        <w:gridCol w:w="874"/>
        <w:gridCol w:w="869"/>
        <w:gridCol w:w="869"/>
        <w:gridCol w:w="758"/>
        <w:gridCol w:w="874"/>
        <w:gridCol w:w="869"/>
        <w:gridCol w:w="864"/>
        <w:gridCol w:w="878"/>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通股股东总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47,411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48,979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报告期末 表决权恢 复的优先 股股东总 数（如 有）（参见</w:t>
            </w:r>
          </w:p>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left"/>
              <w:rPr>
                <w:sz w:val="17"/>
                <w:szCs w:val="17"/>
              </w:rPr>
            </w:pPr>
            <w:r>
              <w:rPr>
                <w:color w:val="000000"/>
                <w:spacing w:val="0"/>
                <w:w w:val="100"/>
                <w:position w:val="0"/>
                <w:sz w:val="17"/>
                <w:szCs w:val="17"/>
              </w:rPr>
              <w:t>年度报告披露日前 上一月末表决权恢 复的优先股股东总 数（如有）（参见注</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增减变动</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52,920,649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52,487,475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47,290,200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52,920,497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北京百度网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讯科技有限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46,655,483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上海迎水投 资管理有限 公司一迎水 日新</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 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17,062,6 60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上海迎水投 资管理有限 公司一迎水 日新</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17,062,642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17,062,642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58"/>
        <w:gridCol w:w="874"/>
        <w:gridCol w:w="869"/>
        <w:gridCol w:w="869"/>
        <w:gridCol w:w="758"/>
        <w:gridCol w:w="1742"/>
        <w:gridCol w:w="174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私募证券投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招商银行股 份有限公司 一汇添富绝 对收益策略 定期开放混 合型发起式 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中国工商银 行股份有限 公司一汇添 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年封闭 运作战略配 售灵活配置 混合型证券 投资基金</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中国工商银 行股份有限 公司一汇添 富移动互联 股票型证券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6,985,304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6,985,304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石胜利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中国工商银 行一汇添富 均衡增长混 合型证券投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上述股东中陈迪清、范建震二者为一致行动人及公司实际控制人，公司未知其他股东的关联关 系或一致行动关系。</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 表决权、放弃表决权情 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74"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名股东中存在回购专户，回购专用证券账户目前持股</w:t>
            </w:r>
            <w:r>
              <w:rPr>
                <w:rFonts w:ascii="Times New Roman" w:eastAsia="Times New Roman" w:hAnsi="Times New Roman" w:cs="Times New Roman"/>
                <w:color w:val="000000"/>
                <w:spacing w:val="0"/>
                <w:w w:val="100"/>
                <w:position w:val="0"/>
                <w:sz w:val="18"/>
                <w:szCs w:val="18"/>
              </w:rPr>
              <w:t>7,000,018</w:t>
            </w:r>
            <w:r>
              <w:rPr>
                <w:color w:val="000000"/>
                <w:spacing w:val="0"/>
                <w:w w:val="100"/>
                <w:position w:val="0"/>
                <w:sz w:val="17"/>
                <w:szCs w:val="17"/>
              </w:rPr>
              <w:t>股，根据要求，不纳</w:t>
            </w:r>
          </w:p>
        </w:tc>
      </w:tr>
    </w:tbl>
    <w:p>
      <w:pPr>
        <w:spacing w:lineRule="exact" w:line="1"/>
        <w:rPr>
          <w:sz w:val="2"/>
          <w:szCs w:val="2"/>
        </w:rPr>
      </w:pPr>
      <w:r>
        <w:br w:type="page"/>
      </w:r>
    </w:p>
    <w:tbl>
      <w:tblPr>
        <w:tblOverlap w:val="never"/>
        <w:jc w:val="center"/>
        <w:tblLayout w:type="fixed"/>
      </w:tblPr>
      <w:tblGrid>
        <w:gridCol w:w="1968"/>
        <w:gridCol w:w="4128"/>
        <w:gridCol w:w="1742"/>
        <w:gridCol w:w="174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专户的特别说明（如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名股东列示。</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52,920,497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北京百度网讯科技有限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46,655,483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上海迎水投资管理有限 公司一迎水日新</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号私 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17,062,660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上海迎水投资管理有限 公司一迎水日新</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号私 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17,062,642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招商银行股份有限公司 一汇添富绝对收益策略 定期开放混合型发起式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7,234,240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中国工商银行股份有限 公司一汇添富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年封闭 运作战略配售灵活配置 混合型证券投资基金</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7,217,940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上海汉得信息技术股份 有限公司回购专用证券 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7,000,018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中国工商银行股份有限 公司一汇添富移动互联 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石胜利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中国工商银行一汇添富 均衡增长混合型证券投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6,000,103</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上述股东中陈迪清、范建震二者为一致行动人及公司实际控制人，公司未知其他股东的关联关 系或一致行动关系。</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参与融资融券业务股东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情况说明（如有）（参见</w:t>
            </w:r>
          </w:p>
        </w:tc>
        <w:tc>
          <w:tcPr>
            <w:gridSpan w:val="3"/>
            <w:tcBorders>
              <w:top w:val="single" w:sz="4"/>
              <w:left w:val="single" w:sz="4"/>
            </w:tcBorders>
            <w:shd w:val="clear" w:color="auto" w:fill="FFFFFF"/>
            <w:vAlign w:val="top"/>
          </w:tcPr>
          <w:p>
            <w:pPr>
              <w:widowControl w:val="0"/>
              <w:rPr>
                <w:sz w:val="10"/>
                <w:szCs w:val="10"/>
              </w:rPr>
            </w:pPr>
          </w:p>
        </w:tc>
      </w:tr>
    </w:tbl>
    <w:p>
      <w:pPr>
        <w:pStyle w:val="Style28"/>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96"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8"/>
        <w:keepNext w:val="0"/>
        <w:keepLines w:val="0"/>
        <w:widowControl w:val="0"/>
        <w:shd w:val="clear" w:color="auto" w:fill="auto"/>
        <w:bidi w:val="0"/>
        <w:spacing w:before="0" w:after="440" w:line="307" w:lineRule="exact"/>
        <w:ind w:left="0" w:right="0" w:firstLine="0"/>
        <w:jc w:val="left"/>
      </w:pPr>
      <w:r>
        <w:rPr>
          <w:color w:val="000000"/>
          <w:spacing w:val="0"/>
          <w:w w:val="100"/>
          <w:position w:val="0"/>
        </w:rPr>
        <w:t>股东石胜利除通过普通证券账户持有</w:t>
      </w:r>
      <w:r>
        <w:rPr>
          <w:rFonts w:ascii="Times New Roman" w:eastAsia="Times New Roman" w:hAnsi="Times New Roman" w:cs="Times New Roman"/>
          <w:color w:val="000000"/>
          <w:spacing w:val="0"/>
          <w:w w:val="100"/>
          <w:position w:val="0"/>
          <w:sz w:val="18"/>
          <w:szCs w:val="18"/>
        </w:rPr>
        <w:t>1,120,000</w:t>
      </w:r>
      <w:r>
        <w:rPr>
          <w:color w:val="000000"/>
          <w:spacing w:val="0"/>
          <w:w w:val="100"/>
          <w:position w:val="0"/>
        </w:rPr>
        <w:t xml:space="preserve">股外，还通过招商证券股份有限公司客户信用交易担保证券账户持有 </w:t>
      </w:r>
      <w:r>
        <w:rPr>
          <w:rFonts w:ascii="Times New Roman" w:eastAsia="Times New Roman" w:hAnsi="Times New Roman" w:cs="Times New Roman"/>
          <w:color w:val="000000"/>
          <w:spacing w:val="0"/>
          <w:w w:val="100"/>
          <w:position w:val="0"/>
          <w:sz w:val="18"/>
          <w:szCs w:val="18"/>
        </w:rPr>
        <w:t>5,480,000</w:t>
      </w:r>
      <w:r>
        <w:rPr>
          <w:color w:val="000000"/>
          <w:spacing w:val="0"/>
          <w:w w:val="100"/>
          <w:position w:val="0"/>
        </w:rPr>
        <w:t>股，实际合计持有无限售流通股</w:t>
      </w:r>
      <w:r>
        <w:rPr>
          <w:rFonts w:ascii="Times New Roman" w:eastAsia="Times New Roman" w:hAnsi="Times New Roman" w:cs="Times New Roman"/>
          <w:color w:val="000000"/>
          <w:spacing w:val="0"/>
          <w:w w:val="100"/>
          <w:position w:val="0"/>
          <w:sz w:val="18"/>
          <w:szCs w:val="18"/>
        </w:rPr>
        <w:t>6,600,000</w:t>
      </w:r>
      <w:r>
        <w:rPr>
          <w:color w:val="000000"/>
          <w:spacing w:val="0"/>
          <w:w w:val="100"/>
          <w:position w:val="0"/>
        </w:rPr>
        <w:t>股。</w:t>
      </w:r>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公司是否具有表决权差异安排</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、公司控股股东情况</w:t>
      </w:r>
      <w:bookmarkEnd w:id="695"/>
      <w:bookmarkEnd w:id="696"/>
      <w:bookmarkEnd w:id="69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26"/>
        <w:gridCol w:w="41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陈迪清担任公司董事长，范建震于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日担 任公司董事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24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3</w:t>
      </w:r>
      <w:bookmarkEnd w:id="701"/>
      <w:r>
        <w:rPr>
          <w:color w:val="000000"/>
          <w:spacing w:val="0"/>
          <w:w w:val="100"/>
          <w:position w:val="0"/>
        </w:rPr>
        <w:t>、公司实际控制人及其一致行动人</w:t>
      </w:r>
      <w:bookmarkEnd w:id="699"/>
      <w:bookmarkEnd w:id="700"/>
      <w:bookmarkEnd w:id="702"/>
    </w:p>
    <w:p>
      <w:pPr>
        <w:pStyle w:val="Style28"/>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一致行动（含协议、亲属、 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一致行动（含协议、亲属、 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陈迪清担任公司董事长，范建震于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日担任公司董事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3456305"/>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55"/>
                    <a:stretch/>
                  </pic:blipFill>
                  <pic:spPr>
                    <a:xfrm>
                      <a:ext cx="4590415" cy="3456305"/>
                    </a:xfrm>
                    <a:prstGeom prst="rect"/>
                  </pic:spPr>
                </pic:pic>
              </a:graphicData>
            </a:graphic>
          </wp:inline>
        </w:drawing>
      </w:r>
    </w:p>
    <w:p>
      <w:pPr>
        <w:widowControl w:val="0"/>
        <w:spacing w:after="31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4</w:t>
      </w:r>
      <w:bookmarkEnd w:id="705"/>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03"/>
      <w:bookmarkEnd w:id="704"/>
      <w:bookmarkEnd w:id="706"/>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95"/>
        <w:gridCol w:w="1195"/>
        <w:gridCol w:w="1200"/>
        <w:gridCol w:w="1200"/>
        <w:gridCol w:w="1195"/>
        <w:gridCol w:w="1200"/>
        <w:gridCol w:w="1195"/>
        <w:gridCol w:w="12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股票质押融资 总额（万元）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还款资金来源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是否存在偿债 或平仓风险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是否影响公司 控制权稳定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第一大股东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个人资金需求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第一大股东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个人资金需求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1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5</w:t>
      </w:r>
      <w:bookmarkEnd w:id="70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07"/>
      <w:bookmarkEnd w:id="708"/>
      <w:bookmarkEnd w:id="71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6</w:t>
      </w:r>
      <w:bookmarkEnd w:id="713"/>
      <w:r>
        <w:rPr>
          <w:color w:val="000000"/>
          <w:spacing w:val="0"/>
          <w:w w:val="100"/>
          <w:position w:val="0"/>
        </w:rPr>
        <w:t>、</w:t>
        <w:tab/>
        <w:t>控股股东、实际控制人、重组方及其他承诺主体股份限制减持情况</w:t>
      </w:r>
      <w:bookmarkEnd w:id="711"/>
      <w:bookmarkEnd w:id="712"/>
      <w:bookmarkEnd w:id="714"/>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四</w:t>
      </w:r>
      <w:bookmarkEnd w:id="717"/>
      <w:r>
        <w:rPr>
          <w:color w:val="000000"/>
          <w:spacing w:val="0"/>
          <w:w w:val="100"/>
          <w:position w:val="0"/>
        </w:rPr>
        <w:t>、股份回购在报告期的具体实施情况</w:t>
      </w:r>
      <w:bookmarkEnd w:id="715"/>
      <w:bookmarkEnd w:id="716"/>
      <w:bookmarkEnd w:id="71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11" w:right="981" w:bottom="1460" w:left="99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
        <w:keepNext/>
        <w:keepLines/>
        <w:widowControl w:val="0"/>
        <w:shd w:val="clear" w:color="auto" w:fill="auto"/>
        <w:bidi w:val="0"/>
        <w:spacing w:before="0" w:after="580" w:line="240" w:lineRule="auto"/>
        <w:ind w:left="0" w:right="0" w:firstLine="0"/>
        <w:jc w:val="center"/>
      </w:pPr>
      <w:bookmarkStart w:id="719" w:name="bookmark719"/>
      <w:bookmarkStart w:id="720" w:name="bookmark720"/>
      <w:bookmarkStart w:id="721" w:name="bookmark721"/>
      <w:r>
        <w:rPr>
          <w:color w:val="000000"/>
          <w:spacing w:val="0"/>
          <w:w w:val="100"/>
          <w:position w:val="0"/>
        </w:rPr>
        <w:t>第八节优先股相关情况</w:t>
      </w:r>
      <w:bookmarkEnd w:id="719"/>
      <w:bookmarkEnd w:id="720"/>
      <w:bookmarkEnd w:id="721"/>
    </w:p>
    <w:p>
      <w:pPr>
        <w:pStyle w:val="Style28"/>
        <w:keepNext w:val="0"/>
        <w:keepLines w:val="0"/>
        <w:widowControl w:val="0"/>
        <w:shd w:val="clear" w:color="auto" w:fill="auto"/>
        <w:bidi w:val="0"/>
        <w:spacing w:before="0" w:after="140" w:line="240" w:lineRule="auto"/>
        <w:ind w:left="0" w:right="0" w:firstLine="0"/>
        <w:jc w:val="left"/>
      </w:pPr>
      <w:bookmarkStart w:id="722" w:name="bookmark72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22"/>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62" w:bottom="1930" w:left="1104" w:header="0" w:footer="3" w:gutter="0"/>
          <w:cols w:space="720"/>
          <w:noEndnote/>
          <w:rtlGutter w:val="0"/>
          <w:docGrid w:linePitch="360"/>
        </w:sectPr>
      </w:pPr>
      <w:r>
        <w:rPr>
          <w:color w:val="000000"/>
          <w:spacing w:val="0"/>
          <w:w w:val="100"/>
          <w:position w:val="0"/>
        </w:rPr>
        <w:t>报告期公司不存在优先股。</w:t>
      </w:r>
    </w:p>
    <w:p>
      <w:pPr>
        <w:pStyle w:val="Style6"/>
        <w:keepNext/>
        <w:keepLines/>
        <w:widowControl w:val="0"/>
        <w:shd w:val="clear" w:color="auto" w:fill="auto"/>
        <w:bidi w:val="0"/>
        <w:spacing w:before="480" w:line="240" w:lineRule="auto"/>
        <w:ind w:left="0" w:right="0" w:firstLine="0"/>
        <w:jc w:val="center"/>
      </w:pPr>
      <w:bookmarkStart w:id="723" w:name="bookmark723"/>
      <w:bookmarkStart w:id="724" w:name="bookmark724"/>
      <w:bookmarkStart w:id="725" w:name="bookmark725"/>
      <w:r>
        <w:rPr>
          <w:color w:val="000000"/>
          <w:spacing w:val="0"/>
          <w:w w:val="100"/>
          <w:position w:val="0"/>
        </w:rPr>
        <w:t>第九节债券相关情况</w:t>
      </w:r>
      <w:bookmarkEnd w:id="723"/>
      <w:bookmarkEnd w:id="724"/>
      <w:bookmarkEnd w:id="725"/>
    </w:p>
    <w:p>
      <w:pPr>
        <w:pStyle w:val="Style28"/>
        <w:keepNext w:val="0"/>
        <w:keepLines w:val="0"/>
        <w:widowControl w:val="0"/>
        <w:shd w:val="clear" w:color="auto" w:fill="auto"/>
        <w:bidi w:val="0"/>
        <w:spacing w:before="0" w:after="160" w:line="240" w:lineRule="auto"/>
        <w:ind w:left="0" w:right="0" w:firstLine="0"/>
        <w:jc w:val="left"/>
      </w:pPr>
      <w:bookmarkStart w:id="726" w:name="bookmark726"/>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726"/>
    </w:p>
    <w:p>
      <w:pPr>
        <w:pStyle w:val="Style22"/>
        <w:keepNext/>
        <w:keepLines/>
        <w:widowControl w:val="0"/>
        <w:shd w:val="clear" w:color="auto" w:fill="auto"/>
        <w:tabs>
          <w:tab w:pos="517" w:val="left"/>
        </w:tabs>
        <w:bidi w:val="0"/>
        <w:spacing w:before="0" w:after="380" w:line="464" w:lineRule="exact"/>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一</w:t>
      </w:r>
      <w:bookmarkEnd w:id="729"/>
      <w:r>
        <w:rPr>
          <w:color w:val="000000"/>
          <w:spacing w:val="0"/>
          <w:w w:val="100"/>
          <w:position w:val="0"/>
        </w:rPr>
        <w:t>、</w:t>
        <w:tab/>
        <w:t>企业债券</w:t>
      </w:r>
      <w:bookmarkEnd w:id="727"/>
      <w:bookmarkEnd w:id="728"/>
      <w:bookmarkEnd w:id="730"/>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报告期公司不存在企业债券。</w:t>
      </w:r>
    </w:p>
    <w:p>
      <w:pPr>
        <w:pStyle w:val="Style22"/>
        <w:keepNext/>
        <w:keepLines/>
        <w:widowControl w:val="0"/>
        <w:shd w:val="clear" w:color="auto" w:fill="auto"/>
        <w:tabs>
          <w:tab w:pos="517" w:val="left"/>
        </w:tabs>
        <w:bidi w:val="0"/>
        <w:spacing w:before="0" w:after="380" w:line="464" w:lineRule="exact"/>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二</w:t>
      </w:r>
      <w:bookmarkEnd w:id="733"/>
      <w:r>
        <w:rPr>
          <w:color w:val="000000"/>
          <w:spacing w:val="0"/>
          <w:w w:val="100"/>
          <w:position w:val="0"/>
        </w:rPr>
        <w:t>、</w:t>
        <w:tab/>
        <w:t>公司债券</w:t>
      </w:r>
      <w:bookmarkEnd w:id="731"/>
      <w:bookmarkEnd w:id="732"/>
      <w:bookmarkEnd w:id="734"/>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报告期公司不存在公司债券。</w:t>
      </w:r>
    </w:p>
    <w:p>
      <w:pPr>
        <w:pStyle w:val="Style22"/>
        <w:keepNext/>
        <w:keepLines/>
        <w:widowControl w:val="0"/>
        <w:shd w:val="clear" w:color="auto" w:fill="auto"/>
        <w:tabs>
          <w:tab w:pos="517" w:val="left"/>
        </w:tabs>
        <w:bidi w:val="0"/>
        <w:spacing w:before="0" w:after="380" w:line="464" w:lineRule="exact"/>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三</w:t>
      </w:r>
      <w:bookmarkEnd w:id="737"/>
      <w:r>
        <w:rPr>
          <w:color w:val="000000"/>
          <w:spacing w:val="0"/>
          <w:w w:val="100"/>
          <w:position w:val="0"/>
        </w:rPr>
        <w:t>、</w:t>
        <w:tab/>
        <w:t>非金融企业债务融资工具</w:t>
      </w:r>
      <w:bookmarkEnd w:id="735"/>
      <w:bookmarkEnd w:id="736"/>
      <w:bookmarkEnd w:id="738"/>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报告期公司不存在非金融企业债务融资工具。</w:t>
      </w:r>
    </w:p>
    <w:p>
      <w:pPr>
        <w:pStyle w:val="Style22"/>
        <w:keepNext/>
        <w:keepLines/>
        <w:widowControl w:val="0"/>
        <w:shd w:val="clear" w:color="auto" w:fill="auto"/>
        <w:tabs>
          <w:tab w:pos="517" w:val="left"/>
        </w:tabs>
        <w:bidi w:val="0"/>
        <w:spacing w:before="0" w:after="380" w:line="464" w:lineRule="exact"/>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四</w:t>
      </w:r>
      <w:bookmarkEnd w:id="741"/>
      <w:r>
        <w:rPr>
          <w:color w:val="000000"/>
          <w:spacing w:val="0"/>
          <w:w w:val="100"/>
          <w:position w:val="0"/>
        </w:rPr>
        <w:t>、</w:t>
        <w:tab/>
        <w:t>可转换公司债券</w:t>
      </w:r>
      <w:bookmarkEnd w:id="739"/>
      <w:bookmarkEnd w:id="740"/>
      <w:bookmarkEnd w:id="742"/>
    </w:p>
    <w:p>
      <w:pPr>
        <w:pStyle w:val="Style28"/>
        <w:keepNext w:val="0"/>
        <w:keepLines w:val="0"/>
        <w:widowControl w:val="0"/>
        <w:numPr>
          <w:ilvl w:val="0"/>
          <w:numId w:val="9"/>
        </w:numPr>
        <w:shd w:val="clear" w:color="auto" w:fill="auto"/>
        <w:tabs>
          <w:tab w:pos="286" w:val="left"/>
        </w:tabs>
        <w:bidi w:val="0"/>
        <w:spacing w:before="0" w:after="380" w:line="240" w:lineRule="auto"/>
        <w:ind w:left="0" w:right="0" w:firstLine="0"/>
        <w:jc w:val="left"/>
      </w:pPr>
      <w:bookmarkStart w:id="743" w:name="bookmark743"/>
      <w:bookmarkEnd w:id="7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keepLines/>
        <w:widowControl w:val="0"/>
        <w:shd w:val="clear" w:color="auto" w:fill="auto"/>
        <w:tabs>
          <w:tab w:pos="368" w:val="left"/>
        </w:tabs>
        <w:bidi w:val="0"/>
        <w:spacing w:before="0" w:after="22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转股价格历次调整情况</w:t>
      </w:r>
      <w:bookmarkEnd w:id="744"/>
      <w:bookmarkEnd w:id="745"/>
      <w:bookmarkEnd w:id="747"/>
    </w:p>
    <w:p>
      <w:pPr>
        <w:pStyle w:val="Style12"/>
        <w:keepNext w:val="0"/>
        <w:keepLines w:val="0"/>
        <w:widowControl w:val="0"/>
        <w:shd w:val="clear" w:color="auto" w:fill="auto"/>
        <w:bidi w:val="0"/>
        <w:spacing w:before="0" w:after="460" w:line="464" w:lineRule="exact"/>
        <w:ind w:left="0" w:right="0" w:firstLine="440"/>
        <w:jc w:val="left"/>
      </w:pPr>
      <w:r>
        <w:rPr>
          <w:color w:val="000000"/>
          <w:spacing w:val="0"/>
          <w:w w:val="100"/>
          <w:position w:val="0"/>
        </w:rPr>
        <w:t>根据可转换公司债券转股价格调整的相关条款，公司因实施</w:t>
      </w:r>
      <w:r>
        <w:rPr>
          <w:color w:val="000000"/>
          <w:spacing w:val="0"/>
          <w:w w:val="100"/>
          <w:position w:val="0"/>
          <w:sz w:val="24"/>
          <w:szCs w:val="24"/>
        </w:rPr>
        <w:t>2020</w:t>
      </w:r>
      <w:r>
        <w:rPr>
          <w:color w:val="000000"/>
          <w:spacing w:val="0"/>
          <w:w w:val="100"/>
          <w:position w:val="0"/>
        </w:rPr>
        <w:t>年年度利润分配方案后 对“汉得转债”的转股价格做相应调整，调整前“汉得转债”转股价格为</w:t>
      </w:r>
      <w:r>
        <w:rPr>
          <w:color w:val="000000"/>
          <w:spacing w:val="0"/>
          <w:w w:val="100"/>
          <w:position w:val="0"/>
          <w:sz w:val="24"/>
          <w:szCs w:val="24"/>
        </w:rPr>
        <w:t>9.72</w:t>
      </w:r>
      <w:r>
        <w:rPr>
          <w:color w:val="000000"/>
          <w:spacing w:val="0"/>
          <w:w w:val="100"/>
          <w:position w:val="0"/>
        </w:rPr>
        <w:t>元/股，调整 后转股价格为</w:t>
      </w:r>
      <w:r>
        <w:rPr>
          <w:color w:val="000000"/>
          <w:spacing w:val="0"/>
          <w:w w:val="100"/>
          <w:position w:val="0"/>
          <w:sz w:val="24"/>
          <w:szCs w:val="24"/>
        </w:rPr>
        <w:t>9.69</w:t>
      </w:r>
      <w:r>
        <w:rPr>
          <w:color w:val="000000"/>
          <w:spacing w:val="0"/>
          <w:w w:val="100"/>
          <w:position w:val="0"/>
        </w:rPr>
        <w:t>元/股，调整后的转股价格自</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日（除权除息日）起生效。“汉 得转债”转股期的起止日期：</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日至</w:t>
      </w:r>
      <w:r>
        <w:rPr>
          <w:color w:val="000000"/>
          <w:spacing w:val="0"/>
          <w:w w:val="100"/>
          <w:position w:val="0"/>
          <w:sz w:val="24"/>
          <w:szCs w:val="24"/>
        </w:rPr>
        <w:t>2026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22</w:t>
      </w:r>
      <w:r>
        <w:rPr>
          <w:color w:val="000000"/>
          <w:spacing w:val="0"/>
          <w:w w:val="100"/>
          <w:position w:val="0"/>
        </w:rPr>
        <w:t>日。</w:t>
      </w:r>
    </w:p>
    <w:p>
      <w:pPr>
        <w:pStyle w:val="Style32"/>
        <w:keepNext/>
        <w:keepLines/>
        <w:widowControl w:val="0"/>
        <w:shd w:val="clear" w:color="auto" w:fill="auto"/>
        <w:tabs>
          <w:tab w:pos="426" w:val="left"/>
        </w:tabs>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w:t>
        <w:tab/>
        <w:t>累计转股情况</w:t>
      </w:r>
      <w:bookmarkEnd w:id="748"/>
      <w:bookmarkEnd w:id="749"/>
      <w:bookmarkEnd w:id="751"/>
    </w:p>
    <w:p>
      <w:pPr>
        <w:pStyle w:val="Style28"/>
        <w:keepNext w:val="0"/>
        <w:keepLines w:val="0"/>
        <w:widowControl w:val="0"/>
        <w:numPr>
          <w:ilvl w:val="0"/>
          <w:numId w:val="9"/>
        </w:numPr>
        <w:shd w:val="clear" w:color="auto" w:fill="auto"/>
        <w:tabs>
          <w:tab w:pos="286" w:val="left"/>
        </w:tabs>
        <w:bidi w:val="0"/>
        <w:spacing w:before="0" w:after="80" w:line="240" w:lineRule="auto"/>
        <w:ind w:left="0" w:right="0" w:firstLine="0"/>
        <w:jc w:val="left"/>
      </w:pPr>
      <w:bookmarkStart w:id="752" w:name="bookmark752"/>
      <w:bookmarkEnd w:id="75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066"/>
        <w:gridCol w:w="1066"/>
        <w:gridCol w:w="1061"/>
        <w:gridCol w:w="1066"/>
        <w:gridCol w:w="1066"/>
        <w:gridCol w:w="1061"/>
        <w:gridCol w:w="1066"/>
        <w:gridCol w:w="1066"/>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转股起止日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发行总量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累计转股金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累计转股数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转股数量占 转股开始日 前公司已发 行股份总额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尚未转股金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未转股金额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占发行总金</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额的比例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9,371,500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936,770,100.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6"/>
        <w:gridCol w:w="1061"/>
        <w:gridCol w:w="1066"/>
        <w:gridCol w:w="1066"/>
        <w:gridCol w:w="1066"/>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3</w:t>
      </w:r>
      <w:bookmarkEnd w:id="755"/>
      <w:r>
        <w:rPr>
          <w:color w:val="000000"/>
          <w:spacing w:val="0"/>
          <w:w w:val="100"/>
          <w:position w:val="0"/>
        </w:rPr>
        <w:t>、前十名可转债持有人情况</w:t>
      </w:r>
      <w:bookmarkEnd w:id="753"/>
      <w:bookmarkEnd w:id="754"/>
      <w:bookmarkEnd w:id="7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可转债持有人性质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报告期末持有可转</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报告期末持有可转</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报告期末持有可转 债占比</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117,167,600.00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中国建设银行股份 有限公司一易方达 双债增强债券型证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29,617,900.00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中国银行股份有限 公司一南方昌元可 转债债券型证券投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国信证券股份有限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21,787,000.00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中国工商银行股份 有限公司一金鹰元 丰债券型证券投资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西北投资管理（香 港）有限公司一西 北飞龙基金有限公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16,999,100.00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中国工商银行股份 有限公司一汇添富 可转换债券债券型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16,161,500.00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招商银行股份有限 公司一博时稳健回 报债券型证券投资 基金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15,571,200.00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中国农业银行股份 有限公司一汇添富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月红添利定期开 放债券型证券投资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中国国际金融香港 资产管理有限公司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r>
    </w:tbl>
    <w:tbl>
      <w:tblPr>
        <w:tblOverlap w:val="never"/>
        <w:jc w:val="center"/>
        <w:tblLayout w:type="fixed"/>
      </w:tblPr>
      <w:tblGrid>
        <w:gridCol w:w="1598"/>
        <w:gridCol w:w="1594"/>
        <w:gridCol w:w="1594"/>
        <w:gridCol w:w="1594"/>
        <w:gridCol w:w="1594"/>
        <w:gridCol w:w="160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一客户资金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tabs>
          <w:tab w:pos="283"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担保人盈利能力、资产状况和信用状况发生重大变化的情况</w:t>
      </w:r>
    </w:p>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tabs>
          <w:tab w:pos="283"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报告期末公司的负债情况、资信变化情况以及在未来年度还债的现金安排</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截至报告期末公司主要会计数据、财务指标及变动情况说明：</w:t>
      </w:r>
    </w:p>
    <w:tbl>
      <w:tblPr>
        <w:tblOverlap w:val="never"/>
        <w:jc w:val="center"/>
        <w:tblLayout w:type="fixed"/>
      </w:tblPr>
      <w:tblGrid>
        <w:gridCol w:w="2088"/>
        <w:gridCol w:w="2078"/>
        <w:gridCol w:w="2078"/>
        <w:gridCol w:w="33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本报告期末比上年度末增减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12.35%</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本报告期比上年同期增减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183.93%</w:t>
            </w:r>
          </w:p>
        </w:tc>
      </w:tr>
    </w:tbl>
    <w:p>
      <w:pPr>
        <w:pStyle w:val="Style12"/>
        <w:keepNext w:val="0"/>
        <w:keepLines w:val="0"/>
        <w:widowControl w:val="0"/>
        <w:shd w:val="clear" w:color="auto" w:fill="auto"/>
        <w:bidi w:val="0"/>
        <w:spacing w:before="0" w:after="0" w:line="471" w:lineRule="exact"/>
        <w:ind w:left="0" w:right="0" w:firstLine="0"/>
        <w:jc w:val="left"/>
      </w:pPr>
      <w:r>
        <w:rPr>
          <w:color w:val="000000"/>
          <w:spacing w:val="0"/>
          <w:w w:val="100"/>
          <w:position w:val="0"/>
          <w:sz w:val="24"/>
          <w:szCs w:val="24"/>
        </w:rPr>
        <w:t>2.2021</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22</w:t>
      </w:r>
      <w:r>
        <w:rPr>
          <w:color w:val="000000"/>
          <w:spacing w:val="0"/>
          <w:w w:val="100"/>
          <w:position w:val="0"/>
        </w:rPr>
        <w:t>日，上海新世纪资信评估投资服务有限公司出具了《上海汉得信息技术股份 有限公司向不特定对象发行可转换公司债券跟踪评级报告》，公司主体信用等级为</w:t>
      </w:r>
      <w:r>
        <w:rPr>
          <w:color w:val="000000"/>
          <w:spacing w:val="0"/>
          <w:w w:val="100"/>
          <w:position w:val="0"/>
          <w:sz w:val="24"/>
          <w:szCs w:val="24"/>
        </w:rPr>
        <w:t>AA，</w:t>
      </w:r>
      <w:r>
        <w:rPr>
          <w:color w:val="000000"/>
          <w:spacing w:val="0"/>
          <w:w w:val="100"/>
          <w:position w:val="0"/>
        </w:rPr>
        <w:t>评级 展望为“稳定”，债券的信用等级为</w:t>
      </w:r>
      <w:r>
        <w:rPr>
          <w:color w:val="000000"/>
          <w:spacing w:val="0"/>
          <w:w w:val="100"/>
          <w:position w:val="0"/>
          <w:sz w:val="24"/>
          <w:szCs w:val="24"/>
        </w:rPr>
        <w:t>AA</w:t>
      </w:r>
      <w:r>
        <w:rPr>
          <w:color w:val="000000"/>
          <w:spacing w:val="0"/>
          <w:w w:val="100"/>
          <w:position w:val="0"/>
        </w:rPr>
        <w:t>。</w:t>
      </w:r>
      <w:r>
        <w:rPr>
          <w:color w:val="000000"/>
          <w:spacing w:val="0"/>
          <w:w w:val="100"/>
          <w:position w:val="0"/>
        </w:rPr>
        <w:t>本次跟踪评级结果与上一次评级结果相比未发生变 化。上述信用评级报告及跟踪评级报告详见巨潮资讯网</w:t>
      </w:r>
      <w:r>
        <w:fldChar w:fldCharType="begin"/>
      </w:r>
      <w:r>
        <w:rPr/>
        <w:instrText> HYPERLINK "http://www.cninfo.com.cn/" </w:instrText>
      </w:r>
      <w:r>
        <w:fldChar w:fldCharType="separate"/>
      </w:r>
      <w:r>
        <w:rPr>
          <w:color w:val="000000"/>
          <w:spacing w:val="0"/>
          <w:w w:val="100"/>
          <w:position w:val="0"/>
          <w:sz w:val="24"/>
          <w:szCs w:val="24"/>
        </w:rPr>
        <w:t>(</w:t>
      </w:r>
      <w:r>
        <w:rPr>
          <w:color w:val="0563C1"/>
          <w:spacing w:val="0"/>
          <w:w w:val="100"/>
          <w:position w:val="0"/>
          <w:sz w:val="24"/>
          <w:szCs w:val="24"/>
          <w:u w:val="single"/>
        </w:rPr>
        <w:t>www.cninfo.com.cn</w:t>
      </w:r>
      <w:r>
        <w:rPr>
          <w:color w:val="000000"/>
          <w:spacing w:val="0"/>
          <w:w w:val="100"/>
          <w:position w:val="0"/>
          <w:sz w:val="24"/>
          <w:szCs w:val="24"/>
        </w:rPr>
        <w:t>)</w:t>
      </w:r>
      <w:r>
        <w:fldChar w:fldCharType="end"/>
      </w:r>
      <w:r>
        <w:rPr>
          <w:color w:val="000000"/>
          <w:spacing w:val="0"/>
          <w:w w:val="100"/>
          <w:position w:val="0"/>
        </w:rPr>
        <w:t>。</w:t>
      </w:r>
    </w:p>
    <w:p>
      <w:pPr>
        <w:pStyle w:val="Style12"/>
        <w:keepNext w:val="0"/>
        <w:keepLines w:val="0"/>
        <w:widowControl w:val="0"/>
        <w:numPr>
          <w:ilvl w:val="0"/>
          <w:numId w:val="11"/>
        </w:numPr>
        <w:shd w:val="clear" w:color="auto" w:fill="auto"/>
        <w:bidi w:val="0"/>
        <w:spacing w:before="0" w:after="220" w:line="471" w:lineRule="exact"/>
        <w:ind w:left="0" w:right="0" w:firstLine="0"/>
        <w:jc w:val="left"/>
      </w:pPr>
      <w:bookmarkStart w:id="757" w:name="bookmark757"/>
      <w:bookmarkEnd w:id="757"/>
      <w:r>
        <w:rPr>
          <w:color w:val="000000"/>
          <w:spacing w:val="0"/>
          <w:w w:val="100"/>
          <w:position w:val="0"/>
        </w:rPr>
        <w:t>未来年度还债现金安排公司资信情况良好，资产负债结构合理，公司经营稳定、业绩良 好，能通过内生增长获得稳定的经营性现金流，具有较强的偿债能力。同时，公司将积极推 进可转换公司债券募投项目的实施，进一步提升公司的盈利能力。</w:t>
      </w:r>
    </w:p>
    <w:p>
      <w:pPr>
        <w:pStyle w:val="Style22"/>
        <w:keepNext/>
        <w:keepLines/>
        <w:widowControl w:val="0"/>
        <w:shd w:val="clear" w:color="auto" w:fill="auto"/>
        <w:tabs>
          <w:tab w:pos="517" w:val="left"/>
        </w:tabs>
        <w:bidi w:val="0"/>
        <w:spacing w:before="0" w:after="380" w:line="471" w:lineRule="exact"/>
        <w:ind w:left="0" w:right="0" w:firstLine="0"/>
        <w:jc w:val="left"/>
        <w:rPr>
          <w:sz w:val="24"/>
          <w:szCs w:val="24"/>
        </w:rPr>
      </w:pPr>
      <w:bookmarkStart w:id="758" w:name="bookmark758"/>
      <w:bookmarkStart w:id="759" w:name="bookmark759"/>
      <w:bookmarkStart w:id="760" w:name="bookmark760"/>
      <w:bookmarkStart w:id="761" w:name="bookmark761"/>
      <w:r>
        <w:rPr>
          <w:color w:val="000000"/>
          <w:spacing w:val="0"/>
          <w:w w:val="100"/>
          <w:position w:val="0"/>
          <w:sz w:val="22"/>
          <w:szCs w:val="22"/>
        </w:rPr>
        <w:t>五</w:t>
      </w:r>
      <w:bookmarkEnd w:id="760"/>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58"/>
      <w:bookmarkEnd w:id="759"/>
      <w:bookmarkEnd w:id="761"/>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471" w:lineRule="exact"/>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六</w:t>
      </w:r>
      <w:bookmarkEnd w:id="764"/>
      <w:r>
        <w:rPr>
          <w:color w:val="000000"/>
          <w:spacing w:val="0"/>
          <w:w w:val="100"/>
          <w:position w:val="0"/>
        </w:rPr>
        <w:t>、</w:t>
        <w:tab/>
        <w:t>报告期末除债券外的有息债务逾期情况</w:t>
      </w:r>
      <w:bookmarkEnd w:id="762"/>
      <w:bookmarkEnd w:id="763"/>
      <w:bookmarkEnd w:id="765"/>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471" w:lineRule="exact"/>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七</w:t>
      </w:r>
      <w:bookmarkEnd w:id="768"/>
      <w:r>
        <w:rPr>
          <w:color w:val="000000"/>
          <w:spacing w:val="0"/>
          <w:w w:val="100"/>
          <w:position w:val="0"/>
        </w:rPr>
        <w:t>、</w:t>
        <w:tab/>
        <w:t>报告期内是否有违反规章制度的情况</w:t>
      </w:r>
      <w:bookmarkEnd w:id="766"/>
      <w:bookmarkEnd w:id="767"/>
      <w:bookmarkEnd w:id="76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after="380" w:line="471" w:lineRule="exact"/>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八</w:t>
      </w:r>
      <w:bookmarkEnd w:id="772"/>
      <w:r>
        <w:rPr>
          <w:color w:val="000000"/>
          <w:spacing w:val="0"/>
          <w:w w:val="100"/>
          <w:position w:val="0"/>
        </w:rPr>
        <w:t>、</w:t>
        <w:tab/>
        <w:t>截至报告期末公司近两年的主要会计数据和财务指标</w:t>
      </w:r>
      <w:bookmarkEnd w:id="770"/>
      <w:bookmarkEnd w:id="771"/>
      <w:bookmarkEnd w:id="773"/>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本报告期末比上年末增减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本报告期比上年同期增减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183.93%</w:t>
            </w:r>
          </w:p>
        </w:tc>
      </w:tr>
    </w:tbl>
    <w:p>
      <w:pPr>
        <w:sectPr>
          <w:footnotePr>
            <w:pos w:val="pageBottom"/>
            <w:numFmt w:val="decimal"/>
            <w:numRestart w:val="continuous"/>
          </w:footnotePr>
          <w:pgSz w:w="11900" w:h="16840"/>
          <w:pgMar w:top="1441" w:right="1108" w:bottom="1523" w:left="1106" w:header="0" w:footer="3" w:gutter="0"/>
          <w:cols w:space="720"/>
          <w:noEndnote/>
          <w:rtlGutter w:val="0"/>
          <w:docGrid w:linePitch="360"/>
        </w:sectPr>
      </w:pPr>
    </w:p>
    <w:p>
      <w:pPr>
        <w:pStyle w:val="Style6"/>
        <w:keepNext/>
        <w:keepLines/>
        <w:widowControl w:val="0"/>
        <w:shd w:val="clear" w:color="auto" w:fill="auto"/>
        <w:bidi w:val="0"/>
        <w:spacing w:before="640" w:after="520" w:line="240" w:lineRule="auto"/>
        <w:ind w:left="0" w:right="0" w:firstLine="0"/>
        <w:jc w:val="center"/>
      </w:pPr>
      <w:bookmarkStart w:id="774" w:name="bookmark774"/>
      <w:bookmarkStart w:id="775" w:name="bookmark775"/>
      <w:bookmarkStart w:id="776" w:name="bookmark776"/>
      <w:r>
        <w:rPr>
          <w:color w:val="000000"/>
          <w:spacing w:val="0"/>
          <w:w w:val="100"/>
          <w:position w:val="0"/>
        </w:rPr>
        <w:t>第十节财务报告</w:t>
      </w:r>
      <w:bookmarkEnd w:id="774"/>
      <w:bookmarkEnd w:id="775"/>
      <w:bookmarkEnd w:id="776"/>
    </w:p>
    <w:p>
      <w:pPr>
        <w:pStyle w:val="Style26"/>
        <w:keepNext w:val="0"/>
        <w:keepLines w:val="0"/>
        <w:widowControl w:val="0"/>
        <w:shd w:val="clear" w:color="auto" w:fill="auto"/>
        <w:bidi w:val="0"/>
        <w:spacing w:before="0" w:after="0" w:line="240" w:lineRule="auto"/>
        <w:ind w:left="0" w:right="0" w:firstLine="0"/>
        <w:jc w:val="left"/>
        <w:rPr>
          <w:sz w:val="22"/>
          <w:szCs w:val="22"/>
        </w:rPr>
      </w:pPr>
      <w:bookmarkStart w:id="777" w:name="bookmark777"/>
      <w:r>
        <w:rPr>
          <w:b/>
          <w:bCs/>
          <w:color w:val="000000"/>
          <w:spacing w:val="0"/>
          <w:w w:val="100"/>
          <w:position w:val="0"/>
          <w:sz w:val="22"/>
          <w:szCs w:val="22"/>
        </w:rPr>
        <w:t>一、审计报告</w:t>
      </w:r>
      <w:bookmarkEnd w:id="77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ZA11496</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戴金燕（项目合伙人）、林伟</w:t>
            </w:r>
          </w:p>
        </w:tc>
      </w:tr>
    </w:tbl>
    <w:p>
      <w:pPr>
        <w:pStyle w:val="Style26"/>
        <w:keepNext w:val="0"/>
        <w:keepLines w:val="0"/>
        <w:widowControl w:val="0"/>
        <w:shd w:val="clear" w:color="auto" w:fill="auto"/>
        <w:bidi w:val="0"/>
        <w:spacing w:before="0" w:after="0" w:line="240" w:lineRule="auto"/>
        <w:ind w:left="4238" w:right="0" w:firstLine="0"/>
        <w:jc w:val="left"/>
      </w:pPr>
      <w:r>
        <w:rPr>
          <w:color w:val="000000"/>
          <w:spacing w:val="0"/>
          <w:w w:val="100"/>
          <w:position w:val="0"/>
        </w:rPr>
        <w:t>审计报告正文</w:t>
      </w:r>
    </w:p>
    <w:p>
      <w:pPr>
        <w:widowControl w:val="0"/>
        <w:spacing w:after="179" w:line="1" w:lineRule="exact"/>
      </w:pPr>
    </w:p>
    <w:p>
      <w:pPr>
        <w:pStyle w:val="Style2"/>
        <w:keepNext w:val="0"/>
        <w:keepLines w:val="0"/>
        <w:widowControl w:val="0"/>
        <w:shd w:val="clear" w:color="auto" w:fill="auto"/>
        <w:bidi w:val="0"/>
        <w:spacing w:before="0" w:after="740" w:line="240" w:lineRule="auto"/>
        <w:ind w:left="0" w:right="0" w:firstLine="0"/>
        <w:jc w:val="center"/>
        <w:rPr>
          <w:sz w:val="36"/>
          <w:szCs w:val="36"/>
        </w:rPr>
      </w:pPr>
      <w:r>
        <w:rPr>
          <w:b/>
          <w:bCs/>
          <w:color w:val="000000"/>
          <w:spacing w:val="0"/>
          <w:w w:val="100"/>
          <w:position w:val="0"/>
          <w:sz w:val="36"/>
          <w:szCs w:val="36"/>
        </w:rPr>
        <w:t>审计报告</w:t>
      </w:r>
    </w:p>
    <w:p>
      <w:pPr>
        <w:pStyle w:val="Style2"/>
        <w:keepNext w:val="0"/>
        <w:keepLines w:val="0"/>
        <w:widowControl w:val="0"/>
        <w:shd w:val="clear" w:color="auto" w:fill="auto"/>
        <w:bidi w:val="0"/>
        <w:spacing w:before="0" w:after="520" w:line="240" w:lineRule="auto"/>
        <w:ind w:left="0" w:right="280" w:firstLine="0"/>
        <w:jc w:val="right"/>
        <w:rPr>
          <w:sz w:val="20"/>
          <w:szCs w:val="20"/>
        </w:rPr>
      </w:pPr>
      <w:r>
        <w:rPr>
          <w:color w:val="000000"/>
          <w:spacing w:val="0"/>
          <w:w w:val="100"/>
          <w:position w:val="0"/>
          <w:sz w:val="20"/>
          <w:szCs w:val="20"/>
        </w:rPr>
        <w:t>信会师报字</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ZA11496</w:t>
      </w:r>
      <w:r>
        <w:rPr>
          <w:color w:val="000000"/>
          <w:spacing w:val="0"/>
          <w:w w:val="100"/>
          <w:position w:val="0"/>
          <w:sz w:val="20"/>
          <w:szCs w:val="20"/>
        </w:rPr>
        <w:t>号</w:t>
      </w:r>
    </w:p>
    <w:p>
      <w:pPr>
        <w:pStyle w:val="Style16"/>
        <w:keepNext w:val="0"/>
        <w:keepLines w:val="0"/>
        <w:widowControl w:val="0"/>
        <w:shd w:val="clear" w:color="auto" w:fill="auto"/>
        <w:bidi w:val="0"/>
        <w:spacing w:before="0" w:after="600" w:line="625" w:lineRule="exact"/>
        <w:ind w:left="0" w:right="0" w:firstLine="0"/>
        <w:jc w:val="left"/>
      </w:pPr>
      <w:r>
        <w:rPr>
          <w:color w:val="000000"/>
          <w:spacing w:val="0"/>
          <w:w w:val="100"/>
          <w:position w:val="0"/>
        </w:rPr>
        <w:t>上海汉得信息技术股份有限公司全体股东：</w:t>
      </w:r>
    </w:p>
    <w:p>
      <w:pPr>
        <w:pStyle w:val="Style9"/>
        <w:keepNext/>
        <w:keepLines/>
        <w:widowControl w:val="0"/>
        <w:shd w:val="clear" w:color="auto" w:fill="auto"/>
        <w:bidi w:val="0"/>
        <w:spacing w:before="0" w:after="600" w:line="625" w:lineRule="exact"/>
        <w:ind w:left="0" w:right="0" w:firstLine="1000"/>
        <w:jc w:val="left"/>
        <w:rPr>
          <w:sz w:val="26"/>
          <w:szCs w:val="26"/>
        </w:rPr>
      </w:pPr>
      <w:bookmarkStart w:id="778" w:name="bookmark778"/>
      <w:bookmarkStart w:id="779" w:name="bookmark779"/>
      <w:bookmarkStart w:id="780" w:name="bookmark780"/>
      <w:r>
        <w:rPr>
          <w:rFonts w:ascii="SimSun" w:eastAsia="SimSun" w:hAnsi="SimSun" w:cs="SimSun"/>
          <w:color w:val="000000"/>
          <w:spacing w:val="0"/>
          <w:w w:val="100"/>
          <w:position w:val="0"/>
          <w:sz w:val="26"/>
          <w:szCs w:val="26"/>
        </w:rPr>
        <w:t>一、审计意见</w:t>
      </w:r>
      <w:bookmarkEnd w:id="778"/>
      <w:bookmarkEnd w:id="779"/>
      <w:bookmarkEnd w:id="780"/>
    </w:p>
    <w:p>
      <w:pPr>
        <w:pStyle w:val="Style16"/>
        <w:keepNext w:val="0"/>
        <w:keepLines w:val="0"/>
        <w:widowControl w:val="0"/>
        <w:shd w:val="clear" w:color="auto" w:fill="auto"/>
        <w:bidi w:val="0"/>
        <w:spacing w:before="0" w:after="0" w:line="625" w:lineRule="exact"/>
        <w:ind w:left="0" w:right="0"/>
        <w:jc w:val="left"/>
        <w:rPr>
          <w:sz w:val="28"/>
          <w:szCs w:val="28"/>
        </w:rPr>
      </w:pPr>
      <w:r>
        <w:rPr>
          <w:b w:val="0"/>
          <w:bCs w:val="0"/>
          <w:color w:val="000000"/>
          <w:spacing w:val="0"/>
          <w:w w:val="100"/>
          <w:position w:val="0"/>
          <w:sz w:val="28"/>
          <w:szCs w:val="28"/>
        </w:rPr>
        <w:t>我们审计了上海汉得信息技术股份有限公司（以下简称汉得信息）财务报表， 包括</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8"/>
          <w:szCs w:val="28"/>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8"/>
          <w:szCs w:val="28"/>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8"/>
          <w:szCs w:val="28"/>
        </w:rPr>
        <w:t>日的合并及母公司资产负债表，</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8"/>
          <w:szCs w:val="28"/>
        </w:rPr>
        <w:t>年度的合并及母公司利 润表、合并及母公司现金流量表、合并及母公司所有者权益变动表以及相关财务 报表附注。</w:t>
      </w:r>
    </w:p>
    <w:p>
      <w:pPr>
        <w:pStyle w:val="Style16"/>
        <w:keepNext w:val="0"/>
        <w:keepLines w:val="0"/>
        <w:widowControl w:val="0"/>
        <w:shd w:val="clear" w:color="auto" w:fill="auto"/>
        <w:bidi w:val="0"/>
        <w:spacing w:before="0" w:after="560" w:line="625" w:lineRule="exact"/>
        <w:ind w:left="0" w:right="0"/>
        <w:jc w:val="left"/>
        <w:rPr>
          <w:sz w:val="28"/>
          <w:szCs w:val="28"/>
        </w:rPr>
      </w:pPr>
      <w:r>
        <w:rPr>
          <w:b w:val="0"/>
          <w:bCs w:val="0"/>
          <w:color w:val="000000"/>
          <w:spacing w:val="0"/>
          <w:w w:val="100"/>
          <w:position w:val="0"/>
          <w:sz w:val="28"/>
          <w:szCs w:val="28"/>
        </w:rPr>
        <w:t>我们认为，后附的财务报表在所有重大方面按照企业会计准则的规定编制， 公允反映了汉得信息</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8"/>
          <w:szCs w:val="28"/>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8"/>
          <w:szCs w:val="28"/>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8"/>
          <w:szCs w:val="28"/>
        </w:rPr>
        <w:t>日的合并及母公司财务状况以及</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8"/>
          <w:szCs w:val="28"/>
        </w:rPr>
        <w:t>年度的 合并及母公司经营成果和现金流量。</w:t>
      </w:r>
    </w:p>
    <w:p>
      <w:pPr>
        <w:pStyle w:val="Style9"/>
        <w:keepNext/>
        <w:keepLines/>
        <w:widowControl w:val="0"/>
        <w:shd w:val="clear" w:color="auto" w:fill="auto"/>
        <w:bidi w:val="0"/>
        <w:spacing w:before="0" w:after="620" w:line="625" w:lineRule="exact"/>
        <w:ind w:left="0" w:right="0" w:firstLine="1000"/>
        <w:jc w:val="both"/>
        <w:rPr>
          <w:sz w:val="26"/>
          <w:szCs w:val="26"/>
        </w:rPr>
      </w:pPr>
      <w:bookmarkStart w:id="781" w:name="bookmark781"/>
      <w:bookmarkStart w:id="782" w:name="bookmark782"/>
      <w:bookmarkStart w:id="783" w:name="bookmark783"/>
      <w:r>
        <w:rPr>
          <w:rFonts w:ascii="SimSun" w:eastAsia="SimSun" w:hAnsi="SimSun" w:cs="SimSun"/>
          <w:color w:val="000000"/>
          <w:spacing w:val="0"/>
          <w:w w:val="100"/>
          <w:position w:val="0"/>
          <w:sz w:val="26"/>
          <w:szCs w:val="26"/>
        </w:rPr>
        <w:t>二、形成审计意见的基础</w:t>
      </w:r>
      <w:bookmarkEnd w:id="781"/>
      <w:bookmarkEnd w:id="782"/>
      <w:bookmarkEnd w:id="783"/>
    </w:p>
    <w:p>
      <w:pPr>
        <w:pStyle w:val="Style16"/>
        <w:keepNext w:val="0"/>
        <w:keepLines w:val="0"/>
        <w:widowControl w:val="0"/>
        <w:shd w:val="clear" w:color="auto" w:fill="auto"/>
        <w:bidi w:val="0"/>
        <w:spacing w:before="0" w:after="620" w:line="625" w:lineRule="exact"/>
        <w:ind w:left="0" w:right="0"/>
        <w:jc w:val="both"/>
        <w:rPr>
          <w:sz w:val="28"/>
          <w:szCs w:val="28"/>
        </w:rPr>
      </w:pPr>
      <w:r>
        <w:rPr>
          <w:b w:val="0"/>
          <w:bCs w:val="0"/>
          <w:color w:val="000000"/>
          <w:spacing w:val="0"/>
          <w:w w:val="100"/>
          <w:position w:val="0"/>
          <w:sz w:val="28"/>
          <w:szCs w:val="28"/>
        </w:rPr>
        <w:t>我们按照中国注册会计师审计准则的规定执行了审计工作。审计报告的</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8"/>
          <w:szCs w:val="28"/>
        </w:rPr>
        <w:t>注 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8"/>
          <w:szCs w:val="28"/>
        </w:rPr>
        <w:t>部分进一步阐述了我们在这些准则下的责任。 按照中国注册会计师职业道德守则，我们独立于汉得信息，并履行了职业道德方 面的其他责任。我们相信，我们获取的审计证据是充分、适当的，为发表审计意 见提供了基础。</w:t>
      </w:r>
    </w:p>
    <w:p>
      <w:pPr>
        <w:pStyle w:val="Style9"/>
        <w:keepNext/>
        <w:keepLines/>
        <w:widowControl w:val="0"/>
        <w:shd w:val="clear" w:color="auto" w:fill="auto"/>
        <w:bidi w:val="0"/>
        <w:spacing w:before="0" w:after="620" w:line="625" w:lineRule="exact"/>
        <w:ind w:left="0" w:right="0" w:firstLine="840"/>
        <w:jc w:val="both"/>
        <w:rPr>
          <w:sz w:val="26"/>
          <w:szCs w:val="26"/>
        </w:rPr>
      </w:pPr>
      <w:bookmarkStart w:id="784" w:name="bookmark784"/>
      <w:bookmarkStart w:id="785" w:name="bookmark785"/>
      <w:bookmarkStart w:id="786" w:name="bookmark786"/>
      <w:bookmarkStart w:id="787" w:name="bookmark787"/>
      <w:r>
        <w:rPr>
          <w:rFonts w:ascii="SimSun" w:eastAsia="SimSun" w:hAnsi="SimSun" w:cs="SimSun"/>
          <w:color w:val="000000"/>
          <w:spacing w:val="0"/>
          <w:w w:val="100"/>
          <w:position w:val="0"/>
          <w:sz w:val="26"/>
          <w:szCs w:val="26"/>
        </w:rPr>
        <w:t>三</w:t>
      </w:r>
      <w:bookmarkEnd w:id="786"/>
      <w:r>
        <w:rPr>
          <w:rFonts w:ascii="SimSun" w:eastAsia="SimSun" w:hAnsi="SimSun" w:cs="SimSun"/>
          <w:color w:val="000000"/>
          <w:spacing w:val="0"/>
          <w:w w:val="100"/>
          <w:position w:val="0"/>
          <w:sz w:val="26"/>
          <w:szCs w:val="26"/>
        </w:rPr>
        <w:t>、关键审计事项</w:t>
      </w:r>
      <w:bookmarkEnd w:id="784"/>
      <w:bookmarkEnd w:id="785"/>
      <w:bookmarkEnd w:id="787"/>
    </w:p>
    <w:p>
      <w:pPr>
        <w:pStyle w:val="Style16"/>
        <w:keepNext w:val="0"/>
        <w:keepLines w:val="0"/>
        <w:widowControl w:val="0"/>
        <w:shd w:val="clear" w:color="auto" w:fill="auto"/>
        <w:bidi w:val="0"/>
        <w:spacing w:before="0" w:after="320" w:line="617" w:lineRule="exact"/>
        <w:ind w:left="0" w:right="0"/>
        <w:jc w:val="both"/>
        <w:rPr>
          <w:sz w:val="28"/>
          <w:szCs w:val="28"/>
        </w:rPr>
      </w:pPr>
      <w:r>
        <w:rPr>
          <w:b w:val="0"/>
          <w:bCs w:val="0"/>
          <w:color w:val="000000"/>
          <w:spacing w:val="0"/>
          <w:w w:val="100"/>
          <w:position w:val="0"/>
          <w:sz w:val="28"/>
          <w:szCs w:val="28"/>
        </w:rPr>
        <w:t>关键审计事项是我们根据职业判断，认为对本期财务报表审计最为重要的 事项。这些事项的应对以对财务报表整体进行审计并形成审计意见为背景，我们 不对这些事项单独发表意见。</w:t>
      </w:r>
    </w:p>
    <w:p>
      <w:pPr>
        <w:pStyle w:val="Style16"/>
        <w:keepNext w:val="0"/>
        <w:keepLines w:val="0"/>
        <w:widowControl w:val="0"/>
        <w:shd w:val="clear" w:color="auto" w:fill="auto"/>
        <w:bidi w:val="0"/>
        <w:spacing w:before="0" w:after="140" w:line="240" w:lineRule="auto"/>
        <w:ind w:left="0" w:right="0"/>
        <w:jc w:val="both"/>
        <w:rPr>
          <w:sz w:val="28"/>
          <w:szCs w:val="28"/>
        </w:rPr>
      </w:pPr>
      <w:r>
        <w:rPr>
          <w:b w:val="0"/>
          <w:bCs w:val="0"/>
          <w:color w:val="000000"/>
          <w:spacing w:val="0"/>
          <w:w w:val="100"/>
          <w:position w:val="0"/>
          <w:sz w:val="28"/>
          <w:szCs w:val="28"/>
        </w:rPr>
        <w:t>我们在审计中识别出的关键审计事项汇总如下:</w:t>
      </w:r>
    </w:p>
    <w:tbl>
      <w:tblPr>
        <w:tblOverlap w:val="never"/>
        <w:jc w:val="center"/>
        <w:tblLayout w:type="fixed"/>
      </w:tblPr>
      <w:tblGrid>
        <w:gridCol w:w="4128"/>
        <w:gridCol w:w="551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（一）营业收入的确认</w:t>
            </w:r>
          </w:p>
        </w:tc>
      </w:tr>
      <w:tr>
        <w:trPr>
          <w:trHeight w:val="443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请参阅财务报表附注七、</w:t>
            </w:r>
            <w:r>
              <w:rPr>
                <w:color w:val="000000"/>
                <w:spacing w:val="0"/>
                <w:w w:val="100"/>
                <w:position w:val="0"/>
                <w:sz w:val="20"/>
                <w:szCs w:val="20"/>
              </w:rPr>
              <w:t>41</w:t>
            </w:r>
            <w:r>
              <w:rPr>
                <w:color w:val="000000"/>
                <w:spacing w:val="0"/>
                <w:w w:val="100"/>
                <w:position w:val="0"/>
                <w:sz w:val="20"/>
                <w:szCs w:val="20"/>
              </w:rPr>
              <w:t xml:space="preserve">所示，汉得信息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年度主营业务收入</w:t>
            </w:r>
            <w:r>
              <w:rPr>
                <w:rFonts w:ascii="Times New Roman" w:eastAsia="Times New Roman" w:hAnsi="Times New Roman" w:cs="Times New Roman"/>
                <w:color w:val="000000"/>
                <w:spacing w:val="0"/>
                <w:w w:val="100"/>
                <w:position w:val="0"/>
                <w:sz w:val="20"/>
                <w:szCs w:val="20"/>
              </w:rPr>
              <w:t>280,792.6</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万元，包括 自主软件产品的销售和实施、第三方软件产 品的销售和实施、客户支持和软件外包等收 入，相关收入确认时点详见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附注五、</w:t>
            </w:r>
            <w:r>
              <w:rPr>
                <w:color w:val="000000"/>
                <w:spacing w:val="0"/>
                <w:w w:val="100"/>
                <w:position w:val="0"/>
                <w:sz w:val="20"/>
                <w:szCs w:val="20"/>
              </w:rPr>
              <w:t>29</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其中自主软件产品的销售和实施、第三方软 件产品的销售和实施、软件外包等收入的确 认涉及更多的专业判断，是否适当对经营成 果存在很大影响，需要管理层做出重大会计 估计和判断，因此我们将收入的确认作为关 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针对营业收入的确认，我们实施的审计程序主要包括：</w:t>
            </w:r>
          </w:p>
          <w:p>
            <w:pPr>
              <w:pStyle w:val="Style2"/>
              <w:keepNext w:val="0"/>
              <w:keepLines w:val="0"/>
              <w:widowControl w:val="0"/>
              <w:shd w:val="clear" w:color="auto" w:fill="auto"/>
              <w:tabs>
                <w:tab w:pos="542" w:val="left"/>
              </w:tabs>
              <w:bidi w:val="0"/>
              <w:spacing w:before="0" w:after="0" w:line="31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了解和评价与收入确认相关的关键内部控制的设计和 运行有效性，评价管理层选用投入法确认收入的恰当性以及 是否符合企业会计准则的相关规定；</w:t>
            </w:r>
          </w:p>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检查收入合同，分析合同相关条款，评价收入确认方 法的适当性；</w:t>
            </w:r>
          </w:p>
          <w:p>
            <w:pPr>
              <w:pStyle w:val="Style2"/>
              <w:keepNext w:val="0"/>
              <w:keepLines w:val="0"/>
              <w:widowControl w:val="0"/>
              <w:shd w:val="clear" w:color="auto" w:fill="auto"/>
              <w:tabs>
                <w:tab w:pos="523" w:val="left"/>
              </w:tabs>
              <w:bidi w:val="0"/>
              <w:spacing w:before="0" w:after="0" w:line="31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对营业收入及毛利率波动执行分析性程序，结合不同 业务大类收入占比及不同销售项目收入的确认分析毛利率变 动的合理性；</w:t>
            </w:r>
          </w:p>
          <w:p>
            <w:pPr>
              <w:pStyle w:val="Style2"/>
              <w:keepNext w:val="0"/>
              <w:keepLines w:val="0"/>
              <w:widowControl w:val="0"/>
              <w:shd w:val="clear" w:color="auto" w:fill="auto"/>
              <w:tabs>
                <w:tab w:pos="523" w:val="left"/>
              </w:tabs>
              <w:bidi w:val="0"/>
              <w:spacing w:before="0" w:after="0" w:line="31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选取销售样本，复核销售合同金额、项目分阶段预算 工时、实际工时记录、项目各阶段的进度确认文件等相关资 料，并重新测算投入，复核收入确认准确性；</w:t>
            </w:r>
          </w:p>
          <w:p>
            <w:pPr>
              <w:pStyle w:val="Style2"/>
              <w:keepNext w:val="0"/>
              <w:keepLines w:val="0"/>
              <w:widowControl w:val="0"/>
              <w:shd w:val="clear" w:color="auto" w:fill="auto"/>
              <w:tabs>
                <w:tab w:pos="523" w:val="left"/>
              </w:tabs>
              <w:bidi w:val="0"/>
              <w:spacing w:before="0" w:after="0" w:line="31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结合应收账款函证程序，通过客户对函证信息的确认 复核本期销售额；</w:t>
            </w:r>
          </w:p>
        </w:tc>
      </w:tr>
    </w:tbl>
    <w:tbl>
      <w:tblPr>
        <w:tblOverlap w:val="never"/>
        <w:jc w:val="center"/>
        <w:tblLayout w:type="fixed"/>
      </w:tblPr>
      <w:tblGrid>
        <w:gridCol w:w="4128"/>
        <w:gridCol w:w="5515"/>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）实施截止测试，评价营业收入是否在恰当期间确认。</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（二）开发支出</w:t>
            </w:r>
          </w:p>
        </w:tc>
      </w:tr>
      <w:tr>
        <w:trPr>
          <w:trHeight w:val="443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请参阅财务报表附注五、</w:t>
            </w:r>
            <w:r>
              <w:rPr>
                <w:color w:val="000000"/>
                <w:spacing w:val="0"/>
                <w:w w:val="100"/>
                <w:position w:val="0"/>
                <w:sz w:val="20"/>
                <w:szCs w:val="20"/>
              </w:rPr>
              <w:t>20</w:t>
            </w:r>
            <w:r>
              <w:rPr>
                <w:color w:val="000000"/>
                <w:spacing w:val="0"/>
                <w:w w:val="100"/>
                <w:position w:val="0"/>
                <w:sz w:val="20"/>
                <w:szCs w:val="20"/>
              </w:rPr>
              <w:t>和附注七、</w:t>
            </w:r>
            <w:r>
              <w:rPr>
                <w:color w:val="000000"/>
                <w:spacing w:val="0"/>
                <w:w w:val="100"/>
                <w:position w:val="0"/>
                <w:sz w:val="20"/>
                <w:szCs w:val="20"/>
              </w:rPr>
              <w:t>17</w:t>
            </w:r>
            <w:r>
              <w:rPr>
                <w:color w:val="000000"/>
                <w:spacing w:val="0"/>
                <w:w w:val="100"/>
                <w:position w:val="0"/>
                <w:sz w:val="20"/>
                <w:szCs w:val="20"/>
              </w:rPr>
              <w:t>相 关披露，截至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日汉得信息开发 支出期末账面价值为</w:t>
            </w:r>
            <w:r>
              <w:rPr>
                <w:rFonts w:ascii="Times New Roman" w:eastAsia="Times New Roman" w:hAnsi="Times New Roman" w:cs="Times New Roman"/>
                <w:color w:val="000000"/>
                <w:spacing w:val="0"/>
                <w:w w:val="100"/>
                <w:position w:val="0"/>
                <w:sz w:val="20"/>
                <w:szCs w:val="20"/>
              </w:rPr>
              <w:t>33,417.37</w:t>
            </w:r>
            <w:r>
              <w:rPr>
                <w:color w:val="000000"/>
                <w:spacing w:val="0"/>
                <w:w w:val="100"/>
                <w:position w:val="0"/>
                <w:sz w:val="20"/>
                <w:szCs w:val="20"/>
              </w:rPr>
              <w:t>万元，占期末 资产总额的</w:t>
            </w:r>
            <w:r>
              <w:rPr>
                <w:rFonts w:ascii="Times New Roman" w:eastAsia="Times New Roman" w:hAnsi="Times New Roman" w:cs="Times New Roman"/>
                <w:color w:val="000000"/>
                <w:spacing w:val="0"/>
                <w:w w:val="100"/>
                <w:position w:val="0"/>
                <w:sz w:val="20"/>
                <w:szCs w:val="20"/>
              </w:rPr>
              <w:t>6.46%</w:t>
            </w:r>
            <w:r>
              <w:rPr>
                <w:color w:val="000000"/>
                <w:spacing w:val="0"/>
                <w:w w:val="100"/>
                <w:position w:val="0"/>
                <w:sz w:val="20"/>
                <w:szCs w:val="20"/>
              </w:rPr>
              <w:t>，本期增加的开发支出金 额为</w:t>
            </w:r>
            <w:r>
              <w:rPr>
                <w:rFonts w:ascii="Times New Roman" w:eastAsia="Times New Roman" w:hAnsi="Times New Roman" w:cs="Times New Roman"/>
                <w:color w:val="000000"/>
                <w:spacing w:val="0"/>
                <w:w w:val="100"/>
                <w:position w:val="0"/>
                <w:sz w:val="20"/>
                <w:szCs w:val="20"/>
              </w:rPr>
              <w:t>22,633.88</w:t>
            </w:r>
            <w:r>
              <w:rPr>
                <w:color w:val="000000"/>
                <w:spacing w:val="0"/>
                <w:w w:val="100"/>
                <w:position w:val="0"/>
                <w:sz w:val="20"/>
                <w:szCs w:val="20"/>
              </w:rPr>
              <w:t>万元。汉得信息作为管理信息 系统软件服务提供商，在标准套装软件为代 表的市场基础上，积极拓展自主软件产品的 开发和实施，自主产品技术的研发和升级是 汉得信息近年来的重要目标，其研发活动的 内部控制是否满足开发支出的核算要求，内 部研发阶段的划分及开发支出资本化条件涉 及管理层重大会计判断和估计，因此我们将 该事项作为关键审计事项。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针对开发支出的确认，我们实施的审计程序主要包括：</w:t>
            </w:r>
          </w:p>
          <w:p>
            <w:pPr>
              <w:pStyle w:val="Style2"/>
              <w:keepNext w:val="0"/>
              <w:keepLines w:val="0"/>
              <w:widowControl w:val="0"/>
              <w:shd w:val="clear" w:color="auto" w:fill="auto"/>
              <w:tabs>
                <w:tab w:pos="408" w:val="left"/>
              </w:tabs>
              <w:bidi w:val="0"/>
              <w:spacing w:before="0" w:after="0" w:line="315"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对研发支出执行内部控制流程的了解和测试；</w:t>
            </w:r>
          </w:p>
          <w:p>
            <w:pPr>
              <w:pStyle w:val="Style2"/>
              <w:keepNext w:val="0"/>
              <w:keepLines w:val="0"/>
              <w:widowControl w:val="0"/>
              <w:shd w:val="clear" w:color="auto" w:fill="auto"/>
              <w:tabs>
                <w:tab w:pos="542" w:val="left"/>
              </w:tabs>
              <w:bidi w:val="0"/>
              <w:spacing w:before="0" w:after="0" w:line="315"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了解汉得信息管理层采用的研究和开发阶段划分以及 开发支出资本化条件的判断，结合企业会计准则的要求评估 这些判断的合理性；</w:t>
            </w:r>
          </w:p>
          <w:p>
            <w:pPr>
              <w:pStyle w:val="Style2"/>
              <w:keepNext w:val="0"/>
              <w:keepLines w:val="0"/>
              <w:widowControl w:val="0"/>
              <w:shd w:val="clear" w:color="auto" w:fill="auto"/>
              <w:tabs>
                <w:tab w:pos="523" w:val="left"/>
              </w:tabs>
              <w:bidi w:val="0"/>
              <w:spacing w:before="0" w:after="0" w:line="315"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获取研发项目相关文件，包括项目的立项审批，项目 可研报告，项目阶段验收成果，项目申报软件著作权相关资 料，结合访谈等程序，评价各研发项目资本化的合理性；</w:t>
            </w:r>
          </w:p>
          <w:p>
            <w:pPr>
              <w:pStyle w:val="Style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检查开发支出成本的归集过程，对支出的相关性和准 确性进行评估和测算；</w:t>
            </w:r>
          </w:p>
          <w:p>
            <w:pPr>
              <w:pStyle w:val="Style2"/>
              <w:keepNext w:val="0"/>
              <w:keepLines w:val="0"/>
              <w:widowControl w:val="0"/>
              <w:shd w:val="clear" w:color="auto" w:fill="auto"/>
              <w:tabs>
                <w:tab w:pos="528" w:val="left"/>
              </w:tabs>
              <w:bidi w:val="0"/>
              <w:spacing w:before="0" w:after="0" w:line="315"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复核管理层对开发支出进行减值测试的相关考虑和客 观证据，评价管理层是否充分识别已发生减值的开发支 出；</w:t>
            </w:r>
          </w:p>
          <w:p>
            <w:pPr>
              <w:pStyle w:val="Style2"/>
              <w:keepNext w:val="0"/>
              <w:keepLines w:val="0"/>
              <w:widowControl w:val="0"/>
              <w:shd w:val="clear" w:color="auto" w:fill="auto"/>
              <w:tabs>
                <w:tab w:pos="408" w:val="left"/>
              </w:tabs>
              <w:bidi w:val="0"/>
              <w:spacing w:before="0" w:after="0" w:line="315"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检查财务报表中对研发支出相关信息的列报和披露。</w:t>
            </w:r>
          </w:p>
        </w:tc>
      </w:tr>
    </w:tbl>
    <w:p>
      <w:pPr>
        <w:widowControl w:val="0"/>
        <w:spacing w:after="779" w:line="1" w:lineRule="exact"/>
      </w:pPr>
    </w:p>
    <w:p>
      <w:pPr>
        <w:pStyle w:val="Style9"/>
        <w:keepNext/>
        <w:keepLines/>
        <w:widowControl w:val="0"/>
        <w:shd w:val="clear" w:color="auto" w:fill="auto"/>
        <w:bidi w:val="0"/>
        <w:spacing w:before="0" w:after="600" w:line="240" w:lineRule="auto"/>
        <w:ind w:left="0" w:right="0" w:firstLine="1000"/>
        <w:jc w:val="both"/>
        <w:rPr>
          <w:sz w:val="26"/>
          <w:szCs w:val="26"/>
        </w:rPr>
      </w:pPr>
      <w:bookmarkStart w:id="788" w:name="bookmark788"/>
      <w:bookmarkStart w:id="789" w:name="bookmark789"/>
      <w:bookmarkStart w:id="790" w:name="bookmark790"/>
      <w:bookmarkStart w:id="791" w:name="bookmark791"/>
      <w:r>
        <w:rPr>
          <w:rFonts w:ascii="SimSun" w:eastAsia="SimSun" w:hAnsi="SimSun" w:cs="SimSun"/>
          <w:color w:val="000000"/>
          <w:spacing w:val="0"/>
          <w:w w:val="100"/>
          <w:position w:val="0"/>
          <w:sz w:val="26"/>
          <w:szCs w:val="26"/>
        </w:rPr>
        <w:t>四</w:t>
      </w:r>
      <w:bookmarkEnd w:id="790"/>
      <w:r>
        <w:rPr>
          <w:rFonts w:ascii="SimSun" w:eastAsia="SimSun" w:hAnsi="SimSun" w:cs="SimSun"/>
          <w:color w:val="000000"/>
          <w:spacing w:val="0"/>
          <w:w w:val="100"/>
          <w:position w:val="0"/>
          <w:sz w:val="26"/>
          <w:szCs w:val="26"/>
        </w:rPr>
        <w:t>、其他信息</w:t>
      </w:r>
      <w:bookmarkEnd w:id="788"/>
      <w:bookmarkEnd w:id="789"/>
      <w:bookmarkEnd w:id="791"/>
    </w:p>
    <w:p>
      <w:pPr>
        <w:pStyle w:val="Style16"/>
        <w:keepNext w:val="0"/>
        <w:keepLines w:val="0"/>
        <w:widowControl w:val="0"/>
        <w:shd w:val="clear" w:color="auto" w:fill="auto"/>
        <w:bidi w:val="0"/>
        <w:spacing w:before="0" w:after="0" w:line="624" w:lineRule="exact"/>
        <w:ind w:left="0" w:right="0"/>
        <w:jc w:val="both"/>
        <w:rPr>
          <w:sz w:val="28"/>
          <w:szCs w:val="28"/>
        </w:rPr>
      </w:pPr>
      <w:r>
        <w:rPr>
          <w:b w:val="0"/>
          <w:bCs w:val="0"/>
          <w:color w:val="000000"/>
          <w:spacing w:val="0"/>
          <w:w w:val="100"/>
          <w:position w:val="0"/>
          <w:sz w:val="28"/>
          <w:szCs w:val="28"/>
        </w:rPr>
        <w:t>汉得信息管理层（以下简称管理层）对其他信息负责。其他信息包括汉得信 息</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8"/>
          <w:szCs w:val="28"/>
        </w:rPr>
        <w:t>年年度报告中涵盖的信息，但不包括财务报表和我们的审计报告。</w:t>
      </w:r>
    </w:p>
    <w:p>
      <w:pPr>
        <w:pStyle w:val="Style16"/>
        <w:keepNext w:val="0"/>
        <w:keepLines w:val="0"/>
        <w:widowControl w:val="0"/>
        <w:shd w:val="clear" w:color="auto" w:fill="auto"/>
        <w:bidi w:val="0"/>
        <w:spacing w:before="0" w:after="0" w:line="624" w:lineRule="exact"/>
        <w:ind w:left="0" w:right="0"/>
        <w:jc w:val="both"/>
        <w:rPr>
          <w:sz w:val="28"/>
          <w:szCs w:val="28"/>
        </w:rPr>
      </w:pPr>
      <w:r>
        <w:rPr>
          <w:b w:val="0"/>
          <w:bCs w:val="0"/>
          <w:color w:val="000000"/>
          <w:spacing w:val="0"/>
          <w:w w:val="100"/>
          <w:position w:val="0"/>
          <w:sz w:val="28"/>
          <w:szCs w:val="28"/>
        </w:rPr>
        <w:t>我们对财务报表发表的审计意见不涵盖其他信息，我们也不对其他信息发 表任何形式的鉴证结论。</w:t>
      </w:r>
    </w:p>
    <w:p>
      <w:pPr>
        <w:pStyle w:val="Style16"/>
        <w:keepNext w:val="0"/>
        <w:keepLines w:val="0"/>
        <w:widowControl w:val="0"/>
        <w:shd w:val="clear" w:color="auto" w:fill="auto"/>
        <w:bidi w:val="0"/>
        <w:spacing w:before="0" w:after="0" w:line="624" w:lineRule="exact"/>
        <w:ind w:left="0" w:right="0"/>
        <w:jc w:val="both"/>
        <w:rPr>
          <w:sz w:val="28"/>
          <w:szCs w:val="28"/>
        </w:rPr>
      </w:pPr>
      <w:r>
        <w:rPr>
          <w:b w:val="0"/>
          <w:bCs w:val="0"/>
          <w:color w:val="000000"/>
          <w:spacing w:val="0"/>
          <w:w w:val="100"/>
          <w:position w:val="0"/>
          <w:sz w:val="28"/>
          <w:szCs w:val="28"/>
        </w:rPr>
        <w:t>结合我们对财务报表的审计，我们的责任是阅读其他信息，在此过程中，考 虑其他信息是否与财务报表或我们在审计过程中了解到的情况存在重大不一致 或者似乎存在重大错报。</w:t>
      </w:r>
    </w:p>
    <w:p>
      <w:pPr>
        <w:pStyle w:val="Style16"/>
        <w:keepNext w:val="0"/>
        <w:keepLines w:val="0"/>
        <w:widowControl w:val="0"/>
        <w:shd w:val="clear" w:color="auto" w:fill="auto"/>
        <w:bidi w:val="0"/>
        <w:spacing w:before="0" w:after="940" w:line="624" w:lineRule="exact"/>
        <w:ind w:left="0" w:right="0"/>
        <w:jc w:val="both"/>
        <w:rPr>
          <w:sz w:val="28"/>
          <w:szCs w:val="28"/>
        </w:rPr>
      </w:pPr>
      <w:r>
        <w:rPr>
          <w:b w:val="0"/>
          <w:bCs w:val="0"/>
          <w:color w:val="000000"/>
          <w:spacing w:val="0"/>
          <w:w w:val="100"/>
          <w:position w:val="0"/>
          <w:sz w:val="28"/>
          <w:szCs w:val="28"/>
        </w:rPr>
        <w:t>基于我们已执行的工作，如果我们确定其他信息存在重大错报，我们应当报 告该事实。在这方面，我们无任何事项需要报告。</w:t>
      </w:r>
    </w:p>
    <w:p>
      <w:pPr>
        <w:pStyle w:val="Style9"/>
        <w:keepNext/>
        <w:keepLines/>
        <w:widowControl w:val="0"/>
        <w:shd w:val="clear" w:color="auto" w:fill="auto"/>
        <w:bidi w:val="0"/>
        <w:spacing w:before="0" w:after="700" w:line="240" w:lineRule="auto"/>
        <w:ind w:left="0" w:right="0" w:firstLine="1000"/>
        <w:jc w:val="both"/>
        <w:rPr>
          <w:sz w:val="26"/>
          <w:szCs w:val="26"/>
        </w:rPr>
      </w:pPr>
      <w:bookmarkStart w:id="792" w:name="bookmark792"/>
      <w:bookmarkStart w:id="793" w:name="bookmark793"/>
      <w:bookmarkStart w:id="794" w:name="bookmark794"/>
      <w:bookmarkStart w:id="795" w:name="bookmark795"/>
      <w:r>
        <w:rPr>
          <w:rFonts w:ascii="SimSun" w:eastAsia="SimSun" w:hAnsi="SimSun" w:cs="SimSun"/>
          <w:color w:val="000000"/>
          <w:spacing w:val="0"/>
          <w:w w:val="100"/>
          <w:position w:val="0"/>
          <w:sz w:val="26"/>
          <w:szCs w:val="26"/>
        </w:rPr>
        <w:t>五</w:t>
      </w:r>
      <w:bookmarkEnd w:id="794"/>
      <w:r>
        <w:rPr>
          <w:rFonts w:ascii="SimSun" w:eastAsia="SimSun" w:hAnsi="SimSun" w:cs="SimSun"/>
          <w:color w:val="000000"/>
          <w:spacing w:val="0"/>
          <w:w w:val="100"/>
          <w:position w:val="0"/>
          <w:sz w:val="26"/>
          <w:szCs w:val="26"/>
        </w:rPr>
        <w:t>、管理层和治理层对财务报表的责任</w:t>
      </w:r>
      <w:bookmarkEnd w:id="792"/>
      <w:bookmarkEnd w:id="793"/>
      <w:bookmarkEnd w:id="795"/>
    </w:p>
    <w:p>
      <w:pPr>
        <w:pStyle w:val="Style16"/>
        <w:keepNext w:val="0"/>
        <w:keepLines w:val="0"/>
        <w:widowControl w:val="0"/>
        <w:shd w:val="clear" w:color="auto" w:fill="auto"/>
        <w:bidi w:val="0"/>
        <w:spacing w:before="0" w:after="0" w:line="620" w:lineRule="exact"/>
        <w:ind w:left="0" w:right="0"/>
        <w:jc w:val="both"/>
        <w:rPr>
          <w:sz w:val="28"/>
          <w:szCs w:val="28"/>
        </w:rPr>
      </w:pPr>
      <w:r>
        <w:rPr>
          <w:b w:val="0"/>
          <w:bCs w:val="0"/>
          <w:color w:val="000000"/>
          <w:spacing w:val="0"/>
          <w:w w:val="100"/>
          <w:position w:val="0"/>
          <w:sz w:val="28"/>
          <w:szCs w:val="28"/>
        </w:rPr>
        <w:t>管理层负责按照企业会计准则的规定编制财务报表，使其实现公允反映，并 设计、执行和维护必要的内部控制，以使财务报表不存在由于舞弊或错误导致的 重大错报。</w:t>
      </w:r>
    </w:p>
    <w:p>
      <w:pPr>
        <w:pStyle w:val="Style16"/>
        <w:keepNext w:val="0"/>
        <w:keepLines w:val="0"/>
        <w:widowControl w:val="0"/>
        <w:shd w:val="clear" w:color="auto" w:fill="auto"/>
        <w:bidi w:val="0"/>
        <w:spacing w:before="0" w:after="0" w:line="620" w:lineRule="exact"/>
        <w:ind w:left="0" w:right="0"/>
        <w:jc w:val="both"/>
        <w:rPr>
          <w:sz w:val="28"/>
          <w:szCs w:val="28"/>
        </w:rPr>
      </w:pPr>
      <w:r>
        <w:rPr>
          <w:b w:val="0"/>
          <w:bCs w:val="0"/>
          <w:color w:val="000000"/>
          <w:spacing w:val="0"/>
          <w:w w:val="100"/>
          <w:position w:val="0"/>
          <w:sz w:val="28"/>
          <w:szCs w:val="28"/>
        </w:rPr>
        <w:t>在编制财务报表时，管理层负责评估汉得信息的持续经营能力，披露与持续 经营相关的事项（如适用），并运用持续经营假设，除非计划进行清算、终止运 营或别无其他现实的选择。</w:t>
      </w:r>
    </w:p>
    <w:p>
      <w:pPr>
        <w:pStyle w:val="Style16"/>
        <w:keepNext w:val="0"/>
        <w:keepLines w:val="0"/>
        <w:widowControl w:val="0"/>
        <w:shd w:val="clear" w:color="auto" w:fill="auto"/>
        <w:bidi w:val="0"/>
        <w:spacing w:before="0" w:after="600" w:line="620" w:lineRule="exact"/>
        <w:ind w:left="0" w:right="0"/>
        <w:jc w:val="both"/>
        <w:rPr>
          <w:sz w:val="28"/>
          <w:szCs w:val="28"/>
        </w:rPr>
      </w:pPr>
      <w:r>
        <w:rPr>
          <w:b w:val="0"/>
          <w:bCs w:val="0"/>
          <w:color w:val="000000"/>
          <w:spacing w:val="0"/>
          <w:w w:val="100"/>
          <w:position w:val="0"/>
          <w:sz w:val="28"/>
          <w:szCs w:val="28"/>
        </w:rPr>
        <w:t>治理层负责监督汉得信息的财务报告过程。</w:t>
      </w:r>
    </w:p>
    <w:p>
      <w:pPr>
        <w:pStyle w:val="Style9"/>
        <w:keepNext/>
        <w:keepLines/>
        <w:widowControl w:val="0"/>
        <w:shd w:val="clear" w:color="auto" w:fill="auto"/>
        <w:bidi w:val="0"/>
        <w:spacing w:before="0" w:after="600" w:line="626" w:lineRule="exact"/>
        <w:ind w:left="0" w:right="0" w:firstLine="840"/>
        <w:jc w:val="both"/>
        <w:rPr>
          <w:sz w:val="26"/>
          <w:szCs w:val="26"/>
        </w:rPr>
      </w:pPr>
      <w:bookmarkStart w:id="796" w:name="bookmark796"/>
      <w:bookmarkStart w:id="797" w:name="bookmark797"/>
      <w:bookmarkStart w:id="798" w:name="bookmark798"/>
      <w:bookmarkStart w:id="799" w:name="bookmark799"/>
      <w:r>
        <w:rPr>
          <w:rFonts w:ascii="SimSun" w:eastAsia="SimSun" w:hAnsi="SimSun" w:cs="SimSun"/>
          <w:color w:val="000000"/>
          <w:spacing w:val="0"/>
          <w:w w:val="100"/>
          <w:position w:val="0"/>
          <w:sz w:val="26"/>
          <w:szCs w:val="26"/>
        </w:rPr>
        <w:t>六</w:t>
      </w:r>
      <w:bookmarkEnd w:id="798"/>
      <w:r>
        <w:rPr>
          <w:rFonts w:ascii="SimSun" w:eastAsia="SimSun" w:hAnsi="SimSun" w:cs="SimSun"/>
          <w:color w:val="000000"/>
          <w:spacing w:val="0"/>
          <w:w w:val="100"/>
          <w:position w:val="0"/>
          <w:sz w:val="26"/>
          <w:szCs w:val="26"/>
        </w:rPr>
        <w:t>、注册会计师对财务报表审计的责任</w:t>
      </w:r>
      <w:bookmarkEnd w:id="796"/>
      <w:bookmarkEnd w:id="797"/>
      <w:bookmarkEnd w:id="799"/>
    </w:p>
    <w:p>
      <w:pPr>
        <w:pStyle w:val="Style16"/>
        <w:keepNext w:val="0"/>
        <w:keepLines w:val="0"/>
        <w:widowControl w:val="0"/>
        <w:shd w:val="clear" w:color="auto" w:fill="auto"/>
        <w:bidi w:val="0"/>
        <w:spacing w:before="0" w:after="0" w:line="626" w:lineRule="exact"/>
        <w:ind w:left="0" w:right="0"/>
        <w:jc w:val="both"/>
        <w:rPr>
          <w:sz w:val="28"/>
          <w:szCs w:val="28"/>
        </w:rPr>
      </w:pPr>
      <w:r>
        <w:rPr>
          <w:b w:val="0"/>
          <w:bCs w:val="0"/>
          <w:color w:val="000000"/>
          <w:spacing w:val="0"/>
          <w:w w:val="100"/>
          <w:position w:val="0"/>
          <w:sz w:val="28"/>
          <w:szCs w:val="28"/>
        </w:rPr>
        <w:t>我们的目标是对财务报表整体是否不存在由于舞弊或错误导致的重大错报 获取合理保证，并出具包含审计意见的审计报告。合理保证是高水平的保证，但 并不能保证按照审计准则执行的审计在某一重大错报存在时总能发现。错报可 能由于舞弊或错误导致，如果合理预期错报单独或汇总起来可能影响财务报表 使用者依据财务报表作出的经济决策，则通常认为错报是重大的。</w:t>
      </w:r>
    </w:p>
    <w:p>
      <w:pPr>
        <w:pStyle w:val="Style16"/>
        <w:keepNext w:val="0"/>
        <w:keepLines w:val="0"/>
        <w:widowControl w:val="0"/>
        <w:shd w:val="clear" w:color="auto" w:fill="auto"/>
        <w:bidi w:val="0"/>
        <w:spacing w:before="0" w:after="0" w:line="626" w:lineRule="exact"/>
        <w:ind w:left="0" w:right="0"/>
        <w:jc w:val="both"/>
        <w:rPr>
          <w:sz w:val="28"/>
          <w:szCs w:val="28"/>
        </w:rPr>
      </w:pPr>
      <w:r>
        <w:rPr>
          <w:b w:val="0"/>
          <w:bCs w:val="0"/>
          <w:color w:val="000000"/>
          <w:spacing w:val="0"/>
          <w:w w:val="100"/>
          <w:position w:val="0"/>
          <w:sz w:val="28"/>
          <w:szCs w:val="28"/>
        </w:rPr>
        <w:t>在按照审计准则执行审计工作的过程中，我们运用职业判断，并保持职业怀 疑。同时，我们也执行以下工作：</w:t>
      </w:r>
    </w:p>
    <w:p>
      <w:pPr>
        <w:pStyle w:val="Style16"/>
        <w:keepNext w:val="0"/>
        <w:keepLines w:val="0"/>
        <w:widowControl w:val="0"/>
        <w:shd w:val="clear" w:color="auto" w:fill="auto"/>
        <w:bidi w:val="0"/>
        <w:spacing w:before="0" w:after="0" w:line="626" w:lineRule="exact"/>
        <w:ind w:left="0" w:right="0"/>
        <w:jc w:val="both"/>
        <w:rPr>
          <w:sz w:val="28"/>
          <w:szCs w:val="28"/>
        </w:rPr>
      </w:pPr>
      <w:bookmarkStart w:id="800" w:name="bookmark800"/>
      <w:r>
        <w:rPr>
          <w:b w:val="0"/>
          <w:bCs w:val="0"/>
          <w:color w:val="000000"/>
          <w:spacing w:val="0"/>
          <w:w w:val="100"/>
          <w:position w:val="0"/>
          <w:sz w:val="28"/>
          <w:szCs w:val="28"/>
        </w:rPr>
        <w:t>（</w:t>
      </w:r>
      <w:bookmarkEnd w:id="800"/>
      <w:r>
        <w:rPr>
          <w:b w:val="0"/>
          <w:bCs w:val="0"/>
          <w:color w:val="000000"/>
          <w:spacing w:val="0"/>
          <w:w w:val="100"/>
          <w:position w:val="0"/>
          <w:sz w:val="28"/>
          <w:szCs w:val="28"/>
        </w:rPr>
        <w:t xml:space="preserve">一）识别和评估由于舞弊或错误导致的财务报表重大错报风险，设计和实 施审计程序以应对这些风险，并获取充分、适当的审计证据，作为发表审计意见 的基础。由于舞弊可能涉及串通、伪造、故意遗漏、虚假陈述或凌驾于内部控制 之上，未能发现由于舞弊导致的重大错报的风险高于未能发现由于错误导致的 </w:t>
      </w:r>
      <w:r>
        <w:rPr>
          <w:b w:val="0"/>
          <w:bCs w:val="0"/>
          <w:color w:val="000000"/>
          <w:spacing w:val="0"/>
          <w:w w:val="100"/>
          <w:position w:val="0"/>
          <w:sz w:val="28"/>
          <w:szCs w:val="28"/>
        </w:rPr>
        <w:t>重大错报的风险。</w:t>
      </w:r>
    </w:p>
    <w:p>
      <w:pPr>
        <w:pStyle w:val="Style16"/>
        <w:keepNext w:val="0"/>
        <w:keepLines w:val="0"/>
        <w:widowControl w:val="0"/>
        <w:shd w:val="clear" w:color="auto" w:fill="auto"/>
        <w:tabs>
          <w:tab w:pos="1405" w:val="left"/>
        </w:tabs>
        <w:bidi w:val="0"/>
        <w:spacing w:before="0" w:after="0" w:line="624" w:lineRule="exact"/>
        <w:ind w:left="0" w:right="0"/>
        <w:jc w:val="both"/>
        <w:rPr>
          <w:sz w:val="28"/>
          <w:szCs w:val="28"/>
        </w:rPr>
      </w:pPr>
      <w:bookmarkStart w:id="801" w:name="bookmark801"/>
      <w:r>
        <w:rPr>
          <w:b w:val="0"/>
          <w:bCs w:val="0"/>
          <w:color w:val="000000"/>
          <w:spacing w:val="0"/>
          <w:w w:val="100"/>
          <w:position w:val="0"/>
          <w:sz w:val="28"/>
          <w:szCs w:val="28"/>
        </w:rPr>
        <w:t>（</w:t>
      </w:r>
      <w:bookmarkEnd w:id="801"/>
      <w:r>
        <w:rPr>
          <w:b w:val="0"/>
          <w:bCs w:val="0"/>
          <w:color w:val="000000"/>
          <w:spacing w:val="0"/>
          <w:w w:val="100"/>
          <w:position w:val="0"/>
          <w:sz w:val="28"/>
          <w:szCs w:val="28"/>
        </w:rPr>
        <w:t>二）</w:t>
        <w:tab/>
        <w:t>了解与审计相关的内部控制，以设计恰当的审计程序，但目的并非对 内部控制的有效性发表意见。</w:t>
      </w:r>
    </w:p>
    <w:p>
      <w:pPr>
        <w:pStyle w:val="Style16"/>
        <w:keepNext w:val="0"/>
        <w:keepLines w:val="0"/>
        <w:widowControl w:val="0"/>
        <w:shd w:val="clear" w:color="auto" w:fill="auto"/>
        <w:tabs>
          <w:tab w:pos="1438" w:val="left"/>
        </w:tabs>
        <w:bidi w:val="0"/>
        <w:spacing w:before="0" w:after="0" w:line="624" w:lineRule="exact"/>
        <w:ind w:left="0" w:right="0"/>
        <w:jc w:val="both"/>
        <w:rPr>
          <w:sz w:val="28"/>
          <w:szCs w:val="28"/>
        </w:rPr>
      </w:pPr>
      <w:bookmarkStart w:id="802" w:name="bookmark802"/>
      <w:r>
        <w:rPr>
          <w:b w:val="0"/>
          <w:bCs w:val="0"/>
          <w:color w:val="000000"/>
          <w:spacing w:val="0"/>
          <w:w w:val="100"/>
          <w:position w:val="0"/>
          <w:sz w:val="28"/>
          <w:szCs w:val="28"/>
        </w:rPr>
        <w:t>（</w:t>
      </w:r>
      <w:bookmarkEnd w:id="802"/>
      <w:r>
        <w:rPr>
          <w:b w:val="0"/>
          <w:bCs w:val="0"/>
          <w:color w:val="000000"/>
          <w:spacing w:val="0"/>
          <w:w w:val="100"/>
          <w:position w:val="0"/>
          <w:sz w:val="28"/>
          <w:szCs w:val="28"/>
        </w:rPr>
        <w:t>三）</w:t>
        <w:tab/>
        <w:t>评价管理层选用会计政策的恰当性和作出会计估计及相关披露的合 理性。</w:t>
      </w:r>
    </w:p>
    <w:p>
      <w:pPr>
        <w:pStyle w:val="Style16"/>
        <w:keepNext w:val="0"/>
        <w:keepLines w:val="0"/>
        <w:widowControl w:val="0"/>
        <w:shd w:val="clear" w:color="auto" w:fill="auto"/>
        <w:tabs>
          <w:tab w:pos="1443" w:val="left"/>
        </w:tabs>
        <w:bidi w:val="0"/>
        <w:spacing w:before="0" w:after="0" w:line="624" w:lineRule="exact"/>
        <w:ind w:left="0" w:right="0"/>
        <w:jc w:val="both"/>
        <w:rPr>
          <w:sz w:val="28"/>
          <w:szCs w:val="28"/>
        </w:rPr>
      </w:pPr>
      <w:bookmarkStart w:id="803" w:name="bookmark803"/>
      <w:r>
        <w:rPr>
          <w:b w:val="0"/>
          <w:bCs w:val="0"/>
          <w:color w:val="000000"/>
          <w:spacing w:val="0"/>
          <w:w w:val="100"/>
          <w:position w:val="0"/>
          <w:sz w:val="28"/>
          <w:szCs w:val="28"/>
        </w:rPr>
        <w:t>（</w:t>
      </w:r>
      <w:bookmarkEnd w:id="803"/>
      <w:r>
        <w:rPr>
          <w:b w:val="0"/>
          <w:bCs w:val="0"/>
          <w:color w:val="000000"/>
          <w:spacing w:val="0"/>
          <w:w w:val="100"/>
          <w:position w:val="0"/>
          <w:sz w:val="28"/>
          <w:szCs w:val="28"/>
        </w:rPr>
        <w:t>四）</w:t>
        <w:tab/>
        <w:t>对管理层使用持续经营假设的恰当性得出结论。同时，根据获取的审 计证据，就可能导致对汉得信息持续经营能力产生重大疑虑的事项或情况是否 存在重大不确定性得出结论。如果我们得出结论认为存在重大不确定性，审计准 则要求我们在审计报告中提请报表使用者注意财务报表中的相关披露；如果披 露不充分，我们应当发表非无保留意见。我们的结论基于截至审计报告日可获得 的信息。然而，未来的事项或情况可能导致汉得信息不能持续经营。</w:t>
      </w:r>
    </w:p>
    <w:p>
      <w:pPr>
        <w:pStyle w:val="Style16"/>
        <w:keepNext w:val="0"/>
        <w:keepLines w:val="0"/>
        <w:widowControl w:val="0"/>
        <w:shd w:val="clear" w:color="auto" w:fill="auto"/>
        <w:tabs>
          <w:tab w:pos="1443" w:val="left"/>
        </w:tabs>
        <w:bidi w:val="0"/>
        <w:spacing w:before="0" w:after="0" w:line="624" w:lineRule="exact"/>
        <w:ind w:left="0" w:right="0"/>
        <w:jc w:val="both"/>
        <w:rPr>
          <w:sz w:val="28"/>
          <w:szCs w:val="28"/>
        </w:rPr>
      </w:pPr>
      <w:bookmarkStart w:id="804" w:name="bookmark804"/>
      <w:r>
        <w:rPr>
          <w:b w:val="0"/>
          <w:bCs w:val="0"/>
          <w:color w:val="000000"/>
          <w:spacing w:val="0"/>
          <w:w w:val="100"/>
          <w:position w:val="0"/>
          <w:sz w:val="28"/>
          <w:szCs w:val="28"/>
        </w:rPr>
        <w:t>（</w:t>
      </w:r>
      <w:bookmarkEnd w:id="804"/>
      <w:r>
        <w:rPr>
          <w:b w:val="0"/>
          <w:bCs w:val="0"/>
          <w:color w:val="000000"/>
          <w:spacing w:val="0"/>
          <w:w w:val="100"/>
          <w:position w:val="0"/>
          <w:sz w:val="28"/>
          <w:szCs w:val="28"/>
        </w:rPr>
        <w:t>五）</w:t>
        <w:tab/>
        <w:t>评价财务报表的总体列报（包括披露）、结构和内容，并评价财务报 表是否公允反映相关交易和事项。</w:t>
      </w:r>
    </w:p>
    <w:p>
      <w:pPr>
        <w:pStyle w:val="Style16"/>
        <w:keepNext w:val="0"/>
        <w:keepLines w:val="0"/>
        <w:widowControl w:val="0"/>
        <w:shd w:val="clear" w:color="auto" w:fill="auto"/>
        <w:tabs>
          <w:tab w:pos="1438" w:val="left"/>
        </w:tabs>
        <w:bidi w:val="0"/>
        <w:spacing w:before="0" w:after="0" w:line="624" w:lineRule="exact"/>
        <w:ind w:left="0" w:right="0"/>
        <w:jc w:val="both"/>
        <w:rPr>
          <w:sz w:val="28"/>
          <w:szCs w:val="28"/>
        </w:rPr>
      </w:pPr>
      <w:bookmarkStart w:id="805" w:name="bookmark805"/>
      <w:r>
        <w:rPr>
          <w:b w:val="0"/>
          <w:bCs w:val="0"/>
          <w:color w:val="000000"/>
          <w:spacing w:val="0"/>
          <w:w w:val="100"/>
          <w:position w:val="0"/>
          <w:sz w:val="28"/>
          <w:szCs w:val="28"/>
        </w:rPr>
        <w:t>（</w:t>
      </w:r>
      <w:bookmarkEnd w:id="805"/>
      <w:r>
        <w:rPr>
          <w:b w:val="0"/>
          <w:bCs w:val="0"/>
          <w:color w:val="000000"/>
          <w:spacing w:val="0"/>
          <w:w w:val="100"/>
          <w:position w:val="0"/>
          <w:sz w:val="28"/>
          <w:szCs w:val="28"/>
        </w:rPr>
        <w:t>六）</w:t>
        <w:tab/>
        <w:t>就汉得信息中实体或业务活动的财务信息获取充分、适当的审计证据， 以对合并财务报表发表审计意见。我们负责指导、监督和执行集团审计，并对审 计意见承担全部责任。</w:t>
      </w:r>
    </w:p>
    <w:p>
      <w:pPr>
        <w:pStyle w:val="Style16"/>
        <w:keepNext w:val="0"/>
        <w:keepLines w:val="0"/>
        <w:widowControl w:val="0"/>
        <w:shd w:val="clear" w:color="auto" w:fill="auto"/>
        <w:bidi w:val="0"/>
        <w:spacing w:before="0" w:after="0" w:line="624" w:lineRule="exact"/>
        <w:ind w:left="0" w:right="0"/>
        <w:jc w:val="both"/>
        <w:rPr>
          <w:sz w:val="28"/>
          <w:szCs w:val="28"/>
        </w:rPr>
      </w:pPr>
      <w:r>
        <w:rPr>
          <w:b w:val="0"/>
          <w:bCs w:val="0"/>
          <w:color w:val="000000"/>
          <w:spacing w:val="0"/>
          <w:w w:val="100"/>
          <w:position w:val="0"/>
          <w:sz w:val="28"/>
          <w:szCs w:val="28"/>
        </w:rPr>
        <w:t>我们与治理层就计划的审计范围、时间安排和重大审计发现等事项进行沟 通，包括沟通我们在审计中识别出的值得关注的内部控制缺陷。</w:t>
      </w:r>
    </w:p>
    <w:p>
      <w:pPr>
        <w:pStyle w:val="Style16"/>
        <w:keepNext w:val="0"/>
        <w:keepLines w:val="0"/>
        <w:widowControl w:val="0"/>
        <w:shd w:val="clear" w:color="auto" w:fill="auto"/>
        <w:bidi w:val="0"/>
        <w:spacing w:before="0" w:after="0" w:line="624" w:lineRule="exact"/>
        <w:ind w:left="0" w:right="0"/>
        <w:jc w:val="both"/>
        <w:rPr>
          <w:sz w:val="28"/>
          <w:szCs w:val="28"/>
        </w:rPr>
      </w:pPr>
      <w:r>
        <w:rPr>
          <w:b w:val="0"/>
          <w:bCs w:val="0"/>
          <w:color w:val="000000"/>
          <w:spacing w:val="0"/>
          <w:w w:val="100"/>
          <w:position w:val="0"/>
          <w:sz w:val="28"/>
          <w:szCs w:val="28"/>
        </w:rPr>
        <w:t>我们还就已遵守与独立性相关的职业道德要求向治理层提供声明，并与治 理层沟通可能被合理认为影响我们独立性的所有关系和其他事项，以及相关的 防范措施（如适用）。</w:t>
      </w:r>
    </w:p>
    <w:p>
      <w:pPr>
        <w:pStyle w:val="Style16"/>
        <w:keepNext w:val="0"/>
        <w:keepLines w:val="0"/>
        <w:widowControl w:val="0"/>
        <w:shd w:val="clear" w:color="auto" w:fill="auto"/>
        <w:bidi w:val="0"/>
        <w:spacing w:before="0" w:after="0" w:line="624" w:lineRule="exact"/>
        <w:ind w:left="0" w:right="0"/>
        <w:jc w:val="both"/>
        <w:rPr>
          <w:sz w:val="28"/>
          <w:szCs w:val="28"/>
        </w:rPr>
        <w:sectPr>
          <w:footnotePr>
            <w:pos w:val="pageBottom"/>
            <w:numFmt w:val="decimal"/>
            <w:numRestart w:val="continuous"/>
          </w:footnotePr>
          <w:pgSz w:w="11900" w:h="16840"/>
          <w:pgMar w:top="1292" w:right="902" w:bottom="1522" w:left="1037" w:header="0" w:footer="3" w:gutter="0"/>
          <w:cols w:space="720"/>
          <w:noEndnote/>
          <w:rtlGutter w:val="0"/>
          <w:docGrid w:linePitch="360"/>
        </w:sectPr>
      </w:pPr>
      <w:r>
        <w:rPr>
          <w:b w:val="0"/>
          <w:bCs w:val="0"/>
          <w:color w:val="000000"/>
          <w:spacing w:val="0"/>
          <w:w w:val="100"/>
          <w:position w:val="0"/>
          <w:sz w:val="28"/>
          <w:szCs w:val="28"/>
        </w:rPr>
        <w:t>从与治理层沟通过的事项中，我们确定哪些事项对本期财务报表审计最为</w:t>
      </w:r>
    </w:p>
    <w:p>
      <w:pPr>
        <w:widowControl w:val="0"/>
        <w:spacing w:line="79" w:lineRule="exact"/>
        <w:rPr>
          <w:sz w:val="6"/>
          <w:szCs w:val="6"/>
        </w:rPr>
      </w:pPr>
    </w:p>
    <w:p>
      <w:pPr>
        <w:widowControl w:val="0"/>
        <w:spacing w:line="1" w:lineRule="exact"/>
        <w:sectPr>
          <w:footnotePr>
            <w:pos w:val="pageBottom"/>
            <w:numFmt w:val="decimal"/>
            <w:numRestart w:val="continuous"/>
          </w:footnotePr>
          <w:pgSz w:w="11900" w:h="16840"/>
          <w:pgMar w:top="1152" w:right="1114" w:bottom="1162" w:left="1114" w:header="0" w:footer="3" w:gutter="0"/>
          <w:cols w:space="720"/>
          <w:noEndnote/>
          <w:rtlGutter w:val="0"/>
          <w:docGrid w:linePitch="360"/>
        </w:sectPr>
      </w:pPr>
    </w:p>
    <w:p>
      <w:pPr>
        <w:pStyle w:val="Style16"/>
        <w:keepNext w:val="0"/>
        <w:keepLines w:val="0"/>
        <w:framePr w:w="9672" w:h="2510" w:wrap="none" w:vAnchor="text" w:hAnchor="page" w:x="1115" w:y="21"/>
        <w:widowControl w:val="0"/>
        <w:shd w:val="clear" w:color="auto" w:fill="auto"/>
        <w:bidi w:val="0"/>
        <w:spacing w:before="0" w:after="0" w:line="622" w:lineRule="exact"/>
        <w:ind w:left="0" w:right="0" w:firstLine="0"/>
        <w:jc w:val="both"/>
        <w:rPr>
          <w:sz w:val="28"/>
          <w:szCs w:val="28"/>
        </w:rPr>
      </w:pPr>
      <w:r>
        <w:rPr>
          <w:b w:val="0"/>
          <w:bCs w:val="0"/>
          <w:color w:val="000000"/>
          <w:spacing w:val="0"/>
          <w:w w:val="100"/>
          <w:position w:val="0"/>
          <w:sz w:val="28"/>
          <w:szCs w:val="28"/>
        </w:rPr>
        <w:t>重要，因而构成关键审计事项。我们在审计报告中描述这些事项，除非法律法规 禁止公开披露这些事项，或在极少数情形下，如果合理预期在审计报告中沟通某 事项造成的负面后果超过在公众利益方面产生的益处，我们确定不应在审计报 告中沟通该事项。</w:t>
      </w:r>
    </w:p>
    <w:p>
      <w:pPr>
        <w:pStyle w:val="Style16"/>
        <w:keepNext w:val="0"/>
        <w:keepLines w:val="0"/>
        <w:framePr w:w="2304" w:h="360" w:wrap="none" w:vAnchor="text" w:hAnchor="page" w:x="1379" w:y="7787"/>
        <w:widowControl w:val="0"/>
        <w:shd w:val="clear" w:color="auto" w:fill="auto"/>
        <w:bidi w:val="0"/>
        <w:spacing w:before="0" w:after="0" w:line="240" w:lineRule="auto"/>
        <w:ind w:left="0" w:right="0" w:firstLine="0"/>
        <w:jc w:val="left"/>
      </w:pPr>
      <w:r>
        <w:rPr>
          <w:color w:val="000000"/>
          <w:spacing w:val="0"/>
          <w:w w:val="100"/>
          <w:position w:val="0"/>
        </w:rPr>
        <w:t>立信会计师事务所</w:t>
      </w:r>
    </w:p>
    <w:p>
      <w:pPr>
        <w:pStyle w:val="Style16"/>
        <w:keepNext w:val="0"/>
        <w:keepLines w:val="0"/>
        <w:framePr w:w="3110" w:h="346" w:wrap="none" w:vAnchor="text" w:hAnchor="page" w:x="7657" w:y="7787"/>
        <w:widowControl w:val="0"/>
        <w:shd w:val="clear" w:color="auto" w:fill="auto"/>
        <w:bidi w:val="0"/>
        <w:spacing w:before="0" w:after="0" w:line="240" w:lineRule="auto"/>
        <w:ind w:left="0" w:right="0" w:firstLine="0"/>
        <w:jc w:val="left"/>
      </w:pPr>
      <w:r>
        <w:rPr>
          <w:color w:val="000000"/>
          <w:spacing w:val="0"/>
          <w:w w:val="100"/>
          <w:position w:val="0"/>
        </w:rPr>
        <w:t>中国注册会计师：戴金燕</w:t>
      </w:r>
    </w:p>
    <w:p>
      <w:pPr>
        <w:pStyle w:val="Style16"/>
        <w:keepNext w:val="0"/>
        <w:keepLines w:val="0"/>
        <w:framePr w:w="2266" w:h="346" w:wrap="none" w:vAnchor="text" w:hAnchor="page" w:x="1408" w:y="8411"/>
        <w:widowControl w:val="0"/>
        <w:shd w:val="clear" w:color="auto" w:fill="auto"/>
        <w:bidi w:val="0"/>
        <w:spacing w:before="0" w:after="0" w:line="240" w:lineRule="auto"/>
        <w:ind w:left="0" w:right="0" w:firstLine="0"/>
        <w:jc w:val="left"/>
      </w:pPr>
      <w:r>
        <w:rPr>
          <w:color w:val="000000"/>
          <w:spacing w:val="0"/>
          <w:w w:val="100"/>
          <w:position w:val="0"/>
        </w:rPr>
        <w:t>（特殊普通合伙）</w:t>
      </w:r>
    </w:p>
    <w:p>
      <w:pPr>
        <w:pStyle w:val="Style16"/>
        <w:keepNext w:val="0"/>
        <w:keepLines w:val="0"/>
        <w:framePr w:w="1987" w:h="350" w:wrap="none" w:vAnchor="text" w:hAnchor="page" w:x="7365" w:y="8415"/>
        <w:widowControl w:val="0"/>
        <w:shd w:val="clear" w:color="auto" w:fill="auto"/>
        <w:bidi w:val="0"/>
        <w:spacing w:before="0" w:after="0" w:line="240" w:lineRule="auto"/>
        <w:ind w:left="0" w:right="0" w:firstLine="0"/>
        <w:jc w:val="left"/>
      </w:pPr>
      <w:r>
        <w:rPr>
          <w:color w:val="000000"/>
          <w:spacing w:val="0"/>
          <w:w w:val="100"/>
          <w:position w:val="0"/>
        </w:rPr>
        <w:t>（项目合伙人）</w:t>
      </w:r>
    </w:p>
    <w:p>
      <w:pPr>
        <w:pStyle w:val="Style16"/>
        <w:keepNext w:val="0"/>
        <w:keepLines w:val="0"/>
        <w:framePr w:w="2832" w:h="346" w:wrap="none" w:vAnchor="text" w:hAnchor="page" w:x="7715" w:y="10283"/>
        <w:widowControl w:val="0"/>
        <w:shd w:val="clear" w:color="auto" w:fill="auto"/>
        <w:bidi w:val="0"/>
        <w:spacing w:before="0" w:after="0" w:line="240" w:lineRule="auto"/>
        <w:ind w:left="0" w:right="0" w:firstLine="0"/>
        <w:jc w:val="left"/>
      </w:pPr>
      <w:r>
        <w:rPr>
          <w:color w:val="000000"/>
          <w:spacing w:val="0"/>
          <w:w w:val="100"/>
          <w:position w:val="0"/>
        </w:rPr>
        <w:t>中国注册会计师：林伟</w:t>
      </w:r>
    </w:p>
    <w:p>
      <w:pPr>
        <w:pStyle w:val="Style16"/>
        <w:keepNext w:val="0"/>
        <w:keepLines w:val="0"/>
        <w:framePr w:w="1248" w:h="370" w:wrap="none" w:vAnchor="text" w:hAnchor="page" w:x="1408" w:y="12159"/>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p>
      <w:pPr>
        <w:pStyle w:val="Style16"/>
        <w:keepNext w:val="0"/>
        <w:keepLines w:val="0"/>
        <w:framePr w:w="3130" w:h="480" w:wrap="none" w:vAnchor="text" w:hAnchor="page" w:x="7461" w:y="12063"/>
        <w:widowControl w:val="0"/>
        <w:shd w:val="clear" w:color="auto" w:fill="auto"/>
        <w:bidi w:val="0"/>
        <w:spacing w:before="0" w:after="0" w:line="240" w:lineRule="auto"/>
        <w:ind w:left="0" w:right="0" w:firstLine="0"/>
        <w:jc w:val="left"/>
      </w:pPr>
      <w:r>
        <w:rPr>
          <w:color w:val="000000"/>
          <w:spacing w:val="0"/>
          <w:w w:val="100"/>
          <w:position w:val="0"/>
        </w:rPr>
        <w:t>二</w:t>
      </w:r>
      <w:r>
        <w:rPr>
          <w:rFonts w:ascii="Arial" w:eastAsia="Arial" w:hAnsi="Arial" w:cs="Arial"/>
          <w:b w:val="0"/>
          <w:bCs w:val="0"/>
          <w:color w:val="000000"/>
          <w:spacing w:val="0"/>
          <w:w w:val="100"/>
          <w:position w:val="0"/>
          <w:sz w:val="40"/>
          <w:szCs w:val="40"/>
        </w:rPr>
        <w:t>O</w:t>
      </w:r>
      <w:r>
        <w:rPr>
          <w:color w:val="000000"/>
          <w:spacing w:val="0"/>
          <w:w w:val="100"/>
          <w:position w:val="0"/>
        </w:rPr>
        <w:t>二二年四月二十五日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900" w:h="16840"/>
          <w:pgMar w:top="1152" w:right="1114" w:bottom="1162" w:left="1114" w:header="0" w:footer="3" w:gutter="0"/>
          <w:cols w:space="720"/>
          <w:noEndnote/>
          <w:rtlGutter w:val="0"/>
          <w:docGrid w:linePitch="360"/>
        </w:sectPr>
      </w:pPr>
    </w:p>
    <w:p>
      <w:pPr>
        <w:pStyle w:val="Style22"/>
        <w:keepNext/>
        <w:keepLines/>
        <w:widowControl w:val="0"/>
        <w:shd w:val="clear" w:color="auto" w:fill="auto"/>
        <w:bidi w:val="0"/>
        <w:spacing w:before="120" w:after="380" w:line="240" w:lineRule="auto"/>
        <w:ind w:left="0" w:right="0" w:firstLine="0"/>
        <w:jc w:val="left"/>
      </w:pPr>
      <w:bookmarkStart w:id="806" w:name="bookmark806"/>
      <w:bookmarkStart w:id="807" w:name="bookmark807"/>
      <w:bookmarkStart w:id="808" w:name="bookmark808"/>
      <w:r>
        <w:rPr>
          <w:color w:val="000000"/>
          <w:spacing w:val="0"/>
          <w:w w:val="100"/>
          <w:position w:val="0"/>
        </w:rPr>
        <w:t>二、财务报表</w:t>
      </w:r>
      <w:bookmarkEnd w:id="806"/>
      <w:bookmarkEnd w:id="807"/>
      <w:bookmarkEnd w:id="80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color w:val="000000"/>
          <w:spacing w:val="0"/>
          <w:w w:val="100"/>
          <w:position w:val="0"/>
        </w:rPr>
        <w:t>、合并资产负债表</w:t>
      </w:r>
      <w:bookmarkEnd w:id="809"/>
      <w:bookmarkEnd w:id="810"/>
      <w:bookmarkEnd w:id="81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编制单位：上海汉得信息技术股份有限公司</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1,624,400,303.20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2,050,485,816.83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19,573,320.74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40,227,210.52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57,601,020.69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1,136,909,952.98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1,060,875,108.58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18,104,545.32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7,617,606.50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32,869,801.76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32,567,922.98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292,416,901.55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263,624,443.24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254,800,523.22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307,194,888.39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9,943,745.67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24,566,641.95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3,410,816,984.22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3,825,964,769.90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82,079,540.10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212,509,025.66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333,415,367.00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278,245,814.00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279,393,121.85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20,711,598.04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439,537,890.40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408,367,006.19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334,173,744.33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210,105,822.25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93,960,012.11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93,960,012.11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2,793,102.54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3,213,989.34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140,975,571.68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110,644,987.92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2,154,169.84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1,759,600,496.92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1,391,612,484.32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5,170,417,481.14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5,217,577,254.22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574,218,435.05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47,767,931.30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44,484,116.76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169,736,556.52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151,265,755.41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287,191,663.89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214,756,828.78</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43,114,487.55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27,625,711.08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64,075,113.12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104,711,147.33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10,899,166.60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10,865,659.47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893,650,578.45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1,126,699,592.47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792,079,220.69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756,173,164.29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10,014,685.55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631,945.28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7,031,144.58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57,770,125.94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21,774,730.32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867,527,122.04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787,041,801.71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1,761,177,700.49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1,913,741,394.18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884,056,121.00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884,016,939.00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170,050,810.12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170,119,772.95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843,305,300.54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914,149,956.48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224,794,368.74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-3,612,092.40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-10,880,875.09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203,241,583.51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178,625,376.08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1,546,448,055.61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1,400,293,621.76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3,418,695,409.64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3,311,530,422.44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-9,455,628.99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-7,694,562.40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3,409,239,780.65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3,303,835,860.04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5,170,417,481.14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5,217,577,254.22</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9215" simplePos="0" relativeHeight="125829450" behindDoc="0" locked="0" layoutInCell="1" allowOverlap="1">
                <wp:simplePos x="0" y="0"/>
                <wp:positionH relativeFrom="page">
                  <wp:posOffset>732790</wp:posOffset>
                </wp:positionH>
                <wp:positionV relativeFrom="margin">
                  <wp:posOffset>2066290</wp:posOffset>
                </wp:positionV>
                <wp:extent cx="1054735" cy="149225"/>
                <wp:wrapTopAndBottom/>
                <wp:docPr id="223" name="Shape 22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法定代表人：陈迪清</w:t>
                            </w:r>
                          </w:p>
                        </w:txbxContent>
                      </wps:txbx>
                      <wps:bodyPr wrap="none" lIns="0" tIns="0" rIns="0" bIns="0">
                        <a:noAutoFit/>
                      </wps:bodyPr>
                    </wps:wsp>
                  </a:graphicData>
                </a:graphic>
              </wp:anchor>
            </w:drawing>
          </mc:Choice>
          <mc:Fallback>
            <w:pict>
              <v:shape id="_x0000_s1249" type="#_x0000_t202" style="position:absolute;margin-left:57.700000000000003pt;margin-top:162.70000000000002pt;width:83.049999999999997pt;height:11.75pt;z-index:-125829303;mso-wrap-distance-left:9.pt;mso-wrap-distance-top:12.pt;mso-wrap-distance-right:405.4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法定代表人：陈迪清</w:t>
                      </w:r>
                    </w:p>
                  </w:txbxContent>
                </v:textbox>
                <w10:wrap type="topAndBottom" anchorx="page" anchory="margin"/>
              </v:shape>
            </w:pict>
          </mc:Fallback>
        </mc:AlternateContent>
      </w:r>
      <w:r>
        <mc:AlternateContent>
          <mc:Choice Requires="wps">
            <w:drawing>
              <wp:anchor distT="152400" distB="6350" distL="2290445" distR="2519045" simplePos="0" relativeHeight="125829452" behindDoc="0" locked="0" layoutInCell="1" allowOverlap="1">
                <wp:simplePos x="0" y="0"/>
                <wp:positionH relativeFrom="page">
                  <wp:posOffset>2908935</wp:posOffset>
                </wp:positionH>
                <wp:positionV relativeFrom="margin">
                  <wp:posOffset>2066290</wp:posOffset>
                </wp:positionV>
                <wp:extent cx="1508760" cy="146050"/>
                <wp:wrapTopAndBottom/>
                <wp:docPr id="225" name="Shape 22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主管会计工作负责人：沈雁冰</w:t>
                            </w:r>
                          </w:p>
                        </w:txbxContent>
                      </wps:txbx>
                      <wps:bodyPr wrap="none" lIns="0" tIns="0" rIns="0" bIns="0">
                        <a:noAutoFit/>
                      </wps:bodyPr>
                    </wps:wsp>
                  </a:graphicData>
                </a:graphic>
              </wp:anchor>
            </w:drawing>
          </mc:Choice>
          <mc:Fallback>
            <w:pict>
              <v:shape id="_x0000_s1251" type="#_x0000_t202" style="position:absolute;margin-left:229.05000000000001pt;margin-top:162.70000000000002pt;width:118.8pt;height:11.5pt;z-index:-125829301;mso-wrap-distance-left:180.34999999999999pt;mso-wrap-distance-top:12.pt;mso-wrap-distance-right:198.34999999999999pt;mso-wrap-distance-bottom: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主管会计工作负责人：沈雁冰</w:t>
                      </w:r>
                    </w:p>
                  </w:txbxContent>
                </v:textbox>
                <w10:wrap type="topAndBottom" anchorx="page" anchory="margin"/>
              </v:shape>
            </w:pict>
          </mc:Fallback>
        </mc:AlternateContent>
      </w:r>
      <w:r>
        <mc:AlternateContent>
          <mc:Choice Requires="wps">
            <w:drawing>
              <wp:anchor distT="152400" distB="0" distL="4921250" distR="113665" simplePos="0" relativeHeight="125829454" behindDoc="0" locked="0" layoutInCell="1" allowOverlap="1">
                <wp:simplePos x="0" y="0"/>
                <wp:positionH relativeFrom="page">
                  <wp:posOffset>5539740</wp:posOffset>
                </wp:positionH>
                <wp:positionV relativeFrom="margin">
                  <wp:posOffset>2066290</wp:posOffset>
                </wp:positionV>
                <wp:extent cx="1283335" cy="152400"/>
                <wp:wrapTopAndBottom/>
                <wp:docPr id="227" name="Shape 227"/>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会计机构负责人：沈雁冰</w:t>
                            </w:r>
                          </w:p>
                        </w:txbxContent>
                      </wps:txbx>
                      <wps:bodyPr wrap="none" lIns="0" tIns="0" rIns="0" bIns="0">
                        <a:noAutoFit/>
                      </wps:bodyPr>
                    </wps:wsp>
                  </a:graphicData>
                </a:graphic>
              </wp:anchor>
            </w:drawing>
          </mc:Choice>
          <mc:Fallback>
            <w:pict>
              <v:shape id="_x0000_s1253" type="#_x0000_t202" style="position:absolute;margin-left:436.19999999999999pt;margin-top:162.70000000000002pt;width:101.05pt;height:12.pt;z-index:-125829299;mso-wrap-distance-left:387.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会计机构负责人：沈雁冰</w:t>
                      </w:r>
                    </w:p>
                  </w:txbxContent>
                </v:textbox>
                <w10:wrap type="topAndBottom" anchorx="page" anchory="margin"/>
              </v:shape>
            </w:pict>
          </mc:Fallback>
        </mc:AlternateContent>
      </w: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color w:val="000000"/>
          <w:spacing w:val="0"/>
          <w:w w:val="100"/>
          <w:position w:val="0"/>
        </w:rPr>
        <w:t>、母公司资产负债表</w:t>
      </w:r>
      <w:bookmarkEnd w:id="813"/>
      <w:bookmarkEnd w:id="814"/>
      <w:bookmarkEnd w:id="8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950,442,021.95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1,414,286,222.71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38,658,076.23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48,246,988.80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1,041,997,349.34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1,066,787,949.89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16,484,914.79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5,708,511.32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879,122,433.71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725,652,146.30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285,290,156.01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266,034,024.01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251,476,518.85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293,996,923.67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22,119,762.58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3,469,221,084.86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3,844,162,529.28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586,795,473.72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657,479,715.93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333,415,367.00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262,453,525.07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275,999,333.27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16,803,669.62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364,559,755.56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352,662,217.54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323,910,344.86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201,492,711.66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2,644,843.45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2,559,167.19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129,929,865.43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103,089,023.71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1,408,000.04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1,932,169.84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2,054,127,701.43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1,666,478,688.30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5,523,348,786.29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5,510,641,217.58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574,218,435.05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426,556,652.15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361,083,453.95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153,352,024.39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140,044,676.89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207,900,348.96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157,876,209.85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20,255,171.75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6,210,572.52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106,910,952.04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173,141,964.93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8,723,481.42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9,949,637.57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9,117,033.05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1,193,648,268.28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1,421,692,346.24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792,079,220.69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756,173,164.29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8,236,246.96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631,945.28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7,031,144.58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44,872,507.13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852,851,064.64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765,267,071.39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2,046,499,332.92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2,186,959,417.63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884,056,121.00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884,016,939.00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170,050,810.12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170,119,772.95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893,285,614.92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961,506,767.96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3,192,310.50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-1,889,218.50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203,241,583.51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178,625,376.08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1,547,817,382.06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1,356,096,531.20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3,476,849,453.37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3,323,681,799.95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5,523,348,786.29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5,510,641,217.58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3</w:t>
      </w:r>
      <w:bookmarkEnd w:id="819"/>
      <w:r>
        <w:rPr>
          <w:color w:val="000000"/>
          <w:spacing w:val="0"/>
          <w:w w:val="100"/>
          <w:position w:val="0"/>
        </w:rPr>
        <w:t>、合并利润表</w:t>
      </w:r>
      <w:bookmarkEnd w:id="817"/>
      <w:bookmarkEnd w:id="818"/>
      <w:bookmarkEnd w:id="8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2,493,084,967.52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2,493,084,967.52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2,802,585,631.01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2,271,566,844.43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2,087,233,078.73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1,650,757,917.69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15,817,009.33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15,745,502.55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196,886,342.64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134,862,584.47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206,568,055.48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179,730,463.99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223,210,089.89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240,812,431.21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72,871,054.94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49,657,944.52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57,250,750.24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34,637,868.29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23,440,039.90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20,933,622.73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36,715,255.60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36,988,219.95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281,269,810.76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-68,126,260.29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-109,603,820.38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-61,119,629.05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-90,513,523.63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-121,585,508.58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-39,481,519.96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-17,838,072.05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587,564.79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r>
    </w:tbl>
    <w:p>
      <w:pPr>
        <w:widowControl w:val="0"/>
        <w:spacing w:line="1" w:lineRule="exact"/>
      </w:pPr>
      <w:r>
        <w:br w:type="page"/>
      </w: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196,653,486.20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51,227,613.78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8,382,644.60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10,181,160.30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1,067,022.20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205,036,130.80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60,341,751.88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15,081,462.03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-1,105,629.14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189,954,668.77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61,447,381.02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189,954,668.77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61,447,381.02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197,066,619.71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65,709,488.68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-7,111,950.94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-4,262,107.66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7,268,782.69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-10,172,332.73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7,268,782.69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-10,172,332.73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5,220,680.45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5,220,680.45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2,048,102.24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-12,289,861.23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2,187,253.69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-12,289,861.23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197,223,451.46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51,275,048.29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204,335,402.40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55,537,155.95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-7,111,950.94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-4,262,107.66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9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422" w:val="left"/>
          <w:tab w:pos="7565" w:val="left"/>
        </w:tabs>
        <w:bidi w:val="0"/>
        <w:spacing w:before="0" w:after="400" w:line="240" w:lineRule="auto"/>
        <w:ind w:left="0" w:right="0" w:firstLine="0"/>
        <w:jc w:val="left"/>
      </w:pPr>
      <w:r>
        <w:rPr>
          <w:color w:val="000000"/>
          <w:spacing w:val="0"/>
          <w:w w:val="100"/>
          <w:position w:val="0"/>
        </w:rPr>
        <w:t>法定代表人：陈迪清</w:t>
        <w:tab/>
        <w:t>主管会计工作负责人：沈雁冰</w:t>
        <w:tab/>
        <w:t>会计机构负责人：沈雁冰</w:t>
      </w:r>
    </w:p>
    <w:p>
      <w:pPr>
        <w:pStyle w:val="Style32"/>
        <w:keepNext/>
        <w:keepLines/>
        <w:widowControl w:val="0"/>
        <w:shd w:val="clear" w:color="auto" w:fill="auto"/>
        <w:bidi w:val="0"/>
        <w:spacing w:before="0" w:after="40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4</w:t>
      </w:r>
      <w:bookmarkEnd w:id="823"/>
      <w:r>
        <w:rPr>
          <w:color w:val="000000"/>
          <w:spacing w:val="0"/>
          <w:w w:val="100"/>
          <w:position w:val="0"/>
        </w:rPr>
        <w:t>、母公司利润表</w:t>
      </w:r>
      <w:bookmarkEnd w:id="821"/>
      <w:bookmarkEnd w:id="822"/>
      <w:bookmarkEnd w:id="8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2,552,818,013.32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2,266,359,921.78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1,923,775,434.53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1,523,660,838.90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11,985,601.70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13,001,469.22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167,825,180.71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113,034,894.61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153,999,646.16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130,118,551.08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195,059,179.97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197,831,269.86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73,784,804.64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47,507,108.59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57,094,987.35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33,394,162.67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20,178,065.77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9,713,107.29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29,824,292.97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30,255,878.65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304,491,325.11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-63,139,353.18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 业的投资收益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-111,510,547.48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-63,736,911.94</w:t>
            </w:r>
          </w:p>
        </w:tc>
      </w:tr>
    </w:tbl>
    <w:p>
      <w:pPr>
        <w:widowControl w:val="0"/>
        <w:spacing w:line="1" w:lineRule="exact"/>
      </w:pPr>
      <w:r>
        <w:br w:type="page"/>
      </w:r>
    </w:p>
    <w:tbl>
      <w:tblPr>
        <w:tblOverlap w:val="never"/>
        <w:jc w:val="center"/>
        <w:tblLayout w:type="fixed"/>
      </w:tblPr>
      <w:tblGrid>
        <w:gridCol w:w="2971"/>
        <w:gridCol w:w="3298"/>
        <w:gridCol w:w="331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rPr>
                <w:sz w:val="17"/>
                <w:szCs w:val="17"/>
              </w:rPr>
            </w:pPr>
            <w:r>
              <w:rPr>
                <w:color w:val="000000"/>
                <w:spacing w:val="0"/>
                <w:w w:val="100"/>
                <w:position w:val="0"/>
                <w:sz w:val="17"/>
                <w:szCs w:val="17"/>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-85,266,577.57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-134,450,093.75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-25,162,603.22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-10,314,189.12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6,324,506.25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622,218.58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256,599,109.15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64,180,250.70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6,738,700.00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6,957,900.00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263,337,809.15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71,138,150.70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17,175,734.90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-7,193,783.78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246,162,074.25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78,331,934.48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246,162,074.25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78,331,934.48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5,081,529.00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5,220,680.45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5,220,680.45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251,243,603.25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80,449,462.98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5</w:t>
      </w:r>
      <w:bookmarkEnd w:id="827"/>
      <w:r>
        <w:rPr>
          <w:color w:val="000000"/>
          <w:spacing w:val="0"/>
          <w:w w:val="100"/>
          <w:position w:val="0"/>
        </w:rPr>
        <w:t>、合并现金流量表</w:t>
      </w:r>
      <w:bookmarkEnd w:id="825"/>
      <w:bookmarkEnd w:id="826"/>
      <w:bookmarkEnd w:id="8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2,790,017,254.38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2,579,259,441.30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3,822,049.18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648,434,796.67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946,767,896.61</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3,444,294,435.20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3,529,849,387.09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717,118,079.49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564,850,546.96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1,719,554,431.68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1,502,402,037.36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148,160,578.73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129,520,548.07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668,056,614.27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886,563,544.09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3,252,889,704.17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3,083,336,676.48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191,404,731.03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446,512,710.61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301,877,847.61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3,872,859.20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465,303.30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302,759,832.42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4,935,721.26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购建固定资产、无形资产和其他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247,038,357.78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225,302,657.45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228,340,904.39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29,073,320.74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27,495,618.71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502,874,880.88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254,375,978.19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-200,115,048.46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-249,440,256.93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29,403,243.85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其中：子公司吸收少数股东投资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29,403,243.85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399,594,081.83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1,973,955,080.36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428,997,325.68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1,979,955,080.36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713,812,516.88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1,060,706,745.31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49,600,826.59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30,171,092.11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70,311,463.36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66,978,251.00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833,724,806.83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1,157,856,088.42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-404,727,481.15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822,098,991.94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-11,522,191.05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-32,526,931.78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-424,959,989.63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986,644,513.84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1,059,294,798.99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1,620,979,323.20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6</w:t>
      </w:r>
      <w:bookmarkEnd w:id="831"/>
      <w:r>
        <w:rPr>
          <w:color w:val="000000"/>
          <w:spacing w:val="0"/>
          <w:w w:val="100"/>
          <w:position w:val="0"/>
        </w:rPr>
        <w:t>、母公司现金流量表</w:t>
      </w:r>
      <w:bookmarkEnd w:id="829"/>
      <w:bookmarkEnd w:id="830"/>
      <w:bookmarkEnd w:id="8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2,573,425,104.87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2,268,546,069.77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4,798,613.23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3,491,832.08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289,528,053.41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575,198,678.72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2,867,751,771.51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2,847,236,580.57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982,298,154.25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904,299,250.02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1,121,026,133.10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1,006,856,648.59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82,250,817.30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74,180,016.57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517,953,514.46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584,700,745.19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2,703,528,619.11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2,570,036,660.37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164,223,152.40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277,199,920.20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59,963,622.48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3,872,859.20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7,054,640.08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300,494.01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11,276,721.35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67,018,262.56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16,047,633.32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219,803,752.37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212,933,099.36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266,003,752.37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227,433,099.36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-198,985,489.81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-211,385,466.04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399,594,081.83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1,973,955,080.36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399,594,081.83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1,973,955,080.36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713,812,516.88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1,060,706,745.31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47,030,784.35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30,171,092.11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63,156,351.98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66,978,251.00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823,999,653.21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1,157,856,088.42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-424,405,571.38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816,098,991.94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-3,550,767.97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-10,581,423.86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-462,718,676.76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871,332,022.24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1,409,739,718.71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538,407,696.47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947,021,041.95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1,409,739,718.71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7</w:t>
      </w:r>
      <w:bookmarkEnd w:id="835"/>
      <w:r>
        <w:rPr>
          <w:color w:val="000000"/>
          <w:spacing w:val="0"/>
          <w:w w:val="100"/>
          <w:position w:val="0"/>
        </w:rPr>
        <w:t>、合并所有者权益变动表</w:t>
      </w:r>
      <w:bookmarkEnd w:id="833"/>
      <w:bookmarkEnd w:id="834"/>
      <w:bookmarkEnd w:id="83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7,694,</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7,694,</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24,616 </w:t>
            </w:r>
            <w:r>
              <w:rPr>
                <w:rFonts w:ascii="Times New Roman" w:eastAsia="Times New Roman" w:hAnsi="Times New Roman" w:cs="Times New Roman"/>
                <w:color w:val="000000"/>
                <w:spacing w:val="0"/>
                <w:w w:val="100"/>
                <w:position w:val="0"/>
                <w:sz w:val="18"/>
                <w:szCs w:val="18"/>
              </w:rPr>
              <w:t xml:space="preserve">,207.4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1,761,</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19,167 </w:t>
            </w:r>
            <w:r>
              <w:rPr>
                <w:rFonts w:ascii="Times New Roman" w:eastAsia="Times New Roman" w:hAnsi="Times New Roman" w:cs="Times New Roman"/>
                <w:color w:val="000000"/>
                <w:spacing w:val="0"/>
                <w:w w:val="100"/>
                <w:position w:val="0"/>
                <w:sz w:val="18"/>
                <w:szCs w:val="18"/>
              </w:rPr>
              <w:t>,967.8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19,207 </w:t>
            </w:r>
            <w:r>
              <w:rPr>
                <w:rFonts w:ascii="Times New Roman" w:eastAsia="Times New Roman" w:hAnsi="Times New Roman" w:cs="Times New Roman"/>
                <w:color w:val="000000"/>
                <w:spacing w:val="0"/>
                <w:w w:val="100"/>
                <w:position w:val="0"/>
                <w:sz w:val="18"/>
                <w:szCs w:val="18"/>
              </w:rPr>
              <w:t xml:space="preserve">,149.8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19,207 </w:t>
            </w:r>
            <w:r>
              <w:rPr>
                <w:rFonts w:ascii="Times New Roman" w:eastAsia="Times New Roman" w:hAnsi="Times New Roman" w:cs="Times New Roman"/>
                <w:color w:val="000000"/>
                <w:spacing w:val="0"/>
                <w:w w:val="100"/>
                <w:position w:val="0"/>
                <w:sz w:val="18"/>
                <w:szCs w:val="18"/>
              </w:rPr>
              <w:t xml:space="preserve">,149.8 </w:t>
            </w: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21,206</w:t>
            </w:r>
          </w:p>
        </w:tc>
      </w:tr>
    </w:tbl>
    <w:p>
      <w:pPr>
        <w:widowControl w:val="0"/>
        <w:spacing w:line="1" w:lineRule="exact"/>
      </w:pP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68,806 </w:t>
            </w:r>
            <w:r>
              <w:rPr>
                <w:rFonts w:ascii="Times New Roman" w:eastAsia="Times New Roman" w:hAnsi="Times New Roman" w:cs="Times New Roman"/>
                <w:color w:val="000000"/>
                <w:spacing w:val="0"/>
                <w:w w:val="100"/>
                <w:position w:val="0"/>
                <w:sz w:val="18"/>
                <w:szCs w:val="18"/>
              </w:rPr>
              <w:t>,334.3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6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68,806 </w:t>
            </w:r>
            <w:r>
              <w:rPr>
                <w:rFonts w:ascii="Times New Roman" w:eastAsia="Times New Roman" w:hAnsi="Times New Roman" w:cs="Times New Roman"/>
                <w:color w:val="000000"/>
                <w:spacing w:val="0"/>
                <w:w w:val="100"/>
                <w:position w:val="0"/>
                <w:sz w:val="18"/>
                <w:szCs w:val="18"/>
              </w:rPr>
              <w:t>,334.3</w:t>
            </w:r>
          </w:p>
          <w:p>
            <w:pPr>
              <w:pStyle w:val="Style2"/>
              <w:keepNext w:val="0"/>
              <w:keepLines w:val="0"/>
              <w:widowControl w:val="0"/>
              <w:shd w:val="clear" w:color="auto" w:fill="auto"/>
              <w:bidi w:val="0"/>
              <w:spacing w:before="0" w:after="0" w:line="36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24,616 </w:t>
            </w:r>
            <w:r>
              <w:rPr>
                <w:rFonts w:ascii="Times New Roman" w:eastAsia="Times New Roman" w:hAnsi="Times New Roman" w:cs="Times New Roman"/>
                <w:color w:val="000000"/>
                <w:spacing w:val="0"/>
                <w:w w:val="100"/>
                <w:position w:val="0"/>
                <w:sz w:val="18"/>
                <w:szCs w:val="18"/>
              </w:rPr>
              <w:t xml:space="preserve">,207.4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,978.4</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24,616 </w:t>
            </w:r>
            <w:r>
              <w:rPr>
                <w:rFonts w:ascii="Times New Roman" w:eastAsia="Times New Roman" w:hAnsi="Times New Roman" w:cs="Times New Roman"/>
                <w:color w:val="000000"/>
                <w:spacing w:val="0"/>
                <w:w w:val="100"/>
                <w:position w:val="0"/>
                <w:sz w:val="18"/>
                <w:szCs w:val="18"/>
              </w:rPr>
              <w:t xml:space="preserve">,207.4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,978.4</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增资本（或股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1,546, 448,05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0,820.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3,757,5</w:t>
            </w:r>
          </w:p>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123,95 </w:t>
            </w:r>
            <w:r>
              <w:rPr>
                <w:rFonts w:ascii="Times New Roman" w:eastAsia="Times New Roman" w:hAnsi="Times New Roman" w:cs="Times New Roman"/>
                <w:color w:val="000000"/>
                <w:spacing w:val="0"/>
                <w:w w:val="100"/>
                <w:position w:val="0"/>
                <w:sz w:val="18"/>
                <w:szCs w:val="18"/>
              </w:rPr>
              <w:t>7,069.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674,899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124,631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0,820.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4,432,4</w:t>
            </w:r>
          </w:p>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57,876 </w:t>
            </w:r>
            <w:r>
              <w:rPr>
                <w:rFonts w:ascii="Times New Roman" w:eastAsia="Times New Roman" w:hAnsi="Times New Roman" w:cs="Times New Roman"/>
                <w:color w:val="000000"/>
                <w:spacing w:val="0"/>
                <w:w w:val="100"/>
                <w:position w:val="0"/>
                <w:sz w:val="18"/>
                <w:szCs w:val="18"/>
              </w:rPr>
              <w:t xml:space="preserve">,295.2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368,58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3,262,1</w:t>
            </w:r>
          </w:p>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4,262,1</w:t>
            </w:r>
          </w:p>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投入和减少资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378,75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,397.67</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235,829 </w:t>
            </w:r>
            <w:r>
              <w:rPr>
                <w:rFonts w:ascii="Times New Roman" w:eastAsia="Times New Roman" w:hAnsi="Times New Roman" w:cs="Times New Roman"/>
                <w:color w:val="000000"/>
                <w:spacing w:val="0"/>
                <w:w w:val="100"/>
                <w:position w:val="0"/>
                <w:sz w:val="18"/>
                <w:szCs w:val="18"/>
              </w:rPr>
              <w:t>,261.63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147,67 </w:t>
            </w:r>
            <w:r>
              <w:rPr>
                <w:rFonts w:ascii="Times New Roman" w:eastAsia="Times New Roman" w:hAnsi="Times New Roman" w:cs="Times New Roman"/>
                <w:color w:val="000000"/>
                <w:spacing w:val="0"/>
                <w:w w:val="100"/>
                <w:position w:val="0"/>
                <w:sz w:val="18"/>
                <w:szCs w:val="18"/>
              </w:rPr>
              <w:t>0,193.</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147,67 </w:t>
            </w:r>
            <w:r>
              <w:rPr>
                <w:rFonts w:ascii="Times New Roman" w:eastAsia="Times New Roman" w:hAnsi="Times New Roman" w:cs="Times New Roman"/>
                <w:color w:val="000000"/>
                <w:spacing w:val="0"/>
                <w:w w:val="100"/>
                <w:position w:val="0"/>
                <w:sz w:val="18"/>
                <w:szCs w:val="18"/>
              </w:rPr>
              <w:t>0,193.</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147,670 </w:t>
            </w:r>
            <w:r>
              <w:rPr>
                <w:rFonts w:ascii="Times New Roman" w:eastAsia="Times New Roman" w:hAnsi="Times New Roman" w:cs="Times New Roman"/>
                <w:color w:val="000000"/>
                <w:spacing w:val="0"/>
                <w:w w:val="100"/>
                <w:position w:val="0"/>
                <w:sz w:val="18"/>
                <w:szCs w:val="18"/>
              </w:rPr>
              <w:t>,193.01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8</w:t>
      </w:r>
      <w:bookmarkEnd w:id="839"/>
      <w:r>
        <w:rPr>
          <w:color w:val="000000"/>
          <w:spacing w:val="0"/>
          <w:w w:val="100"/>
          <w:position w:val="0"/>
        </w:rPr>
        <w:t>、母公司所有者权益变动表</w:t>
      </w:r>
      <w:bookmarkEnd w:id="837"/>
      <w:bookmarkEnd w:id="838"/>
      <w:bookmarkEnd w:id="84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1,889,21</w:t>
            </w:r>
          </w:p>
          <w:p>
            <w:pPr>
              <w:pStyle w:val="Style2"/>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1,356,0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3,529,0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3,529,037.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1,889,21</w:t>
            </w:r>
          </w:p>
          <w:p>
            <w:pPr>
              <w:pStyle w:val="Style2"/>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68,221,1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5,081,52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5,081,52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投入和减少资 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68,962.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68,962.</w:t>
            </w:r>
          </w:p>
          <w:p>
            <w:pPr>
              <w:pStyle w:val="Style2"/>
              <w:keepNext w:val="0"/>
              <w:keepLines w:val="0"/>
              <w:widowControl w:val="0"/>
              <w:shd w:val="clear" w:color="auto" w:fill="auto"/>
              <w:bidi w:val="0"/>
              <w:spacing w:before="0" w:after="12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68,461,7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68,491,50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50,912,</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26,295,97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24,616,</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26,295,</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26,295,97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增资本（或股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224,794,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818,577 </w:t>
            </w:r>
            <w:r>
              <w:rPr>
                <w:rFonts w:ascii="Times New Roman" w:eastAsia="Times New Roman" w:hAnsi="Times New Roman" w:cs="Times New Roman"/>
                <w:color w:val="000000"/>
                <w:spacing w:val="0"/>
                <w:w w:val="100"/>
                <w:position w:val="0"/>
                <w:sz w:val="18"/>
                <w:szCs w:val="18"/>
              </w:rPr>
              <w:t>,631.92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224,794,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170,792 </w:t>
            </w:r>
            <w:r>
              <w:rPr>
                <w:rFonts w:ascii="Times New Roman" w:eastAsia="Times New Roman" w:hAnsi="Times New Roman" w:cs="Times New Roman"/>
                <w:color w:val="000000"/>
                <w:spacing w:val="0"/>
                <w:w w:val="100"/>
                <w:position w:val="0"/>
                <w:sz w:val="18"/>
                <w:szCs w:val="18"/>
              </w:rPr>
              <w:t>,182.63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2,930,183,4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818,577 </w:t>
            </w:r>
            <w:r>
              <w:rPr>
                <w:rFonts w:ascii="Times New Roman" w:eastAsia="Times New Roman" w:hAnsi="Times New Roman" w:cs="Times New Roman"/>
                <w:color w:val="000000"/>
                <w:spacing w:val="0"/>
                <w:w w:val="100"/>
                <w:position w:val="0"/>
                <w:sz w:val="18"/>
                <w:szCs w:val="18"/>
              </w:rPr>
              <w:t>,631.92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224,794,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170,792 </w:t>
            </w:r>
            <w:r>
              <w:rPr>
                <w:rFonts w:ascii="Times New Roman" w:eastAsia="Times New Roman" w:hAnsi="Times New Roman" w:cs="Times New Roman"/>
                <w:color w:val="000000"/>
                <w:spacing w:val="0"/>
                <w:w w:val="100"/>
                <w:position w:val="0"/>
                <w:sz w:val="18"/>
                <w:szCs w:val="18"/>
              </w:rPr>
              <w:t>,182.63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2,930,183,4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70,498,74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393,498,37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80,449,462.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313,048,90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4,741,0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4,741,056.9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147,670 </w:t>
            </w:r>
            <w:r>
              <w:rPr>
                <w:rFonts w:ascii="Times New Roman" w:eastAsia="Times New Roman" w:hAnsi="Times New Roman" w:cs="Times New Roman"/>
                <w:color w:val="000000"/>
                <w:spacing w:val="0"/>
                <w:w w:val="100"/>
                <w:position w:val="0"/>
                <w:sz w:val="18"/>
                <w:szCs w:val="18"/>
              </w:rPr>
              <w:t>,193.01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7,833,193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7,833,193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增资本（或股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961,506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224,794,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178,625 </w:t>
            </w:r>
            <w:r>
              <w:rPr>
                <w:rFonts w:ascii="Times New Roman" w:eastAsia="Times New Roman" w:hAnsi="Times New Roman" w:cs="Times New Roman"/>
                <w:color w:val="000000"/>
                <w:spacing w:val="0"/>
                <w:w w:val="100"/>
                <w:position w:val="0"/>
                <w:sz w:val="18"/>
                <w:szCs w:val="18"/>
              </w:rPr>
              <w:t>,376.08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w:t>
            </w: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28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三</w:t>
      </w:r>
      <w:bookmarkEnd w:id="843"/>
      <w:r>
        <w:rPr>
          <w:color w:val="000000"/>
          <w:spacing w:val="0"/>
          <w:w w:val="100"/>
          <w:position w:val="0"/>
        </w:rPr>
        <w:t>、公司基本情况</w:t>
      </w:r>
      <w:bookmarkEnd w:id="841"/>
      <w:bookmarkEnd w:id="842"/>
      <w:bookmarkEnd w:id="844"/>
    </w:p>
    <w:p>
      <w:pPr>
        <w:pStyle w:val="Style32"/>
        <w:keepNext/>
        <w:keepLines/>
        <w:widowControl w:val="0"/>
        <w:shd w:val="clear" w:color="auto" w:fill="auto"/>
        <w:tabs>
          <w:tab w:pos="538" w:val="left"/>
        </w:tabs>
        <w:bidi w:val="0"/>
        <w:spacing w:before="0" w:after="0" w:line="312" w:lineRule="exact"/>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color w:val="000000"/>
          <w:spacing w:val="0"/>
          <w:w w:val="100"/>
          <w:position w:val="0"/>
        </w:rPr>
        <w:t>一）</w:t>
        <w:tab/>
        <w:t>公司概况</w:t>
      </w:r>
      <w:bookmarkEnd w:id="845"/>
      <w:bookmarkEnd w:id="846"/>
      <w:bookmarkEnd w:id="848"/>
    </w:p>
    <w:p>
      <w:pPr>
        <w:pStyle w:val="Style12"/>
        <w:keepNext w:val="0"/>
        <w:keepLines w:val="0"/>
        <w:widowControl w:val="0"/>
        <w:shd w:val="clear" w:color="auto" w:fill="auto"/>
        <w:bidi w:val="0"/>
        <w:spacing w:before="0" w:after="0" w:line="312" w:lineRule="exact"/>
        <w:ind w:left="700" w:right="0" w:firstLine="0"/>
        <w:jc w:val="both"/>
        <w:rPr>
          <w:sz w:val="20"/>
          <w:szCs w:val="20"/>
        </w:rPr>
      </w:pPr>
      <w:r>
        <w:rPr>
          <w:color w:val="000000"/>
          <w:spacing w:val="0"/>
          <w:w w:val="100"/>
          <w:position w:val="0"/>
          <w:sz w:val="20"/>
          <w:szCs w:val="20"/>
        </w:rPr>
        <w:t>上海汉得信息技术股份有限公司（以下简称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）前身是上海全富汉得软件技术有限 公司，系于</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月经上海市人民政府批准，由</w:t>
      </w:r>
      <w:r>
        <w:rPr>
          <w:rFonts w:ascii="Times New Roman" w:eastAsia="Times New Roman" w:hAnsi="Times New Roman" w:cs="Times New Roman"/>
          <w:color w:val="000000"/>
          <w:spacing w:val="0"/>
          <w:w w:val="100"/>
          <w:position w:val="0"/>
          <w:sz w:val="20"/>
          <w:szCs w:val="20"/>
        </w:rPr>
        <w:t>SINO-TWINWOOD PTE.,LTD</w:t>
      </w:r>
      <w:r>
        <w:rPr>
          <w:color w:val="000000"/>
          <w:spacing w:val="0"/>
          <w:w w:val="100"/>
          <w:position w:val="0"/>
          <w:sz w:val="20"/>
          <w:szCs w:val="20"/>
        </w:rPr>
        <w:t>投资设立的有限公 司，注册资本为</w:t>
      </w:r>
      <w:r>
        <w:rPr>
          <w:rFonts w:ascii="Times New Roman" w:eastAsia="Times New Roman" w:hAnsi="Times New Roman" w:cs="Times New Roman"/>
          <w:color w:val="000000"/>
          <w:spacing w:val="0"/>
          <w:w w:val="100"/>
          <w:position w:val="0"/>
          <w:sz w:val="20"/>
          <w:szCs w:val="20"/>
        </w:rPr>
        <w:t>215</w:t>
      </w:r>
      <w:r>
        <w:rPr>
          <w:color w:val="000000"/>
          <w:spacing w:val="0"/>
          <w:w w:val="100"/>
          <w:position w:val="0"/>
          <w:sz w:val="20"/>
          <w:szCs w:val="20"/>
        </w:rPr>
        <w:t xml:space="preserve">万美元。中华人民共和国外商投资企业批准证书的批准号为商外资沪青独资字 </w:t>
      </w:r>
      <w:r>
        <w:rPr>
          <w:rFonts w:ascii="Times New Roman" w:eastAsia="Times New Roman" w:hAnsi="Times New Roman" w:cs="Times New Roman"/>
          <w:color w:val="000000"/>
          <w:spacing w:val="0"/>
          <w:w w:val="100"/>
          <w:position w:val="0"/>
          <w:sz w:val="20"/>
          <w:szCs w:val="20"/>
        </w:rPr>
        <w:t>[2002]1793</w:t>
      </w:r>
      <w:r>
        <w:rPr>
          <w:color w:val="000000"/>
          <w:spacing w:val="0"/>
          <w:w w:val="100"/>
          <w:position w:val="0"/>
          <w:sz w:val="20"/>
          <w:szCs w:val="20"/>
        </w:rPr>
        <w:t>。公司的企业法人营业执照注册号：</w:t>
      </w:r>
      <w:r>
        <w:rPr>
          <w:rFonts w:ascii="Times New Roman" w:eastAsia="Times New Roman" w:hAnsi="Times New Roman" w:cs="Times New Roman"/>
          <w:color w:val="000000"/>
          <w:spacing w:val="0"/>
          <w:w w:val="100"/>
          <w:position w:val="0"/>
          <w:sz w:val="20"/>
          <w:szCs w:val="20"/>
        </w:rPr>
        <w:t xml:space="preserve">310000400308460 </w:t>
      </w:r>
      <w:r>
        <w:rPr>
          <w:color w:val="000000"/>
          <w:spacing w:val="0"/>
          <w:w w:val="100"/>
          <w:position w:val="0"/>
          <w:sz w:val="20"/>
          <w:szCs w:val="20"/>
        </w:rPr>
        <w:t>（青浦）。</w:t>
      </w:r>
    </w:p>
    <w:p>
      <w:pPr>
        <w:pStyle w:val="Style12"/>
        <w:keepNext w:val="0"/>
        <w:keepLines w:val="0"/>
        <w:widowControl w:val="0"/>
        <w:shd w:val="clear" w:color="auto" w:fill="auto"/>
        <w:bidi w:val="0"/>
        <w:spacing w:before="0" w:after="0" w:line="312" w:lineRule="exact"/>
        <w:ind w:left="70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日，经上海商务委沪商外资批</w:t>
      </w:r>
      <w:r>
        <w:rPr>
          <w:rFonts w:ascii="Times New Roman" w:eastAsia="Times New Roman" w:hAnsi="Times New Roman" w:cs="Times New Roman"/>
          <w:color w:val="000000"/>
          <w:spacing w:val="0"/>
          <w:w w:val="100"/>
          <w:position w:val="0"/>
          <w:sz w:val="20"/>
          <w:szCs w:val="20"/>
        </w:rPr>
        <w:t>[2010]28</w:t>
      </w:r>
      <w:r>
        <w:rPr>
          <w:color w:val="000000"/>
          <w:spacing w:val="0"/>
          <w:w w:val="100"/>
          <w:position w:val="0"/>
          <w:sz w:val="20"/>
          <w:szCs w:val="20"/>
        </w:rPr>
        <w:t>号《市商务委关于同意上海汉得信息技术有限公 司变更为外商投资股份有限公司的批复》批准，本公司整体变更为股份有限公司，并于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日颁发商外资沪股份字</w:t>
      </w:r>
      <w:r>
        <w:rPr>
          <w:rFonts w:ascii="Times New Roman" w:eastAsia="Times New Roman" w:hAnsi="Times New Roman" w:cs="Times New Roman"/>
          <w:color w:val="000000"/>
          <w:spacing w:val="0"/>
          <w:w w:val="100"/>
          <w:position w:val="0"/>
          <w:sz w:val="20"/>
          <w:szCs w:val="20"/>
        </w:rPr>
        <w:t>[2002]1793</w:t>
      </w:r>
      <w:r>
        <w:rPr>
          <w:color w:val="000000"/>
          <w:spacing w:val="0"/>
          <w:w w:val="100"/>
          <w:position w:val="0"/>
          <w:sz w:val="20"/>
          <w:szCs w:val="20"/>
        </w:rPr>
        <w:t>号《中华人民共和国外商投资企业批准证书》。</w:t>
      </w:r>
    </w:p>
    <w:p>
      <w:pPr>
        <w:pStyle w:val="Style12"/>
        <w:keepNext w:val="0"/>
        <w:keepLines w:val="0"/>
        <w:widowControl w:val="0"/>
        <w:shd w:val="clear" w:color="auto" w:fill="auto"/>
        <w:bidi w:val="0"/>
        <w:spacing w:before="0" w:after="0" w:line="312" w:lineRule="exact"/>
        <w:ind w:left="700" w:right="0" w:firstLine="0"/>
        <w:jc w:val="both"/>
        <w:rPr>
          <w:sz w:val="20"/>
          <w:szCs w:val="20"/>
        </w:rPr>
      </w:pPr>
      <w:r>
        <w:rPr>
          <w:color w:val="000000"/>
          <w:spacing w:val="0"/>
          <w:w w:val="100"/>
          <w:position w:val="0"/>
          <w:sz w:val="20"/>
          <w:szCs w:val="20"/>
        </w:rPr>
        <w:t>经中国证券监督管理委员会证监发行字</w:t>
      </w:r>
      <w:r>
        <w:rPr>
          <w:rFonts w:ascii="Times New Roman" w:eastAsia="Times New Roman" w:hAnsi="Times New Roman" w:cs="Times New Roman"/>
          <w:color w:val="000000"/>
          <w:spacing w:val="0"/>
          <w:w w:val="100"/>
          <w:position w:val="0"/>
          <w:sz w:val="20"/>
          <w:szCs w:val="20"/>
        </w:rPr>
        <w:t>[2010]1835</w:t>
      </w:r>
      <w:r>
        <w:rPr>
          <w:color w:val="000000"/>
          <w:spacing w:val="0"/>
          <w:w w:val="100"/>
          <w:position w:val="0"/>
          <w:sz w:val="20"/>
          <w:szCs w:val="20"/>
        </w:rPr>
        <w:t>号文核准，公司于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月向社会公开发行人 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万股，增加注册资本</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万元，增加后的注册资本为人民币</w:t>
      </w:r>
      <w:r>
        <w:rPr>
          <w:rFonts w:ascii="Times New Roman" w:eastAsia="Times New Roman" w:hAnsi="Times New Roman" w:cs="Times New Roman"/>
          <w:color w:val="000000"/>
          <w:spacing w:val="0"/>
          <w:w w:val="100"/>
          <w:position w:val="0"/>
          <w:sz w:val="20"/>
          <w:szCs w:val="20"/>
        </w:rPr>
        <w:t>11,572.45</w:t>
      </w:r>
      <w:r>
        <w:rPr>
          <w:color w:val="000000"/>
          <w:spacing w:val="0"/>
          <w:w w:val="100"/>
          <w:position w:val="0"/>
          <w:sz w:val="20"/>
          <w:szCs w:val="20"/>
        </w:rPr>
        <w:t>万 元。公司于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日在深圳证券交易所挂牌上市，深圳证券交易所创业板</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股交易代码：</w:t>
      </w:r>
      <w:r>
        <w:rPr>
          <w:rFonts w:ascii="Times New Roman" w:eastAsia="Times New Roman" w:hAnsi="Times New Roman" w:cs="Times New Roman"/>
          <w:color w:val="000000"/>
          <w:spacing w:val="0"/>
          <w:w w:val="100"/>
          <w:position w:val="0"/>
          <w:sz w:val="20"/>
          <w:szCs w:val="20"/>
        </w:rPr>
        <w:t>300170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股简称：汉得信息。所属行业为软件服务类。</w:t>
      </w:r>
    </w:p>
    <w:p>
      <w:pPr>
        <w:pStyle w:val="Style12"/>
        <w:keepNext w:val="0"/>
        <w:keepLines w:val="0"/>
        <w:widowControl w:val="0"/>
        <w:shd w:val="clear" w:color="auto" w:fill="auto"/>
        <w:bidi w:val="0"/>
        <w:spacing w:before="0" w:after="0" w:line="312" w:lineRule="exact"/>
        <w:ind w:left="70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日止，本公司累计发行股本总数</w:t>
      </w:r>
      <w:r>
        <w:rPr>
          <w:rFonts w:ascii="Times New Roman" w:eastAsia="Times New Roman" w:hAnsi="Times New Roman" w:cs="Times New Roman"/>
          <w:color w:val="000000"/>
          <w:spacing w:val="0"/>
          <w:w w:val="100"/>
          <w:position w:val="0"/>
          <w:sz w:val="20"/>
          <w:szCs w:val="20"/>
        </w:rPr>
        <w:t>88,405.6121</w:t>
      </w:r>
      <w:r>
        <w:rPr>
          <w:color w:val="000000"/>
          <w:spacing w:val="0"/>
          <w:w w:val="100"/>
          <w:position w:val="0"/>
          <w:sz w:val="20"/>
          <w:szCs w:val="20"/>
        </w:rPr>
        <w:t>万股，注册资本为</w:t>
      </w:r>
      <w:r>
        <w:rPr>
          <w:rFonts w:ascii="Times New Roman" w:eastAsia="Times New Roman" w:hAnsi="Times New Roman" w:cs="Times New Roman"/>
          <w:color w:val="000000"/>
          <w:spacing w:val="0"/>
          <w:w w:val="100"/>
          <w:position w:val="0"/>
          <w:sz w:val="20"/>
          <w:szCs w:val="20"/>
        </w:rPr>
        <w:t>88,405.6121</w:t>
      </w:r>
      <w:r>
        <w:rPr>
          <w:color w:val="000000"/>
          <w:spacing w:val="0"/>
          <w:w w:val="100"/>
          <w:position w:val="0"/>
          <w:sz w:val="20"/>
          <w:szCs w:val="20"/>
        </w:rPr>
        <w:t>万元， 注册地：上海市青浦区汇联路</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号，总部地址：上海市青浦区汇联路</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 xml:space="preserve">号，统一社会信用代码： </w:t>
      </w:r>
      <w:r>
        <w:rPr>
          <w:rFonts w:ascii="Times New Roman" w:eastAsia="Times New Roman" w:hAnsi="Times New Roman" w:cs="Times New Roman"/>
          <w:color w:val="000000"/>
          <w:spacing w:val="0"/>
          <w:w w:val="100"/>
          <w:position w:val="0"/>
          <w:sz w:val="20"/>
          <w:szCs w:val="20"/>
        </w:rPr>
        <w:t>9131000074027295XF</w:t>
      </w:r>
      <w:r>
        <w:rPr>
          <w:color w:val="000000"/>
          <w:spacing w:val="0"/>
          <w:w w:val="100"/>
          <w:position w:val="0"/>
          <w:sz w:val="20"/>
          <w:szCs w:val="20"/>
        </w:rPr>
        <w:t>。</w:t>
      </w:r>
      <w:r>
        <w:rPr>
          <w:color w:val="000000"/>
          <w:spacing w:val="0"/>
          <w:w w:val="100"/>
          <w:position w:val="0"/>
          <w:sz w:val="20"/>
          <w:szCs w:val="20"/>
        </w:rPr>
        <w:t>本公司主要经营活动为：许可项目：货物进出口；技术进出口；代理记账。 一般项目：软件开发；计算机系统服务；信息系统集成服务；互联网数据服务；技术服务、技术开 发、技术咨询、技术交流、技术转让、技术推广；信息技术咨询服务；信息系统运行维护服务；软 件销售；计算机软硬件及辅助设备零售；网络设备销售；销售代理；软件外包服务；数据处理和存 储支持服务；非居住地房产租赁；计算机及通讯设备租赁；办公设备租赁服务。</w:t>
      </w:r>
    </w:p>
    <w:p>
      <w:pPr>
        <w:pStyle w:val="Style12"/>
        <w:keepNext w:val="0"/>
        <w:keepLines w:val="0"/>
        <w:widowControl w:val="0"/>
        <w:shd w:val="clear" w:color="auto" w:fill="auto"/>
        <w:bidi w:val="0"/>
        <w:spacing w:before="0" w:after="380" w:line="312" w:lineRule="exact"/>
        <w:ind w:left="0" w:right="0" w:firstLine="700"/>
        <w:jc w:val="left"/>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日批准报出。</w:t>
      </w:r>
    </w:p>
    <w:p>
      <w:pPr>
        <w:pStyle w:val="Style26"/>
        <w:keepNext w:val="0"/>
        <w:keepLines w:val="0"/>
        <w:widowControl w:val="0"/>
        <w:shd w:val="clear" w:color="auto" w:fill="auto"/>
        <w:tabs>
          <w:tab w:pos="518" w:val="left"/>
        </w:tabs>
        <w:bidi w:val="0"/>
        <w:spacing w:before="0" w:after="0" w:line="312" w:lineRule="exact"/>
        <w:ind w:left="0" w:right="0" w:firstLine="0"/>
        <w:jc w:val="left"/>
        <w:rPr>
          <w:sz w:val="20"/>
          <w:szCs w:val="20"/>
        </w:rPr>
      </w:pPr>
      <w:r>
        <w:rPr>
          <w:b/>
          <w:bCs/>
          <w:color w:val="000000"/>
          <w:spacing w:val="0"/>
          <w:w w:val="100"/>
          <w:position w:val="0"/>
          <w:sz w:val="20"/>
          <w:szCs w:val="20"/>
        </w:rPr>
        <w:t>（二）</w:t>
        <w:tab/>
        <w:t>合并财务报表范围</w:t>
      </w:r>
    </w:p>
    <w:tbl>
      <w:tblPr>
        <w:tblOverlap w:val="never"/>
        <w:jc w:val="center"/>
        <w:tblLayout w:type="fixed"/>
      </w:tblPr>
      <w:tblGrid>
        <w:gridCol w:w="3922"/>
        <w:gridCol w:w="3907"/>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日止，本公司合并财务: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报表范围内子公司如下：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汉得日本株式会社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汉得日本</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上海夏尔软件有限公司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夏尔软件</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上海汉得欧俊信息技术有限公司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汉得欧俊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HAND INTERNATIONAL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汉得新加坡</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随身科技（上海）有限公司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随身科技</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上海汉得融晶信息科技有限公司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汉得融晶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上海汉得商业保理有限公司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汉得保理</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上海汉得微扬信息技术有限公司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汉得微扬</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上海达美信息技术有限公司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上海达美</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扬州达美投资管理有限公司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扬州达美</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HAND Enterprise Solutions USA,INC.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汉得美国</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上海汉得甄领信息科技有限公司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甄领信息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上海鼎医信息技术有限公司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鼎医信息</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上海得逸信息技术有限公司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得逸信息</w:t>
            </w:r>
          </w:p>
        </w:tc>
      </w:tr>
    </w:tbl>
    <w:p>
      <w:pPr>
        <w:widowControl w:val="0"/>
        <w:spacing w:line="1" w:lineRule="exact"/>
      </w:pPr>
    </w:p>
    <w:tbl>
      <w:tblPr>
        <w:tblOverlap w:val="never"/>
        <w:jc w:val="center"/>
        <w:tblLayout w:type="fixed"/>
      </w:tblPr>
      <w:tblGrid>
        <w:gridCol w:w="3917"/>
        <w:gridCol w:w="391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上海得逸劳务派遣有限公司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得逸劳务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上海甄恒信息科技有限公司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甄恒信息</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HAND ERP Solutions (India) Private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汉得印度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HAND Enterprise Solutions Europe B.V.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汉得欧洲</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台湾汉得科技股份有限公司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汉得台湾</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上海汇羿信息技术有限公司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汇羿信息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上海亿砹科技有限公司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亿砹科技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上海甄知科技有限公司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甄知科技</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上海甄鹏科技有限公司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甄鹏科技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上海甄盈业财科技有限公司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甄盈业财</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上海甄自信息科技有限公司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甄自信息</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HAND GLOBAL SOLUTIONS PTE.LTD.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HAND GLOBAL</w:t>
            </w:r>
          </w:p>
        </w:tc>
      </w:tr>
    </w:tbl>
    <w:p>
      <w:pPr>
        <w:widowControl w:val="0"/>
        <w:spacing w:after="359" w:line="1" w:lineRule="exact"/>
      </w:pPr>
    </w:p>
    <w:p>
      <w:pPr>
        <w:pStyle w:val="Style12"/>
        <w:keepNext w:val="0"/>
        <w:keepLines w:val="0"/>
        <w:widowControl w:val="0"/>
        <w:shd w:val="clear" w:color="auto" w:fill="auto"/>
        <w:bidi w:val="0"/>
        <w:spacing w:before="0" w:after="40" w:line="240" w:lineRule="auto"/>
        <w:ind w:left="0" w:right="0" w:firstLine="720"/>
        <w:jc w:val="left"/>
        <w:rPr>
          <w:sz w:val="20"/>
          <w:szCs w:val="20"/>
        </w:rPr>
      </w:pPr>
      <w:r>
        <w:rPr>
          <w:color w:val="000000"/>
          <w:spacing w:val="0"/>
          <w:w w:val="100"/>
          <w:position w:val="0"/>
          <w:sz w:val="20"/>
          <w:szCs w:val="20"/>
        </w:rPr>
        <w:t>本报告期合并范围变化情况详见本附注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八、合并范围的变更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2"/>
        <w:keepNext w:val="0"/>
        <w:keepLines w:val="0"/>
        <w:widowControl w:val="0"/>
        <w:shd w:val="clear" w:color="auto" w:fill="auto"/>
        <w:bidi w:val="0"/>
        <w:spacing w:before="0" w:after="360" w:line="240" w:lineRule="auto"/>
        <w:ind w:left="0" w:right="0" w:firstLine="720"/>
        <w:jc w:val="left"/>
        <w:rPr>
          <w:sz w:val="20"/>
          <w:szCs w:val="20"/>
        </w:rPr>
      </w:pPr>
      <w:r>
        <w:rPr>
          <w:color w:val="000000"/>
          <w:spacing w:val="0"/>
          <w:w w:val="100"/>
          <w:position w:val="0"/>
          <w:sz w:val="20"/>
          <w:szCs w:val="20"/>
        </w:rPr>
        <w:t>本公司子公司的相关信息详见本附注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九、在其他主体中的权益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2"/>
        <w:keepNext/>
        <w:keepLines/>
        <w:widowControl w:val="0"/>
        <w:shd w:val="clear" w:color="auto" w:fill="auto"/>
        <w:bidi w:val="0"/>
        <w:spacing w:before="0" w:after="360" w:line="240" w:lineRule="auto"/>
        <w:ind w:left="0" w:right="0" w:firstLine="0"/>
        <w:jc w:val="both"/>
      </w:pPr>
      <w:bookmarkStart w:id="849" w:name="bookmark849"/>
      <w:bookmarkStart w:id="850" w:name="bookmark850"/>
      <w:bookmarkStart w:id="851" w:name="bookmark851"/>
      <w:bookmarkStart w:id="852" w:name="bookmark852"/>
      <w:r>
        <w:rPr>
          <w:color w:val="000000"/>
          <w:spacing w:val="0"/>
          <w:w w:val="100"/>
          <w:position w:val="0"/>
        </w:rPr>
        <w:t>四</w:t>
      </w:r>
      <w:bookmarkEnd w:id="851"/>
      <w:r>
        <w:rPr>
          <w:color w:val="000000"/>
          <w:spacing w:val="0"/>
          <w:w w:val="100"/>
          <w:position w:val="0"/>
        </w:rPr>
        <w:t>、财务报表的编制基础</w:t>
      </w:r>
      <w:bookmarkEnd w:id="849"/>
      <w:bookmarkEnd w:id="850"/>
      <w:bookmarkEnd w:id="852"/>
    </w:p>
    <w:p>
      <w:pPr>
        <w:pStyle w:val="Style32"/>
        <w:keepNext/>
        <w:keepLines/>
        <w:widowControl w:val="0"/>
        <w:shd w:val="clear" w:color="auto" w:fill="auto"/>
        <w:bidi w:val="0"/>
        <w:spacing w:before="0" w:after="200" w:line="322"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color w:val="000000"/>
          <w:spacing w:val="0"/>
          <w:w w:val="100"/>
          <w:position w:val="0"/>
        </w:rPr>
        <w:t>、编制基础</w:t>
      </w:r>
      <w:bookmarkEnd w:id="853"/>
      <w:bookmarkEnd w:id="854"/>
      <w:bookmarkEnd w:id="856"/>
    </w:p>
    <w:p>
      <w:pPr>
        <w:pStyle w:val="Style12"/>
        <w:keepNext w:val="0"/>
        <w:keepLines w:val="0"/>
        <w:widowControl w:val="0"/>
        <w:shd w:val="clear" w:color="auto" w:fill="auto"/>
        <w:bidi w:val="0"/>
        <w:spacing w:before="0" w:after="680" w:line="307" w:lineRule="exact"/>
        <w:ind w:left="0" w:right="0" w:firstLine="0"/>
        <w:jc w:val="both"/>
        <w:rPr>
          <w:sz w:val="20"/>
          <w:szCs w:val="20"/>
        </w:rPr>
      </w:pPr>
      <w:r>
        <w:rPr>
          <w:color w:val="000000"/>
          <w:spacing w:val="0"/>
          <w:w w:val="100"/>
          <w:position w:val="0"/>
          <w:sz w:val="20"/>
          <w:szCs w:val="20"/>
        </w:rPr>
        <w:t>本财务报表按照财政部颁布的《企业会计准则一基本准则》和各项具体会计准则、企业会计准则应用指 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），以及中国证券监督管理委员会《公 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号——财务报告的一般规定》的相关规定编制。</w:t>
      </w:r>
    </w:p>
    <w:p>
      <w:pPr>
        <w:pStyle w:val="Style32"/>
        <w:keepNext/>
        <w:keepLines/>
        <w:widowControl w:val="0"/>
        <w:shd w:val="clear" w:color="auto" w:fill="auto"/>
        <w:bidi w:val="0"/>
        <w:spacing w:before="0" w:after="36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color w:val="000000"/>
          <w:spacing w:val="0"/>
          <w:w w:val="100"/>
          <w:position w:val="0"/>
        </w:rPr>
        <w:t>、持续经营</w:t>
      </w:r>
      <w:bookmarkEnd w:id="857"/>
      <w:bookmarkEnd w:id="858"/>
      <w:bookmarkEnd w:id="860"/>
    </w:p>
    <w:p>
      <w:pPr>
        <w:pStyle w:val="Style12"/>
        <w:keepNext w:val="0"/>
        <w:keepLines w:val="0"/>
        <w:widowControl w:val="0"/>
        <w:shd w:val="clear" w:color="auto" w:fill="auto"/>
        <w:bidi w:val="0"/>
        <w:spacing w:before="0" w:after="680" w:line="240" w:lineRule="auto"/>
        <w:ind w:left="0" w:right="0" w:firstLine="0"/>
        <w:jc w:val="both"/>
        <w:rPr>
          <w:sz w:val="20"/>
          <w:szCs w:val="20"/>
        </w:rPr>
      </w:pPr>
      <w:r>
        <w:rPr>
          <w:color w:val="000000"/>
          <w:spacing w:val="0"/>
          <w:w w:val="100"/>
          <w:position w:val="0"/>
          <w:sz w:val="20"/>
          <w:szCs w:val="20"/>
        </w:rPr>
        <w:t>公司自本报告期末至少</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个月内具备持续经营能力，无影响持续经营能力的重大事项。</w:t>
      </w:r>
    </w:p>
    <w:p>
      <w:pPr>
        <w:pStyle w:val="Style22"/>
        <w:keepNext/>
        <w:keepLines/>
        <w:widowControl w:val="0"/>
        <w:shd w:val="clear" w:color="auto" w:fill="auto"/>
        <w:bidi w:val="0"/>
        <w:spacing w:before="0" w:after="360" w:line="240" w:lineRule="auto"/>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五</w:t>
      </w:r>
      <w:bookmarkEnd w:id="863"/>
      <w:r>
        <w:rPr>
          <w:color w:val="000000"/>
          <w:spacing w:val="0"/>
          <w:w w:val="100"/>
          <w:position w:val="0"/>
        </w:rPr>
        <w:t>、重要会计政策及会计估计</w:t>
      </w:r>
      <w:bookmarkEnd w:id="861"/>
      <w:bookmarkEnd w:id="862"/>
      <w:bookmarkEnd w:id="864"/>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具体会计政策和会计估计提示：</w:t>
      </w:r>
    </w:p>
    <w:p>
      <w:pPr>
        <w:pStyle w:val="Style12"/>
        <w:keepNext w:val="0"/>
        <w:keepLines w:val="0"/>
        <w:widowControl w:val="0"/>
        <w:shd w:val="clear" w:color="auto" w:fill="auto"/>
        <w:bidi w:val="0"/>
        <w:spacing w:before="0" w:after="680" w:line="317" w:lineRule="exact"/>
        <w:ind w:left="0" w:right="0" w:firstLine="0"/>
        <w:jc w:val="both"/>
        <w:rPr>
          <w:sz w:val="20"/>
          <w:szCs w:val="20"/>
        </w:rPr>
      </w:pPr>
      <w:r>
        <w:rPr>
          <w:color w:val="000000"/>
          <w:spacing w:val="0"/>
          <w:w w:val="100"/>
          <w:position w:val="0"/>
          <w:sz w:val="20"/>
          <w:szCs w:val="2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w:t>
      </w:r>
      <w:r>
        <w:rPr>
          <w:color w:val="000000"/>
          <w:spacing w:val="0"/>
          <w:w w:val="100"/>
          <w:position w:val="0"/>
          <w:sz w:val="20"/>
          <w:szCs w:val="20"/>
        </w:rPr>
        <w:t xml:space="preserve">29 </w:t>
      </w:r>
      <w:r>
        <w:rPr>
          <w:color w:val="000000"/>
          <w:spacing w:val="0"/>
          <w:w w:val="100"/>
          <w:position w:val="0"/>
          <w:sz w:val="20"/>
          <w:szCs w:val="20"/>
        </w:rPr>
        <w:t>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2"/>
        <w:keepNext/>
        <w:keepLines/>
        <w:widowControl w:val="0"/>
        <w:shd w:val="clear" w:color="auto" w:fill="auto"/>
        <w:bidi w:val="0"/>
        <w:spacing w:before="0" w:after="200" w:line="329"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color w:val="000000"/>
          <w:spacing w:val="0"/>
          <w:w w:val="100"/>
          <w:position w:val="0"/>
        </w:rPr>
        <w:t>、遵循企业会计准则的声明</w:t>
      </w:r>
      <w:bookmarkEnd w:id="865"/>
      <w:bookmarkEnd w:id="866"/>
      <w:bookmarkEnd w:id="868"/>
    </w:p>
    <w:p>
      <w:pPr>
        <w:pStyle w:val="Style12"/>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 母公司财务状况以及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年度的合并及母公司经营成果和现金流量。</w:t>
      </w:r>
    </w:p>
    <w:p>
      <w:pPr>
        <w:pStyle w:val="Style32"/>
        <w:keepNext/>
        <w:keepLines/>
        <w:widowControl w:val="0"/>
        <w:shd w:val="clear" w:color="auto" w:fill="auto"/>
        <w:bidi w:val="0"/>
        <w:spacing w:before="0" w:after="3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color w:val="000000"/>
          <w:spacing w:val="0"/>
          <w:w w:val="100"/>
          <w:position w:val="0"/>
        </w:rPr>
        <w:t>、会计期间</w:t>
      </w:r>
      <w:bookmarkEnd w:id="869"/>
      <w:bookmarkEnd w:id="870"/>
      <w:bookmarkEnd w:id="872"/>
    </w:p>
    <w:p>
      <w:pPr>
        <w:pStyle w:val="Style12"/>
        <w:keepNext w:val="0"/>
        <w:keepLines w:val="0"/>
        <w:widowControl w:val="0"/>
        <w:shd w:val="clear" w:color="auto" w:fill="auto"/>
        <w:bidi w:val="0"/>
        <w:spacing w:before="0" w:after="660" w:line="240" w:lineRule="auto"/>
        <w:ind w:left="0" w:right="0" w:firstLine="0"/>
        <w:jc w:val="left"/>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32"/>
        <w:keepNext/>
        <w:keepLines/>
        <w:widowControl w:val="0"/>
        <w:shd w:val="clear" w:color="auto" w:fill="auto"/>
        <w:bidi w:val="0"/>
        <w:spacing w:before="0" w:after="3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3</w:t>
      </w:r>
      <w:bookmarkEnd w:id="875"/>
      <w:r>
        <w:rPr>
          <w:color w:val="000000"/>
          <w:spacing w:val="0"/>
          <w:w w:val="100"/>
          <w:position w:val="0"/>
        </w:rPr>
        <w:t>、营业周期</w:t>
      </w:r>
      <w:bookmarkEnd w:id="873"/>
      <w:bookmarkEnd w:id="874"/>
      <w:bookmarkEnd w:id="876"/>
    </w:p>
    <w:p>
      <w:pPr>
        <w:pStyle w:val="Style12"/>
        <w:keepNext w:val="0"/>
        <w:keepLines w:val="0"/>
        <w:widowControl w:val="0"/>
        <w:shd w:val="clear" w:color="auto" w:fill="auto"/>
        <w:bidi w:val="0"/>
        <w:spacing w:before="0" w:after="600" w:line="240" w:lineRule="auto"/>
        <w:ind w:left="0" w:right="0" w:firstLine="0"/>
        <w:jc w:val="left"/>
        <w:rPr>
          <w:sz w:val="20"/>
          <w:szCs w:val="20"/>
        </w:rPr>
      </w:pPr>
      <w:r>
        <w:rPr>
          <w:color w:val="000000"/>
          <w:spacing w:val="0"/>
          <w:w w:val="100"/>
          <w:position w:val="0"/>
          <w:sz w:val="20"/>
          <w:szCs w:val="20"/>
        </w:rPr>
        <w:t>本公司营业周期为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32"/>
        <w:keepNext/>
        <w:keepLines/>
        <w:widowControl w:val="0"/>
        <w:shd w:val="clear" w:color="auto" w:fill="auto"/>
        <w:bidi w:val="0"/>
        <w:spacing w:before="0" w:after="300" w:line="315"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4</w:t>
      </w:r>
      <w:bookmarkEnd w:id="879"/>
      <w:r>
        <w:rPr>
          <w:color w:val="000000"/>
          <w:spacing w:val="0"/>
          <w:w w:val="100"/>
          <w:position w:val="0"/>
        </w:rPr>
        <w:t>、记账本位币</w:t>
      </w:r>
      <w:bookmarkEnd w:id="877"/>
      <w:bookmarkEnd w:id="878"/>
      <w:bookmarkEnd w:id="880"/>
    </w:p>
    <w:p>
      <w:pPr>
        <w:pStyle w:val="Style12"/>
        <w:keepNext w:val="0"/>
        <w:keepLines w:val="0"/>
        <w:widowControl w:val="0"/>
        <w:shd w:val="clear" w:color="auto" w:fill="auto"/>
        <w:bidi w:val="0"/>
        <w:spacing w:before="0" w:after="600" w:line="315" w:lineRule="exact"/>
        <w:ind w:left="0" w:right="0" w:firstLine="0"/>
        <w:jc w:val="left"/>
        <w:rPr>
          <w:sz w:val="20"/>
          <w:szCs w:val="20"/>
        </w:rPr>
      </w:pPr>
      <w:r>
        <w:rPr>
          <w:color w:val="000000"/>
          <w:spacing w:val="0"/>
          <w:w w:val="100"/>
          <w:position w:val="0"/>
          <w:sz w:val="20"/>
          <w:szCs w:val="20"/>
        </w:rPr>
        <w:t>本公司采用人民币为记账本位币。本公司下属子公司根据其经营所处的主要经济环境确定其记账本位币， 汉得新加坡及</w:t>
      </w:r>
      <w:r>
        <w:rPr>
          <w:rFonts w:ascii="Times New Roman" w:eastAsia="Times New Roman" w:hAnsi="Times New Roman" w:cs="Times New Roman"/>
          <w:color w:val="000000"/>
          <w:spacing w:val="0"/>
          <w:w w:val="100"/>
          <w:position w:val="0"/>
          <w:sz w:val="20"/>
          <w:szCs w:val="20"/>
        </w:rPr>
        <w:t>HAND GLOBAL</w:t>
      </w:r>
      <w:r>
        <w:rPr>
          <w:color w:val="000000"/>
          <w:spacing w:val="0"/>
          <w:w w:val="100"/>
          <w:position w:val="0"/>
          <w:sz w:val="20"/>
          <w:szCs w:val="20"/>
        </w:rPr>
        <w:t>的记账本位币为新加坡元，汉得日本的记账本位币为日元，汉得美国的记账 本位币为美元，汉得欧洲的记账本位币为欧元，汉得印度的记账本位币为卢比，汉得台湾的记账本位币为 台币。本财务报表以人民币列示。</w:t>
      </w:r>
    </w:p>
    <w:p>
      <w:pPr>
        <w:pStyle w:val="Style32"/>
        <w:keepNext/>
        <w:keepLines/>
        <w:widowControl w:val="0"/>
        <w:shd w:val="clear" w:color="auto" w:fill="auto"/>
        <w:bidi w:val="0"/>
        <w:spacing w:before="0" w:after="300" w:line="312" w:lineRule="exact"/>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5</w:t>
      </w:r>
      <w:bookmarkEnd w:id="883"/>
      <w:r>
        <w:rPr>
          <w:color w:val="000000"/>
          <w:spacing w:val="0"/>
          <w:w w:val="100"/>
          <w:position w:val="0"/>
        </w:rPr>
        <w:t>、同一控制下和非同一控制下企业合并的会计处理方法</w:t>
      </w:r>
      <w:bookmarkEnd w:id="881"/>
      <w:bookmarkEnd w:id="882"/>
      <w:bookmarkEnd w:id="884"/>
    </w:p>
    <w:p>
      <w:pPr>
        <w:pStyle w:val="Style12"/>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同一控制下企业合并：本公司在企业合并中取得的资产和负债，按照合并日在被合并方资产、负债（包括 最终控制方收购被合并方而形成的商誉）在最终控制方合并财务报表中的账面价值计量。在合并中取得的 净资产账面价值与支付的合并对价账面价值（或发行股份面值总额）的差额，调整资本公积中的股本溢价， 资本公积中的股本溢价不足冲减的，调整留存收益。</w:t>
      </w:r>
    </w:p>
    <w:p>
      <w:pPr>
        <w:pStyle w:val="Style12"/>
        <w:keepNext w:val="0"/>
        <w:keepLines w:val="0"/>
        <w:widowControl w:val="0"/>
        <w:shd w:val="clear" w:color="auto" w:fill="auto"/>
        <w:bidi w:val="0"/>
        <w:spacing w:before="0" w:after="300" w:line="314" w:lineRule="exact"/>
        <w:ind w:left="0" w:right="0" w:firstLine="0"/>
        <w:jc w:val="left"/>
        <w:rPr>
          <w:sz w:val="20"/>
          <w:szCs w:val="20"/>
        </w:rPr>
      </w:pPr>
      <w:r>
        <w:rPr>
          <w:color w:val="000000"/>
          <w:spacing w:val="0"/>
          <w:w w:val="100"/>
          <w:position w:val="0"/>
          <w:sz w:val="20"/>
          <w:szCs w:val="20"/>
        </w:rPr>
        <w:t>非同一控制下企业合并：本公司在购买日对作为企业合并对价付出的资产、发生或承担的负债按照公允价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w:t>
      </w:r>
    </w:p>
    <w:p>
      <w:pPr>
        <w:pStyle w:val="Style12"/>
        <w:keepNext w:val="0"/>
        <w:keepLines w:val="0"/>
        <w:widowControl w:val="0"/>
        <w:shd w:val="clear" w:color="auto" w:fill="auto"/>
        <w:bidi w:val="0"/>
        <w:spacing w:before="0" w:after="600" w:line="312" w:lineRule="exact"/>
        <w:ind w:left="0" w:right="0" w:firstLine="0"/>
        <w:jc w:val="left"/>
        <w:rPr>
          <w:sz w:val="20"/>
          <w:szCs w:val="20"/>
        </w:rPr>
      </w:pPr>
      <w:r>
        <w:rPr>
          <w:color w:val="000000"/>
          <w:spacing w:val="0"/>
          <w:w w:val="100"/>
          <w:position w:val="0"/>
          <w:sz w:val="20"/>
          <w:szCs w:val="20"/>
        </w:rPr>
        <w:t>为企业合并发生的审计、法律服务、评估咨询等中介费用以及其他直接相关费用，于发生时计入当期损益； 为企业合并而发行权益性证券的交易费用，冲减权益。</w:t>
      </w:r>
    </w:p>
    <w:p>
      <w:pPr>
        <w:pStyle w:val="Style32"/>
        <w:keepNext/>
        <w:keepLines/>
        <w:widowControl w:val="0"/>
        <w:shd w:val="clear" w:color="auto" w:fill="auto"/>
        <w:bidi w:val="0"/>
        <w:spacing w:before="0" w:after="300" w:line="314" w:lineRule="exact"/>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6</w:t>
      </w:r>
      <w:bookmarkEnd w:id="887"/>
      <w:r>
        <w:rPr>
          <w:color w:val="000000"/>
          <w:spacing w:val="0"/>
          <w:w w:val="100"/>
          <w:position w:val="0"/>
        </w:rPr>
        <w:t>、合并财务报表的编制方法</w:t>
      </w:r>
      <w:bookmarkEnd w:id="885"/>
      <w:bookmarkEnd w:id="886"/>
      <w:bookmarkEnd w:id="888"/>
    </w:p>
    <w:p>
      <w:pPr>
        <w:pStyle w:val="Style32"/>
        <w:keepNext/>
        <w:keepLines/>
        <w:widowControl w:val="0"/>
        <w:shd w:val="clear" w:color="auto" w:fill="auto"/>
        <w:tabs>
          <w:tab w:pos="358" w:val="left"/>
        </w:tabs>
        <w:bidi w:val="0"/>
        <w:spacing w:before="0" w:after="0" w:line="314" w:lineRule="exact"/>
        <w:ind w:left="0" w:right="0" w:firstLine="0"/>
        <w:jc w:val="left"/>
      </w:pPr>
      <w:bookmarkStart w:id="885" w:name="bookmark885"/>
      <w:bookmarkStart w:id="886" w:name="bookmark886"/>
      <w:bookmarkStart w:id="889" w:name="bookmark889"/>
      <w:bookmarkStart w:id="890" w:name="bookmark890"/>
      <w:r>
        <w:rPr>
          <w:rFonts w:ascii="Arial" w:eastAsia="Arial" w:hAnsi="Arial" w:cs="Arial"/>
          <w:b w:val="0"/>
          <w:bCs w:val="0"/>
          <w:color w:val="000000"/>
          <w:spacing w:val="0"/>
          <w:w w:val="100"/>
          <w:position w:val="0"/>
          <w:sz w:val="22"/>
          <w:szCs w:val="22"/>
        </w:rPr>
        <w:t>1</w:t>
      </w:r>
      <w:bookmarkEnd w:id="889"/>
      <w:r>
        <w:rPr>
          <w:color w:val="000000"/>
          <w:spacing w:val="0"/>
          <w:w w:val="100"/>
          <w:position w:val="0"/>
        </w:rPr>
        <w:t>、</w:t>
        <w:tab/>
        <w:t>合并范围</w:t>
      </w:r>
      <w:bookmarkEnd w:id="885"/>
      <w:bookmarkEnd w:id="886"/>
      <w:bookmarkEnd w:id="890"/>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本公司合并财务报表的合并范围以控制为基础确定，所有子公司（包括本公司所控制的被投资方可分割的 部分）均纳入合并财务报表。</w:t>
      </w:r>
    </w:p>
    <w:p>
      <w:pPr>
        <w:pStyle w:val="Style32"/>
        <w:keepNext/>
        <w:keepLines/>
        <w:widowControl w:val="0"/>
        <w:shd w:val="clear" w:color="auto" w:fill="auto"/>
        <w:tabs>
          <w:tab w:pos="373" w:val="left"/>
        </w:tabs>
        <w:bidi w:val="0"/>
        <w:spacing w:before="0" w:after="0" w:line="314" w:lineRule="exact"/>
        <w:ind w:left="0" w:right="0" w:firstLine="0"/>
        <w:jc w:val="left"/>
      </w:pPr>
      <w:bookmarkStart w:id="891" w:name="bookmark891"/>
      <w:bookmarkStart w:id="892" w:name="bookmark892"/>
      <w:bookmarkStart w:id="893" w:name="bookmark893"/>
      <w:bookmarkStart w:id="894" w:name="bookmark894"/>
      <w:r>
        <w:rPr>
          <w:rFonts w:ascii="Arial" w:eastAsia="Arial" w:hAnsi="Arial" w:cs="Arial"/>
          <w:b w:val="0"/>
          <w:bCs w:val="0"/>
          <w:color w:val="000000"/>
          <w:spacing w:val="0"/>
          <w:w w:val="100"/>
          <w:position w:val="0"/>
          <w:sz w:val="22"/>
          <w:szCs w:val="22"/>
        </w:rPr>
        <w:t>2</w:t>
      </w:r>
      <w:bookmarkEnd w:id="893"/>
      <w:r>
        <w:rPr>
          <w:color w:val="000000"/>
          <w:spacing w:val="0"/>
          <w:w w:val="100"/>
          <w:position w:val="0"/>
        </w:rPr>
        <w:t>、</w:t>
        <w:tab/>
        <w:t>合并程序</w:t>
      </w:r>
      <w:bookmarkEnd w:id="891"/>
      <w:bookmarkEnd w:id="892"/>
      <w:bookmarkEnd w:id="894"/>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本公司以自身和各子公司的财务报表为基础，根据其他有关资料，编制合并财务报表。本公司编制合并财 务报表，将整个企业集团视为一个会计主体，依据相关企业会计准则的确认、计量和列报要求，按照统一 的会计政策，反映本企业集团整体财务状况、经营成果和现金流量。</w:t>
      </w:r>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 xml:space="preserve">所有纳入合并财务报表合并范围的子公司所采用的会计政策、会计期间与本公司一致，如子公司采用的会 计政策、会计期间与本公司不一致的，在编制合并财务报表时，按本公司的会计政策、会计期间进行必要 </w:t>
      </w:r>
      <w:r>
        <w:rPr>
          <w:color w:val="000000"/>
          <w:spacing w:val="0"/>
          <w:w w:val="100"/>
          <w:position w:val="0"/>
          <w:sz w:val="20"/>
          <w:szCs w:val="20"/>
        </w:rPr>
        <w:t>的调整。对于非同一控制下企业合并取得的子公司，以购买日可辨认净资产公允价值为基础对其财务报表 进行调整。对于同一控制下企业合并取得的子公司，以其资产、负债（包括最终控制方收购该子公司而形 成的商誉）在最终控制方财务报表中的账面价值为基础对其财务报表进行调整。</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子公司所有者权益、当期净损益和当期综合收益中属于少数股东的份额分别在合并资产负债表中所有者权 益项目下、合并利润表中净利润项目下和综合收益总额项目下单独列示。子公司少数股东分担的当期亏损 超过了少数股东在该子公司期初所有者权益中所享有份额而形成的余额，冲减少数股东权益。</w:t>
      </w:r>
    </w:p>
    <w:p>
      <w:pPr>
        <w:pStyle w:val="Style12"/>
        <w:keepNext w:val="0"/>
        <w:keepLines w:val="0"/>
        <w:widowControl w:val="0"/>
        <w:shd w:val="clear" w:color="auto" w:fill="auto"/>
        <w:tabs>
          <w:tab w:pos="442" w:val="left"/>
        </w:tabs>
        <w:bidi w:val="0"/>
        <w:spacing w:before="0" w:after="0" w:line="313" w:lineRule="exact"/>
        <w:ind w:left="0" w:right="0" w:firstLine="0"/>
        <w:jc w:val="both"/>
        <w:rPr>
          <w:sz w:val="20"/>
          <w:szCs w:val="20"/>
        </w:rPr>
      </w:pPr>
      <w:bookmarkStart w:id="895" w:name="bookmark895"/>
      <w:r>
        <w:rPr>
          <w:color w:val="000000"/>
          <w:spacing w:val="0"/>
          <w:w w:val="100"/>
          <w:position w:val="0"/>
          <w:sz w:val="20"/>
          <w:szCs w:val="20"/>
        </w:rPr>
        <w:t>（</w:t>
      </w:r>
      <w:bookmarkEnd w:id="89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增加子公司或业务</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在报告期内，若因同一控制下企业合并增加子公司或业务的，则调整合并资产负债表的期初数；将子公司 或业务合并当期期初至报告期末的收入、费用、利润纳入合并利润表；将子公司或业务合并当期期初至报 告期末的现金流量纳入合并现金流量表，同时对比较报表的相关项目进行调整，视同合并后的报告主体自 最终控制方开始控制时点起一直存在。</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因追加投资等原因能够对同一控制下的被投资方实施控制的，视同参与合并的各方在最终控制方开始控制 时即以目前的状态存在进行调整。在取得被合并方控制权之前持有的股权投资，在取得原股权之日与合并 方和被合并方同处于同一控制之日孰晚日起至合并日之间已确认有关损益、其他综合收益以及其他净资产 变动，分别冲减比较报表期间的期初留存收益或当期损益。在报告期内，若因非同一控制下企业合并增加 子公司或业务的，则不调整合并资产负债表期初数；将该子公司或业务自购买日至报告期末的收入、费用、 利润纳入合并利润表；该子公司或业务自购买日至报告期末的现金流量纳入合并现金流量表。</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因追加投资等原因能够对非同一控制下的被投资方实施控制的，对于购买日之前持有的被购买方的股权， 本公司按照该股权在购买日的公允价值进行重新计量，公允价值与其账面价值的差额计入当期投资收益。 购买日之前持有的被购买方的股权涉及权益法核算下的其他综合收益以及除净损益、其他综合收益和利润 分配之外的其他所有者权益变动的，与其相关的其他综合收益、其他所有者权益变动转为购买日所属当期 投资收益，由于被投资方重新计量设定受益计划净负债或净资产变动而产生的其他综合收益除外。</w:t>
      </w:r>
    </w:p>
    <w:p>
      <w:pPr>
        <w:pStyle w:val="Style12"/>
        <w:keepNext w:val="0"/>
        <w:keepLines w:val="0"/>
        <w:widowControl w:val="0"/>
        <w:shd w:val="clear" w:color="auto" w:fill="auto"/>
        <w:tabs>
          <w:tab w:pos="442" w:val="left"/>
        </w:tabs>
        <w:bidi w:val="0"/>
        <w:spacing w:before="0" w:after="0" w:line="313" w:lineRule="exact"/>
        <w:ind w:left="0" w:right="0" w:firstLine="0"/>
        <w:jc w:val="both"/>
        <w:rPr>
          <w:sz w:val="20"/>
          <w:szCs w:val="20"/>
        </w:rPr>
      </w:pPr>
      <w:bookmarkStart w:id="896" w:name="bookmark896"/>
      <w:r>
        <w:rPr>
          <w:color w:val="000000"/>
          <w:spacing w:val="0"/>
          <w:w w:val="100"/>
          <w:position w:val="0"/>
          <w:sz w:val="20"/>
          <w:szCs w:val="20"/>
        </w:rPr>
        <w:t>（</w:t>
      </w:r>
      <w:bookmarkEnd w:id="89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处置子公司或业务</w:t>
      </w:r>
    </w:p>
    <w:p>
      <w:pPr>
        <w:pStyle w:val="Style12"/>
        <w:keepNext w:val="0"/>
        <w:keepLines w:val="0"/>
        <w:widowControl w:val="0"/>
        <w:numPr>
          <w:ilvl w:val="0"/>
          <w:numId w:val="13"/>
        </w:numPr>
        <w:shd w:val="clear" w:color="auto" w:fill="auto"/>
        <w:tabs>
          <w:tab w:pos="350" w:val="left"/>
        </w:tabs>
        <w:bidi w:val="0"/>
        <w:spacing w:before="0" w:after="0" w:line="313" w:lineRule="exact"/>
        <w:ind w:left="0" w:right="0" w:firstLine="0"/>
        <w:jc w:val="both"/>
        <w:rPr>
          <w:sz w:val="20"/>
          <w:szCs w:val="20"/>
        </w:rPr>
      </w:pPr>
      <w:bookmarkStart w:id="897" w:name="bookmark897"/>
      <w:bookmarkEnd w:id="897"/>
      <w:r>
        <w:rPr>
          <w:color w:val="000000"/>
          <w:spacing w:val="0"/>
          <w:w w:val="100"/>
          <w:position w:val="0"/>
          <w:sz w:val="20"/>
          <w:szCs w:val="20"/>
        </w:rPr>
        <w:t>一般处理方法</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在报告期内，本公司处置子公司或业务，则该子公司或业务期初至处置日的收入、费用、利润纳入合并利 润表；该子公司或业务期初至处置日的现金流量纳入合并现金流量表。</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因处置部分股权投资或其他原因丧失了对被投资方控制权时，对于处置后的剩余股权投资，本公司按照其 在丧失控制权日的公允价值进行重新计量。处置股权取得的对价与剩余股权公允价值之和，减去按原持股 比例计算应享有原有子公司自购买日或合并日开始持续计算的净资产的份额与商誉之和的差额，计入丧失 控制权当期的投资收益。与原有子公司股权投资相关的其他综合收益或除净损益、其他综合收益及利润分 配之外的其他所有者权益变动，在丧失控制权时转为当期投资收益，由于被投资方重新计量设定受益计划 净负债或净资产变动而产生的其他综合收益除外。</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因其他投资方对子公司增资而导致本公司持股比例下降从而丧失控制权的，按照上述原则进行会计处理。</w:t>
      </w:r>
    </w:p>
    <w:p>
      <w:pPr>
        <w:pStyle w:val="Style12"/>
        <w:keepNext w:val="0"/>
        <w:keepLines w:val="0"/>
        <w:widowControl w:val="0"/>
        <w:numPr>
          <w:ilvl w:val="0"/>
          <w:numId w:val="13"/>
        </w:numPr>
        <w:shd w:val="clear" w:color="auto" w:fill="auto"/>
        <w:tabs>
          <w:tab w:pos="355" w:val="left"/>
        </w:tabs>
        <w:bidi w:val="0"/>
        <w:spacing w:before="0" w:after="0" w:line="313" w:lineRule="exact"/>
        <w:ind w:left="0" w:right="0" w:firstLine="0"/>
        <w:jc w:val="both"/>
        <w:rPr>
          <w:sz w:val="20"/>
          <w:szCs w:val="20"/>
        </w:rPr>
      </w:pPr>
      <w:bookmarkStart w:id="898" w:name="bookmark898"/>
      <w:bookmarkEnd w:id="898"/>
      <w:r>
        <w:rPr>
          <w:color w:val="000000"/>
          <w:spacing w:val="0"/>
          <w:w w:val="100"/>
          <w:position w:val="0"/>
          <w:sz w:val="20"/>
          <w:szCs w:val="20"/>
        </w:rPr>
        <w:t>分步处置子公司</w:t>
      </w:r>
    </w:p>
    <w:p>
      <w:pPr>
        <w:pStyle w:val="Style12"/>
        <w:keepNext w:val="0"/>
        <w:keepLines w:val="0"/>
        <w:widowControl w:val="0"/>
        <w:shd w:val="clear" w:color="auto" w:fill="auto"/>
        <w:bidi w:val="0"/>
        <w:spacing w:before="0" w:after="80" w:line="313" w:lineRule="exact"/>
        <w:ind w:left="0" w:right="0" w:firstLine="0"/>
        <w:jc w:val="both"/>
        <w:rPr>
          <w:sz w:val="20"/>
          <w:szCs w:val="20"/>
        </w:rPr>
      </w:pPr>
      <w:r>
        <w:rPr>
          <w:color w:val="000000"/>
          <w:spacing w:val="0"/>
          <w:w w:val="100"/>
          <w:position w:val="0"/>
          <w:sz w:val="20"/>
          <w:szCs w:val="20"/>
        </w:rPr>
        <w:t>通过多次交易分步处置对子公司股权投资直至丧失控制权的，处置对子公司股权投资的各项交易的条款、 条件以及经济影响符合以下一种或多种情况，通常表明应将多次交易事项作为一揽子交易进行会计处理:</w:t>
      </w:r>
    </w:p>
    <w:p>
      <w:pPr>
        <w:pStyle w:val="Style12"/>
        <w:keepNext w:val="0"/>
        <w:keepLines w:val="0"/>
        <w:widowControl w:val="0"/>
        <w:numPr>
          <w:ilvl w:val="0"/>
          <w:numId w:val="15"/>
        </w:numPr>
        <w:shd w:val="clear" w:color="auto" w:fill="auto"/>
        <w:tabs>
          <w:tab w:pos="282" w:val="left"/>
        </w:tabs>
        <w:bidi w:val="0"/>
        <w:spacing w:before="0" w:after="0" w:line="326" w:lineRule="auto"/>
        <w:ind w:left="0" w:right="0" w:firstLine="0"/>
        <w:jc w:val="both"/>
        <w:rPr>
          <w:sz w:val="20"/>
          <w:szCs w:val="20"/>
        </w:rPr>
      </w:pPr>
      <w:bookmarkStart w:id="899" w:name="bookmark899"/>
      <w:bookmarkEnd w:id="899"/>
      <w:r>
        <w:rPr>
          <w:color w:val="000000"/>
          <w:spacing w:val="0"/>
          <w:w w:val="100"/>
          <w:position w:val="0"/>
          <w:sz w:val="20"/>
          <w:szCs w:val="20"/>
        </w:rPr>
        <w:t>这些交易是同时或者在考虑了彼此影响的情况下订立的；</w:t>
      </w:r>
    </w:p>
    <w:p>
      <w:pPr>
        <w:pStyle w:val="Style12"/>
        <w:keepNext w:val="0"/>
        <w:keepLines w:val="0"/>
        <w:widowControl w:val="0"/>
        <w:numPr>
          <w:ilvl w:val="0"/>
          <w:numId w:val="15"/>
        </w:numPr>
        <w:shd w:val="clear" w:color="auto" w:fill="auto"/>
        <w:tabs>
          <w:tab w:pos="322" w:val="left"/>
        </w:tabs>
        <w:bidi w:val="0"/>
        <w:spacing w:before="0" w:after="0" w:line="326" w:lineRule="auto"/>
        <w:ind w:left="0" w:right="0" w:firstLine="0"/>
        <w:jc w:val="both"/>
        <w:rPr>
          <w:sz w:val="20"/>
          <w:szCs w:val="20"/>
        </w:rPr>
      </w:pPr>
      <w:bookmarkStart w:id="900" w:name="bookmark900"/>
      <w:bookmarkEnd w:id="900"/>
      <w:r>
        <w:rPr>
          <w:color w:val="000000"/>
          <w:spacing w:val="0"/>
          <w:w w:val="100"/>
          <w:position w:val="0"/>
          <w:sz w:val="20"/>
          <w:szCs w:val="20"/>
        </w:rPr>
        <w:t>这些交易整体才能达成一项完整的商业结果；</w:t>
      </w:r>
    </w:p>
    <w:p>
      <w:pPr>
        <w:pStyle w:val="Style12"/>
        <w:keepNext w:val="0"/>
        <w:keepLines w:val="0"/>
        <w:widowControl w:val="0"/>
        <w:numPr>
          <w:ilvl w:val="0"/>
          <w:numId w:val="15"/>
        </w:numPr>
        <w:shd w:val="clear" w:color="auto" w:fill="auto"/>
        <w:tabs>
          <w:tab w:pos="374" w:val="left"/>
        </w:tabs>
        <w:bidi w:val="0"/>
        <w:spacing w:before="0" w:after="0" w:line="326" w:lineRule="auto"/>
        <w:ind w:left="0" w:right="0" w:firstLine="0"/>
        <w:jc w:val="both"/>
        <w:rPr>
          <w:sz w:val="20"/>
          <w:szCs w:val="20"/>
        </w:rPr>
      </w:pPr>
      <w:bookmarkStart w:id="901" w:name="bookmark901"/>
      <w:bookmarkEnd w:id="901"/>
      <w:r>
        <w:rPr>
          <w:color w:val="000000"/>
          <w:spacing w:val="0"/>
          <w:w w:val="100"/>
          <w:position w:val="0"/>
          <w:sz w:val="20"/>
          <w:szCs w:val="20"/>
        </w:rPr>
        <w:t>一项交易的发生取决于其他至少一项交易的发生；</w:t>
      </w:r>
    </w:p>
    <w:p>
      <w:pPr>
        <w:pStyle w:val="Style12"/>
        <w:keepNext w:val="0"/>
        <w:keepLines w:val="0"/>
        <w:widowControl w:val="0"/>
        <w:numPr>
          <w:ilvl w:val="0"/>
          <w:numId w:val="15"/>
        </w:numPr>
        <w:shd w:val="clear" w:color="auto" w:fill="auto"/>
        <w:tabs>
          <w:tab w:pos="374" w:val="left"/>
        </w:tabs>
        <w:bidi w:val="0"/>
        <w:spacing w:before="0" w:after="0" w:line="326" w:lineRule="auto"/>
        <w:ind w:left="0" w:right="0" w:firstLine="0"/>
        <w:jc w:val="both"/>
        <w:rPr>
          <w:sz w:val="20"/>
          <w:szCs w:val="20"/>
        </w:rPr>
      </w:pPr>
      <w:bookmarkStart w:id="902" w:name="bookmark902"/>
      <w:bookmarkEnd w:id="902"/>
      <w:r>
        <w:rPr>
          <w:color w:val="000000"/>
          <w:spacing w:val="0"/>
          <w:w w:val="100"/>
          <w:position w:val="0"/>
          <w:sz w:val="20"/>
          <w:szCs w:val="20"/>
        </w:rPr>
        <w:t>一项交易单独看是不经济的，但是和其他交易一并考虑时是经济的。</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处置对子公司股权投资直至丧失控制权的各项交易属于一揽子交易的，本公司将各项交易作为一项处置子 公司并丧失控制权的交易进行会计处理；但是，在丧失控制权之前每一次处置价款与处置投资对应的享有 该子公司净资产份额的差额，在合并财务报表中确认为其他综合收益，在丧失控制权时一并转入丧失控制 权当期的损益。</w:t>
      </w:r>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处置对子公司股权投资直至丧失控制权的各项交易不属于一揽子交易的，在丧失控制权之前，按不丧失控 制权的情况下部分处置对子公司的股权投资的相关政策进行会计处理；在丧失控制权时，按处置子公司一 般处理方法进行会计处理。</w:t>
      </w:r>
    </w:p>
    <w:p>
      <w:pPr>
        <w:pStyle w:val="Style12"/>
        <w:keepNext w:val="0"/>
        <w:keepLines w:val="0"/>
        <w:widowControl w:val="0"/>
        <w:shd w:val="clear" w:color="auto" w:fill="auto"/>
        <w:tabs>
          <w:tab w:pos="483" w:val="left"/>
        </w:tabs>
        <w:bidi w:val="0"/>
        <w:spacing w:before="0" w:after="0" w:line="314" w:lineRule="exact"/>
        <w:ind w:left="0" w:right="0" w:firstLine="0"/>
        <w:jc w:val="left"/>
        <w:rPr>
          <w:sz w:val="20"/>
          <w:szCs w:val="20"/>
        </w:rPr>
      </w:pPr>
      <w:bookmarkStart w:id="903" w:name="bookmark903"/>
      <w:r>
        <w:rPr>
          <w:color w:val="000000"/>
          <w:spacing w:val="0"/>
          <w:w w:val="100"/>
          <w:position w:val="0"/>
          <w:sz w:val="20"/>
          <w:szCs w:val="20"/>
        </w:rPr>
        <w:t>（</w:t>
      </w:r>
      <w:bookmarkEnd w:id="90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购买子公司少数股权</w:t>
      </w:r>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本公司因购买少数股权新取得的长期股权投资与按照新增持股比例计算应享有子公司自购买日（或合并日） 开始持续计算的净资产份额之间的差额，调整合并资产负债表中的资本公积中的股本溢价，资本公积中的 股本溢价不足冲减的，调整留存收益。</w:t>
      </w:r>
    </w:p>
    <w:p>
      <w:pPr>
        <w:pStyle w:val="Style12"/>
        <w:keepNext w:val="0"/>
        <w:keepLines w:val="0"/>
        <w:widowControl w:val="0"/>
        <w:shd w:val="clear" w:color="auto" w:fill="auto"/>
        <w:tabs>
          <w:tab w:pos="483" w:val="left"/>
        </w:tabs>
        <w:bidi w:val="0"/>
        <w:spacing w:before="0" w:after="0" w:line="314" w:lineRule="exact"/>
        <w:ind w:left="0" w:right="0" w:firstLine="0"/>
        <w:jc w:val="left"/>
        <w:rPr>
          <w:sz w:val="20"/>
          <w:szCs w:val="20"/>
        </w:rPr>
      </w:pPr>
      <w:bookmarkStart w:id="904" w:name="bookmark904"/>
      <w:r>
        <w:rPr>
          <w:color w:val="000000"/>
          <w:spacing w:val="0"/>
          <w:w w:val="100"/>
          <w:position w:val="0"/>
          <w:sz w:val="20"/>
          <w:szCs w:val="20"/>
        </w:rPr>
        <w:t>（</w:t>
      </w:r>
      <w:bookmarkEnd w:id="90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不丧失控制权的情况下部分处置对子公司的股权投资</w:t>
      </w:r>
    </w:p>
    <w:p>
      <w:pPr>
        <w:pStyle w:val="Style12"/>
        <w:keepNext w:val="0"/>
        <w:keepLines w:val="0"/>
        <w:widowControl w:val="0"/>
        <w:shd w:val="clear" w:color="auto" w:fill="auto"/>
        <w:bidi w:val="0"/>
        <w:spacing w:before="0" w:after="600" w:line="314" w:lineRule="exact"/>
        <w:ind w:left="0" w:right="0" w:firstLine="0"/>
        <w:jc w:val="left"/>
        <w:rPr>
          <w:sz w:val="20"/>
          <w:szCs w:val="20"/>
        </w:rPr>
      </w:pPr>
      <w:r>
        <w:rPr>
          <w:color w:val="000000"/>
          <w:spacing w:val="0"/>
          <w:w w:val="100"/>
          <w:position w:val="0"/>
          <w:sz w:val="20"/>
          <w:szCs w:val="20"/>
        </w:rPr>
        <w:t>在不丧失控制权的情况下因部分处置对子公司的长期股权投资而取得的处置价款与处置长期股权投资相 对应享有子公司自购买日或合并日开始持续计算的净资产份额之间的差额，调整合并资产负债表中的资本 公积中的股本溢价，资本公积中的股本溢价不足冲减的，调整留存收益。</w:t>
      </w:r>
    </w:p>
    <w:p>
      <w:pPr>
        <w:pStyle w:val="Style32"/>
        <w:keepNext/>
        <w:keepLines/>
        <w:widowControl w:val="0"/>
        <w:shd w:val="clear" w:color="auto" w:fill="auto"/>
        <w:bidi w:val="0"/>
        <w:spacing w:before="0" w:after="280" w:line="312" w:lineRule="exact"/>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7</w:t>
      </w:r>
      <w:bookmarkEnd w:id="907"/>
      <w:r>
        <w:rPr>
          <w:color w:val="000000"/>
          <w:spacing w:val="0"/>
          <w:w w:val="100"/>
          <w:position w:val="0"/>
        </w:rPr>
        <w:t>、现金及现金等价物的确定标准</w:t>
      </w:r>
      <w:bookmarkEnd w:id="905"/>
      <w:bookmarkEnd w:id="906"/>
      <w:bookmarkEnd w:id="908"/>
    </w:p>
    <w:p>
      <w:pPr>
        <w:pStyle w:val="Style12"/>
        <w:keepNext w:val="0"/>
        <w:keepLines w:val="0"/>
        <w:widowControl w:val="0"/>
        <w:shd w:val="clear" w:color="auto" w:fill="auto"/>
        <w:bidi w:val="0"/>
        <w:spacing w:before="0" w:after="600" w:line="312" w:lineRule="exact"/>
        <w:ind w:left="0" w:right="0" w:firstLine="0"/>
        <w:jc w:val="left"/>
        <w:rPr>
          <w:sz w:val="20"/>
          <w:szCs w:val="20"/>
        </w:rPr>
      </w:pPr>
      <w:r>
        <w:rPr>
          <w:color w:val="000000"/>
          <w:spacing w:val="0"/>
          <w:w w:val="100"/>
          <w:position w:val="0"/>
          <w:sz w:val="20"/>
          <w:szCs w:val="20"/>
        </w:rPr>
        <w:t>在编制现金流量表时，将本公司库存现金以及可以随时用于支付的存款确认为现金。将同时具备期限短（从 购买日起三个月内到期）、流动性强、易于转换为已知现金、价值变动风险很小四个条件的投资，确定为 现金等价物。</w:t>
      </w:r>
    </w:p>
    <w:p>
      <w:pPr>
        <w:pStyle w:val="Style32"/>
        <w:keepNext/>
        <w:keepLines/>
        <w:widowControl w:val="0"/>
        <w:shd w:val="clear" w:color="auto" w:fill="auto"/>
        <w:bidi w:val="0"/>
        <w:spacing w:before="0" w:after="280" w:line="312" w:lineRule="exact"/>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8</w:t>
      </w:r>
      <w:bookmarkEnd w:id="911"/>
      <w:r>
        <w:rPr>
          <w:color w:val="000000"/>
          <w:spacing w:val="0"/>
          <w:w w:val="100"/>
          <w:position w:val="0"/>
        </w:rPr>
        <w:t>、外币业务和外币报表折算</w:t>
      </w:r>
      <w:bookmarkEnd w:id="909"/>
      <w:bookmarkEnd w:id="910"/>
      <w:bookmarkEnd w:id="912"/>
    </w:p>
    <w:p>
      <w:pPr>
        <w:pStyle w:val="Style12"/>
        <w:keepNext w:val="0"/>
        <w:keepLines w:val="0"/>
        <w:widowControl w:val="0"/>
        <w:shd w:val="clear" w:color="auto" w:fill="auto"/>
        <w:tabs>
          <w:tab w:pos="364" w:val="left"/>
        </w:tabs>
        <w:bidi w:val="0"/>
        <w:spacing w:before="0" w:after="0" w:line="312" w:lineRule="exact"/>
        <w:ind w:left="0" w:right="0" w:firstLine="0"/>
        <w:jc w:val="left"/>
        <w:rPr>
          <w:sz w:val="20"/>
          <w:szCs w:val="20"/>
        </w:rPr>
      </w:pPr>
      <w:bookmarkStart w:id="913" w:name="bookmark913"/>
      <w:r>
        <w:rPr>
          <w:color w:val="000000"/>
          <w:spacing w:val="0"/>
          <w:w w:val="100"/>
          <w:position w:val="0"/>
          <w:sz w:val="20"/>
          <w:szCs w:val="20"/>
        </w:rPr>
        <w:t>1</w:t>
      </w:r>
      <w:bookmarkEnd w:id="913"/>
      <w:r>
        <w:rPr>
          <w:color w:val="000000"/>
          <w:spacing w:val="0"/>
          <w:w w:val="100"/>
          <w:position w:val="0"/>
          <w:sz w:val="20"/>
          <w:szCs w:val="20"/>
        </w:rPr>
        <w:t>、</w:t>
        <w:tab/>
        <w:t>外币业务</w:t>
      </w:r>
    </w:p>
    <w:p>
      <w:pPr>
        <w:pStyle w:val="Style12"/>
        <w:keepNext w:val="0"/>
        <w:keepLines w:val="0"/>
        <w:widowControl w:val="0"/>
        <w:shd w:val="clear" w:color="auto" w:fill="auto"/>
        <w:bidi w:val="0"/>
        <w:spacing w:before="0" w:after="280" w:line="312" w:lineRule="exact"/>
        <w:ind w:left="0" w:right="0" w:firstLine="0"/>
        <w:jc w:val="left"/>
        <w:rPr>
          <w:sz w:val="20"/>
          <w:szCs w:val="20"/>
        </w:rPr>
      </w:pPr>
      <w:r>
        <w:rPr>
          <w:color w:val="000000"/>
          <w:spacing w:val="0"/>
          <w:w w:val="100"/>
          <w:position w:val="0"/>
          <w:sz w:val="20"/>
          <w:szCs w:val="20"/>
        </w:rPr>
        <w:t>外币业务采用交易发生日的即期汇率作为折算汇率将外币金额折合成人民币记账。</w:t>
      </w:r>
    </w:p>
    <w:p>
      <w:pPr>
        <w:pStyle w:val="Style12"/>
        <w:keepNext w:val="0"/>
        <w:keepLines w:val="0"/>
        <w:widowControl w:val="0"/>
        <w:shd w:val="clear" w:color="auto" w:fill="auto"/>
        <w:bidi w:val="0"/>
        <w:spacing w:before="0" w:after="280" w:line="312" w:lineRule="exact"/>
        <w:ind w:left="0" w:right="0" w:firstLine="0"/>
        <w:jc w:val="left"/>
        <w:rPr>
          <w:sz w:val="20"/>
          <w:szCs w:val="20"/>
        </w:rPr>
      </w:pPr>
      <w:r>
        <w:rPr>
          <w:color w:val="000000"/>
          <w:spacing w:val="0"/>
          <w:w w:val="100"/>
          <w:position w:val="0"/>
          <w:sz w:val="20"/>
          <w:szCs w:val="20"/>
        </w:rPr>
        <w:t>资产负债表日外币货币性项目余额按资产负债表日即期汇率折算，由此产生的汇兑差额，除属于与购建符 合资本化条件的资产相关的外币专门借款产生的汇兑差额按照借款费用资本化的原则处理外，均计入当期 损益。</w:t>
      </w:r>
    </w:p>
    <w:p>
      <w:pPr>
        <w:pStyle w:val="Style12"/>
        <w:keepNext w:val="0"/>
        <w:keepLines w:val="0"/>
        <w:widowControl w:val="0"/>
        <w:shd w:val="clear" w:color="auto" w:fill="auto"/>
        <w:tabs>
          <w:tab w:pos="373" w:val="left"/>
        </w:tabs>
        <w:bidi w:val="0"/>
        <w:spacing w:before="0" w:after="0" w:line="312" w:lineRule="exact"/>
        <w:ind w:left="0" w:right="0" w:firstLine="0"/>
        <w:jc w:val="left"/>
        <w:rPr>
          <w:sz w:val="20"/>
          <w:szCs w:val="20"/>
        </w:rPr>
      </w:pPr>
      <w:bookmarkStart w:id="914" w:name="bookmark914"/>
      <w:r>
        <w:rPr>
          <w:color w:val="000000"/>
          <w:spacing w:val="0"/>
          <w:w w:val="100"/>
          <w:position w:val="0"/>
          <w:sz w:val="20"/>
          <w:szCs w:val="20"/>
        </w:rPr>
        <w:t>2</w:t>
      </w:r>
      <w:bookmarkEnd w:id="914"/>
      <w:r>
        <w:rPr>
          <w:color w:val="000000"/>
          <w:spacing w:val="0"/>
          <w:w w:val="100"/>
          <w:position w:val="0"/>
          <w:sz w:val="20"/>
          <w:szCs w:val="20"/>
        </w:rPr>
        <w:t>、</w:t>
        <w:tab/>
        <w:t>外币财务报表的折算</w:t>
      </w:r>
    </w:p>
    <w:p>
      <w:pPr>
        <w:pStyle w:val="Style12"/>
        <w:keepNext w:val="0"/>
        <w:keepLines w:val="0"/>
        <w:widowControl w:val="0"/>
        <w:shd w:val="clear" w:color="auto" w:fill="auto"/>
        <w:bidi w:val="0"/>
        <w:spacing w:before="0" w:after="600" w:line="312" w:lineRule="exact"/>
        <w:ind w:left="0" w:right="0" w:firstLine="0"/>
        <w:jc w:val="left"/>
        <w:rPr>
          <w:sz w:val="20"/>
          <w:szCs w:val="20"/>
        </w:rPr>
      </w:pPr>
      <w:r>
        <w:rPr>
          <w:color w:val="000000"/>
          <w:spacing w:val="0"/>
          <w:w w:val="100"/>
          <w:position w:val="0"/>
          <w:sz w:val="20"/>
          <w:szCs w:val="20"/>
        </w:rPr>
        <w:t>资产负债表中的资产和负债项目，采用资产负债表日的即期汇率折算；所有者权益项目除“未分配利润” 项目外，其他项目采用发生时的即期汇率折算。利润表中的收入和费用项目，采用期初期末平均汇率折算。 处置境外经营时，将与该境外经营相关的外币财务报表折算差额，自所有者权益项目转入处置当期损益。</w:t>
      </w:r>
    </w:p>
    <w:p>
      <w:pPr>
        <w:pStyle w:val="Style32"/>
        <w:keepNext/>
        <w:keepLines/>
        <w:widowControl w:val="0"/>
        <w:shd w:val="clear" w:color="auto" w:fill="auto"/>
        <w:bidi w:val="0"/>
        <w:spacing w:before="0" w:after="280" w:line="313" w:lineRule="exact"/>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9</w:t>
      </w:r>
      <w:bookmarkEnd w:id="917"/>
      <w:r>
        <w:rPr>
          <w:color w:val="000000"/>
          <w:spacing w:val="0"/>
          <w:w w:val="100"/>
          <w:position w:val="0"/>
        </w:rPr>
        <w:t>、金融工具</w:t>
      </w:r>
      <w:bookmarkEnd w:id="915"/>
      <w:bookmarkEnd w:id="916"/>
      <w:bookmarkEnd w:id="918"/>
    </w:p>
    <w:p>
      <w:pPr>
        <w:pStyle w:val="Style12"/>
        <w:keepNext w:val="0"/>
        <w:keepLines w:val="0"/>
        <w:widowControl w:val="0"/>
        <w:shd w:val="clear" w:color="auto" w:fill="auto"/>
        <w:bidi w:val="0"/>
        <w:spacing w:before="0" w:after="0" w:line="313" w:lineRule="exact"/>
        <w:ind w:left="0" w:right="0" w:firstLine="720"/>
        <w:jc w:val="left"/>
        <w:rPr>
          <w:sz w:val="20"/>
          <w:szCs w:val="20"/>
        </w:rPr>
      </w:pPr>
      <w:r>
        <w:rPr>
          <w:color w:val="000000"/>
          <w:spacing w:val="0"/>
          <w:w w:val="100"/>
          <w:position w:val="0"/>
          <w:sz w:val="20"/>
          <w:szCs w:val="20"/>
        </w:rPr>
        <w:t>本公司在成为金融工具合同的一方时，确认一项金融资产、金融负债或权益工具。</w:t>
      </w:r>
    </w:p>
    <w:p>
      <w:pPr>
        <w:pStyle w:val="Style32"/>
        <w:keepNext/>
        <w:keepLines/>
        <w:widowControl w:val="0"/>
        <w:shd w:val="clear" w:color="auto" w:fill="auto"/>
        <w:bidi w:val="0"/>
        <w:spacing w:before="0" w:after="0" w:line="313" w:lineRule="exact"/>
        <w:ind w:left="0" w:right="0" w:firstLine="0"/>
        <w:jc w:val="left"/>
      </w:pPr>
      <w:bookmarkStart w:id="919" w:name="bookmark919"/>
      <w:bookmarkStart w:id="920" w:name="bookmark920"/>
      <w:bookmarkStart w:id="921" w:name="bookmark921"/>
      <w:bookmarkStart w:id="922" w:name="bookmark922"/>
      <w:r>
        <w:rPr>
          <w:rFonts w:ascii="Arial" w:eastAsia="Arial" w:hAnsi="Arial" w:cs="Arial"/>
          <w:b w:val="0"/>
          <w:bCs w:val="0"/>
          <w:color w:val="000000"/>
          <w:spacing w:val="0"/>
          <w:w w:val="100"/>
          <w:position w:val="0"/>
          <w:sz w:val="22"/>
          <w:szCs w:val="22"/>
        </w:rPr>
        <w:t>1</w:t>
      </w:r>
      <w:bookmarkEnd w:id="921"/>
      <w:r>
        <w:rPr>
          <w:color w:val="000000"/>
          <w:spacing w:val="0"/>
          <w:w w:val="100"/>
          <w:position w:val="0"/>
        </w:rPr>
        <w:t>、金融工具的分类</w:t>
      </w:r>
      <w:bookmarkEnd w:id="919"/>
      <w:bookmarkEnd w:id="920"/>
      <w:bookmarkEnd w:id="922"/>
    </w:p>
    <w:p>
      <w:pPr>
        <w:pStyle w:val="Style1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根据本公司管理金融资产的业务模式和金融资产的合同现金流量特征，金融资产于初始确认时分类为：以 摊余成本计量的金融资产、以公允价值计量且其变动计入其他综合收益的金融资产（债务工具）和以公允 价值计量且其变动计入当期损益的金融资产。</w:t>
      </w:r>
    </w:p>
    <w:p>
      <w:pPr>
        <w:pStyle w:val="Style1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 xml:space="preserve">业务模式是以收取合同现金流量为目标且合同现金流量仅为对本金和以未偿付本金金额为基础的利息的 支付的，分类为以摊余成本计量的金融资产；业务模式既以收取合同现金流量又以出售该金融资产为目标 且合同现金流量仅为对本金和以未偿付本金金额为基础的利息的支付的，分类为以公允价值计量且其变动 </w:t>
      </w:r>
      <w:r>
        <w:rPr>
          <w:color w:val="000000"/>
          <w:spacing w:val="0"/>
          <w:w w:val="100"/>
          <w:position w:val="0"/>
          <w:sz w:val="20"/>
          <w:szCs w:val="20"/>
        </w:rPr>
        <w:t>计入其他综合收益的金融资产（债务工具）；除此之外的其他金融资产，分类为以公允价值计量且其变动 计入当期损益的金融资产。</w:t>
      </w:r>
    </w:p>
    <w:p>
      <w:pPr>
        <w:pStyle w:val="Style12"/>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对于非交易性权益工具投资，本公司在初始确认时将其指定为以公允价值计量且其变动计入其他综合收益 的金融资产（权益工具）。</w:t>
      </w:r>
    </w:p>
    <w:p>
      <w:pPr>
        <w:pStyle w:val="Style12"/>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金融负债于初始确认时分类为：以公允价值计量且其变动计入当期损益的金融负债和以摊余成本计量的金 融负债。</w:t>
      </w:r>
    </w:p>
    <w:p>
      <w:pPr>
        <w:pStyle w:val="Style32"/>
        <w:keepNext/>
        <w:keepLines/>
        <w:widowControl w:val="0"/>
        <w:shd w:val="clear" w:color="auto" w:fill="auto"/>
        <w:bidi w:val="0"/>
        <w:spacing w:before="0" w:after="0" w:line="295" w:lineRule="auto"/>
        <w:ind w:left="0" w:right="0" w:firstLine="0"/>
        <w:jc w:val="both"/>
      </w:pPr>
      <w:bookmarkStart w:id="923" w:name="bookmark923"/>
      <w:bookmarkStart w:id="924" w:name="bookmark924"/>
      <w:bookmarkStart w:id="925" w:name="bookmark925"/>
      <w:bookmarkStart w:id="926" w:name="bookmark926"/>
      <w:r>
        <w:rPr>
          <w:rFonts w:ascii="Arial" w:eastAsia="Arial" w:hAnsi="Arial" w:cs="Arial"/>
          <w:b w:val="0"/>
          <w:bCs w:val="0"/>
          <w:color w:val="000000"/>
          <w:spacing w:val="0"/>
          <w:w w:val="100"/>
          <w:position w:val="0"/>
          <w:sz w:val="22"/>
          <w:szCs w:val="22"/>
        </w:rPr>
        <w:t>2</w:t>
      </w:r>
      <w:bookmarkEnd w:id="925"/>
      <w:r>
        <w:rPr>
          <w:color w:val="000000"/>
          <w:spacing w:val="0"/>
          <w:w w:val="100"/>
          <w:position w:val="0"/>
        </w:rPr>
        <w:t>、金融工具的确认依据和计量方法</w:t>
      </w:r>
      <w:bookmarkEnd w:id="923"/>
      <w:bookmarkEnd w:id="924"/>
      <w:bookmarkEnd w:id="926"/>
    </w:p>
    <w:p>
      <w:pPr>
        <w:pStyle w:val="Style12"/>
        <w:keepNext w:val="0"/>
        <w:keepLines w:val="0"/>
        <w:widowControl w:val="0"/>
        <w:shd w:val="clear" w:color="auto" w:fill="auto"/>
        <w:tabs>
          <w:tab w:pos="483" w:val="left"/>
        </w:tabs>
        <w:bidi w:val="0"/>
        <w:spacing w:before="0" w:after="0" w:line="312" w:lineRule="exact"/>
        <w:ind w:left="0" w:right="0" w:firstLine="0"/>
        <w:jc w:val="both"/>
        <w:rPr>
          <w:sz w:val="20"/>
          <w:szCs w:val="20"/>
        </w:rPr>
      </w:pPr>
      <w:bookmarkStart w:id="927" w:name="bookmark927"/>
      <w:r>
        <w:rPr>
          <w:color w:val="000000"/>
          <w:spacing w:val="0"/>
          <w:w w:val="100"/>
          <w:position w:val="0"/>
          <w:sz w:val="20"/>
          <w:szCs w:val="20"/>
        </w:rPr>
        <w:t>（</w:t>
      </w:r>
      <w:bookmarkEnd w:id="92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以摊余成本计量的金融资产</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以摊余成本计量的金融资产包括应收票据、应收账款、其他应收款、长期应收款、债权投资等，按公允价 值进行初始计量，相关交易费用计入初始确认金额；不包含重大融资成分的应收账款以及本公司决定不考 虑不超过一年的融资成分的应收账款，以合同交易价格进行初始计量。</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持有期间采用实际利率法计算的利息计入当期损益。</w:t>
      </w:r>
    </w:p>
    <w:p>
      <w:pPr>
        <w:pStyle w:val="Style12"/>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收回或处置时，将取得的价款与该金融资产账面价值之间的差额计入当期损益。</w:t>
      </w:r>
    </w:p>
    <w:p>
      <w:pPr>
        <w:pStyle w:val="Style12"/>
        <w:keepNext w:val="0"/>
        <w:keepLines w:val="0"/>
        <w:widowControl w:val="0"/>
        <w:shd w:val="clear" w:color="auto" w:fill="auto"/>
        <w:tabs>
          <w:tab w:pos="483" w:val="left"/>
        </w:tabs>
        <w:bidi w:val="0"/>
        <w:spacing w:before="0" w:after="0" w:line="314" w:lineRule="exact"/>
        <w:ind w:left="0" w:right="0" w:firstLine="0"/>
        <w:jc w:val="both"/>
        <w:rPr>
          <w:sz w:val="20"/>
          <w:szCs w:val="20"/>
        </w:rPr>
      </w:pPr>
      <w:bookmarkStart w:id="928" w:name="bookmark928"/>
      <w:r>
        <w:rPr>
          <w:color w:val="000000"/>
          <w:spacing w:val="0"/>
          <w:w w:val="100"/>
          <w:position w:val="0"/>
          <w:sz w:val="20"/>
          <w:szCs w:val="20"/>
        </w:rPr>
        <w:t>（</w:t>
      </w:r>
      <w:bookmarkEnd w:id="92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以公允价值计量且其变动计入其他综合收益的金融资产（债务工具）</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以公允价值计量且其变动计入其他综合收益的金融资产（债务工具）包括应收款项融资、其他债权投资等， 按公允价值进行初始计量，相关交易费用计入初始确认金额。该金融资产按公允价值进行后续计量，公允 价值变动除采用实际利率法计算的利息、减值损失或利得和汇兑损益之外，均计入其他综合收益。</w:t>
      </w:r>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终止确认时，之前计入其他综合收益的累计利得或损失从其他综合收益中转出，计入当期损益。</w:t>
      </w:r>
    </w:p>
    <w:p>
      <w:pPr>
        <w:pStyle w:val="Style12"/>
        <w:keepNext w:val="0"/>
        <w:keepLines w:val="0"/>
        <w:widowControl w:val="0"/>
        <w:shd w:val="clear" w:color="auto" w:fill="auto"/>
        <w:tabs>
          <w:tab w:pos="483" w:val="left"/>
        </w:tabs>
        <w:bidi w:val="0"/>
        <w:spacing w:before="0" w:after="0" w:line="314" w:lineRule="exact"/>
        <w:ind w:left="0" w:right="0" w:firstLine="0"/>
        <w:jc w:val="both"/>
        <w:rPr>
          <w:sz w:val="20"/>
          <w:szCs w:val="20"/>
        </w:rPr>
      </w:pPr>
      <w:bookmarkStart w:id="929" w:name="bookmark929"/>
      <w:r>
        <w:rPr>
          <w:color w:val="000000"/>
          <w:spacing w:val="0"/>
          <w:w w:val="100"/>
          <w:position w:val="0"/>
          <w:sz w:val="20"/>
          <w:szCs w:val="20"/>
        </w:rPr>
        <w:t>（</w:t>
      </w:r>
      <w:bookmarkEnd w:id="92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以公允价值计量且其变动计入其他综合收益的金融资产（权益工具）</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以公允价值计量且其变动计入其他综合收益的金融资产（权益工具）包括其他权益工具投资等，按公允价 值进行初始计量，相关交易费用计入初始确认金额。该金融资产按公允价值进行后续计量，公允价值变动 计入其他综合收益。取得的股利计入当期损益。</w:t>
      </w:r>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终止确认时，之前计入其他综合收益的累计利得或损失从其他综合收益中转出，计入留存收益。</w:t>
      </w:r>
    </w:p>
    <w:p>
      <w:pPr>
        <w:pStyle w:val="Style12"/>
        <w:keepNext w:val="0"/>
        <w:keepLines w:val="0"/>
        <w:widowControl w:val="0"/>
        <w:shd w:val="clear" w:color="auto" w:fill="auto"/>
        <w:tabs>
          <w:tab w:pos="483" w:val="left"/>
        </w:tabs>
        <w:bidi w:val="0"/>
        <w:spacing w:before="0" w:after="0" w:line="314" w:lineRule="exact"/>
        <w:ind w:left="0" w:right="0" w:firstLine="0"/>
        <w:jc w:val="both"/>
        <w:rPr>
          <w:sz w:val="20"/>
          <w:szCs w:val="20"/>
        </w:rPr>
      </w:pPr>
      <w:bookmarkStart w:id="930" w:name="bookmark930"/>
      <w:r>
        <w:rPr>
          <w:color w:val="000000"/>
          <w:spacing w:val="0"/>
          <w:w w:val="100"/>
          <w:position w:val="0"/>
          <w:sz w:val="20"/>
          <w:szCs w:val="20"/>
        </w:rPr>
        <w:t>（</w:t>
      </w:r>
      <w:bookmarkEnd w:id="93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以公允价值计量且其变动计入当期损益的金融资产</w:t>
      </w:r>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以公允价值计量且其变动计入当期损益的金融资产包括交易性金融资产、衍生金融资产、其他非流动金融 资产等，按公允价值进行初始计量，相关交易费用计入当期损益。该金融资产按公允价值进行后续计量， 公允价值变动计入当期损益。</w:t>
      </w:r>
    </w:p>
    <w:p>
      <w:pPr>
        <w:pStyle w:val="Style12"/>
        <w:keepNext w:val="0"/>
        <w:keepLines w:val="0"/>
        <w:widowControl w:val="0"/>
        <w:shd w:val="clear" w:color="auto" w:fill="auto"/>
        <w:tabs>
          <w:tab w:pos="483" w:val="left"/>
        </w:tabs>
        <w:bidi w:val="0"/>
        <w:spacing w:before="0" w:after="0" w:line="319" w:lineRule="exact"/>
        <w:ind w:left="0" w:right="0" w:firstLine="0"/>
        <w:jc w:val="both"/>
        <w:rPr>
          <w:sz w:val="20"/>
          <w:szCs w:val="20"/>
        </w:rPr>
      </w:pPr>
      <w:bookmarkStart w:id="931" w:name="bookmark931"/>
      <w:r>
        <w:rPr>
          <w:color w:val="000000"/>
          <w:spacing w:val="0"/>
          <w:w w:val="100"/>
          <w:position w:val="0"/>
          <w:sz w:val="20"/>
          <w:szCs w:val="20"/>
        </w:rPr>
        <w:t>（</w:t>
      </w:r>
      <w:bookmarkEnd w:id="93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以公允价值计量且其变动计入当期损益的金融负债</w:t>
      </w:r>
    </w:p>
    <w:p>
      <w:pPr>
        <w:pStyle w:val="Style1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以公允价值计量且其变动计入当期损益的金融负债包括交易性金融负债、衍生金融负债等，按公允价值进 行初始计量，相关交易费用计入当期损益。该金融负债按公允价值进行后续计量，公允价值变动计入当期 损益。</w:t>
      </w:r>
    </w:p>
    <w:p>
      <w:pPr>
        <w:pStyle w:val="Style12"/>
        <w:keepNext w:val="0"/>
        <w:keepLines w:val="0"/>
        <w:widowControl w:val="0"/>
        <w:shd w:val="clear" w:color="auto" w:fill="auto"/>
        <w:bidi w:val="0"/>
        <w:spacing w:before="0" w:after="300" w:line="319" w:lineRule="exact"/>
        <w:ind w:left="0" w:right="0" w:firstLine="0"/>
        <w:jc w:val="both"/>
        <w:rPr>
          <w:sz w:val="20"/>
          <w:szCs w:val="20"/>
        </w:rPr>
      </w:pPr>
      <w:r>
        <w:rPr>
          <w:color w:val="000000"/>
          <w:spacing w:val="0"/>
          <w:w w:val="100"/>
          <w:position w:val="0"/>
          <w:sz w:val="20"/>
          <w:szCs w:val="20"/>
        </w:rPr>
        <w:t>终止确认时，其账面价值与支付的对价之间的差额计入当期损益。</w:t>
      </w:r>
    </w:p>
    <w:p>
      <w:pPr>
        <w:pStyle w:val="Style12"/>
        <w:keepNext w:val="0"/>
        <w:keepLines w:val="0"/>
        <w:widowControl w:val="0"/>
        <w:shd w:val="clear" w:color="auto" w:fill="auto"/>
        <w:tabs>
          <w:tab w:pos="483" w:val="left"/>
        </w:tabs>
        <w:bidi w:val="0"/>
        <w:spacing w:before="0" w:after="0" w:line="312" w:lineRule="exact"/>
        <w:ind w:left="0" w:right="0" w:firstLine="0"/>
        <w:jc w:val="both"/>
        <w:rPr>
          <w:sz w:val="20"/>
          <w:szCs w:val="20"/>
        </w:rPr>
      </w:pPr>
      <w:bookmarkStart w:id="932" w:name="bookmark932"/>
      <w:r>
        <w:rPr>
          <w:color w:val="000000"/>
          <w:spacing w:val="0"/>
          <w:w w:val="100"/>
          <w:position w:val="0"/>
          <w:sz w:val="20"/>
          <w:szCs w:val="20"/>
        </w:rPr>
        <w:t>（</w:t>
      </w:r>
      <w:bookmarkEnd w:id="932"/>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以摊余成本计量的金融负债</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以摊余成本计量的金融负债包括短期借款、应付票据、应付账款、其他应付款、长期借款、应付债券、长 期应付款，按公允价值进行初始计量，相关交易费用计入初始确认金额。</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持有期间采用实际利率法计算的利息计入当期损益。</w:t>
      </w:r>
    </w:p>
    <w:p>
      <w:pPr>
        <w:pStyle w:val="Style12"/>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终止确认时，将支付的对价与该金融负债账面价值之间的差额计入当期损益。</w:t>
      </w:r>
    </w:p>
    <w:p>
      <w:pPr>
        <w:pStyle w:val="Style32"/>
        <w:keepNext/>
        <w:keepLines/>
        <w:widowControl w:val="0"/>
        <w:shd w:val="clear" w:color="auto" w:fill="auto"/>
        <w:tabs>
          <w:tab w:pos="374" w:val="left"/>
        </w:tabs>
        <w:bidi w:val="0"/>
        <w:spacing w:before="0" w:after="0" w:line="314" w:lineRule="exact"/>
        <w:ind w:left="0" w:right="0" w:firstLine="0"/>
        <w:jc w:val="left"/>
      </w:pPr>
      <w:bookmarkStart w:id="933" w:name="bookmark933"/>
      <w:bookmarkStart w:id="934" w:name="bookmark934"/>
      <w:bookmarkStart w:id="935" w:name="bookmark935"/>
      <w:bookmarkStart w:id="936" w:name="bookmark936"/>
      <w:r>
        <w:rPr>
          <w:rFonts w:ascii="Arial" w:eastAsia="Arial" w:hAnsi="Arial" w:cs="Arial"/>
          <w:b w:val="0"/>
          <w:bCs w:val="0"/>
          <w:color w:val="000000"/>
          <w:spacing w:val="0"/>
          <w:w w:val="100"/>
          <w:position w:val="0"/>
          <w:sz w:val="22"/>
          <w:szCs w:val="22"/>
        </w:rPr>
        <w:t>3</w:t>
      </w:r>
      <w:bookmarkEnd w:id="935"/>
      <w:r>
        <w:rPr>
          <w:color w:val="000000"/>
          <w:spacing w:val="0"/>
          <w:w w:val="100"/>
          <w:position w:val="0"/>
        </w:rPr>
        <w:t>、</w:t>
        <w:tab/>
        <w:t>金融资产转移的确认依据和计量方法</w:t>
      </w:r>
      <w:bookmarkEnd w:id="933"/>
      <w:bookmarkEnd w:id="934"/>
      <w:bookmarkEnd w:id="936"/>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公司发生金融资产转移时，如已将金融资产所有权上几乎所有的风险和报酬转移给转入方，则终止确认该 金融资产；如保留了金融资产所有权上几乎所有的风险和报酬的，则不终止确认该金融资产。</w:t>
      </w:r>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在判断金融资产转移是否满足上述金融资产终止确认条件时，采用实质重于形式的原则。</w:t>
      </w:r>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公司将金融资产转移区分为金融资产整体转移和部分转移。金融资产整体转移满足终止确认条件的，将下 列两项金额的差额计入当期损益：</w:t>
      </w:r>
    </w:p>
    <w:p>
      <w:pPr>
        <w:pStyle w:val="Style12"/>
        <w:keepNext w:val="0"/>
        <w:keepLines w:val="0"/>
        <w:widowControl w:val="0"/>
        <w:shd w:val="clear" w:color="auto" w:fill="auto"/>
        <w:tabs>
          <w:tab w:pos="483" w:val="left"/>
        </w:tabs>
        <w:bidi w:val="0"/>
        <w:spacing w:before="0" w:after="0" w:line="314" w:lineRule="exact"/>
        <w:ind w:left="0" w:right="0" w:firstLine="0"/>
        <w:jc w:val="left"/>
        <w:rPr>
          <w:sz w:val="20"/>
          <w:szCs w:val="20"/>
        </w:rPr>
      </w:pPr>
      <w:bookmarkStart w:id="937" w:name="bookmark937"/>
      <w:r>
        <w:rPr>
          <w:color w:val="000000"/>
          <w:spacing w:val="0"/>
          <w:w w:val="100"/>
          <w:position w:val="0"/>
          <w:sz w:val="20"/>
          <w:szCs w:val="20"/>
        </w:rPr>
        <w:t>（</w:t>
      </w:r>
      <w:bookmarkEnd w:id="93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所转移金融资产的账面价值；</w:t>
      </w:r>
    </w:p>
    <w:p>
      <w:pPr>
        <w:pStyle w:val="Style12"/>
        <w:keepNext w:val="0"/>
        <w:keepLines w:val="0"/>
        <w:widowControl w:val="0"/>
        <w:shd w:val="clear" w:color="auto" w:fill="auto"/>
        <w:tabs>
          <w:tab w:pos="594" w:val="left"/>
        </w:tabs>
        <w:bidi w:val="0"/>
        <w:spacing w:before="0" w:after="0" w:line="314" w:lineRule="exact"/>
        <w:ind w:left="0" w:right="0" w:firstLine="0"/>
        <w:jc w:val="left"/>
        <w:rPr>
          <w:sz w:val="20"/>
          <w:szCs w:val="20"/>
        </w:rPr>
      </w:pPr>
      <w:bookmarkStart w:id="938" w:name="bookmark938"/>
      <w:r>
        <w:rPr>
          <w:color w:val="000000"/>
          <w:spacing w:val="0"/>
          <w:w w:val="100"/>
          <w:position w:val="0"/>
          <w:sz w:val="20"/>
          <w:szCs w:val="20"/>
        </w:rPr>
        <w:t>（</w:t>
      </w:r>
      <w:bookmarkEnd w:id="93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因转移而收到的对价，与原直接计入所有者权益的公允价值变动累计额（涉及转移的金融资产为以公 允价值计量且其变动计入其他综合收益的金融资产（债务工具）、可供出售金融资产的情形）之和。</w:t>
      </w:r>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12"/>
        <w:keepNext w:val="0"/>
        <w:keepLines w:val="0"/>
        <w:widowControl w:val="0"/>
        <w:shd w:val="clear" w:color="auto" w:fill="auto"/>
        <w:tabs>
          <w:tab w:pos="483" w:val="left"/>
        </w:tabs>
        <w:bidi w:val="0"/>
        <w:spacing w:before="0" w:after="0" w:line="314" w:lineRule="exact"/>
        <w:ind w:left="0" w:right="0" w:firstLine="0"/>
        <w:jc w:val="left"/>
        <w:rPr>
          <w:sz w:val="20"/>
          <w:szCs w:val="20"/>
        </w:rPr>
      </w:pPr>
      <w:bookmarkStart w:id="939" w:name="bookmark939"/>
      <w:r>
        <w:rPr>
          <w:color w:val="000000"/>
          <w:spacing w:val="0"/>
          <w:w w:val="100"/>
          <w:position w:val="0"/>
          <w:sz w:val="20"/>
          <w:szCs w:val="20"/>
        </w:rPr>
        <w:t>（</w:t>
      </w:r>
      <w:bookmarkEnd w:id="93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终止确认部分的账面价值；</w:t>
      </w:r>
    </w:p>
    <w:p>
      <w:pPr>
        <w:pStyle w:val="Style12"/>
        <w:keepNext w:val="0"/>
        <w:keepLines w:val="0"/>
        <w:widowControl w:val="0"/>
        <w:shd w:val="clear" w:color="auto" w:fill="auto"/>
        <w:tabs>
          <w:tab w:pos="488" w:val="left"/>
        </w:tabs>
        <w:bidi w:val="0"/>
        <w:spacing w:before="0" w:after="0" w:line="314" w:lineRule="exact"/>
        <w:ind w:left="0" w:right="0" w:firstLine="0"/>
        <w:jc w:val="left"/>
        <w:rPr>
          <w:sz w:val="20"/>
          <w:szCs w:val="20"/>
        </w:rPr>
      </w:pPr>
      <w:bookmarkStart w:id="940" w:name="bookmark940"/>
      <w:r>
        <w:rPr>
          <w:color w:val="000000"/>
          <w:spacing w:val="0"/>
          <w:w w:val="100"/>
          <w:position w:val="0"/>
          <w:sz w:val="20"/>
          <w:szCs w:val="20"/>
        </w:rPr>
        <w:t>（</w:t>
      </w:r>
      <w:bookmarkEnd w:id="94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终止确认部分的对价，与原直接计入所有者权益的公允价值变动累计额中对应终止确认部分的金额</w:t>
      </w:r>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（涉及转移的金融资产为以公允价值计量且其变动计入其他综合收益的金融资产（债务工具）、可供出售 金融资产的情形）之和。</w:t>
      </w:r>
    </w:p>
    <w:p>
      <w:pPr>
        <w:pStyle w:val="Style12"/>
        <w:keepNext w:val="0"/>
        <w:keepLines w:val="0"/>
        <w:widowControl w:val="0"/>
        <w:shd w:val="clear" w:color="auto" w:fill="auto"/>
        <w:bidi w:val="0"/>
        <w:spacing w:before="0" w:after="320" w:line="314" w:lineRule="exact"/>
        <w:ind w:left="0" w:right="0" w:firstLine="0"/>
        <w:jc w:val="left"/>
        <w:rPr>
          <w:sz w:val="20"/>
          <w:szCs w:val="20"/>
        </w:rPr>
      </w:pPr>
      <w:r>
        <w:rPr>
          <w:color w:val="000000"/>
          <w:spacing w:val="0"/>
          <w:w w:val="100"/>
          <w:position w:val="0"/>
          <w:sz w:val="20"/>
          <w:szCs w:val="20"/>
        </w:rPr>
        <w:t>金融资产转移不满足终止确认条件的，继续确认该金融资产，所收到的对价确认为一项金融负债。</w:t>
      </w:r>
    </w:p>
    <w:p>
      <w:pPr>
        <w:pStyle w:val="Style32"/>
        <w:keepNext/>
        <w:keepLines/>
        <w:widowControl w:val="0"/>
        <w:shd w:val="clear" w:color="auto" w:fill="auto"/>
        <w:tabs>
          <w:tab w:pos="374" w:val="left"/>
        </w:tabs>
        <w:bidi w:val="0"/>
        <w:spacing w:before="0" w:after="0" w:line="312" w:lineRule="exact"/>
        <w:ind w:left="0" w:right="0" w:firstLine="0"/>
        <w:jc w:val="left"/>
      </w:pPr>
      <w:bookmarkStart w:id="941" w:name="bookmark941"/>
      <w:bookmarkStart w:id="942" w:name="bookmark942"/>
      <w:bookmarkStart w:id="943" w:name="bookmark943"/>
      <w:bookmarkStart w:id="944" w:name="bookmark944"/>
      <w:r>
        <w:rPr>
          <w:rFonts w:ascii="Arial" w:eastAsia="Arial" w:hAnsi="Arial" w:cs="Arial"/>
          <w:b w:val="0"/>
          <w:bCs w:val="0"/>
          <w:color w:val="000000"/>
          <w:spacing w:val="0"/>
          <w:w w:val="100"/>
          <w:position w:val="0"/>
          <w:sz w:val="22"/>
          <w:szCs w:val="22"/>
        </w:rPr>
        <w:t>4</w:t>
      </w:r>
      <w:bookmarkEnd w:id="943"/>
      <w:r>
        <w:rPr>
          <w:color w:val="000000"/>
          <w:spacing w:val="0"/>
          <w:w w:val="100"/>
          <w:position w:val="0"/>
        </w:rPr>
        <w:t>、</w:t>
        <w:tab/>
        <w:t>金融负债终止确认</w:t>
      </w:r>
      <w:bookmarkEnd w:id="941"/>
      <w:bookmarkEnd w:id="942"/>
      <w:bookmarkEnd w:id="944"/>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金融负债的现时义务全部或部分已经解除的，则终止确认该金融负债或其一部分；本公司若与债权人签定 协议，以承担新金融负债方式替换现存金融负债，且新金融负债与现存金融负债的合同条款实质上不同的， 则终止确认现存金融负债，并同时确认新金融负债。</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对现存金融负债全部或部分合同条款作出实质性修改的，则终止确认现存金融负债或其一部分，同时将修 改条款后的金融负债确认为一项新金融负债。</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金融负债全部或部分终止确认时，终止确认的金融负债账面价值与支付对价（包括转出的非现金资产或承 担的新金融负债）之间的差额，计入当期损益。</w:t>
      </w:r>
    </w:p>
    <w:p>
      <w:pPr>
        <w:pStyle w:val="Style12"/>
        <w:keepNext w:val="0"/>
        <w:keepLines w:val="0"/>
        <w:widowControl w:val="0"/>
        <w:shd w:val="clear" w:color="auto" w:fill="auto"/>
        <w:bidi w:val="0"/>
        <w:spacing w:before="0" w:after="320" w:line="312" w:lineRule="exact"/>
        <w:ind w:left="0" w:right="0" w:firstLine="0"/>
        <w:jc w:val="left"/>
        <w:rPr>
          <w:sz w:val="20"/>
          <w:szCs w:val="20"/>
        </w:rPr>
      </w:pPr>
      <w:r>
        <w:rPr>
          <w:color w:val="000000"/>
          <w:spacing w:val="0"/>
          <w:w w:val="100"/>
          <w:position w:val="0"/>
          <w:sz w:val="20"/>
          <w:szCs w:val="20"/>
        </w:rPr>
        <w:t>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pStyle w:val="Style32"/>
        <w:keepNext/>
        <w:keepLines/>
        <w:widowControl w:val="0"/>
        <w:shd w:val="clear" w:color="auto" w:fill="auto"/>
        <w:tabs>
          <w:tab w:pos="374" w:val="left"/>
        </w:tabs>
        <w:bidi w:val="0"/>
        <w:spacing w:before="0" w:after="0" w:line="315" w:lineRule="exact"/>
        <w:ind w:left="0" w:right="0" w:firstLine="0"/>
        <w:jc w:val="left"/>
      </w:pPr>
      <w:bookmarkStart w:id="945" w:name="bookmark945"/>
      <w:bookmarkStart w:id="946" w:name="bookmark946"/>
      <w:bookmarkStart w:id="947" w:name="bookmark947"/>
      <w:bookmarkStart w:id="948" w:name="bookmark948"/>
      <w:r>
        <w:rPr>
          <w:rFonts w:ascii="Arial" w:eastAsia="Arial" w:hAnsi="Arial" w:cs="Arial"/>
          <w:b w:val="0"/>
          <w:bCs w:val="0"/>
          <w:color w:val="000000"/>
          <w:spacing w:val="0"/>
          <w:w w:val="100"/>
          <w:position w:val="0"/>
          <w:sz w:val="22"/>
          <w:szCs w:val="22"/>
        </w:rPr>
        <w:t>5</w:t>
      </w:r>
      <w:bookmarkEnd w:id="947"/>
      <w:r>
        <w:rPr>
          <w:color w:val="000000"/>
          <w:spacing w:val="0"/>
          <w:w w:val="100"/>
          <w:position w:val="0"/>
        </w:rPr>
        <w:t>、</w:t>
        <w:tab/>
        <w:t>金融资产和金融负债的公允价值的确定方法</w:t>
      </w:r>
      <w:bookmarkEnd w:id="945"/>
      <w:bookmarkEnd w:id="946"/>
      <w:bookmarkEnd w:id="948"/>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存在活跃市场的金融工具，以活跃市场中的报价确定其公允价值。不存在活跃市场的金融工具，采用估值 技术确定其公允价值。</w:t>
      </w:r>
    </w:p>
    <w:p>
      <w:pPr>
        <w:pStyle w:val="Style12"/>
        <w:keepNext w:val="0"/>
        <w:keepLines w:val="0"/>
        <w:widowControl w:val="0"/>
        <w:shd w:val="clear" w:color="auto" w:fill="auto"/>
        <w:bidi w:val="0"/>
        <w:spacing w:before="0" w:after="320" w:line="315" w:lineRule="exact"/>
        <w:ind w:left="0" w:right="0" w:firstLine="0"/>
        <w:jc w:val="left"/>
        <w:rPr>
          <w:sz w:val="20"/>
          <w:szCs w:val="20"/>
        </w:rPr>
      </w:pPr>
      <w:r>
        <w:rPr>
          <w:color w:val="000000"/>
          <w:spacing w:val="0"/>
          <w:w w:val="100"/>
          <w:position w:val="0"/>
          <w:sz w:val="20"/>
          <w:szCs w:val="20"/>
        </w:rPr>
        <w:t>在估值时，本公司采用在当前情况下适用并且有足够可利用数据和其他信息支持的估值技术，选择与市场 参与者在相关资产或负债的交易中所考虑的资产或负债特征相一致的输入值，并优先使用相关可观察输入 值。只有在相关可观察输入值无法取得或取得不切实可行的情况下，才使用不可观察输入值。</w:t>
      </w:r>
    </w:p>
    <w:p>
      <w:pPr>
        <w:pStyle w:val="Style32"/>
        <w:keepNext/>
        <w:keepLines/>
        <w:widowControl w:val="0"/>
        <w:shd w:val="clear" w:color="auto" w:fill="auto"/>
        <w:tabs>
          <w:tab w:pos="374" w:val="left"/>
        </w:tabs>
        <w:bidi w:val="0"/>
        <w:spacing w:before="0" w:after="0" w:line="310" w:lineRule="exact"/>
        <w:ind w:left="0" w:right="0" w:firstLine="0"/>
        <w:jc w:val="left"/>
      </w:pPr>
      <w:bookmarkStart w:id="949" w:name="bookmark949"/>
      <w:bookmarkStart w:id="950" w:name="bookmark950"/>
      <w:bookmarkStart w:id="951" w:name="bookmark951"/>
      <w:bookmarkStart w:id="952" w:name="bookmark952"/>
      <w:r>
        <w:rPr>
          <w:rFonts w:ascii="Arial" w:eastAsia="Arial" w:hAnsi="Arial" w:cs="Arial"/>
          <w:b w:val="0"/>
          <w:bCs w:val="0"/>
          <w:color w:val="000000"/>
          <w:spacing w:val="0"/>
          <w:w w:val="100"/>
          <w:position w:val="0"/>
          <w:sz w:val="22"/>
          <w:szCs w:val="22"/>
        </w:rPr>
        <w:t>6</w:t>
      </w:r>
      <w:bookmarkEnd w:id="951"/>
      <w:r>
        <w:rPr>
          <w:color w:val="000000"/>
          <w:spacing w:val="0"/>
          <w:w w:val="100"/>
          <w:position w:val="0"/>
        </w:rPr>
        <w:t>、</w:t>
        <w:tab/>
        <w:t>金融资产减值的测试方法及会计处理方法</w:t>
      </w:r>
      <w:bookmarkEnd w:id="949"/>
      <w:bookmarkEnd w:id="950"/>
      <w:bookmarkEnd w:id="952"/>
    </w:p>
    <w:p>
      <w:pPr>
        <w:pStyle w:val="Style1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本公司考虑所有合理且有依据的信息，包括前瞻性信息，以单项或组合的方式对以摊余成本计量的金融资 产和以公允价值计量且其变动计入其他综合收益的金融资产（债务工具）的预期信用损失进行估计。预期 信用损失的计量取决于金融资产自初始确认后是否发生信用风险显著增加。</w:t>
      </w:r>
    </w:p>
    <w:p>
      <w:pPr>
        <w:pStyle w:val="Style1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如果该金融工具的信用风险自初始确认后已显著增加，本公司按照相当于该金融工具整个存续期内预期信 用损失的金额计量其损失准备；如果该金融工具的信用风险自初始确认后并未显著增加，本公司按照相当 于该金融工具未来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个月内预期信用损失的金额计量其损失准备。由此形成的损失准备的增加或转回金额， </w:t>
      </w:r>
      <w:r>
        <w:rPr>
          <w:color w:val="000000"/>
          <w:spacing w:val="0"/>
          <w:w w:val="100"/>
          <w:position w:val="0"/>
          <w:sz w:val="20"/>
          <w:szCs w:val="20"/>
        </w:rPr>
        <w:t>作为减值损失或利得计入当期损益。</w:t>
      </w:r>
    </w:p>
    <w:p>
      <w:pPr>
        <w:pStyle w:val="Style1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通常逾期超过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日，本公司即认为该金融工具的信用风险已显著增加，除非有确凿证据证明该金融工具的 信用风险自初始确认后并未显著增加。</w:t>
      </w:r>
    </w:p>
    <w:p>
      <w:pPr>
        <w:pStyle w:val="Style1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如果金融工具于资产负债表日的信用风险较低，本公司即认为该金融工具的信用风险自初始确认后并未显 著增加。</w:t>
      </w:r>
    </w:p>
    <w:p>
      <w:pPr>
        <w:pStyle w:val="Style12"/>
        <w:keepNext w:val="0"/>
        <w:keepLines w:val="0"/>
        <w:widowControl w:val="0"/>
        <w:shd w:val="clear" w:color="auto" w:fill="auto"/>
        <w:bidi w:val="0"/>
        <w:spacing w:before="0" w:after="300" w:line="322" w:lineRule="exact"/>
        <w:ind w:left="0" w:right="0" w:firstLine="0"/>
        <w:jc w:val="left"/>
        <w:rPr>
          <w:sz w:val="20"/>
          <w:szCs w:val="20"/>
        </w:rPr>
      </w:pPr>
      <w:r>
        <w:rPr>
          <w:color w:val="000000"/>
          <w:spacing w:val="0"/>
          <w:w w:val="100"/>
          <w:position w:val="0"/>
          <w:sz w:val="20"/>
          <w:szCs w:val="20"/>
        </w:rPr>
        <w:t>如果有客观证据表明某项金融资产已经发生信用减值，则本公司在单项基础上对该金融资产计提减值准备。</w:t>
      </w:r>
    </w:p>
    <w:p>
      <w:pPr>
        <w:pStyle w:val="Style12"/>
        <w:keepNext w:val="0"/>
        <w:keepLines w:val="0"/>
        <w:widowControl w:val="0"/>
        <w:shd w:val="clear" w:color="auto" w:fill="auto"/>
        <w:bidi w:val="0"/>
        <w:spacing w:before="0" w:after="360" w:line="310" w:lineRule="exact"/>
        <w:ind w:left="0" w:right="0" w:firstLine="0"/>
        <w:jc w:val="left"/>
        <w:rPr>
          <w:sz w:val="20"/>
          <w:szCs w:val="20"/>
        </w:rPr>
      </w:pPr>
      <w:r>
        <w:rPr>
          <w:color w:val="000000"/>
          <w:spacing w:val="0"/>
          <w:w w:val="100"/>
          <w:position w:val="0"/>
          <w:sz w:val="20"/>
          <w:szCs w:val="20"/>
        </w:rPr>
        <w:t>当单项应收票据、应收账款和其他应收款无法以合理成本评估预期信用损失的信息时，本公司依据信用风 险特征将应收票据、应收账款、其他应收款和合同资产以划分为了若干组合，在组合基础上计算预期信用 损失，组合划分如下：</w:t>
      </w:r>
    </w:p>
    <w:tbl>
      <w:tblPr>
        <w:tblOverlap w:val="never"/>
        <w:jc w:val="center"/>
        <w:tblLayout w:type="fixed"/>
      </w:tblPr>
      <w:tblGrid>
        <w:gridCol w:w="4627"/>
        <w:gridCol w:w="501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应收商业承兑汇票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应收银行承兑汇票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应收合并范围内关联方账款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应收国企客户账款</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应收其他客户账款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应收保理款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应收合并范围内关联方款项</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应收其他款项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应收合并范围内关联方账款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应收国企客户账款</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应收其他客户账款</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对于划分为组合的应收票据，本集团参考历史信用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损失经验，结合当前状况以及对未来经济状况的预测，</w:t>
            </w:r>
          </w:p>
        </w:tc>
      </w:tr>
    </w:tbl>
    <w:p>
      <w:pPr>
        <w:pStyle w:val="Style1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通过违约风险敞口和整个存续期预期信用损失率，计算预期信用损失。</w:t>
      </w:r>
    </w:p>
    <w:p>
      <w:pPr>
        <w:pStyle w:val="Style1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对于划分为组合的应收账款，本集团参考历史信用损失经验，结合当前状况以及对未来经济状况的预测， 编制应收账款账龄与整个存续期预期信用损失率对照表，计算预期信用损失。</w:t>
      </w:r>
    </w:p>
    <w:p>
      <w:pPr>
        <w:pStyle w:val="Style1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对于划分为组合的其他应收款，本集团参考历史信用损失经验，结合当前状况以及对未来经济状况的预测， 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个月内或整个存续期预期信用损失率，计算预期信用损失。</w:t>
      </w:r>
    </w:p>
    <w:p>
      <w:pPr>
        <w:pStyle w:val="Style1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对于划分为组合的合同资产，本集团参考历史信用损失经验，结合当前状况以及对未来经济状况的预测， 编制合同资产账龄与整个存续期预期信用损失率对照表，计算预期信用损失。</w:t>
      </w:r>
    </w:p>
    <w:p>
      <w:pPr>
        <w:pStyle w:val="Style12"/>
        <w:keepNext w:val="0"/>
        <w:keepLines w:val="0"/>
        <w:widowControl w:val="0"/>
        <w:shd w:val="clear" w:color="auto" w:fill="auto"/>
        <w:bidi w:val="0"/>
        <w:spacing w:before="0" w:after="300" w:line="318" w:lineRule="exact"/>
        <w:ind w:left="0" w:right="0" w:firstLine="0"/>
        <w:jc w:val="left"/>
        <w:rPr>
          <w:sz w:val="20"/>
          <w:szCs w:val="20"/>
        </w:rPr>
      </w:pPr>
      <w:r>
        <w:rPr>
          <w:color w:val="000000"/>
          <w:spacing w:val="0"/>
          <w:w w:val="100"/>
          <w:position w:val="0"/>
          <w:sz w:val="20"/>
          <w:szCs w:val="20"/>
        </w:rPr>
        <w:t>各组合的预计信用损失率详见附注七</w:t>
      </w:r>
      <w:r>
        <w:rPr>
          <w:color w:val="000000"/>
          <w:spacing w:val="0"/>
          <w:w w:val="100"/>
          <w:position w:val="0"/>
          <w:sz w:val="20"/>
          <w:szCs w:val="20"/>
        </w:rPr>
        <w:t>（3</w:t>
      </w:r>
      <w:r>
        <w:rPr>
          <w:color w:val="000000"/>
          <w:spacing w:val="0"/>
          <w:w w:val="100"/>
          <w:position w:val="0"/>
          <w:sz w:val="20"/>
          <w:szCs w:val="20"/>
        </w:rPr>
        <w:t>、应收票据、</w:t>
      </w:r>
      <w:r>
        <w:rPr>
          <w:color w:val="000000"/>
          <w:spacing w:val="0"/>
          <w:w w:val="100"/>
          <w:position w:val="0"/>
          <w:sz w:val="20"/>
          <w:szCs w:val="20"/>
        </w:rPr>
        <w:t>4</w:t>
      </w:r>
      <w:r>
        <w:rPr>
          <w:color w:val="000000"/>
          <w:spacing w:val="0"/>
          <w:w w:val="100"/>
          <w:position w:val="0"/>
          <w:sz w:val="20"/>
          <w:szCs w:val="20"/>
        </w:rPr>
        <w:t>、应收账款、</w:t>
      </w:r>
      <w:r>
        <w:rPr>
          <w:color w:val="000000"/>
          <w:spacing w:val="0"/>
          <w:w w:val="100"/>
          <w:position w:val="0"/>
          <w:sz w:val="20"/>
          <w:szCs w:val="20"/>
        </w:rPr>
        <w:t>6</w:t>
      </w:r>
      <w:r>
        <w:rPr>
          <w:color w:val="000000"/>
          <w:spacing w:val="0"/>
          <w:w w:val="100"/>
          <w:position w:val="0"/>
          <w:sz w:val="20"/>
          <w:szCs w:val="20"/>
        </w:rPr>
        <w:t>、其他应收款、</w:t>
      </w:r>
      <w:r>
        <w:rPr>
          <w:color w:val="000000"/>
          <w:spacing w:val="0"/>
          <w:w w:val="100"/>
          <w:position w:val="0"/>
          <w:sz w:val="20"/>
          <w:szCs w:val="20"/>
        </w:rPr>
        <w:t>8</w:t>
      </w:r>
      <w:r>
        <w:rPr>
          <w:color w:val="000000"/>
          <w:spacing w:val="0"/>
          <w:w w:val="100"/>
          <w:position w:val="0"/>
          <w:sz w:val="20"/>
          <w:szCs w:val="20"/>
        </w:rPr>
        <w:t>合同资产附注）。 对于应收账款，无论是否包含重大融资成分，本公司始终按照相当于整个存续期内预期信用损失的金额计 量其损失准备。</w:t>
      </w:r>
    </w:p>
    <w:p>
      <w:pPr>
        <w:pStyle w:val="Style12"/>
        <w:keepNext w:val="0"/>
        <w:keepLines w:val="0"/>
        <w:widowControl w:val="0"/>
        <w:shd w:val="clear" w:color="auto" w:fill="auto"/>
        <w:bidi w:val="0"/>
        <w:spacing w:before="0" w:after="660" w:line="317" w:lineRule="exact"/>
        <w:ind w:left="0" w:right="0" w:firstLine="0"/>
        <w:jc w:val="left"/>
        <w:rPr>
          <w:sz w:val="20"/>
          <w:szCs w:val="20"/>
        </w:rPr>
      </w:pPr>
      <w:r>
        <w:rPr>
          <w:color w:val="000000"/>
          <w:spacing w:val="0"/>
          <w:w w:val="100"/>
          <w:position w:val="0"/>
          <w:sz w:val="20"/>
          <w:szCs w:val="20"/>
        </w:rPr>
        <w:t>对于租赁应收款、公司通过销售商品或提供劳务形成的长期应收款，本公司选择始终按照相当于整个存续 期内预期信用损失的金额计量其损失准备。</w:t>
      </w:r>
    </w:p>
    <w:p>
      <w:pPr>
        <w:pStyle w:val="Style32"/>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0</w:t>
      </w:r>
      <w:r>
        <w:rPr>
          <w:color w:val="000000"/>
          <w:spacing w:val="0"/>
          <w:w w:val="100"/>
          <w:position w:val="0"/>
        </w:rPr>
        <w:t>、应收票据</w:t>
      </w:r>
      <w:bookmarkEnd w:id="953"/>
      <w:bookmarkEnd w:id="954"/>
      <w:bookmarkEnd w:id="956"/>
    </w:p>
    <w:p>
      <w:pPr>
        <w:pStyle w:val="Style1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五、（九）金融工具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2"/>
        <w:keepNext/>
        <w:keepLines/>
        <w:widowControl w:val="0"/>
        <w:shd w:val="clear" w:color="auto" w:fill="auto"/>
        <w:bidi w:val="0"/>
        <w:spacing w:before="0" w:after="38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957"/>
      <w:bookmarkEnd w:id="958"/>
      <w:bookmarkEnd w:id="960"/>
    </w:p>
    <w:p>
      <w:pPr>
        <w:pStyle w:val="Style12"/>
        <w:keepNext w:val="0"/>
        <w:keepLines w:val="0"/>
        <w:widowControl w:val="0"/>
        <w:shd w:val="clear" w:color="auto" w:fill="auto"/>
        <w:bidi w:val="0"/>
        <w:spacing w:before="0" w:after="600" w:line="240" w:lineRule="auto"/>
        <w:ind w:left="0" w:right="0" w:firstLine="0"/>
        <w:jc w:val="both"/>
        <w:rPr>
          <w:sz w:val="20"/>
          <w:szCs w:val="20"/>
        </w:rPr>
      </w:pPr>
      <w:r>
        <w:rPr>
          <w:color w:val="000000"/>
          <w:spacing w:val="0"/>
          <w:w w:val="100"/>
          <w:position w:val="0"/>
          <w:sz w:val="20"/>
          <w:szCs w:val="20"/>
        </w:rPr>
        <w:t>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五、（九）金融工具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2"/>
        <w:keepNext/>
        <w:keepLines/>
        <w:widowControl w:val="0"/>
        <w:shd w:val="clear" w:color="auto" w:fill="auto"/>
        <w:tabs>
          <w:tab w:pos="474" w:val="left"/>
        </w:tabs>
        <w:bidi w:val="0"/>
        <w:spacing w:before="0" w:after="380" w:line="314" w:lineRule="exact"/>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2</w:t>
      </w:r>
      <w:r>
        <w:rPr>
          <w:color w:val="000000"/>
          <w:spacing w:val="0"/>
          <w:w w:val="100"/>
          <w:position w:val="0"/>
        </w:rPr>
        <w:t>、</w:t>
        <w:tab/>
        <w:t>其他应收款</w:t>
      </w:r>
      <w:bookmarkEnd w:id="961"/>
      <w:bookmarkEnd w:id="962"/>
      <w:bookmarkEnd w:id="964"/>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其他应收款的预期信用损失的确定方法及会计处理方法</w:t>
      </w:r>
    </w:p>
    <w:p>
      <w:pPr>
        <w:pStyle w:val="Style12"/>
        <w:keepNext w:val="0"/>
        <w:keepLines w:val="0"/>
        <w:widowControl w:val="0"/>
        <w:shd w:val="clear" w:color="auto" w:fill="auto"/>
        <w:bidi w:val="0"/>
        <w:spacing w:before="0" w:after="600" w:line="314" w:lineRule="exact"/>
        <w:ind w:left="0" w:right="0" w:firstLine="0"/>
        <w:jc w:val="both"/>
        <w:rPr>
          <w:sz w:val="20"/>
          <w:szCs w:val="20"/>
        </w:rPr>
      </w:pPr>
      <w:r>
        <w:rPr>
          <w:color w:val="000000"/>
          <w:spacing w:val="0"/>
          <w:w w:val="100"/>
          <w:position w:val="0"/>
          <w:sz w:val="20"/>
          <w:szCs w:val="20"/>
        </w:rPr>
        <w:t>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五、（九）金融工具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2"/>
        <w:keepNext/>
        <w:keepLines/>
        <w:widowControl w:val="0"/>
        <w:shd w:val="clear" w:color="auto" w:fill="auto"/>
        <w:tabs>
          <w:tab w:pos="474" w:val="left"/>
        </w:tabs>
        <w:bidi w:val="0"/>
        <w:spacing w:before="0" w:after="300" w:line="314" w:lineRule="exact"/>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965"/>
      <w:bookmarkEnd w:id="966"/>
      <w:bookmarkEnd w:id="968"/>
    </w:p>
    <w:p>
      <w:pPr>
        <w:pStyle w:val="Style32"/>
        <w:keepNext/>
        <w:keepLines/>
        <w:widowControl w:val="0"/>
        <w:shd w:val="clear" w:color="auto" w:fill="auto"/>
        <w:tabs>
          <w:tab w:pos="358" w:val="left"/>
        </w:tabs>
        <w:bidi w:val="0"/>
        <w:spacing w:before="0" w:after="0" w:line="314" w:lineRule="exact"/>
        <w:ind w:left="0" w:right="0" w:firstLine="0"/>
        <w:jc w:val="both"/>
      </w:pPr>
      <w:bookmarkStart w:id="965" w:name="bookmark965"/>
      <w:bookmarkStart w:id="966" w:name="bookmark966"/>
      <w:bookmarkStart w:id="969" w:name="bookmark969"/>
      <w:bookmarkStart w:id="970" w:name="bookmark970"/>
      <w:r>
        <w:rPr>
          <w:rFonts w:ascii="Arial" w:eastAsia="Arial" w:hAnsi="Arial" w:cs="Arial"/>
          <w:b w:val="0"/>
          <w:bCs w:val="0"/>
          <w:color w:val="000000"/>
          <w:spacing w:val="0"/>
          <w:w w:val="100"/>
          <w:position w:val="0"/>
          <w:sz w:val="22"/>
          <w:szCs w:val="22"/>
        </w:rPr>
        <w:t>1</w:t>
      </w:r>
      <w:bookmarkEnd w:id="969"/>
      <w:r>
        <w:rPr>
          <w:color w:val="000000"/>
          <w:spacing w:val="0"/>
          <w:w w:val="100"/>
          <w:position w:val="0"/>
        </w:rPr>
        <w:t>、</w:t>
        <w:tab/>
        <w:t>存货的分类和成本</w:t>
      </w:r>
      <w:bookmarkEnd w:id="965"/>
      <w:bookmarkEnd w:id="966"/>
      <w:bookmarkEnd w:id="970"/>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存货分类为：库存商品、劳务成本、合同履约成本等。</w:t>
      </w:r>
    </w:p>
    <w:p>
      <w:pPr>
        <w:pStyle w:val="Style32"/>
        <w:keepNext/>
        <w:keepLines/>
        <w:widowControl w:val="0"/>
        <w:shd w:val="clear" w:color="auto" w:fill="auto"/>
        <w:tabs>
          <w:tab w:pos="373" w:val="left"/>
        </w:tabs>
        <w:bidi w:val="0"/>
        <w:spacing w:before="0" w:after="0" w:line="314" w:lineRule="exact"/>
        <w:ind w:left="0" w:right="0" w:firstLine="0"/>
        <w:jc w:val="both"/>
      </w:pPr>
      <w:bookmarkStart w:id="971" w:name="bookmark971"/>
      <w:bookmarkStart w:id="972" w:name="bookmark972"/>
      <w:bookmarkStart w:id="973" w:name="bookmark973"/>
      <w:bookmarkStart w:id="974" w:name="bookmark974"/>
      <w:r>
        <w:rPr>
          <w:rFonts w:ascii="Arial" w:eastAsia="Arial" w:hAnsi="Arial" w:cs="Arial"/>
          <w:b w:val="0"/>
          <w:bCs w:val="0"/>
          <w:color w:val="000000"/>
          <w:spacing w:val="0"/>
          <w:w w:val="100"/>
          <w:position w:val="0"/>
          <w:sz w:val="22"/>
          <w:szCs w:val="22"/>
        </w:rPr>
        <w:t>2</w:t>
      </w:r>
      <w:bookmarkEnd w:id="973"/>
      <w:r>
        <w:rPr>
          <w:color w:val="000000"/>
          <w:spacing w:val="0"/>
          <w:w w:val="100"/>
          <w:position w:val="0"/>
        </w:rPr>
        <w:t>、</w:t>
        <w:tab/>
        <w:t>发出存货的计价方法</w:t>
      </w:r>
      <w:bookmarkEnd w:id="971"/>
      <w:bookmarkEnd w:id="972"/>
      <w:bookmarkEnd w:id="974"/>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存货发出时按个别认定法计价。</w:t>
      </w:r>
    </w:p>
    <w:p>
      <w:pPr>
        <w:pStyle w:val="Style32"/>
        <w:keepNext/>
        <w:keepLines/>
        <w:widowControl w:val="0"/>
        <w:shd w:val="clear" w:color="auto" w:fill="auto"/>
        <w:tabs>
          <w:tab w:pos="373" w:val="left"/>
        </w:tabs>
        <w:bidi w:val="0"/>
        <w:spacing w:before="0" w:after="0" w:line="314" w:lineRule="exact"/>
        <w:ind w:left="0" w:right="0" w:firstLine="0"/>
        <w:jc w:val="both"/>
      </w:pPr>
      <w:bookmarkStart w:id="975" w:name="bookmark975"/>
      <w:bookmarkStart w:id="976" w:name="bookmark976"/>
      <w:bookmarkStart w:id="977" w:name="bookmark977"/>
      <w:bookmarkStart w:id="978" w:name="bookmark978"/>
      <w:r>
        <w:rPr>
          <w:rFonts w:ascii="Arial" w:eastAsia="Arial" w:hAnsi="Arial" w:cs="Arial"/>
          <w:b w:val="0"/>
          <w:bCs w:val="0"/>
          <w:color w:val="000000"/>
          <w:spacing w:val="0"/>
          <w:w w:val="100"/>
          <w:position w:val="0"/>
          <w:sz w:val="22"/>
          <w:szCs w:val="22"/>
        </w:rPr>
        <w:t>3</w:t>
      </w:r>
      <w:bookmarkEnd w:id="977"/>
      <w:r>
        <w:rPr>
          <w:color w:val="000000"/>
          <w:spacing w:val="0"/>
          <w:w w:val="100"/>
          <w:position w:val="0"/>
        </w:rPr>
        <w:t>、</w:t>
        <w:tab/>
        <w:t>不同类别存货可变现净值的确定依据</w:t>
      </w:r>
      <w:bookmarkEnd w:id="975"/>
      <w:bookmarkEnd w:id="976"/>
      <w:bookmarkEnd w:id="978"/>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产成品、库存商品和用于出售的材料等直接用于出售的商品存货，在正常生产经营过程中，以该存货的估 计售价减去估计的销售费用和相关税费后的金额，确定其可变现净值；需要经过加工的材料存货，在正常 生产经营过程中，以所生产的产成品的估计售价减去至完工时估计将要发生的成本、估计的销售费用和相 关税费后的金额，确定其可变现净值；为执行销售合同或者劳务合同而持有的存货，其可变现净值以合同 价格为基础计算，若持有存货的数量多于销售合同订购数量的，超出部分的存货的可变现净值以一般销售 价格为基础计算。</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期末按照单个存货项目计提存货跌价准备；但对于数量繁多、单价较低的存货，按照存货类别计提存货跌 价准备；与在同一地区生产和销售的产品系列相关、具有相同或类似最终用途或目的，且难以与其他项目 分开计量的存货，则合并计提存货跌价准备。</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除有明确证据表明资产负债表日市场价格异常外，存货项目的可变现净值以资产负债表日市场价格为基础 确定。</w:t>
      </w:r>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本期期末存货项目的可变现净值以资产负债表日市场价格为基础确定。</w:t>
      </w:r>
    </w:p>
    <w:p>
      <w:pPr>
        <w:pStyle w:val="Style32"/>
        <w:keepNext/>
        <w:keepLines/>
        <w:widowControl w:val="0"/>
        <w:shd w:val="clear" w:color="auto" w:fill="auto"/>
        <w:tabs>
          <w:tab w:pos="373" w:val="left"/>
        </w:tabs>
        <w:bidi w:val="0"/>
        <w:spacing w:before="0" w:after="0" w:line="314" w:lineRule="exact"/>
        <w:ind w:left="0" w:right="0" w:firstLine="0"/>
        <w:jc w:val="both"/>
      </w:pPr>
      <w:bookmarkStart w:id="979" w:name="bookmark979"/>
      <w:bookmarkStart w:id="980" w:name="bookmark980"/>
      <w:bookmarkStart w:id="981" w:name="bookmark981"/>
      <w:bookmarkStart w:id="982" w:name="bookmark982"/>
      <w:r>
        <w:rPr>
          <w:rFonts w:ascii="Arial" w:eastAsia="Arial" w:hAnsi="Arial" w:cs="Arial"/>
          <w:b w:val="0"/>
          <w:bCs w:val="0"/>
          <w:color w:val="000000"/>
          <w:spacing w:val="0"/>
          <w:w w:val="100"/>
          <w:position w:val="0"/>
          <w:sz w:val="22"/>
          <w:szCs w:val="22"/>
        </w:rPr>
        <w:t>4</w:t>
      </w:r>
      <w:bookmarkEnd w:id="981"/>
      <w:r>
        <w:rPr>
          <w:color w:val="000000"/>
          <w:spacing w:val="0"/>
          <w:w w:val="100"/>
          <w:position w:val="0"/>
        </w:rPr>
        <w:t>、</w:t>
        <w:tab/>
        <w:t>存货的盘存制度</w:t>
      </w:r>
      <w:bookmarkEnd w:id="979"/>
      <w:bookmarkEnd w:id="980"/>
      <w:bookmarkEnd w:id="982"/>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采用永续盘存制。</w:t>
      </w:r>
    </w:p>
    <w:p>
      <w:pPr>
        <w:pStyle w:val="Style32"/>
        <w:keepNext/>
        <w:keepLines/>
        <w:widowControl w:val="0"/>
        <w:shd w:val="clear" w:color="auto" w:fill="auto"/>
        <w:tabs>
          <w:tab w:pos="373" w:val="left"/>
        </w:tabs>
        <w:bidi w:val="0"/>
        <w:spacing w:before="0" w:after="0" w:line="314" w:lineRule="exact"/>
        <w:ind w:left="0" w:right="0" w:firstLine="0"/>
        <w:jc w:val="both"/>
      </w:pPr>
      <w:bookmarkStart w:id="983" w:name="bookmark983"/>
      <w:bookmarkStart w:id="984" w:name="bookmark984"/>
      <w:bookmarkStart w:id="985" w:name="bookmark985"/>
      <w:bookmarkStart w:id="986" w:name="bookmark986"/>
      <w:r>
        <w:rPr>
          <w:rFonts w:ascii="Arial" w:eastAsia="Arial" w:hAnsi="Arial" w:cs="Arial"/>
          <w:b w:val="0"/>
          <w:bCs w:val="0"/>
          <w:color w:val="000000"/>
          <w:spacing w:val="0"/>
          <w:w w:val="100"/>
          <w:position w:val="0"/>
          <w:sz w:val="22"/>
          <w:szCs w:val="22"/>
        </w:rPr>
        <w:t>5</w:t>
      </w:r>
      <w:bookmarkEnd w:id="985"/>
      <w:r>
        <w:rPr>
          <w:color w:val="000000"/>
          <w:spacing w:val="0"/>
          <w:w w:val="100"/>
          <w:position w:val="0"/>
        </w:rPr>
        <w:t>、</w:t>
        <w:tab/>
        <w:t>低值易耗品和包装物的摊销方法</w:t>
      </w:r>
      <w:bookmarkEnd w:id="983"/>
      <w:bookmarkEnd w:id="984"/>
      <w:bookmarkEnd w:id="986"/>
    </w:p>
    <w:p>
      <w:pPr>
        <w:pStyle w:val="Style12"/>
        <w:keepNext w:val="0"/>
        <w:keepLines w:val="0"/>
        <w:widowControl w:val="0"/>
        <w:shd w:val="clear" w:color="auto" w:fill="auto"/>
        <w:tabs>
          <w:tab w:pos="483" w:val="left"/>
        </w:tabs>
        <w:bidi w:val="0"/>
        <w:spacing w:before="0" w:after="0" w:line="314" w:lineRule="exact"/>
        <w:ind w:left="0" w:right="0" w:firstLine="0"/>
        <w:jc w:val="both"/>
        <w:rPr>
          <w:sz w:val="20"/>
          <w:szCs w:val="20"/>
        </w:rPr>
      </w:pPr>
      <w:bookmarkStart w:id="987" w:name="bookmark987"/>
      <w:r>
        <w:rPr>
          <w:color w:val="000000"/>
          <w:spacing w:val="0"/>
          <w:w w:val="100"/>
          <w:position w:val="0"/>
          <w:sz w:val="20"/>
          <w:szCs w:val="20"/>
        </w:rPr>
        <w:t>（</w:t>
      </w:r>
      <w:bookmarkEnd w:id="98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低值易耗品采用一次转销法；</w:t>
      </w:r>
    </w:p>
    <w:p>
      <w:pPr>
        <w:pStyle w:val="Style12"/>
        <w:keepNext w:val="0"/>
        <w:keepLines w:val="0"/>
        <w:widowControl w:val="0"/>
        <w:shd w:val="clear" w:color="auto" w:fill="auto"/>
        <w:tabs>
          <w:tab w:pos="483" w:val="left"/>
        </w:tabs>
        <w:bidi w:val="0"/>
        <w:spacing w:before="0" w:after="680" w:line="314" w:lineRule="exact"/>
        <w:ind w:left="0" w:right="0" w:firstLine="0"/>
        <w:jc w:val="both"/>
        <w:rPr>
          <w:sz w:val="20"/>
          <w:szCs w:val="20"/>
        </w:rPr>
      </w:pPr>
      <w:bookmarkStart w:id="988" w:name="bookmark988"/>
      <w:r>
        <w:rPr>
          <w:color w:val="000000"/>
          <w:spacing w:val="0"/>
          <w:w w:val="100"/>
          <w:position w:val="0"/>
          <w:sz w:val="20"/>
          <w:szCs w:val="20"/>
        </w:rPr>
        <w:t>（</w:t>
      </w:r>
      <w:bookmarkEnd w:id="98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包装物采用一次转销法。</w:t>
      </w:r>
    </w:p>
    <w:p>
      <w:pPr>
        <w:pStyle w:val="Style12"/>
        <w:keepNext w:val="0"/>
        <w:keepLines w:val="0"/>
        <w:widowControl w:val="0"/>
        <w:shd w:val="clear" w:color="auto" w:fill="auto"/>
        <w:bidi w:val="0"/>
        <w:spacing w:before="0" w:after="380" w:line="240" w:lineRule="auto"/>
        <w:ind w:left="0" w:right="0" w:firstLine="0"/>
        <w:jc w:val="both"/>
        <w:rPr>
          <w:sz w:val="20"/>
          <w:szCs w:val="20"/>
        </w:rPr>
      </w:pPr>
      <w:bookmarkStart w:id="989" w:name="bookmark989"/>
      <w:r>
        <w:rPr>
          <w:rFonts w:ascii="Times New Roman" w:eastAsia="Times New Roman" w:hAnsi="Times New Roman" w:cs="Times New Roman"/>
          <w:b/>
          <w:bCs/>
          <w:color w:val="000000"/>
          <w:spacing w:val="0"/>
          <w:w w:val="100"/>
          <w:position w:val="0"/>
          <w:sz w:val="20"/>
          <w:szCs w:val="20"/>
        </w:rPr>
        <w:t>1</w:t>
      </w:r>
      <w:bookmarkEnd w:id="98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、合同资产</w:t>
      </w:r>
    </w:p>
    <w:p>
      <w:pPr>
        <w:pStyle w:val="Style12"/>
        <w:keepNext w:val="0"/>
        <w:keepLines w:val="0"/>
        <w:widowControl w:val="0"/>
        <w:numPr>
          <w:ilvl w:val="0"/>
          <w:numId w:val="17"/>
        </w:numPr>
        <w:shd w:val="clear" w:color="auto" w:fill="auto"/>
        <w:bidi w:val="0"/>
        <w:spacing w:before="0" w:after="340" w:line="240" w:lineRule="auto"/>
        <w:ind w:left="0" w:right="0" w:firstLine="0"/>
        <w:jc w:val="both"/>
        <w:rPr>
          <w:sz w:val="20"/>
          <w:szCs w:val="20"/>
        </w:rPr>
      </w:pPr>
      <w:bookmarkStart w:id="990" w:name="bookmark990"/>
      <w:bookmarkEnd w:id="990"/>
      <w:r>
        <w:rPr>
          <w:b/>
          <w:bCs/>
          <w:color w:val="000000"/>
          <w:spacing w:val="0"/>
          <w:w w:val="100"/>
          <w:position w:val="0"/>
          <w:sz w:val="20"/>
          <w:szCs w:val="20"/>
        </w:rPr>
        <w:t>合同资产的确认方法及标准</w:t>
      </w:r>
    </w:p>
    <w:p>
      <w:pPr>
        <w:pStyle w:val="Style12"/>
        <w:keepNext w:val="0"/>
        <w:keepLines w:val="0"/>
        <w:widowControl w:val="0"/>
        <w:shd w:val="clear" w:color="auto" w:fill="auto"/>
        <w:bidi w:val="0"/>
        <w:spacing w:before="0" w:after="380" w:line="314" w:lineRule="exact"/>
        <w:ind w:left="0" w:right="0" w:firstLine="260"/>
        <w:jc w:val="both"/>
        <w:rPr>
          <w:sz w:val="20"/>
          <w:szCs w:val="20"/>
        </w:rPr>
      </w:pPr>
      <w:r>
        <w:rPr>
          <w:color w:val="000000"/>
          <w:spacing w:val="0"/>
          <w:w w:val="100"/>
          <w:position w:val="0"/>
          <w:sz w:val="20"/>
          <w:szCs w:val="20"/>
        </w:rPr>
        <w:t>本公司根据履行履约义务与客户付款之间的关系在资产负债表中列示合同资产或合同负债。本公司已向 客户转让商品或提供服务而有权收取对价的权利（且该权利取决于时间流逝之外的其他因素）列示为合同 资产。同一合同下的合同资产和合同负债以净额列示。本公司拥有的、无条件（仅取决于时间流逝）向客 户收取对价的权利作为应收款项单独列示。</w:t>
      </w:r>
    </w:p>
    <w:p>
      <w:pPr>
        <w:pStyle w:val="Style32"/>
        <w:keepNext/>
        <w:keepLines/>
        <w:widowControl w:val="0"/>
        <w:numPr>
          <w:ilvl w:val="0"/>
          <w:numId w:val="17"/>
        </w:numPr>
        <w:shd w:val="clear" w:color="auto" w:fill="auto"/>
        <w:bidi w:val="0"/>
        <w:spacing w:before="0" w:after="0" w:line="331"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合同资产预期信用损失的确定方法及会计处理方法</w:t>
      </w:r>
      <w:bookmarkEnd w:id="991"/>
      <w:bookmarkEnd w:id="992"/>
      <w:bookmarkEnd w:id="994"/>
    </w:p>
    <w:p>
      <w:pPr>
        <w:pStyle w:val="Style12"/>
        <w:keepNext w:val="0"/>
        <w:keepLines w:val="0"/>
        <w:widowControl w:val="0"/>
        <w:shd w:val="clear" w:color="auto" w:fill="auto"/>
        <w:bidi w:val="0"/>
        <w:spacing w:before="0" w:after="900" w:line="317" w:lineRule="exact"/>
        <w:ind w:left="0" w:right="0" w:firstLine="260"/>
        <w:jc w:val="both"/>
        <w:rPr>
          <w:sz w:val="20"/>
          <w:szCs w:val="20"/>
        </w:rPr>
      </w:pPr>
      <w:r>
        <w:rPr>
          <w:color w:val="000000"/>
          <w:spacing w:val="0"/>
          <w:w w:val="100"/>
          <w:position w:val="0"/>
          <w:sz w:val="20"/>
          <w:szCs w:val="20"/>
        </w:rPr>
        <w:t>合同资产的预期信用损失的确定方法及会计处理方法详见本附注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w:t>
      </w:r>
      <w:r>
        <w:rPr>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6.</w:t>
      </w:r>
      <w:r>
        <w:rPr>
          <w:color w:val="000000"/>
          <w:spacing w:val="0"/>
          <w:w w:val="100"/>
          <w:position w:val="0"/>
          <w:sz w:val="20"/>
          <w:szCs w:val="20"/>
        </w:rPr>
        <w:t>金融工具资产减值的测试方 法及会计处理方法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2"/>
        <w:keepNext/>
        <w:keepLines/>
        <w:widowControl w:val="0"/>
        <w:shd w:val="clear" w:color="auto" w:fill="auto"/>
        <w:bidi w:val="0"/>
        <w:spacing w:before="0" w:after="300" w:line="320" w:lineRule="exact"/>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5</w:t>
      </w:r>
      <w:r>
        <w:rPr>
          <w:color w:val="000000"/>
          <w:spacing w:val="0"/>
          <w:w w:val="100"/>
          <w:position w:val="0"/>
        </w:rPr>
        <w:t>、合同成本</w:t>
      </w:r>
      <w:bookmarkEnd w:id="995"/>
      <w:bookmarkEnd w:id="996"/>
      <w:bookmarkEnd w:id="998"/>
    </w:p>
    <w:p>
      <w:pPr>
        <w:pStyle w:val="Style1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合同成本包括合同履约成本与合同取得成本。</w:t>
      </w:r>
    </w:p>
    <w:p>
      <w:pPr>
        <w:pStyle w:val="Style1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本公司为履行合同而发生的成本，不属于存货、固定资产或无形资产等相关准则规范范围的，在满足下列 条件时作为合同履约成本确认为一项资产：</w:t>
      </w:r>
    </w:p>
    <w:p>
      <w:pPr>
        <w:pStyle w:val="Style12"/>
        <w:keepNext w:val="0"/>
        <w:keepLines w:val="0"/>
        <w:widowControl w:val="0"/>
        <w:numPr>
          <w:ilvl w:val="0"/>
          <w:numId w:val="19"/>
        </w:numPr>
        <w:shd w:val="clear" w:color="auto" w:fill="auto"/>
        <w:tabs>
          <w:tab w:pos="394" w:val="left"/>
        </w:tabs>
        <w:bidi w:val="0"/>
        <w:spacing w:before="0" w:after="0" w:line="322" w:lineRule="exact"/>
        <w:ind w:left="0" w:right="0" w:firstLine="0"/>
        <w:jc w:val="both"/>
        <w:rPr>
          <w:sz w:val="20"/>
          <w:szCs w:val="20"/>
        </w:rPr>
      </w:pPr>
      <w:bookmarkStart w:id="999" w:name="bookmark999"/>
      <w:bookmarkEnd w:id="999"/>
      <w:r>
        <w:rPr>
          <w:color w:val="000000"/>
          <w:spacing w:val="0"/>
          <w:w w:val="100"/>
          <w:position w:val="0"/>
          <w:sz w:val="20"/>
          <w:szCs w:val="20"/>
        </w:rPr>
        <w:t>该成本与一份当前或预期取得的合同直接相关。</w:t>
      </w:r>
    </w:p>
    <w:p>
      <w:pPr>
        <w:pStyle w:val="Style12"/>
        <w:keepNext w:val="0"/>
        <w:keepLines w:val="0"/>
        <w:widowControl w:val="0"/>
        <w:numPr>
          <w:ilvl w:val="0"/>
          <w:numId w:val="19"/>
        </w:numPr>
        <w:shd w:val="clear" w:color="auto" w:fill="auto"/>
        <w:tabs>
          <w:tab w:pos="394" w:val="left"/>
        </w:tabs>
        <w:bidi w:val="0"/>
        <w:spacing w:before="0" w:after="0" w:line="322" w:lineRule="exact"/>
        <w:ind w:left="0" w:right="0" w:firstLine="0"/>
        <w:jc w:val="both"/>
        <w:rPr>
          <w:sz w:val="20"/>
          <w:szCs w:val="20"/>
        </w:rPr>
      </w:pPr>
      <w:bookmarkStart w:id="1000" w:name="bookmark1000"/>
      <w:bookmarkEnd w:id="1000"/>
      <w:r>
        <w:rPr>
          <w:color w:val="000000"/>
          <w:spacing w:val="0"/>
          <w:w w:val="100"/>
          <w:position w:val="0"/>
          <w:sz w:val="20"/>
          <w:szCs w:val="20"/>
        </w:rPr>
        <w:t>该成本增加了本公司未来用于履行履约义务的资源。</w:t>
      </w:r>
    </w:p>
    <w:p>
      <w:pPr>
        <w:pStyle w:val="Style12"/>
        <w:keepNext w:val="0"/>
        <w:keepLines w:val="0"/>
        <w:widowControl w:val="0"/>
        <w:numPr>
          <w:ilvl w:val="0"/>
          <w:numId w:val="19"/>
        </w:numPr>
        <w:shd w:val="clear" w:color="auto" w:fill="auto"/>
        <w:tabs>
          <w:tab w:pos="394" w:val="left"/>
        </w:tabs>
        <w:bidi w:val="0"/>
        <w:spacing w:before="0" w:after="0" w:line="322" w:lineRule="exact"/>
        <w:ind w:left="0" w:right="0" w:firstLine="0"/>
        <w:jc w:val="both"/>
        <w:rPr>
          <w:sz w:val="20"/>
          <w:szCs w:val="20"/>
        </w:rPr>
      </w:pPr>
      <w:bookmarkStart w:id="1001" w:name="bookmark1001"/>
      <w:bookmarkEnd w:id="1001"/>
      <w:r>
        <w:rPr>
          <w:color w:val="000000"/>
          <w:spacing w:val="0"/>
          <w:w w:val="100"/>
          <w:position w:val="0"/>
          <w:sz w:val="20"/>
          <w:szCs w:val="20"/>
        </w:rPr>
        <w:t>该成本预期能够收回。</w:t>
      </w:r>
    </w:p>
    <w:p>
      <w:pPr>
        <w:pStyle w:val="Style1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本公司为取得合同发生的增量成本预期能够收回的，作为合同取得成本确认为一项资产。</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与合同成本有关的资产采用与该资产相关的商品或服务收入确认相同的基础进行摊销；但是对于合同取得 成本摊销期限未超过一年的，本公司在发生时将其计入当期损益。（对于合同取得成本摊销期限未超过一 年的，公司先确认为一项资产，并采用与该资产相关的商品或服务收入确认相同的基础进行摊销。） 与合同成本有关的资产，其账面价值高于下列两项的差额的，本公司对超出部分计提减值准备，并确认为 资产减值损失：</w:t>
      </w:r>
    </w:p>
    <w:p>
      <w:pPr>
        <w:pStyle w:val="Style12"/>
        <w:keepNext w:val="0"/>
        <w:keepLines w:val="0"/>
        <w:widowControl w:val="0"/>
        <w:shd w:val="clear" w:color="auto" w:fill="auto"/>
        <w:tabs>
          <w:tab w:pos="394" w:val="left"/>
        </w:tabs>
        <w:bidi w:val="0"/>
        <w:spacing w:before="0" w:after="0" w:line="320" w:lineRule="exact"/>
        <w:ind w:left="0" w:right="0" w:firstLine="0"/>
        <w:jc w:val="both"/>
        <w:rPr>
          <w:sz w:val="20"/>
          <w:szCs w:val="20"/>
        </w:rPr>
      </w:pPr>
      <w:bookmarkStart w:id="1002" w:name="bookmark1002"/>
      <w:r>
        <w:rPr>
          <w:rFonts w:ascii="Times New Roman" w:eastAsia="Times New Roman" w:hAnsi="Times New Roman" w:cs="Times New Roman"/>
          <w:color w:val="000000"/>
          <w:spacing w:val="0"/>
          <w:w w:val="100"/>
          <w:position w:val="0"/>
          <w:sz w:val="20"/>
          <w:szCs w:val="20"/>
        </w:rPr>
        <w:t>1</w:t>
      </w:r>
      <w:bookmarkEnd w:id="1002"/>
      <w:r>
        <w:rPr>
          <w:color w:val="000000"/>
          <w:spacing w:val="0"/>
          <w:w w:val="100"/>
          <w:position w:val="0"/>
          <w:sz w:val="20"/>
          <w:szCs w:val="20"/>
        </w:rPr>
        <w:t>、</w:t>
        <w:tab/>
        <w:t>因转让与该资产相关的商品或服务预期能够取得的剩余对价；</w:t>
      </w:r>
    </w:p>
    <w:p>
      <w:pPr>
        <w:pStyle w:val="Style12"/>
        <w:keepNext w:val="0"/>
        <w:keepLines w:val="0"/>
        <w:widowControl w:val="0"/>
        <w:shd w:val="clear" w:color="auto" w:fill="auto"/>
        <w:tabs>
          <w:tab w:pos="394" w:val="left"/>
        </w:tabs>
        <w:bidi w:val="0"/>
        <w:spacing w:before="0" w:after="0" w:line="320" w:lineRule="exact"/>
        <w:ind w:left="0" w:right="0" w:firstLine="0"/>
        <w:jc w:val="both"/>
        <w:rPr>
          <w:sz w:val="20"/>
          <w:szCs w:val="20"/>
        </w:rPr>
      </w:pPr>
      <w:bookmarkStart w:id="1003" w:name="bookmark1003"/>
      <w:r>
        <w:rPr>
          <w:rFonts w:ascii="Times New Roman" w:eastAsia="Times New Roman" w:hAnsi="Times New Roman" w:cs="Times New Roman"/>
          <w:color w:val="000000"/>
          <w:spacing w:val="0"/>
          <w:w w:val="100"/>
          <w:position w:val="0"/>
          <w:sz w:val="20"/>
          <w:szCs w:val="20"/>
        </w:rPr>
        <w:t>2</w:t>
      </w:r>
      <w:bookmarkEnd w:id="1003"/>
      <w:r>
        <w:rPr>
          <w:color w:val="000000"/>
          <w:spacing w:val="0"/>
          <w:w w:val="100"/>
          <w:position w:val="0"/>
          <w:sz w:val="20"/>
          <w:szCs w:val="20"/>
        </w:rPr>
        <w:t>、</w:t>
        <w:tab/>
        <w:t>为转让该相关商品或服务估计将要发生的成本。</w:t>
      </w:r>
    </w:p>
    <w:p>
      <w:pPr>
        <w:pStyle w:val="Style12"/>
        <w:keepNext w:val="0"/>
        <w:keepLines w:val="0"/>
        <w:widowControl w:val="0"/>
        <w:shd w:val="clear" w:color="auto" w:fill="auto"/>
        <w:bidi w:val="0"/>
        <w:spacing w:before="0" w:after="600" w:line="320" w:lineRule="exact"/>
        <w:ind w:left="0" w:right="0" w:firstLine="0"/>
        <w:jc w:val="both"/>
        <w:rPr>
          <w:sz w:val="20"/>
          <w:szCs w:val="20"/>
        </w:rPr>
      </w:pPr>
      <w:r>
        <w:rPr>
          <w:color w:val="000000"/>
          <w:spacing w:val="0"/>
          <w:w w:val="100"/>
          <w:position w:val="0"/>
          <w:sz w:val="20"/>
          <w:szCs w:val="20"/>
        </w:rPr>
        <w:t>以前期间减值的因素之后发生变化，使得前述差额高于该资产账面价值的，本公司转回原已计提的减值准 备，并计入当期损益，但转回后的资产账面价值不超过假定不计提减值准备情况下该资产在转回日的账面 价值。</w:t>
      </w:r>
    </w:p>
    <w:p>
      <w:pPr>
        <w:pStyle w:val="Style32"/>
        <w:keepNext/>
        <w:keepLines/>
        <w:widowControl w:val="0"/>
        <w:shd w:val="clear" w:color="auto" w:fill="auto"/>
        <w:bidi w:val="0"/>
        <w:spacing w:before="0" w:after="300" w:line="309" w:lineRule="exact"/>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bookmarkEnd w:id="1006"/>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1004"/>
      <w:bookmarkEnd w:id="1005"/>
      <w:bookmarkEnd w:id="1007"/>
    </w:p>
    <w:p>
      <w:pPr>
        <w:pStyle w:val="Style32"/>
        <w:keepNext/>
        <w:keepLines/>
        <w:widowControl w:val="0"/>
        <w:shd w:val="clear" w:color="auto" w:fill="auto"/>
        <w:tabs>
          <w:tab w:pos="394" w:val="left"/>
        </w:tabs>
        <w:bidi w:val="0"/>
        <w:spacing w:before="0" w:after="0" w:line="309" w:lineRule="exact"/>
        <w:ind w:left="0" w:right="0" w:firstLine="0"/>
        <w:jc w:val="both"/>
      </w:pPr>
      <w:bookmarkStart w:id="1004" w:name="bookmark1004"/>
      <w:bookmarkStart w:id="1005" w:name="bookmark1005"/>
      <w:bookmarkStart w:id="1008" w:name="bookmark1008"/>
      <w:bookmarkStart w:id="1009" w:name="bookmark1009"/>
      <w:r>
        <w:rPr>
          <w:rFonts w:ascii="Arial" w:eastAsia="Arial" w:hAnsi="Arial" w:cs="Arial"/>
          <w:b w:val="0"/>
          <w:bCs w:val="0"/>
          <w:color w:val="000000"/>
          <w:spacing w:val="0"/>
          <w:w w:val="100"/>
          <w:position w:val="0"/>
          <w:sz w:val="22"/>
          <w:szCs w:val="22"/>
        </w:rPr>
        <w:t>1</w:t>
      </w:r>
      <w:bookmarkEnd w:id="1008"/>
      <w:r>
        <w:rPr>
          <w:color w:val="000000"/>
          <w:spacing w:val="0"/>
          <w:w w:val="100"/>
          <w:position w:val="0"/>
        </w:rPr>
        <w:t>、</w:t>
        <w:tab/>
        <w:t>共同控制、重大影响的判断标准</w:t>
      </w:r>
      <w:bookmarkEnd w:id="1004"/>
      <w:bookmarkEnd w:id="1005"/>
      <w:bookmarkEnd w:id="1009"/>
    </w:p>
    <w:p>
      <w:pPr>
        <w:pStyle w:val="Style12"/>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共同控制，是指按照相关约定对某项安排所共有的控制，并且该安排的相关活动必须经过分享控制权的参 与方一致同意后才能决策。本公司与其他合营方一同对被投资单位实施共同控制且对被投资单位净资产享 有权利的，被投资单位为本公司的合营企业。</w:t>
      </w:r>
    </w:p>
    <w:p>
      <w:pPr>
        <w:pStyle w:val="Style12"/>
        <w:keepNext w:val="0"/>
        <w:keepLines w:val="0"/>
        <w:widowControl w:val="0"/>
        <w:shd w:val="clear" w:color="auto" w:fill="auto"/>
        <w:bidi w:val="0"/>
        <w:spacing w:before="0" w:after="300" w:line="309" w:lineRule="exact"/>
        <w:ind w:left="0" w:right="0" w:firstLine="0"/>
        <w:jc w:val="both"/>
        <w:rPr>
          <w:sz w:val="20"/>
          <w:szCs w:val="20"/>
        </w:rPr>
      </w:pPr>
      <w:r>
        <w:rPr>
          <w:color w:val="000000"/>
          <w:spacing w:val="0"/>
          <w:w w:val="100"/>
          <w:position w:val="0"/>
          <w:sz w:val="20"/>
          <w:szCs w:val="20"/>
        </w:rPr>
        <w:t>重大影响，是指对一个企业的财务和经营决策有参与决策的权力，但并不能够控制或者与其他方一起共同 控制这些政策的制定。本公司能够对被投资单位施加重大影响的，被投资单位为本公司联营企业。</w:t>
      </w:r>
    </w:p>
    <w:p>
      <w:pPr>
        <w:pStyle w:val="Style32"/>
        <w:keepNext/>
        <w:keepLines/>
        <w:widowControl w:val="0"/>
        <w:shd w:val="clear" w:color="auto" w:fill="auto"/>
        <w:tabs>
          <w:tab w:pos="394" w:val="left"/>
        </w:tabs>
        <w:bidi w:val="0"/>
        <w:spacing w:before="0" w:after="0" w:line="309" w:lineRule="exact"/>
        <w:ind w:left="0" w:right="0" w:firstLine="0"/>
        <w:jc w:val="both"/>
      </w:pPr>
      <w:bookmarkStart w:id="1010" w:name="bookmark1010"/>
      <w:bookmarkStart w:id="1011" w:name="bookmark1011"/>
      <w:bookmarkStart w:id="1012" w:name="bookmark1012"/>
      <w:bookmarkStart w:id="1013" w:name="bookmark1013"/>
      <w:r>
        <w:rPr>
          <w:rFonts w:ascii="Arial" w:eastAsia="Arial" w:hAnsi="Arial" w:cs="Arial"/>
          <w:b w:val="0"/>
          <w:bCs w:val="0"/>
          <w:color w:val="000000"/>
          <w:spacing w:val="0"/>
          <w:w w:val="100"/>
          <w:position w:val="0"/>
          <w:sz w:val="22"/>
          <w:szCs w:val="22"/>
        </w:rPr>
        <w:t>2</w:t>
      </w:r>
      <w:bookmarkEnd w:id="1012"/>
      <w:r>
        <w:rPr>
          <w:color w:val="000000"/>
          <w:spacing w:val="0"/>
          <w:w w:val="100"/>
          <w:position w:val="0"/>
        </w:rPr>
        <w:t>、</w:t>
        <w:tab/>
        <w:t>初始投资成本的确定</w:t>
      </w:r>
      <w:bookmarkEnd w:id="1010"/>
      <w:bookmarkEnd w:id="1011"/>
      <w:bookmarkEnd w:id="1013"/>
    </w:p>
    <w:p>
      <w:pPr>
        <w:pStyle w:val="Style12"/>
        <w:keepNext w:val="0"/>
        <w:keepLines w:val="0"/>
        <w:widowControl w:val="0"/>
        <w:shd w:val="clear" w:color="auto" w:fill="auto"/>
        <w:bidi w:val="0"/>
        <w:spacing w:before="0" w:after="0" w:line="309" w:lineRule="exact"/>
        <w:ind w:left="0" w:right="0" w:firstLine="0"/>
        <w:jc w:val="both"/>
        <w:rPr>
          <w:sz w:val="20"/>
          <w:szCs w:val="20"/>
        </w:rPr>
      </w:pPr>
      <w:bookmarkStart w:id="1014" w:name="bookmark1014"/>
      <w:r>
        <w:rPr>
          <w:color w:val="000000"/>
          <w:spacing w:val="0"/>
          <w:w w:val="100"/>
          <w:position w:val="0"/>
          <w:sz w:val="20"/>
          <w:szCs w:val="20"/>
        </w:rPr>
        <w:t>（</w:t>
      </w:r>
      <w:bookmarkEnd w:id="101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）企业合并形成的长期股权投资</w:t>
      </w:r>
    </w:p>
    <w:p>
      <w:pPr>
        <w:pStyle w:val="Style12"/>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 xml:space="preserve">同一控制下的企业合并：公司以支付现金、转让非现金资产或承担债务方式以及以发行权益性证券作为合 </w:t>
      </w:r>
      <w:r>
        <w:rPr>
          <w:color w:val="000000"/>
          <w:spacing w:val="0"/>
          <w:w w:val="100"/>
          <w:position w:val="0"/>
          <w:sz w:val="20"/>
          <w:szCs w:val="20"/>
        </w:rPr>
        <w:t>并对价的，在合并日按照取得被合并方所有者权益在最终控制方合并财务报表中的账面价值的份额作为长 期股权投资的初始投资成本。因追加投资等原因能够对同一控制下的被投资单位实施控制的，在合并日根 据合并后应享有被合并方净资产在最终控制方合并财务报表中的账面价值的份额，确定长期股权投资的初 始投资成本。合并日长期股权投资的初始投资成本，与达到合并前的长期股权投资账面价值加上合并日进 一步取得股份新支付对价的账面价值之和的差额，调整股本溢价，股本溢价不足冲减的，冲减留存收益。 非同一控制下的企业合并：公司按照购买日确定的合并成本作为长期股权投资的初始投资成本。因追加投 资等原因能够对非同一控制下的被投资单位实施控制的，按照原持有的股权投资账面价值加上新增投资成 本之和，作为改按成本法核算的初始投资成本。</w:t>
      </w:r>
    </w:p>
    <w:p>
      <w:pPr>
        <w:pStyle w:val="Style12"/>
        <w:keepNext w:val="0"/>
        <w:keepLines w:val="0"/>
        <w:widowControl w:val="0"/>
        <w:shd w:val="clear" w:color="auto" w:fill="auto"/>
        <w:bidi w:val="0"/>
        <w:spacing w:before="0" w:after="0" w:line="311" w:lineRule="exact"/>
        <w:ind w:left="0" w:right="0" w:firstLine="0"/>
        <w:jc w:val="both"/>
        <w:rPr>
          <w:sz w:val="20"/>
          <w:szCs w:val="20"/>
        </w:rPr>
      </w:pPr>
      <w:bookmarkStart w:id="1015" w:name="bookmark1015"/>
      <w:r>
        <w:rPr>
          <w:color w:val="000000"/>
          <w:spacing w:val="0"/>
          <w:w w:val="100"/>
          <w:position w:val="0"/>
          <w:sz w:val="20"/>
          <w:szCs w:val="20"/>
        </w:rPr>
        <w:t>（</w:t>
      </w:r>
      <w:bookmarkEnd w:id="101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）其他方式取得的长期股权投资</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以支付现金方式取得的长期股权投资，按照实际支付的购买价款作为初始投资成本。</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以发行权益性证券取得的长期股权投资，按照发行权益性证券的公允价值作为初始投资成本。</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在非货币性资产交换具备商业实质和换入资产或换出资产的公允价值能够可靠计量的前提下，非货币性资 产交换换入的长期股权投资以换出资产的公允价值和应支付的相关税费确定其初始投资成本，除非有确凿 证据表明换入资产的公允价值更加可靠；不满足上述前提的非货币性资产交换，以换出资产的账面价值和 应支付的相关税费作为换入长期股权投资的初始投资成本。</w:t>
      </w:r>
    </w:p>
    <w:p>
      <w:pPr>
        <w:pStyle w:val="Style12"/>
        <w:keepNext w:val="0"/>
        <w:keepLines w:val="0"/>
        <w:widowControl w:val="0"/>
        <w:shd w:val="clear" w:color="auto" w:fill="auto"/>
        <w:bidi w:val="0"/>
        <w:spacing w:before="0" w:after="380" w:line="311" w:lineRule="exact"/>
        <w:ind w:left="0" w:right="0" w:firstLine="0"/>
        <w:jc w:val="both"/>
        <w:rPr>
          <w:sz w:val="20"/>
          <w:szCs w:val="20"/>
        </w:rPr>
      </w:pPr>
      <w:r>
        <w:rPr>
          <w:color w:val="000000"/>
          <w:spacing w:val="0"/>
          <w:w w:val="100"/>
          <w:position w:val="0"/>
          <w:sz w:val="20"/>
          <w:szCs w:val="20"/>
        </w:rPr>
        <w:t>通过债务重组取得的长期股权投资，其初始投资成本按照公允价值为基础确定。</w:t>
      </w:r>
    </w:p>
    <w:p>
      <w:pPr>
        <w:pStyle w:val="Style32"/>
        <w:keepNext/>
        <w:keepLines/>
        <w:widowControl w:val="0"/>
        <w:shd w:val="clear" w:color="auto" w:fill="auto"/>
        <w:bidi w:val="0"/>
        <w:spacing w:before="0" w:after="0" w:line="298" w:lineRule="auto"/>
        <w:ind w:left="0" w:right="0" w:firstLine="0"/>
        <w:jc w:val="both"/>
      </w:pPr>
      <w:bookmarkStart w:id="1016" w:name="bookmark1016"/>
      <w:bookmarkStart w:id="1017" w:name="bookmark1017"/>
      <w:bookmarkStart w:id="1018" w:name="bookmark1018"/>
      <w:bookmarkStart w:id="1019" w:name="bookmark1019"/>
      <w:r>
        <w:rPr>
          <w:rFonts w:ascii="Arial" w:eastAsia="Arial" w:hAnsi="Arial" w:cs="Arial"/>
          <w:b w:val="0"/>
          <w:bCs w:val="0"/>
          <w:color w:val="000000"/>
          <w:spacing w:val="0"/>
          <w:w w:val="100"/>
          <w:position w:val="0"/>
          <w:sz w:val="22"/>
          <w:szCs w:val="22"/>
        </w:rPr>
        <w:t>3</w:t>
      </w:r>
      <w:bookmarkEnd w:id="1018"/>
      <w:r>
        <w:rPr>
          <w:color w:val="000000"/>
          <w:spacing w:val="0"/>
          <w:w w:val="100"/>
          <w:position w:val="0"/>
        </w:rPr>
        <w:t>、后续计量及损益确认方法</w:t>
      </w:r>
      <w:bookmarkEnd w:id="1016"/>
      <w:bookmarkEnd w:id="1017"/>
      <w:bookmarkEnd w:id="1019"/>
    </w:p>
    <w:p>
      <w:pPr>
        <w:pStyle w:val="Style12"/>
        <w:keepNext w:val="0"/>
        <w:keepLines w:val="0"/>
        <w:widowControl w:val="0"/>
        <w:shd w:val="clear" w:color="auto" w:fill="auto"/>
        <w:tabs>
          <w:tab w:pos="441" w:val="left"/>
        </w:tabs>
        <w:bidi w:val="0"/>
        <w:spacing w:before="0" w:after="0" w:line="314" w:lineRule="exact"/>
        <w:ind w:left="0" w:right="0" w:firstLine="0"/>
        <w:jc w:val="both"/>
        <w:rPr>
          <w:sz w:val="20"/>
          <w:szCs w:val="20"/>
        </w:rPr>
      </w:pPr>
      <w:bookmarkStart w:id="1020" w:name="bookmark1020"/>
      <w:r>
        <w:rPr>
          <w:color w:val="000000"/>
          <w:spacing w:val="0"/>
          <w:w w:val="100"/>
          <w:position w:val="0"/>
          <w:sz w:val="20"/>
          <w:szCs w:val="20"/>
        </w:rPr>
        <w:t>（</w:t>
      </w:r>
      <w:bookmarkEnd w:id="102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成本法核算的长期股权投资</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公司对子公司的长期股权投资，采用成本法核算。除取得投资时实际支付的价款或对价中包含的已宣告但 尚未发放的现金股利或利润外，公司按照享有被投资单位宣告发放的现金股利或利润确认当期投资收益。</w:t>
      </w:r>
    </w:p>
    <w:p>
      <w:pPr>
        <w:pStyle w:val="Style12"/>
        <w:keepNext w:val="0"/>
        <w:keepLines w:val="0"/>
        <w:widowControl w:val="0"/>
        <w:shd w:val="clear" w:color="auto" w:fill="auto"/>
        <w:tabs>
          <w:tab w:pos="441" w:val="left"/>
        </w:tabs>
        <w:bidi w:val="0"/>
        <w:spacing w:before="0" w:after="0" w:line="314" w:lineRule="exact"/>
        <w:ind w:left="0" w:right="0" w:firstLine="0"/>
        <w:jc w:val="both"/>
        <w:rPr>
          <w:sz w:val="20"/>
          <w:szCs w:val="20"/>
        </w:rPr>
      </w:pPr>
      <w:bookmarkStart w:id="1021" w:name="bookmark1021"/>
      <w:r>
        <w:rPr>
          <w:color w:val="000000"/>
          <w:spacing w:val="0"/>
          <w:w w:val="100"/>
          <w:position w:val="0"/>
          <w:sz w:val="20"/>
          <w:szCs w:val="20"/>
        </w:rPr>
        <w:t>（</w:t>
      </w:r>
      <w:bookmarkEnd w:id="102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权益法核算的长期股权投资</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对联营企业和合营企业的长期股权投资，采用权益法核算。初始投资成本大于投资时应享有被投资单位可 辨认净资产公允价值份额的差额，不调整长期股权投资的初始投资成本；初始投资成本小于投资时应享有 被投资单位可辨认净资产公允价值份额的差额，计入当期损益。</w:t>
      </w:r>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公司按照应享有或应分担的被投资单位实现的净损益和其他综合收益的份额，分别确认投资收益和其他综 合收益，同时调整长期股权投资的账面价值；按照被投资单位宣告分派的利润或现金股利计算应享有的部 分，相应减少长期股权投资的账面价值；对于被投资单位除净损益、其他综合收益和利润分配以外所有者 权益的其他变动，调整长期股权投资的账面价值并计入所有者权益。</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在确认应享有被投资单位净损益的份额时，以取得投资时被投资单位可辨认净资产的公允价值为基础，并 按照公司的会计政策及会计期间，对被投资单位的净利润进行调整后确认。在持有投资期间，被投资单位 编制合并财务报表的，以合并财务报表中的净利润、其他综合收益和其他所有者权益变动中归属于被投资 单位的金额为基础进行核算。</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在公司确认应分担被投资单位发生的亏损时，按照以下顺序进行处理：首先，冲减长期股权投资的账面价 值。其次，长期股权投资的账面价值不足以冲减的，以其他实质上构成对被投资单位净投资的长期权益账 面价值为限继续确认投资损失，冲减长期应收项目等的账面价值。最后，经过上述处理，按照投资合同或 协议约定企业仍承担额外义务的，按预计承担的义务确认预计负债，计入当期投资损失。</w:t>
      </w:r>
    </w:p>
    <w:p>
      <w:pPr>
        <w:pStyle w:val="Style12"/>
        <w:keepNext w:val="0"/>
        <w:keepLines w:val="0"/>
        <w:widowControl w:val="0"/>
        <w:shd w:val="clear" w:color="auto" w:fill="auto"/>
        <w:tabs>
          <w:tab w:pos="441" w:val="left"/>
        </w:tabs>
        <w:bidi w:val="0"/>
        <w:spacing w:before="0" w:after="0" w:line="312" w:lineRule="exact"/>
        <w:ind w:left="0" w:right="0" w:firstLine="0"/>
        <w:jc w:val="both"/>
        <w:rPr>
          <w:sz w:val="20"/>
          <w:szCs w:val="20"/>
        </w:rPr>
      </w:pPr>
      <w:bookmarkStart w:id="1022" w:name="bookmark1022"/>
      <w:r>
        <w:rPr>
          <w:color w:val="000000"/>
          <w:spacing w:val="0"/>
          <w:w w:val="100"/>
          <w:position w:val="0"/>
          <w:sz w:val="20"/>
          <w:szCs w:val="20"/>
        </w:rPr>
        <w:t>（</w:t>
      </w:r>
      <w:bookmarkEnd w:id="102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长期股权投资的处置</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处置长期股权投资，其账面价值与实际取得价款的差额，计入当期损益。</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采用权益法核算的长期股权投资，在处置该项投资时，采用与被投资单位直接处置相关资产或负债相同的 基础，按相应比例对原计入其他综合收益的部分进行会计处理。因被投资单位除净损益、其他综合收益和 利润分配以外的其他所有者权益变动而确认的所有者权益，按比例结转入当期损益，由于被投资方重新计 量设定受益计划净负债或净资产变动而产生的其他综合收益除外。</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因处置部分股权投资等原因丧失了对被投资单位的共同控制或重大影响的，处置后的剩余股权改按金融工 具确认和计量准则核算，其在丧失共同控制或重大影响之日的公允价值与账面价值之间的差额计入当期损 益。原股权投资因采用权益法核算而确认的其他综合收益，在终止采用权益法核算时采用与被投资单位直 接处置相关资产或负债相同的基础进行会计处理。因被投资方除净损益、其他综合收益和利润分配以外的 其他所有者权益变动而确认的所有者权益，在终止采用权益法核算时全部转入当期损益。</w:t>
      </w:r>
    </w:p>
    <w:p>
      <w:pPr>
        <w:pStyle w:val="Style12"/>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因处置部分股权投资、因其他投资方对子公司增资而导致本公司持股比例下降等原因丧失了对被投资单位 控制权的，在编制个别财务报表时，剩余股权能够对被投资单位实施共同控制或重大影响的，改按权益法 核算，并对该剩余股权视同自取得时即采用权益法核算进行调整；剩余股权不能对被投资单位实施共同控 制或施加重大影响的，改按金融工具确认和计量准则的有关规定进行会计处理，其在丧失控制之日的公允 价值与账面价值间的差额计入当期损益。</w:t>
      </w:r>
    </w:p>
    <w:p>
      <w:pPr>
        <w:pStyle w:val="Style12"/>
        <w:keepNext w:val="0"/>
        <w:keepLines w:val="0"/>
        <w:widowControl w:val="0"/>
        <w:shd w:val="clear" w:color="auto" w:fill="auto"/>
        <w:bidi w:val="0"/>
        <w:spacing w:before="0" w:after="660" w:line="312" w:lineRule="exact"/>
        <w:ind w:left="0" w:right="0" w:firstLine="0"/>
        <w:jc w:val="both"/>
        <w:rPr>
          <w:sz w:val="20"/>
          <w:szCs w:val="20"/>
        </w:rPr>
      </w:pPr>
      <w:r>
        <w:rPr>
          <w:color w:val="000000"/>
          <w:spacing w:val="0"/>
          <w:w w:val="100"/>
          <w:position w:val="0"/>
          <w:sz w:val="20"/>
          <w:szCs w:val="20"/>
        </w:rPr>
        <w:t>处置的股权是因追加投资等原因通过企业合并取得的，在编制个别财务报表时，处置后的剩余股权采用成 本法或权益法核算的，购买日之前持有的股权投资因采用权益法核算而确认的其他综合收益和其他所有者 权益按比例结转；处置后的剩余股权改按金融工具确认和计量准则进行会计处理的，其他综合收益和其他 所有者权益全部结转。</w:t>
      </w:r>
    </w:p>
    <w:p>
      <w:pPr>
        <w:pStyle w:val="Style32"/>
        <w:keepNext/>
        <w:keepLines/>
        <w:widowControl w:val="0"/>
        <w:shd w:val="clear" w:color="auto" w:fill="auto"/>
        <w:tabs>
          <w:tab w:pos="455" w:val="left"/>
        </w:tabs>
        <w:bidi w:val="0"/>
        <w:spacing w:before="0" w:after="280" w:line="24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bookmarkEnd w:id="1025"/>
      <w:r>
        <w:rPr>
          <w:rFonts w:ascii="Times New Roman" w:eastAsia="Times New Roman" w:hAnsi="Times New Roman" w:cs="Times New Roman"/>
          <w:color w:val="000000"/>
          <w:spacing w:val="0"/>
          <w:w w:val="100"/>
          <w:position w:val="0"/>
        </w:rPr>
        <w:t>7</w:t>
      </w:r>
      <w:r>
        <w:rPr>
          <w:color w:val="000000"/>
          <w:spacing w:val="0"/>
          <w:w w:val="100"/>
          <w:position w:val="0"/>
        </w:rPr>
        <w:t>、</w:t>
        <w:tab/>
        <w:t>投资性房地产</w:t>
      </w:r>
      <w:bookmarkEnd w:id="1023"/>
      <w:bookmarkEnd w:id="1024"/>
      <w:bookmarkEnd w:id="1026"/>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55" w:val="left"/>
        </w:tabs>
        <w:bidi w:val="0"/>
        <w:spacing w:before="0" w:after="380" w:line="240" w:lineRule="auto"/>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rFonts w:ascii="Times New Roman" w:eastAsia="Times New Roman" w:hAnsi="Times New Roman" w:cs="Times New Roman"/>
          <w:color w:val="000000"/>
          <w:spacing w:val="0"/>
          <w:w w:val="100"/>
          <w:position w:val="0"/>
        </w:rPr>
        <w:t>8</w:t>
      </w:r>
      <w:r>
        <w:rPr>
          <w:color w:val="000000"/>
          <w:spacing w:val="0"/>
          <w:w w:val="100"/>
          <w:position w:val="0"/>
        </w:rPr>
        <w:t>、</w:t>
        <w:tab/>
        <w:t>固定资产</w:t>
      </w:r>
      <w:bookmarkEnd w:id="1027"/>
      <w:bookmarkEnd w:id="1028"/>
      <w:bookmarkEnd w:id="1030"/>
    </w:p>
    <w:p>
      <w:pPr>
        <w:pStyle w:val="Style32"/>
        <w:keepNext/>
        <w:keepLines/>
        <w:widowControl w:val="0"/>
        <w:shd w:val="clear" w:color="auto" w:fill="auto"/>
        <w:bidi w:val="0"/>
        <w:spacing w:before="0" w:after="280" w:line="240" w:lineRule="auto"/>
        <w:ind w:left="0" w:right="0" w:firstLine="0"/>
        <w:jc w:val="both"/>
      </w:pPr>
      <w:bookmarkStart w:id="1027" w:name="bookmark1027"/>
      <w:bookmarkStart w:id="1028" w:name="bookmark1028"/>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27"/>
      <w:bookmarkEnd w:id="1028"/>
      <w:bookmarkEnd w:id="1032"/>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 时满足下列条件时予以确认：</w:t>
      </w:r>
    </w:p>
    <w:p>
      <w:pPr>
        <w:pStyle w:val="Style28"/>
        <w:keepNext w:val="0"/>
        <w:keepLines w:val="0"/>
        <w:widowControl w:val="0"/>
        <w:shd w:val="clear" w:color="auto" w:fill="auto"/>
        <w:tabs>
          <w:tab w:pos="426" w:val="left"/>
        </w:tabs>
        <w:bidi w:val="0"/>
        <w:spacing w:before="0" w:after="40" w:line="307" w:lineRule="exact"/>
        <w:ind w:left="0" w:right="0" w:firstLine="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28"/>
        <w:keepNext w:val="0"/>
        <w:keepLines w:val="0"/>
        <w:widowControl w:val="0"/>
        <w:shd w:val="clear" w:color="auto" w:fill="auto"/>
        <w:tabs>
          <w:tab w:pos="426" w:val="left"/>
        </w:tabs>
        <w:bidi w:val="0"/>
        <w:spacing w:before="0" w:after="380" w:line="307" w:lineRule="exact"/>
        <w:ind w:left="0" w:right="0" w:firstLine="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32"/>
        <w:keepNext/>
        <w:keepLines/>
        <w:widowControl w:val="0"/>
        <w:shd w:val="clear" w:color="auto" w:fill="auto"/>
        <w:bidi w:val="0"/>
        <w:spacing w:before="0" w:after="380" w:line="240" w:lineRule="auto"/>
        <w:ind w:left="0" w:right="0" w:firstLine="0"/>
        <w:jc w:val="both"/>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35"/>
      <w:bookmarkEnd w:id="1036"/>
      <w:bookmarkEnd w:id="1038"/>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bl>
    <w:p>
      <w:pPr>
        <w:pStyle w:val="Style2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固定资产折旧采用年限平均法分类计提，根据固定资产类别、预计使用寿命和预计净残值率确定折旧率。 如固定资产各组成部分的使用寿命不同或者以不同方式为企业提供经济利益，则选择不同折旧率或折旧方</w:t>
      </w:r>
    </w:p>
    <w:p>
      <w:pPr>
        <w:pStyle w:val="Style1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法，分别计提折旧。</w:t>
      </w:r>
    </w:p>
    <w:p>
      <w:pPr>
        <w:pStyle w:val="Style12"/>
        <w:keepNext w:val="0"/>
        <w:keepLines w:val="0"/>
        <w:widowControl w:val="0"/>
        <w:shd w:val="clear" w:color="auto" w:fill="auto"/>
        <w:bidi w:val="0"/>
        <w:spacing w:before="0" w:after="300" w:line="307" w:lineRule="exact"/>
        <w:ind w:left="0" w:right="0" w:firstLine="0"/>
        <w:jc w:val="left"/>
        <w:rPr>
          <w:sz w:val="20"/>
          <w:szCs w:val="20"/>
        </w:rPr>
      </w:pPr>
      <w:r>
        <w:rPr>
          <w:color w:val="000000"/>
          <w:spacing w:val="0"/>
          <w:w w:val="100"/>
          <w:position w:val="0"/>
          <w:sz w:val="20"/>
          <w:szCs w:val="20"/>
        </w:rPr>
        <w:t>各类固定资产折旧方法、折旧年限、残值率和年折旧率如上表。</w:t>
      </w:r>
    </w:p>
    <w:p>
      <w:pPr>
        <w:pStyle w:val="Style32"/>
        <w:keepNext/>
        <w:keepLines/>
        <w:widowControl w:val="0"/>
        <w:shd w:val="clear" w:color="auto" w:fill="auto"/>
        <w:bidi w:val="0"/>
        <w:spacing w:before="0" w:after="300" w:line="307" w:lineRule="exact"/>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）固定资产处置</w:t>
      </w:r>
      <w:bookmarkEnd w:id="1039"/>
      <w:bookmarkEnd w:id="1040"/>
      <w:bookmarkEnd w:id="1042"/>
    </w:p>
    <w:p>
      <w:pPr>
        <w:pStyle w:val="Style12"/>
        <w:keepNext w:val="0"/>
        <w:keepLines w:val="0"/>
        <w:widowControl w:val="0"/>
        <w:shd w:val="clear" w:color="auto" w:fill="auto"/>
        <w:bidi w:val="0"/>
        <w:spacing w:before="0" w:after="380" w:line="302" w:lineRule="exact"/>
        <w:ind w:left="0" w:right="0" w:firstLine="0"/>
        <w:jc w:val="left"/>
        <w:rPr>
          <w:sz w:val="20"/>
          <w:szCs w:val="20"/>
        </w:rPr>
      </w:pPr>
      <w:r>
        <w:rPr>
          <w:color w:val="000000"/>
          <w:spacing w:val="0"/>
          <w:w w:val="100"/>
          <w:position w:val="0"/>
          <w:sz w:val="20"/>
          <w:szCs w:val="20"/>
        </w:rPr>
        <w:t>当固定资产被处置、或者预期通过使用或处置不能产生经济利益时，终止确认该固定资产。固定资产出售、 转让、报废或毁损的处置收入扣除其账面价值和相关税费后的金额计入当期损益。</w:t>
      </w:r>
    </w:p>
    <w:p>
      <w:pPr>
        <w:pStyle w:val="Style32"/>
        <w:keepNext/>
        <w:keepLines/>
        <w:widowControl w:val="0"/>
        <w:shd w:val="clear" w:color="auto" w:fill="auto"/>
        <w:tabs>
          <w:tab w:pos="474" w:val="left"/>
        </w:tabs>
        <w:bidi w:val="0"/>
        <w:spacing w:before="0" w:after="220" w:line="322"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bookmarkEnd w:id="104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43"/>
      <w:bookmarkEnd w:id="1044"/>
      <w:bookmarkEnd w:id="1046"/>
    </w:p>
    <w:p>
      <w:pPr>
        <w:pStyle w:val="Style12"/>
        <w:keepNext w:val="0"/>
        <w:keepLines w:val="0"/>
        <w:widowControl w:val="0"/>
        <w:shd w:val="clear" w:color="auto" w:fill="auto"/>
        <w:bidi w:val="0"/>
        <w:spacing w:before="0" w:after="380" w:line="307" w:lineRule="exact"/>
        <w:ind w:left="0" w:right="0" w:firstLine="0"/>
        <w:jc w:val="left"/>
        <w:rPr>
          <w:sz w:val="20"/>
          <w:szCs w:val="20"/>
        </w:rPr>
      </w:pPr>
      <w:r>
        <w:rPr>
          <w:color w:val="000000"/>
          <w:spacing w:val="0"/>
          <w:w w:val="100"/>
          <w:position w:val="0"/>
          <w:sz w:val="20"/>
          <w:szCs w:val="20"/>
        </w:rPr>
        <w:t>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五、（三十二）租赁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2"/>
        <w:keepNext w:val="0"/>
        <w:keepLines w:val="0"/>
        <w:widowControl w:val="0"/>
        <w:shd w:val="clear" w:color="auto" w:fill="auto"/>
        <w:tabs>
          <w:tab w:pos="483" w:val="left"/>
        </w:tabs>
        <w:bidi w:val="0"/>
        <w:spacing w:before="0" w:after="220" w:line="322" w:lineRule="auto"/>
        <w:ind w:left="0" w:right="0" w:firstLine="0"/>
        <w:jc w:val="left"/>
        <w:rPr>
          <w:sz w:val="20"/>
          <w:szCs w:val="20"/>
        </w:rPr>
      </w:pPr>
      <w:bookmarkStart w:id="1047" w:name="bookmark1047"/>
      <w:r>
        <w:rPr>
          <w:rFonts w:ascii="Times New Roman" w:eastAsia="Times New Roman" w:hAnsi="Times New Roman" w:cs="Times New Roman"/>
          <w:b/>
          <w:bCs/>
          <w:color w:val="000000"/>
          <w:spacing w:val="0"/>
          <w:w w:val="100"/>
          <w:position w:val="0"/>
          <w:sz w:val="20"/>
          <w:szCs w:val="20"/>
        </w:rPr>
        <w:t>2</w:t>
      </w:r>
      <w:bookmarkEnd w:id="1047"/>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无形资产</w:t>
      </w:r>
    </w:p>
    <w:p>
      <w:pPr>
        <w:pStyle w:val="Style12"/>
        <w:keepNext w:val="0"/>
        <w:keepLines w:val="0"/>
        <w:widowControl w:val="0"/>
        <w:shd w:val="clear" w:color="auto" w:fill="auto"/>
        <w:bidi w:val="0"/>
        <w:spacing w:before="0" w:after="380" w:line="307" w:lineRule="exact"/>
        <w:ind w:left="0" w:right="0" w:firstLine="0"/>
        <w:jc w:val="left"/>
        <w:rPr>
          <w:sz w:val="20"/>
          <w:szCs w:val="20"/>
        </w:rPr>
      </w:pPr>
      <w:bookmarkStart w:id="1048" w:name="bookmark1048"/>
      <w:r>
        <w:rPr>
          <w:b/>
          <w:bCs/>
          <w:color w:val="000000"/>
          <w:spacing w:val="0"/>
          <w:w w:val="100"/>
          <w:position w:val="0"/>
          <w:sz w:val="20"/>
          <w:szCs w:val="20"/>
        </w:rPr>
        <w:t>（</w:t>
      </w:r>
      <w:bookmarkEnd w:id="104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）计价方法、使用寿命、减值测试</w:t>
      </w:r>
    </w:p>
    <w:p>
      <w:pPr>
        <w:pStyle w:val="Style12"/>
        <w:keepNext w:val="0"/>
        <w:keepLines w:val="0"/>
        <w:widowControl w:val="0"/>
        <w:numPr>
          <w:ilvl w:val="0"/>
          <w:numId w:val="21"/>
        </w:numPr>
        <w:shd w:val="clear" w:color="auto" w:fill="auto"/>
        <w:bidi w:val="0"/>
        <w:spacing w:before="0" w:after="0" w:line="322" w:lineRule="auto"/>
        <w:ind w:left="0" w:right="0" w:firstLine="0"/>
        <w:jc w:val="left"/>
        <w:rPr>
          <w:sz w:val="20"/>
          <w:szCs w:val="20"/>
        </w:rPr>
      </w:pPr>
      <w:bookmarkStart w:id="1049" w:name="bookmark1049"/>
      <w:bookmarkEnd w:id="1049"/>
      <w:r>
        <w:rPr>
          <w:b/>
          <w:bCs/>
          <w:color w:val="000000"/>
          <w:spacing w:val="0"/>
          <w:w w:val="100"/>
          <w:position w:val="0"/>
          <w:sz w:val="20"/>
          <w:szCs w:val="20"/>
        </w:rPr>
        <w:t>无形资产的计价方法</w:t>
      </w:r>
    </w:p>
    <w:p>
      <w:pPr>
        <w:pStyle w:val="Style12"/>
        <w:keepNext w:val="0"/>
        <w:keepLines w:val="0"/>
        <w:widowControl w:val="0"/>
        <w:shd w:val="clear" w:color="auto" w:fill="auto"/>
        <w:tabs>
          <w:tab w:pos="483" w:val="left"/>
        </w:tabs>
        <w:bidi w:val="0"/>
        <w:spacing w:before="0" w:after="0" w:line="307" w:lineRule="exact"/>
        <w:ind w:left="0" w:right="0" w:firstLine="0"/>
        <w:jc w:val="left"/>
        <w:rPr>
          <w:sz w:val="20"/>
          <w:szCs w:val="20"/>
        </w:rPr>
      </w:pPr>
      <w:bookmarkStart w:id="1050" w:name="bookmark1050"/>
      <w:r>
        <w:rPr>
          <w:color w:val="000000"/>
          <w:spacing w:val="0"/>
          <w:w w:val="100"/>
          <w:position w:val="0"/>
          <w:sz w:val="20"/>
          <w:szCs w:val="20"/>
        </w:rPr>
        <w:t>（</w:t>
      </w:r>
      <w:bookmarkEnd w:id="105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公司取得无形资产时按成本进行初始计量；</w:t>
      </w:r>
    </w:p>
    <w:p>
      <w:pPr>
        <w:pStyle w:val="Style12"/>
        <w:keepNext w:val="0"/>
        <w:keepLines w:val="0"/>
        <w:widowControl w:val="0"/>
        <w:shd w:val="clear" w:color="auto" w:fill="auto"/>
        <w:bidi w:val="0"/>
        <w:spacing w:before="0" w:after="300" w:line="307" w:lineRule="exact"/>
        <w:ind w:left="0" w:right="0" w:firstLine="0"/>
        <w:jc w:val="left"/>
        <w:rPr>
          <w:sz w:val="20"/>
          <w:szCs w:val="20"/>
        </w:rPr>
      </w:pPr>
      <w:bookmarkStart w:id="1051" w:name="bookmark1051"/>
      <w:r>
        <w:rPr>
          <w:color w:val="000000"/>
          <w:spacing w:val="0"/>
          <w:w w:val="100"/>
          <w:position w:val="0"/>
          <w:sz w:val="20"/>
          <w:szCs w:val="20"/>
        </w:rPr>
        <w:t>外</w:t>
      </w:r>
      <w:bookmarkEnd w:id="1051"/>
      <w:r>
        <w:rPr>
          <w:color w:val="000000"/>
          <w:spacing w:val="0"/>
          <w:w w:val="100"/>
          <w:position w:val="0"/>
          <w:sz w:val="20"/>
          <w:szCs w:val="20"/>
        </w:rPr>
        <w:t>购无形资产的成本，包括购买价款、相关税费以及直接归属于使该项资产达到预定用途所发生的其他支 出。</w:t>
      </w:r>
    </w:p>
    <w:p>
      <w:pPr>
        <w:pStyle w:val="Style12"/>
        <w:keepNext w:val="0"/>
        <w:keepLines w:val="0"/>
        <w:widowControl w:val="0"/>
        <w:shd w:val="clear" w:color="auto" w:fill="auto"/>
        <w:tabs>
          <w:tab w:pos="483" w:val="left"/>
        </w:tabs>
        <w:bidi w:val="0"/>
        <w:spacing w:before="0" w:after="0" w:line="312" w:lineRule="exact"/>
        <w:ind w:left="0" w:right="0" w:firstLine="0"/>
        <w:jc w:val="left"/>
        <w:rPr>
          <w:sz w:val="20"/>
          <w:szCs w:val="20"/>
        </w:rPr>
      </w:pPr>
      <w:bookmarkStart w:id="1052" w:name="bookmark1052"/>
      <w:r>
        <w:rPr>
          <w:color w:val="000000"/>
          <w:spacing w:val="0"/>
          <w:w w:val="100"/>
          <w:position w:val="0"/>
          <w:sz w:val="20"/>
          <w:szCs w:val="20"/>
        </w:rPr>
        <w:t>（</w:t>
      </w:r>
      <w:bookmarkEnd w:id="105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后续计量</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在取得无形资产时分析判断其使用寿命。</w:t>
      </w:r>
    </w:p>
    <w:p>
      <w:pPr>
        <w:pStyle w:val="Style12"/>
        <w:keepNext w:val="0"/>
        <w:keepLines w:val="0"/>
        <w:widowControl w:val="0"/>
        <w:shd w:val="clear" w:color="auto" w:fill="auto"/>
        <w:bidi w:val="0"/>
        <w:spacing w:before="0" w:after="380" w:line="312" w:lineRule="exact"/>
        <w:ind w:left="0" w:right="0" w:firstLine="0"/>
        <w:jc w:val="left"/>
        <w:rPr>
          <w:sz w:val="20"/>
          <w:szCs w:val="20"/>
        </w:rPr>
      </w:pPr>
      <w:r>
        <w:rPr>
          <w:color w:val="000000"/>
          <w:spacing w:val="0"/>
          <w:w w:val="100"/>
          <w:position w:val="0"/>
          <w:sz w:val="20"/>
          <w:szCs w:val="20"/>
        </w:rPr>
        <w:t>对于使用寿命有限的无形资产，在为企业带来经济利益的期限内摊销；无法预见无形资产为企业带来经济 利益期限的，视为使用寿命不确定的无形资产，不予摊销。</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使用寿命有限的无形资产的使用寿命估计情况</w:t>
      </w:r>
    </w:p>
    <w:tbl>
      <w:tblPr>
        <w:tblOverlap w:val="never"/>
        <w:jc w:val="center"/>
        <w:tblLayout w:type="fixed"/>
      </w:tblPr>
      <w:tblGrid>
        <w:gridCol w:w="3456"/>
        <w:gridCol w:w="2971"/>
        <w:gridCol w:w="321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预计受益年限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预计受益年限</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4-10 </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预计受益年限</w:t>
            </w:r>
          </w:p>
        </w:tc>
      </w:tr>
    </w:tbl>
    <w:p>
      <w:pPr>
        <w:widowControl w:val="0"/>
        <w:spacing w:after="299" w:line="1" w:lineRule="exact"/>
      </w:pPr>
    </w:p>
    <w:p>
      <w:pPr>
        <w:pStyle w:val="Style32"/>
        <w:keepNext/>
        <w:keepLines/>
        <w:widowControl w:val="0"/>
        <w:numPr>
          <w:ilvl w:val="0"/>
          <w:numId w:val="23"/>
        </w:numPr>
        <w:shd w:val="clear" w:color="auto" w:fill="auto"/>
        <w:bidi w:val="0"/>
        <w:spacing w:before="0" w:after="6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使用寿命不确定的无形资产的判断依据以及对其使用寿命进行复核的程序</w:t>
      </w:r>
      <w:bookmarkEnd w:id="1053"/>
      <w:bookmarkEnd w:id="1054"/>
      <w:bookmarkEnd w:id="1056"/>
    </w:p>
    <w:p>
      <w:pPr>
        <w:pStyle w:val="Style1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每期末，对使用寿命不确定的无形资产的使用寿命进行复核。</w:t>
      </w:r>
    </w:p>
    <w:p>
      <w:pPr>
        <w:pStyle w:val="Style12"/>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经复核，本公司期末无使用寿命不确定的无形资产。</w:t>
      </w:r>
    </w:p>
    <w:p>
      <w:pPr>
        <w:pStyle w:val="Style32"/>
        <w:keepNext/>
        <w:keepLines/>
        <w:widowControl w:val="0"/>
        <w:shd w:val="clear" w:color="auto" w:fill="auto"/>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57"/>
      <w:bookmarkEnd w:id="1058"/>
      <w:bookmarkEnd w:id="1060"/>
    </w:p>
    <w:p>
      <w:pPr>
        <w:pStyle w:val="Style32"/>
        <w:keepNext/>
        <w:keepLines/>
        <w:widowControl w:val="0"/>
        <w:numPr>
          <w:ilvl w:val="0"/>
          <w:numId w:val="25"/>
        </w:numPr>
        <w:shd w:val="clear" w:color="auto" w:fill="auto"/>
        <w:bidi w:val="0"/>
        <w:spacing w:before="0" w:after="60" w:line="240" w:lineRule="auto"/>
        <w:ind w:left="0" w:right="0" w:firstLine="0"/>
        <w:jc w:val="left"/>
      </w:pPr>
      <w:bookmarkStart w:id="1057" w:name="bookmark1057"/>
      <w:bookmarkStart w:id="1058" w:name="bookmark1058"/>
      <w:bookmarkStart w:id="1061" w:name="bookmark1061"/>
      <w:bookmarkStart w:id="1062" w:name="bookmark1062"/>
      <w:bookmarkEnd w:id="1061"/>
      <w:r>
        <w:rPr>
          <w:color w:val="000000"/>
          <w:spacing w:val="0"/>
          <w:w w:val="100"/>
          <w:position w:val="0"/>
        </w:rPr>
        <w:t>划分研究阶段和开发阶段的具体标准</w:t>
      </w:r>
      <w:bookmarkEnd w:id="1057"/>
      <w:bookmarkEnd w:id="1058"/>
      <w:bookmarkEnd w:id="1062"/>
    </w:p>
    <w:p>
      <w:pPr>
        <w:pStyle w:val="Style1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公司内部研究开发项目的支出分为研究阶段支出和开发阶段支出。</w:t>
      </w:r>
    </w:p>
    <w:p>
      <w:pPr>
        <w:pStyle w:val="Style1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研究阶段：为获取并理解新的科学或技术知识等而进行的独创性的有计划调查、研究活动的阶段。</w:t>
      </w:r>
    </w:p>
    <w:p>
      <w:pPr>
        <w:pStyle w:val="Style12"/>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 xml:space="preserve">开发阶段：在进行商业性生产或使用前，将研究成果或其他知识应用于某项计划或设计，以生产出新的或 </w:t>
      </w:r>
      <w:r>
        <w:rPr>
          <w:color w:val="000000"/>
          <w:spacing w:val="0"/>
          <w:w w:val="100"/>
          <w:position w:val="0"/>
          <w:sz w:val="20"/>
          <w:szCs w:val="20"/>
        </w:rPr>
        <w:t>具有实质性改进的材料、装置、产品等活动的阶段。</w:t>
      </w:r>
    </w:p>
    <w:p>
      <w:pPr>
        <w:pStyle w:val="Style32"/>
        <w:keepNext/>
        <w:keepLines/>
        <w:widowControl w:val="0"/>
        <w:numPr>
          <w:ilvl w:val="0"/>
          <w:numId w:val="25"/>
        </w:numPr>
        <w:shd w:val="clear" w:color="auto" w:fill="auto"/>
        <w:bidi w:val="0"/>
        <w:spacing w:before="0" w:after="0" w:line="341" w:lineRule="auto"/>
        <w:ind w:left="0" w:right="0" w:firstLine="0"/>
        <w:jc w:val="both"/>
      </w:pPr>
      <w:bookmarkStart w:id="1063" w:name="bookmark1063"/>
      <w:bookmarkStart w:id="1064" w:name="bookmark1064"/>
      <w:bookmarkStart w:id="1065" w:name="bookmark1065"/>
      <w:bookmarkStart w:id="1066" w:name="bookmark1066"/>
      <w:bookmarkEnd w:id="1065"/>
      <w:r>
        <w:rPr>
          <w:color w:val="000000"/>
          <w:spacing w:val="0"/>
          <w:w w:val="100"/>
          <w:position w:val="0"/>
        </w:rPr>
        <w:t>开发阶段支出资本化的具体条件</w:t>
      </w:r>
      <w:bookmarkEnd w:id="1063"/>
      <w:bookmarkEnd w:id="1064"/>
      <w:bookmarkEnd w:id="1066"/>
    </w:p>
    <w:p>
      <w:pPr>
        <w:pStyle w:val="Style1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内部研究开发项目开发阶段的支出，同时满足下列条件时确认为无形资产：</w:t>
      </w:r>
    </w:p>
    <w:p>
      <w:pPr>
        <w:pStyle w:val="Style12"/>
        <w:keepNext w:val="0"/>
        <w:keepLines w:val="0"/>
        <w:widowControl w:val="0"/>
        <w:shd w:val="clear" w:color="auto" w:fill="auto"/>
        <w:tabs>
          <w:tab w:pos="483" w:val="left"/>
        </w:tabs>
        <w:bidi w:val="0"/>
        <w:spacing w:before="0" w:after="0" w:line="326" w:lineRule="exact"/>
        <w:ind w:left="0" w:right="0" w:firstLine="0"/>
        <w:jc w:val="both"/>
        <w:rPr>
          <w:sz w:val="20"/>
          <w:szCs w:val="20"/>
        </w:rPr>
      </w:pPr>
      <w:bookmarkStart w:id="1067" w:name="bookmark1067"/>
      <w:r>
        <w:rPr>
          <w:color w:val="000000"/>
          <w:spacing w:val="0"/>
          <w:w w:val="100"/>
          <w:position w:val="0"/>
          <w:sz w:val="20"/>
          <w:szCs w:val="20"/>
        </w:rPr>
        <w:t>（</w:t>
      </w:r>
      <w:bookmarkEnd w:id="106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完成该无形资产以使其能够使用或出售在技术上具有可行性；</w:t>
      </w:r>
    </w:p>
    <w:p>
      <w:pPr>
        <w:pStyle w:val="Style12"/>
        <w:keepNext w:val="0"/>
        <w:keepLines w:val="0"/>
        <w:widowControl w:val="0"/>
        <w:shd w:val="clear" w:color="auto" w:fill="auto"/>
        <w:tabs>
          <w:tab w:pos="483" w:val="left"/>
        </w:tabs>
        <w:bidi w:val="0"/>
        <w:spacing w:before="0" w:after="0" w:line="326" w:lineRule="exact"/>
        <w:ind w:left="0" w:right="0" w:firstLine="0"/>
        <w:jc w:val="both"/>
        <w:rPr>
          <w:sz w:val="20"/>
          <w:szCs w:val="20"/>
        </w:rPr>
      </w:pPr>
      <w:bookmarkStart w:id="1068" w:name="bookmark1068"/>
      <w:r>
        <w:rPr>
          <w:color w:val="000000"/>
          <w:spacing w:val="0"/>
          <w:w w:val="100"/>
          <w:position w:val="0"/>
          <w:sz w:val="20"/>
          <w:szCs w:val="20"/>
        </w:rPr>
        <w:t>（</w:t>
      </w:r>
      <w:bookmarkEnd w:id="106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具有完成该无形资产并使用或出售的意图；</w:t>
      </w:r>
    </w:p>
    <w:p>
      <w:pPr>
        <w:pStyle w:val="Style12"/>
        <w:keepNext w:val="0"/>
        <w:keepLines w:val="0"/>
        <w:widowControl w:val="0"/>
        <w:shd w:val="clear" w:color="auto" w:fill="auto"/>
        <w:tabs>
          <w:tab w:pos="603" w:val="left"/>
        </w:tabs>
        <w:bidi w:val="0"/>
        <w:spacing w:before="0" w:after="0" w:line="326" w:lineRule="exact"/>
        <w:ind w:left="0" w:right="0" w:firstLine="0"/>
        <w:jc w:val="both"/>
        <w:rPr>
          <w:sz w:val="20"/>
          <w:szCs w:val="20"/>
        </w:rPr>
      </w:pPr>
      <w:bookmarkStart w:id="1069" w:name="bookmark1069"/>
      <w:r>
        <w:rPr>
          <w:color w:val="000000"/>
          <w:spacing w:val="0"/>
          <w:w w:val="100"/>
          <w:position w:val="0"/>
          <w:sz w:val="20"/>
          <w:szCs w:val="20"/>
        </w:rPr>
        <w:t>（</w:t>
      </w:r>
      <w:bookmarkEnd w:id="106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无形资产产生经济利益的方式，包括能够证明运用该无形资产生产的产品存在市场或无形资产自身 存在市场，无形资产将在内部使用的，能够证明其有用性；</w:t>
      </w:r>
    </w:p>
    <w:p>
      <w:pPr>
        <w:pStyle w:val="Style12"/>
        <w:keepNext w:val="0"/>
        <w:keepLines w:val="0"/>
        <w:widowControl w:val="0"/>
        <w:shd w:val="clear" w:color="auto" w:fill="auto"/>
        <w:tabs>
          <w:tab w:pos="488" w:val="left"/>
        </w:tabs>
        <w:bidi w:val="0"/>
        <w:spacing w:before="0" w:after="80" w:line="326" w:lineRule="exact"/>
        <w:ind w:left="0" w:right="0" w:firstLine="0"/>
        <w:jc w:val="both"/>
        <w:rPr>
          <w:sz w:val="20"/>
          <w:szCs w:val="20"/>
        </w:rPr>
      </w:pPr>
      <w:bookmarkStart w:id="1070" w:name="bookmark1070"/>
      <w:r>
        <w:rPr>
          <w:color w:val="000000"/>
          <w:spacing w:val="0"/>
          <w:w w:val="100"/>
          <w:position w:val="0"/>
          <w:sz w:val="20"/>
          <w:szCs w:val="20"/>
        </w:rPr>
        <w:t>（</w:t>
      </w:r>
      <w:bookmarkEnd w:id="107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有足够的技术、财务资源和其他资源支持，以完成该无形资产的开发，并有能力使用或出售该无形资</w:t>
      </w:r>
    </w:p>
    <w:p>
      <w:pPr>
        <w:pStyle w:val="Style1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产；</w:t>
      </w:r>
    </w:p>
    <w:p>
      <w:pPr>
        <w:pStyle w:val="Style12"/>
        <w:keepNext w:val="0"/>
        <w:keepLines w:val="0"/>
        <w:widowControl w:val="0"/>
        <w:shd w:val="clear" w:color="auto" w:fill="auto"/>
        <w:tabs>
          <w:tab w:pos="488" w:val="left"/>
        </w:tabs>
        <w:bidi w:val="0"/>
        <w:spacing w:before="0" w:after="80" w:line="326" w:lineRule="exact"/>
        <w:ind w:left="0" w:right="0" w:firstLine="0"/>
        <w:jc w:val="both"/>
        <w:rPr>
          <w:sz w:val="20"/>
          <w:szCs w:val="20"/>
        </w:rPr>
      </w:pPr>
      <w:bookmarkStart w:id="1071" w:name="bookmark1071"/>
      <w:r>
        <w:rPr>
          <w:color w:val="000000"/>
          <w:spacing w:val="0"/>
          <w:w w:val="100"/>
          <w:position w:val="0"/>
          <w:sz w:val="20"/>
          <w:szCs w:val="20"/>
        </w:rPr>
        <w:t>（</w:t>
      </w:r>
      <w:bookmarkEnd w:id="107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归属于该无形资产开发阶段的支出能够可靠地计量。</w:t>
      </w:r>
    </w:p>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开发阶段的支出，若不满足上列条件的，于发生时计入当期损益。研究阶段的支出，在发生时计入当期损</w:t>
      </w:r>
    </w:p>
    <w:p>
      <w:pPr>
        <w:pStyle w:val="Style170"/>
        <w:keepNext w:val="0"/>
        <w:keepLines w:val="0"/>
        <w:widowControl w:val="0"/>
        <w:shd w:val="clear" w:color="auto" w:fill="auto"/>
        <w:bidi w:val="0"/>
        <w:spacing w:before="0" w:after="0"/>
        <w:ind w:left="0" w:right="0" w:firstLine="0"/>
        <w:jc w:val="left"/>
      </w:pPr>
      <w:r>
        <w:rPr>
          <w:color w:val="000000"/>
          <w:spacing w:val="0"/>
          <w:w w:val="100"/>
          <w:position w:val="0"/>
        </w:rPr>
        <w:t>A4-</w:t>
      </w:r>
    </w:p>
    <w:p>
      <w:pPr>
        <w:pStyle w:val="Style12"/>
        <w:keepNext w:val="0"/>
        <w:keepLines w:val="0"/>
        <w:widowControl w:val="0"/>
        <w:shd w:val="clear" w:color="auto" w:fill="auto"/>
        <w:bidi w:val="0"/>
        <w:spacing w:before="0" w:after="640" w:line="240" w:lineRule="auto"/>
        <w:ind w:left="0" w:right="0" w:firstLine="0"/>
        <w:jc w:val="left"/>
        <w:rPr>
          <w:sz w:val="20"/>
          <w:szCs w:val="20"/>
        </w:rPr>
      </w:pPr>
      <w:r>
        <w:rPr>
          <w:color w:val="000000"/>
          <w:spacing w:val="0"/>
          <w:w w:val="100"/>
          <w:position w:val="0"/>
          <w:sz w:val="20"/>
          <w:szCs w:val="20"/>
        </w:rPr>
        <w:t>益。</w:t>
      </w:r>
    </w:p>
    <w:p>
      <w:pPr>
        <w:pStyle w:val="Style32"/>
        <w:keepNext/>
        <w:keepLines/>
        <w:widowControl w:val="0"/>
        <w:shd w:val="clear" w:color="auto" w:fill="auto"/>
        <w:bidi w:val="0"/>
        <w:spacing w:before="0" w:after="300" w:line="310" w:lineRule="exact"/>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2</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72"/>
      <w:bookmarkEnd w:id="1073"/>
      <w:bookmarkEnd w:id="1075"/>
    </w:p>
    <w:p>
      <w:pPr>
        <w:pStyle w:val="Style1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长期股权投资、采用成本模式计量的投资性房地产、固定资产、在建工程、使用寿命有限的无形资产等长 期资产，于资产负债表日存在减值迹象的，进行减值测试。减值测试结果表明资产的可收回金额低于其账 面价值的，按其差额计提减值准备并计入减值损失。可收回金额为资产的公允价值减去处置费用后的净额 与资产预计未来现金流量的现值两者之间的较高者。资产减值准备按单项资产为基础计算并确认，如果难 以对单项资产的可收回金额进行估计的，以该资产所属的资产组确定资产组的可收回金额。资产组是能够 独立产生现金流入的最小资产组合。</w:t>
      </w:r>
    </w:p>
    <w:p>
      <w:pPr>
        <w:pStyle w:val="Style1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商誉至少在每年年度终了进行减值测试。</w:t>
      </w:r>
    </w:p>
    <w:p>
      <w:pPr>
        <w:pStyle w:val="Style1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本公司进行商誉减值测试，对于因企业合并形成的商誉的账面价值，自购买日起按照合理的方法分摊至相 关的资产组；难以分摊至相关的资产组的，将其分摊至相关的资产组组合。在将商誉的账面价值分摊至相 关的资产组或者资产组组合时，按照各资产组或者资产组组合的公允价值占相关资产组或者资产组组合公 允价值总额的比例进行分摊。公允价值难以可靠计量的，按照各资产组或者资产组组合的账面价值占相关 资产组或者资产组组合账面价值总额的比例进行分摊。</w:t>
      </w:r>
    </w:p>
    <w:p>
      <w:pPr>
        <w:pStyle w:val="Style1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在对包含商誉的相关资产组或者资产组组合进行减值测试时，如与商誉相关的资产组或者资产组组合存在 减值迹象的，先对不包含商誉的资产组或者资产组组合进行减值测试，计算可收回金额，并与相关账面价 值相比较，确认相应的减值损失。再对包含商誉的资产组或者资产组组合进行减值测试，比较这些相关资 产组或者资产组组合的账面价值（包括所分摊的商誉的账面价值部分）与其可收回金额，如相关资产组或 者资产组组合的可收回金额低于其账面价值的，确认商誉的减值损失。</w:t>
      </w:r>
    </w:p>
    <w:p>
      <w:pPr>
        <w:pStyle w:val="Style12"/>
        <w:keepNext w:val="0"/>
        <w:keepLines w:val="0"/>
        <w:widowControl w:val="0"/>
        <w:shd w:val="clear" w:color="auto" w:fill="auto"/>
        <w:bidi w:val="0"/>
        <w:spacing w:before="0" w:after="600" w:line="310" w:lineRule="exact"/>
        <w:ind w:left="0" w:right="0" w:firstLine="0"/>
        <w:jc w:val="both"/>
        <w:rPr>
          <w:sz w:val="20"/>
          <w:szCs w:val="20"/>
        </w:rPr>
      </w:pPr>
      <w:r>
        <w:rPr>
          <w:color w:val="000000"/>
          <w:spacing w:val="0"/>
          <w:w w:val="100"/>
          <w:position w:val="0"/>
          <w:sz w:val="20"/>
          <w:szCs w:val="20"/>
        </w:rPr>
        <w:t>上述资产减值损失一经确认，在以后会计期间不予转回。</w:t>
      </w:r>
    </w:p>
    <w:p>
      <w:pPr>
        <w:pStyle w:val="Style32"/>
        <w:keepNext/>
        <w:keepLines/>
        <w:widowControl w:val="0"/>
        <w:shd w:val="clear" w:color="auto" w:fill="auto"/>
        <w:bidi w:val="0"/>
        <w:spacing w:before="0" w:after="300" w:line="312" w:lineRule="exact"/>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76"/>
      <w:bookmarkEnd w:id="1077"/>
      <w:bookmarkEnd w:id="1079"/>
    </w:p>
    <w:p>
      <w:pPr>
        <w:pStyle w:val="Style12"/>
        <w:keepNext w:val="0"/>
        <w:keepLines w:val="0"/>
        <w:widowControl w:val="0"/>
        <w:shd w:val="clear" w:color="auto" w:fill="auto"/>
        <w:bidi w:val="0"/>
        <w:spacing w:before="0" w:after="80" w:line="312" w:lineRule="exact"/>
        <w:ind w:left="0" w:right="0" w:firstLine="0"/>
        <w:jc w:val="both"/>
        <w:rPr>
          <w:sz w:val="20"/>
          <w:szCs w:val="20"/>
        </w:rPr>
      </w:pPr>
      <w:r>
        <w:rPr>
          <w:color w:val="000000"/>
          <w:spacing w:val="0"/>
          <w:w w:val="100"/>
          <w:position w:val="0"/>
          <w:sz w:val="20"/>
          <w:szCs w:val="20"/>
        </w:rPr>
        <w:t>长期待摊费用为已经发生但应由本期和以后各期负担的分摊期限在一年以上的各项费用。本公司长期待摊 费用包括租入资产改良支出、软件使用许可费。</w:t>
      </w:r>
    </w:p>
    <w:p>
      <w:pPr>
        <w:pStyle w:val="Style12"/>
        <w:keepNext w:val="0"/>
        <w:keepLines w:val="0"/>
        <w:widowControl w:val="0"/>
        <w:numPr>
          <w:ilvl w:val="0"/>
          <w:numId w:val="27"/>
        </w:numPr>
        <w:shd w:val="clear" w:color="auto" w:fill="auto"/>
        <w:tabs>
          <w:tab w:pos="334" w:val="left"/>
        </w:tabs>
        <w:bidi w:val="0"/>
        <w:spacing w:before="0" w:after="0" w:line="326" w:lineRule="auto"/>
        <w:ind w:left="0" w:right="0" w:firstLine="0"/>
        <w:jc w:val="both"/>
        <w:rPr>
          <w:sz w:val="20"/>
          <w:szCs w:val="20"/>
        </w:rPr>
      </w:pPr>
      <w:bookmarkStart w:id="1080" w:name="bookmark1080"/>
      <w:bookmarkEnd w:id="1080"/>
      <w:r>
        <w:rPr>
          <w:b/>
          <w:bCs/>
          <w:color w:val="000000"/>
          <w:spacing w:val="0"/>
          <w:w w:val="100"/>
          <w:position w:val="0"/>
          <w:sz w:val="20"/>
          <w:szCs w:val="20"/>
        </w:rPr>
        <w:t>摊销方法</w:t>
      </w:r>
    </w:p>
    <w:p>
      <w:pPr>
        <w:pStyle w:val="Style12"/>
        <w:keepNext w:val="0"/>
        <w:keepLines w:val="0"/>
        <w:widowControl w:val="0"/>
        <w:shd w:val="clear" w:color="auto" w:fill="auto"/>
        <w:bidi w:val="0"/>
        <w:spacing w:before="0" w:after="80" w:line="312" w:lineRule="exact"/>
        <w:ind w:left="0" w:right="0" w:firstLine="0"/>
        <w:jc w:val="both"/>
        <w:rPr>
          <w:sz w:val="20"/>
          <w:szCs w:val="20"/>
        </w:rPr>
      </w:pPr>
      <w:r>
        <w:rPr>
          <w:color w:val="000000"/>
          <w:spacing w:val="0"/>
          <w:w w:val="100"/>
          <w:position w:val="0"/>
          <w:sz w:val="20"/>
          <w:szCs w:val="20"/>
        </w:rPr>
        <w:t>长期待摊费用在受益期内平均摊销</w:t>
      </w:r>
    </w:p>
    <w:p>
      <w:pPr>
        <w:pStyle w:val="Style12"/>
        <w:keepNext w:val="0"/>
        <w:keepLines w:val="0"/>
        <w:widowControl w:val="0"/>
        <w:numPr>
          <w:ilvl w:val="0"/>
          <w:numId w:val="27"/>
        </w:numPr>
        <w:shd w:val="clear" w:color="auto" w:fill="auto"/>
        <w:tabs>
          <w:tab w:pos="344" w:val="left"/>
        </w:tabs>
        <w:bidi w:val="0"/>
        <w:spacing w:before="0" w:after="80" w:line="326" w:lineRule="auto"/>
        <w:ind w:left="0" w:right="0" w:firstLine="0"/>
        <w:jc w:val="both"/>
        <w:rPr>
          <w:sz w:val="20"/>
          <w:szCs w:val="20"/>
        </w:rPr>
      </w:pPr>
      <w:bookmarkStart w:id="1081" w:name="bookmark1081"/>
      <w:bookmarkEnd w:id="1081"/>
      <w:r>
        <w:rPr>
          <w:b/>
          <w:bCs/>
          <w:color w:val="000000"/>
          <w:spacing w:val="0"/>
          <w:w w:val="100"/>
          <w:position w:val="0"/>
          <w:sz w:val="20"/>
          <w:szCs w:val="20"/>
        </w:rPr>
        <w:t>摊销年限</w:t>
      </w:r>
    </w:p>
    <w:tbl>
      <w:tblPr>
        <w:tblOverlap w:val="never"/>
        <w:jc w:val="center"/>
        <w:tblLayout w:type="fixed"/>
      </w:tblPr>
      <w:tblGrid>
        <w:gridCol w:w="4819"/>
        <w:gridCol w:w="482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租入资产改良支出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年</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软件许可费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r>
    </w:tbl>
    <w:p>
      <w:pPr>
        <w:widowControl w:val="0"/>
        <w:spacing w:after="579" w:line="1" w:lineRule="exact"/>
      </w:pPr>
    </w:p>
    <w:p>
      <w:pPr>
        <w:pStyle w:val="Style32"/>
        <w:keepNext/>
        <w:keepLines/>
        <w:widowControl w:val="0"/>
        <w:shd w:val="clear" w:color="auto" w:fill="auto"/>
        <w:bidi w:val="0"/>
        <w:spacing w:before="0" w:after="280" w:line="314" w:lineRule="exact"/>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82"/>
      <w:bookmarkEnd w:id="1083"/>
      <w:bookmarkEnd w:id="1085"/>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合同负债，是指本公司已收或应收客户对价而应向客户转让商品或服务的义务。</w:t>
      </w:r>
    </w:p>
    <w:p>
      <w:pPr>
        <w:pStyle w:val="Style12"/>
        <w:keepNext w:val="0"/>
        <w:keepLines w:val="0"/>
        <w:widowControl w:val="0"/>
        <w:shd w:val="clear" w:color="auto" w:fill="auto"/>
        <w:bidi w:val="0"/>
        <w:spacing w:before="0" w:after="580" w:line="314" w:lineRule="exact"/>
        <w:ind w:left="0" w:right="0" w:firstLine="0"/>
        <w:jc w:val="left"/>
        <w:rPr>
          <w:sz w:val="20"/>
          <w:szCs w:val="20"/>
        </w:rPr>
      </w:pPr>
      <w:r>
        <w:rPr>
          <w:color w:val="000000"/>
          <w:spacing w:val="0"/>
          <w:w w:val="100"/>
          <w:position w:val="0"/>
          <w:sz w:val="20"/>
          <w:szCs w:val="20"/>
        </w:rPr>
        <w:t>本公司根据履行履约义务与客户付款之间的关系在资产负债表中列示合同资产或合同负债。本公司已收或 应收客户对价而应向客户转让商品或提供服务的义务列示为合同负债。同一合同下的合同资产和合同负债 以净额列示。</w:t>
      </w:r>
    </w:p>
    <w:p>
      <w:pPr>
        <w:pStyle w:val="Style32"/>
        <w:keepNext/>
        <w:keepLines/>
        <w:widowControl w:val="0"/>
        <w:shd w:val="clear" w:color="auto" w:fill="auto"/>
        <w:bidi w:val="0"/>
        <w:spacing w:before="0" w:after="280" w:line="314" w:lineRule="exact"/>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86"/>
      <w:bookmarkEnd w:id="1087"/>
      <w:bookmarkEnd w:id="1089"/>
    </w:p>
    <w:p>
      <w:pPr>
        <w:pStyle w:val="Style32"/>
        <w:keepNext/>
        <w:keepLines/>
        <w:widowControl w:val="0"/>
        <w:shd w:val="clear" w:color="auto" w:fill="auto"/>
        <w:bidi w:val="0"/>
        <w:spacing w:before="0" w:after="280" w:line="314" w:lineRule="exact"/>
        <w:ind w:left="0" w:right="0" w:firstLine="0"/>
        <w:jc w:val="left"/>
      </w:pPr>
      <w:bookmarkStart w:id="1086" w:name="bookmark1086"/>
      <w:bookmarkStart w:id="1087" w:name="bookmark1087"/>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86"/>
      <w:bookmarkEnd w:id="1087"/>
      <w:bookmarkEnd w:id="1091"/>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本公司在职工为本公司提供服务的会计期间，将实际发生的短期薪酬确认为负债，并计入当期损益或相关 资产成本。</w:t>
      </w:r>
    </w:p>
    <w:p>
      <w:pPr>
        <w:pStyle w:val="Style1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本公司为职工缴纳的社会保险费和住房公积金，以及按规定提取的工会经费和职工教育经费，在职工为本 公司提供服务的会计期间，根据规定的计提基础和计提比例计算确定相应的职工薪酬金额。</w:t>
      </w:r>
    </w:p>
    <w:p>
      <w:pPr>
        <w:pStyle w:val="Style12"/>
        <w:keepNext w:val="0"/>
        <w:keepLines w:val="0"/>
        <w:widowControl w:val="0"/>
        <w:shd w:val="clear" w:color="auto" w:fill="auto"/>
        <w:bidi w:val="0"/>
        <w:spacing w:before="0" w:after="580" w:line="314" w:lineRule="exact"/>
        <w:ind w:left="0" w:right="0" w:firstLine="0"/>
        <w:jc w:val="left"/>
        <w:rPr>
          <w:sz w:val="20"/>
          <w:szCs w:val="20"/>
        </w:rPr>
      </w:pPr>
      <w:r>
        <w:rPr>
          <w:color w:val="000000"/>
          <w:spacing w:val="0"/>
          <w:w w:val="100"/>
          <w:position w:val="0"/>
          <w:sz w:val="20"/>
          <w:szCs w:val="20"/>
        </w:rPr>
        <w:t>职工福利费为非货币性福利的，如能够可靠计量的，按照公允价值计量。</w:t>
      </w:r>
    </w:p>
    <w:p>
      <w:pPr>
        <w:pStyle w:val="Style32"/>
        <w:keepNext/>
        <w:keepLines/>
        <w:widowControl w:val="0"/>
        <w:shd w:val="clear" w:color="auto" w:fill="auto"/>
        <w:bidi w:val="0"/>
        <w:spacing w:before="0" w:after="280" w:line="312" w:lineRule="exact"/>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92"/>
      <w:bookmarkEnd w:id="1093"/>
      <w:bookmarkEnd w:id="1095"/>
    </w:p>
    <w:p>
      <w:pPr>
        <w:pStyle w:val="Style12"/>
        <w:keepNext w:val="0"/>
        <w:keepLines w:val="0"/>
        <w:widowControl w:val="0"/>
        <w:shd w:val="clear" w:color="auto" w:fill="auto"/>
        <w:tabs>
          <w:tab w:pos="483" w:val="left"/>
        </w:tabs>
        <w:bidi w:val="0"/>
        <w:spacing w:before="0" w:after="0" w:line="312" w:lineRule="exact"/>
        <w:ind w:left="0" w:right="0" w:firstLine="0"/>
        <w:jc w:val="left"/>
        <w:rPr>
          <w:sz w:val="20"/>
          <w:szCs w:val="20"/>
        </w:rPr>
      </w:pPr>
      <w:bookmarkStart w:id="1096" w:name="bookmark1096"/>
      <w:r>
        <w:rPr>
          <w:color w:val="000000"/>
          <w:spacing w:val="0"/>
          <w:w w:val="100"/>
          <w:position w:val="0"/>
          <w:sz w:val="20"/>
          <w:szCs w:val="20"/>
        </w:rPr>
        <w:t>（</w:t>
      </w:r>
      <w:bookmarkEnd w:id="1096"/>
      <w:r>
        <w:rPr>
          <w:color w:val="000000"/>
          <w:spacing w:val="0"/>
          <w:w w:val="100"/>
          <w:position w:val="0"/>
          <w:sz w:val="20"/>
          <w:szCs w:val="20"/>
        </w:rPr>
        <w:t>1）</w:t>
        <w:tab/>
      </w:r>
      <w:r>
        <w:rPr>
          <w:color w:val="000000"/>
          <w:spacing w:val="0"/>
          <w:w w:val="100"/>
          <w:position w:val="0"/>
          <w:sz w:val="20"/>
          <w:szCs w:val="20"/>
        </w:rPr>
        <w:t>设定提存计划</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本公司按当地政府的相关规定为职工缴纳基本养老保险和失业保险，在职工为本公司提供服务的会计期间， 按以当地规定的缴纳基数和比例计算应缴纳金额，确认为负债，并计入当期损益或相关资产成本。</w:t>
      </w:r>
    </w:p>
    <w:p>
      <w:pPr>
        <w:pStyle w:val="Style12"/>
        <w:keepNext w:val="0"/>
        <w:keepLines w:val="0"/>
        <w:widowControl w:val="0"/>
        <w:shd w:val="clear" w:color="auto" w:fill="auto"/>
        <w:bidi w:val="0"/>
        <w:spacing w:before="0" w:after="0" w:line="324" w:lineRule="exact"/>
        <w:ind w:left="0" w:right="0" w:firstLine="0"/>
        <w:jc w:val="left"/>
        <w:rPr>
          <w:sz w:val="20"/>
          <w:szCs w:val="20"/>
        </w:rPr>
      </w:pPr>
      <w:r>
        <w:rPr>
          <w:color w:val="000000"/>
          <w:spacing w:val="0"/>
          <w:w w:val="100"/>
          <w:position w:val="0"/>
          <w:sz w:val="20"/>
          <w:szCs w:val="20"/>
        </w:rPr>
        <w:t>除基本养老保险外，本公司还依据国家企业年金制度的相关政策建立了企业年金缴费制度（补充养老保险） /企业年金计划。本公司按职工工资总额的一定比例向当地社会保险机构缴费/年金计划缴费，相应支出计 入当期损益或相关资产成本。</w:t>
      </w:r>
    </w:p>
    <w:p>
      <w:pPr>
        <w:pStyle w:val="Style12"/>
        <w:keepNext w:val="0"/>
        <w:keepLines w:val="0"/>
        <w:widowControl w:val="0"/>
        <w:shd w:val="clear" w:color="auto" w:fill="auto"/>
        <w:tabs>
          <w:tab w:pos="483" w:val="left"/>
        </w:tabs>
        <w:bidi w:val="0"/>
        <w:spacing w:before="0" w:after="0" w:line="312" w:lineRule="exact"/>
        <w:ind w:left="0" w:right="0" w:firstLine="0"/>
        <w:jc w:val="left"/>
        <w:rPr>
          <w:sz w:val="20"/>
          <w:szCs w:val="20"/>
        </w:rPr>
      </w:pPr>
      <w:bookmarkStart w:id="1097" w:name="bookmark1097"/>
      <w:r>
        <w:rPr>
          <w:color w:val="000000"/>
          <w:spacing w:val="0"/>
          <w:w w:val="100"/>
          <w:position w:val="0"/>
          <w:sz w:val="20"/>
          <w:szCs w:val="20"/>
        </w:rPr>
        <w:t>（</w:t>
      </w:r>
      <w:bookmarkEnd w:id="1097"/>
      <w:r>
        <w:rPr>
          <w:color w:val="000000"/>
          <w:spacing w:val="0"/>
          <w:w w:val="100"/>
          <w:position w:val="0"/>
          <w:sz w:val="20"/>
          <w:szCs w:val="20"/>
        </w:rPr>
        <w:t>2）</w:t>
        <w:tab/>
      </w:r>
      <w:r>
        <w:rPr>
          <w:color w:val="000000"/>
          <w:spacing w:val="0"/>
          <w:w w:val="100"/>
          <w:position w:val="0"/>
          <w:sz w:val="20"/>
          <w:szCs w:val="20"/>
        </w:rPr>
        <w:t>设定受益计划</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本公司根据预期累计福利单位法确定的公式将设定受益计划产生的福利义务归属于职工提供服务的期间， 并计入当期损益或相关资产成本。</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设定受益计划义务现值减去设定受益计划资产公允价值所形成的赤字或盈余确认为一项设定受益计划净 负债或净资产。设定受益计划存在盈余的，本公司以设定受益计划的盈余和资产上限两项的孰低者计量设 定受益计划净资产。</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所有设定受益计划义务，包括预期在职工提供服务的年度报告期间结束后的十二个月内支付的义务，根据 资产负债表日与设定受益计划义务期限和币种相匹配的国债或活跃市场上的高质量公司债券的市场收益 率予以折现。</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设定受益计划产生的服务成本和设定受益计划净负债或净资产的利息净额计入当期损益或相关资产成本； </w:t>
      </w:r>
      <w:r>
        <w:rPr>
          <w:color w:val="000000"/>
          <w:spacing w:val="0"/>
          <w:w w:val="100"/>
          <w:position w:val="0"/>
          <w:sz w:val="20"/>
          <w:szCs w:val="20"/>
        </w:rPr>
        <w:t>重新计量设定受益计划净负债或净资产所产生的变动计入其他综合收益，并且在后续会计期间不转回至损 益，在原设定受益计划终止时在权益范围内将原计入其他综合收益的部分全部结转至未分配利润。</w:t>
      </w:r>
    </w:p>
    <w:p>
      <w:pPr>
        <w:pStyle w:val="Style12"/>
        <w:keepNext w:val="0"/>
        <w:keepLines w:val="0"/>
        <w:widowControl w:val="0"/>
        <w:shd w:val="clear" w:color="auto" w:fill="auto"/>
        <w:bidi w:val="0"/>
        <w:spacing w:before="0" w:after="600" w:line="314" w:lineRule="exact"/>
        <w:ind w:left="0" w:right="0" w:firstLine="0"/>
        <w:jc w:val="both"/>
        <w:rPr>
          <w:sz w:val="20"/>
          <w:szCs w:val="20"/>
        </w:rPr>
      </w:pPr>
      <w:r>
        <w:rPr>
          <w:color w:val="000000"/>
          <w:spacing w:val="0"/>
          <w:w w:val="100"/>
          <w:position w:val="0"/>
          <w:sz w:val="20"/>
          <w:szCs w:val="20"/>
        </w:rPr>
        <w:t>在设定受益计划结算时，按在结算日确定的设定受益计划义务现值和结算价格两者的差额，确认结算利得 或损失。</w:t>
      </w:r>
    </w:p>
    <w:p>
      <w:pPr>
        <w:pStyle w:val="Style32"/>
        <w:keepNext/>
        <w:keepLines/>
        <w:widowControl w:val="0"/>
        <w:shd w:val="clear" w:color="auto" w:fill="auto"/>
        <w:bidi w:val="0"/>
        <w:spacing w:before="0" w:after="300" w:line="317" w:lineRule="exact"/>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98"/>
      <w:bookmarkEnd w:id="1099"/>
      <w:bookmarkEnd w:id="1101"/>
    </w:p>
    <w:p>
      <w:pPr>
        <w:pStyle w:val="Style12"/>
        <w:keepNext w:val="0"/>
        <w:keepLines w:val="0"/>
        <w:widowControl w:val="0"/>
        <w:shd w:val="clear" w:color="auto" w:fill="auto"/>
        <w:bidi w:val="0"/>
        <w:spacing w:before="0" w:after="600" w:line="317" w:lineRule="exact"/>
        <w:ind w:left="0" w:right="0" w:firstLine="0"/>
        <w:jc w:val="both"/>
        <w:rPr>
          <w:sz w:val="20"/>
          <w:szCs w:val="20"/>
        </w:rPr>
      </w:pPr>
      <w:r>
        <w:rPr>
          <w:color w:val="000000"/>
          <w:spacing w:val="0"/>
          <w:w w:val="100"/>
          <w:position w:val="0"/>
          <w:sz w:val="20"/>
          <w:szCs w:val="20"/>
        </w:rPr>
        <w:t>本公司在不能单方面撤回因解除劳动关系计划或裁减建议所提供的辞退福利时，或确认与涉及支付辞退福 利的重组相关的成本或费用时（两者孰早），确认辞退福利产生的职工薪酬负债，并计入当期损益。</w:t>
      </w:r>
    </w:p>
    <w:p>
      <w:pPr>
        <w:pStyle w:val="Style32"/>
        <w:keepNext/>
        <w:keepLines/>
        <w:widowControl w:val="0"/>
        <w:shd w:val="clear" w:color="auto" w:fill="auto"/>
        <w:tabs>
          <w:tab w:pos="483" w:val="left"/>
        </w:tabs>
        <w:bidi w:val="0"/>
        <w:spacing w:before="0" w:after="300" w:line="314" w:lineRule="exact"/>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02"/>
      <w:bookmarkEnd w:id="1103"/>
      <w:bookmarkEnd w:id="1105"/>
    </w:p>
    <w:p>
      <w:pPr>
        <w:pStyle w:val="Style12"/>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五、（三十二）租赁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2"/>
        <w:keepNext/>
        <w:keepLines/>
        <w:widowControl w:val="0"/>
        <w:shd w:val="clear" w:color="auto" w:fill="auto"/>
        <w:tabs>
          <w:tab w:pos="483" w:val="left"/>
        </w:tabs>
        <w:bidi w:val="0"/>
        <w:spacing w:before="0" w:after="300" w:line="314" w:lineRule="exact"/>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06"/>
      <w:bookmarkEnd w:id="1107"/>
      <w:bookmarkEnd w:id="1109"/>
    </w:p>
    <w:p>
      <w:pPr>
        <w:pStyle w:val="Style32"/>
        <w:keepNext/>
        <w:keepLines/>
        <w:widowControl w:val="0"/>
        <w:shd w:val="clear" w:color="auto" w:fill="auto"/>
        <w:tabs>
          <w:tab w:pos="388" w:val="left"/>
        </w:tabs>
        <w:bidi w:val="0"/>
        <w:spacing w:before="0" w:after="0" w:line="322" w:lineRule="exact"/>
        <w:ind w:left="0" w:right="0" w:firstLine="0"/>
        <w:jc w:val="both"/>
      </w:pPr>
      <w:bookmarkStart w:id="1106" w:name="bookmark1106"/>
      <w:bookmarkStart w:id="1107" w:name="bookmark1107"/>
      <w:bookmarkStart w:id="1110" w:name="bookmark1110"/>
      <w:bookmarkStart w:id="1111" w:name="bookmark1111"/>
      <w:r>
        <w:rPr>
          <w:rFonts w:ascii="Arial" w:eastAsia="Arial" w:hAnsi="Arial" w:cs="Arial"/>
          <w:b w:val="0"/>
          <w:bCs w:val="0"/>
          <w:color w:val="000000"/>
          <w:spacing w:val="0"/>
          <w:w w:val="100"/>
          <w:position w:val="0"/>
          <w:sz w:val="22"/>
          <w:szCs w:val="22"/>
        </w:rPr>
        <w:t>1</w:t>
      </w:r>
      <w:bookmarkEnd w:id="1110"/>
      <w:r>
        <w:rPr>
          <w:color w:val="000000"/>
          <w:spacing w:val="0"/>
          <w:w w:val="100"/>
          <w:position w:val="0"/>
        </w:rPr>
        <w:t>、</w:t>
        <w:tab/>
        <w:t>预计负债的确认标准</w:t>
      </w:r>
      <w:bookmarkEnd w:id="1106"/>
      <w:bookmarkEnd w:id="1107"/>
      <w:bookmarkEnd w:id="1111"/>
    </w:p>
    <w:p>
      <w:pPr>
        <w:pStyle w:val="Style1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与诉讼、债务担保、亏损合同、重组事项等或有事项相关的义务同时满足下列条件时，本公司确认为预计 负债：</w:t>
      </w:r>
    </w:p>
    <w:p>
      <w:pPr>
        <w:pStyle w:val="Style12"/>
        <w:keepNext w:val="0"/>
        <w:keepLines w:val="0"/>
        <w:widowControl w:val="0"/>
        <w:shd w:val="clear" w:color="auto" w:fill="auto"/>
        <w:tabs>
          <w:tab w:pos="483" w:val="left"/>
        </w:tabs>
        <w:bidi w:val="0"/>
        <w:spacing w:before="0" w:after="0" w:line="322" w:lineRule="exact"/>
        <w:ind w:left="0" w:right="0" w:firstLine="0"/>
        <w:jc w:val="both"/>
        <w:rPr>
          <w:sz w:val="20"/>
          <w:szCs w:val="20"/>
        </w:rPr>
      </w:pPr>
      <w:bookmarkStart w:id="1112" w:name="bookmark1112"/>
      <w:r>
        <w:rPr>
          <w:color w:val="000000"/>
          <w:spacing w:val="0"/>
          <w:w w:val="100"/>
          <w:position w:val="0"/>
          <w:sz w:val="20"/>
          <w:szCs w:val="20"/>
        </w:rPr>
        <w:t>（</w:t>
      </w:r>
      <w:bookmarkEnd w:id="1112"/>
      <w:r>
        <w:rPr>
          <w:color w:val="000000"/>
          <w:spacing w:val="0"/>
          <w:w w:val="100"/>
          <w:position w:val="0"/>
          <w:sz w:val="20"/>
          <w:szCs w:val="20"/>
        </w:rPr>
        <w:t>1）</w:t>
        <w:tab/>
      </w:r>
      <w:r>
        <w:rPr>
          <w:color w:val="000000"/>
          <w:spacing w:val="0"/>
          <w:w w:val="100"/>
          <w:position w:val="0"/>
          <w:sz w:val="20"/>
          <w:szCs w:val="20"/>
        </w:rPr>
        <w:t>该义务是本公司承担的现时义务；</w:t>
      </w:r>
    </w:p>
    <w:p>
      <w:pPr>
        <w:pStyle w:val="Style12"/>
        <w:keepNext w:val="0"/>
        <w:keepLines w:val="0"/>
        <w:widowControl w:val="0"/>
        <w:shd w:val="clear" w:color="auto" w:fill="auto"/>
        <w:tabs>
          <w:tab w:pos="483" w:val="left"/>
        </w:tabs>
        <w:bidi w:val="0"/>
        <w:spacing w:before="0" w:after="0" w:line="322" w:lineRule="exact"/>
        <w:ind w:left="0" w:right="0" w:firstLine="0"/>
        <w:jc w:val="both"/>
        <w:rPr>
          <w:sz w:val="20"/>
          <w:szCs w:val="20"/>
        </w:rPr>
      </w:pPr>
      <w:bookmarkStart w:id="1113" w:name="bookmark1113"/>
      <w:r>
        <w:rPr>
          <w:color w:val="000000"/>
          <w:spacing w:val="0"/>
          <w:w w:val="100"/>
          <w:position w:val="0"/>
          <w:sz w:val="20"/>
          <w:szCs w:val="20"/>
        </w:rPr>
        <w:t>（</w:t>
      </w:r>
      <w:bookmarkEnd w:id="1113"/>
      <w:r>
        <w:rPr>
          <w:color w:val="000000"/>
          <w:spacing w:val="0"/>
          <w:w w:val="100"/>
          <w:position w:val="0"/>
          <w:sz w:val="20"/>
          <w:szCs w:val="20"/>
        </w:rPr>
        <w:t>2）</w:t>
        <w:tab/>
      </w:r>
      <w:r>
        <w:rPr>
          <w:color w:val="000000"/>
          <w:spacing w:val="0"/>
          <w:w w:val="100"/>
          <w:position w:val="0"/>
          <w:sz w:val="20"/>
          <w:szCs w:val="20"/>
        </w:rPr>
        <w:t>履行该义务很可能导致经济利益流出本公司；</w:t>
      </w:r>
    </w:p>
    <w:p>
      <w:pPr>
        <w:pStyle w:val="Style12"/>
        <w:keepNext w:val="0"/>
        <w:keepLines w:val="0"/>
        <w:widowControl w:val="0"/>
        <w:shd w:val="clear" w:color="auto" w:fill="auto"/>
        <w:tabs>
          <w:tab w:pos="483" w:val="left"/>
        </w:tabs>
        <w:bidi w:val="0"/>
        <w:spacing w:before="0" w:after="300" w:line="322" w:lineRule="exact"/>
        <w:ind w:left="0" w:right="0" w:firstLine="0"/>
        <w:jc w:val="both"/>
        <w:rPr>
          <w:sz w:val="20"/>
          <w:szCs w:val="20"/>
        </w:rPr>
      </w:pPr>
      <w:bookmarkStart w:id="1114" w:name="bookmark1114"/>
      <w:r>
        <w:rPr>
          <w:color w:val="000000"/>
          <w:spacing w:val="0"/>
          <w:w w:val="100"/>
          <w:position w:val="0"/>
          <w:sz w:val="20"/>
          <w:szCs w:val="20"/>
        </w:rPr>
        <w:t>（</w:t>
      </w:r>
      <w:bookmarkEnd w:id="1114"/>
      <w:r>
        <w:rPr>
          <w:color w:val="000000"/>
          <w:spacing w:val="0"/>
          <w:w w:val="100"/>
          <w:position w:val="0"/>
          <w:sz w:val="20"/>
          <w:szCs w:val="20"/>
        </w:rPr>
        <w:t>3）</w:t>
        <w:tab/>
      </w:r>
      <w:r>
        <w:rPr>
          <w:color w:val="000000"/>
          <w:spacing w:val="0"/>
          <w:w w:val="100"/>
          <w:position w:val="0"/>
          <w:sz w:val="20"/>
          <w:szCs w:val="20"/>
        </w:rPr>
        <w:t>该义务的金额能够可靠地计量。</w:t>
      </w:r>
    </w:p>
    <w:p>
      <w:pPr>
        <w:pStyle w:val="Style32"/>
        <w:keepNext/>
        <w:keepLines/>
        <w:widowControl w:val="0"/>
        <w:shd w:val="clear" w:color="auto" w:fill="auto"/>
        <w:tabs>
          <w:tab w:pos="388" w:val="left"/>
        </w:tabs>
        <w:bidi w:val="0"/>
        <w:spacing w:before="0" w:after="0" w:line="314" w:lineRule="exact"/>
        <w:ind w:left="0" w:right="0" w:firstLine="0"/>
        <w:jc w:val="both"/>
      </w:pPr>
      <w:bookmarkStart w:id="1115" w:name="bookmark1115"/>
      <w:bookmarkStart w:id="1116" w:name="bookmark1116"/>
      <w:bookmarkStart w:id="1117" w:name="bookmark1117"/>
      <w:bookmarkStart w:id="1118" w:name="bookmark1118"/>
      <w:r>
        <w:rPr>
          <w:rFonts w:ascii="Arial" w:eastAsia="Arial" w:hAnsi="Arial" w:cs="Arial"/>
          <w:b w:val="0"/>
          <w:bCs w:val="0"/>
          <w:color w:val="000000"/>
          <w:spacing w:val="0"/>
          <w:w w:val="100"/>
          <w:position w:val="0"/>
          <w:sz w:val="22"/>
          <w:szCs w:val="22"/>
        </w:rPr>
        <w:t>2</w:t>
      </w:r>
      <w:bookmarkEnd w:id="1117"/>
      <w:r>
        <w:rPr>
          <w:color w:val="000000"/>
          <w:spacing w:val="0"/>
          <w:w w:val="100"/>
          <w:position w:val="0"/>
        </w:rPr>
        <w:t>、</w:t>
        <w:tab/>
        <w:t>各类预计负债的计量方法</w:t>
      </w:r>
      <w:bookmarkEnd w:id="1115"/>
      <w:bookmarkEnd w:id="1116"/>
      <w:bookmarkEnd w:id="1118"/>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本公司预计负债按履行相关现时义务所需的支出的最佳估计数进行初始计量。</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本公司在确定最佳估计数时，综合考虑与或有事项有关的风险、不确定性和货币时间价值等因素。对于货 币时间价值影响重大的，通过对相关未来现金流出进行折现后确定最佳估计数。</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最佳估计数分别以下情况处理：</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所需支出存在一个连续范围（或区间），且该范围内各种结果发生的可能性相同的，则最佳估计数按照该 范围的中间值即上下限金额的平均数确定。</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所需支出不存在一个连续范围（或区间），或虽然存在一个连续范围但该范围内各种结果发生的可能性不 相同的，如或有事项涉及单个项目的，则最佳估计数按照最可能发生金额确定；如或有事项涉及多个项目 的，则最佳估计数按各种可能结果及相关概率计算确定。</w:t>
      </w:r>
    </w:p>
    <w:p>
      <w:pPr>
        <w:pStyle w:val="Style12"/>
        <w:keepNext w:val="0"/>
        <w:keepLines w:val="0"/>
        <w:widowControl w:val="0"/>
        <w:shd w:val="clear" w:color="auto" w:fill="auto"/>
        <w:bidi w:val="0"/>
        <w:spacing w:before="0" w:after="600" w:line="314" w:lineRule="exact"/>
        <w:ind w:left="0" w:right="0" w:firstLine="0"/>
        <w:jc w:val="both"/>
        <w:rPr>
          <w:sz w:val="20"/>
          <w:szCs w:val="20"/>
        </w:rPr>
      </w:pPr>
      <w:r>
        <w:rPr>
          <w:color w:val="000000"/>
          <w:spacing w:val="0"/>
          <w:w w:val="100"/>
          <w:position w:val="0"/>
          <w:sz w:val="20"/>
          <w:szCs w:val="20"/>
        </w:rPr>
        <w:t>本公司清偿预计负债所需支出全部或部分预期由第三方补偿的，补偿金额在基本确定能够收到时，作为资 产单独确认，确认的补偿金额不超过预计负债的账面价值。</w:t>
      </w:r>
    </w:p>
    <w:p>
      <w:pPr>
        <w:pStyle w:val="Style32"/>
        <w:keepNext/>
        <w:keepLines/>
        <w:widowControl w:val="0"/>
        <w:shd w:val="clear" w:color="auto" w:fill="auto"/>
        <w:bidi w:val="0"/>
        <w:spacing w:before="0" w:after="300" w:line="317" w:lineRule="exact"/>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bookmarkEnd w:id="1121"/>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119"/>
      <w:bookmarkEnd w:id="1120"/>
      <w:bookmarkEnd w:id="1122"/>
    </w:p>
    <w:p>
      <w:pPr>
        <w:pStyle w:val="Style1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本公司的股份支付是为了获取职工［或其他方］提供服务而授予权益工具或者承担以权益工具为基础确定 的负债的交易。本公司的股份支付分为以权益结算的股份支付和以现金结算的股份支付。</w:t>
      </w:r>
    </w:p>
    <w:p>
      <w:pPr>
        <w:pStyle w:val="Style1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以权益结算的股份支付及权益工具</w:t>
      </w:r>
    </w:p>
    <w:p>
      <w:pPr>
        <w:pStyle w:val="Style12"/>
        <w:keepNext w:val="0"/>
        <w:keepLines w:val="0"/>
        <w:widowControl w:val="0"/>
        <w:shd w:val="clear" w:color="auto" w:fill="auto"/>
        <w:bidi w:val="0"/>
        <w:spacing w:before="0" w:after="300" w:line="317" w:lineRule="exact"/>
        <w:ind w:left="0" w:right="0" w:firstLine="0"/>
        <w:jc w:val="both"/>
        <w:rPr>
          <w:sz w:val="20"/>
          <w:szCs w:val="20"/>
        </w:rPr>
      </w:pPr>
      <w:r>
        <w:rPr>
          <w:color w:val="000000"/>
          <w:spacing w:val="0"/>
          <w:w w:val="100"/>
          <w:position w:val="0"/>
          <w:sz w:val="20"/>
          <w:szCs w:val="20"/>
        </w:rPr>
        <w:t xml:space="preserve">以权益结算的股份支付换取职工提供服务的，以授予职工权益工具的公允价值计量。本公司以限制性股票 </w:t>
      </w:r>
      <w:r>
        <w:rPr>
          <w:color w:val="000000"/>
          <w:spacing w:val="0"/>
          <w:w w:val="100"/>
          <w:position w:val="0"/>
          <w:sz w:val="20"/>
          <w:szCs w:val="20"/>
        </w:rPr>
        <w:t>进行股份支付的，职工出资认购股票，股票在达到解锁条件并解锁前不得上市流通或转让；如果最终股权 激励计划规定的解锁条件未能达到，则本公司按照事先约定的价格回购股票。本公司取得职工认购限制性 股票支付的款项时，按照取得的认股款确认股本和资本公积（股本溢价），同时就回购义务全额确认一项 负债并确认库存股。在等待期内每个资产负债表日，本公司根据最新取得的可行权职工人数变动、是否达 到规定业绩条件等后续信息对可行权权益工具数量作出最佳估计，以此为基础，按照授予日的公允价值， 将当期取得的服务计入相关成本或费用，相应增加资本公积。在可行权日之后不再对已确认的相关成本或 费用和所有者权益总额进行调整。但授予后立即可行权的，在授予日按照公允价值计入相关成本或费用， 相应增加资本公积。</w:t>
      </w:r>
    </w:p>
    <w:p>
      <w:pPr>
        <w:pStyle w:val="Style1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对于最终未能行权的股份支付，不确认成本或费用，除非行权条件是市场条件或非可行权条件，此时无论 是否满足市场条件或非可行权条件，只要满足所有可行权条件中的非市场条件，即视为可行权。</w:t>
      </w:r>
    </w:p>
    <w:p>
      <w:pPr>
        <w:pStyle w:val="Style1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如果修改了以权益结算的股份支付的条款，至少按照未修改条款的情况确认取得的服务。此外，任何增加 所授予权益工具公允价值的修改，或在修改日对职工有利的变更，均确认取得服务的增加。</w:t>
      </w:r>
    </w:p>
    <w:p>
      <w:pPr>
        <w:pStyle w:val="Style12"/>
        <w:keepNext w:val="0"/>
        <w:keepLines w:val="0"/>
        <w:widowControl w:val="0"/>
        <w:shd w:val="clear" w:color="auto" w:fill="auto"/>
        <w:bidi w:val="0"/>
        <w:spacing w:before="0" w:after="920" w:line="313" w:lineRule="exact"/>
        <w:ind w:left="0" w:right="0" w:firstLine="0"/>
        <w:jc w:val="left"/>
        <w:rPr>
          <w:sz w:val="20"/>
          <w:szCs w:val="20"/>
        </w:rPr>
      </w:pPr>
      <w:r>
        <w:rPr>
          <w:color w:val="000000"/>
          <w:spacing w:val="0"/>
          <w:w w:val="100"/>
          <w:position w:val="0"/>
          <w:sz w:val="20"/>
          <w:szCs w:val="20"/>
        </w:rPr>
        <w:t>如果取消了以权益结算的股份支付，则于取消日作为加速行权处理，立即确认尚未确认的金额。职工或其 他方能够选择满足非可行权条件但在等待期内未满足的，作为取消以权益结算的股份支付处理。但是，如 果授予新的权益工具，并在新权益工具授予日认定所授予的新权益工具是用于替代被取消的权益工具的， 则以与处理原权益工具条款和条件修改相同的方式，对所授予的替代权益工具进行处理</w:t>
      </w:r>
    </w:p>
    <w:p>
      <w:pPr>
        <w:pStyle w:val="Style32"/>
        <w:keepNext/>
        <w:keepLines/>
        <w:widowControl w:val="0"/>
        <w:shd w:val="clear" w:color="auto" w:fill="auto"/>
        <w:bidi w:val="0"/>
        <w:spacing w:before="0" w:after="300" w:line="312" w:lineRule="exact"/>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123"/>
      <w:bookmarkEnd w:id="1124"/>
      <w:bookmarkEnd w:id="1126"/>
    </w:p>
    <w:p>
      <w:pPr>
        <w:pStyle w:val="Style12"/>
        <w:keepNext w:val="0"/>
        <w:keepLines w:val="0"/>
        <w:widowControl w:val="0"/>
        <w:shd w:val="clear" w:color="auto" w:fill="auto"/>
        <w:bidi w:val="0"/>
        <w:spacing w:before="0" w:after="600" w:line="312" w:lineRule="exact"/>
        <w:ind w:left="0" w:right="0" w:firstLine="0"/>
        <w:jc w:val="left"/>
        <w:rPr>
          <w:sz w:val="20"/>
          <w:szCs w:val="20"/>
        </w:rPr>
      </w:pPr>
      <w:r>
        <w:rPr>
          <w:color w:val="000000"/>
          <w:spacing w:val="0"/>
          <w:w w:val="100"/>
          <w:position w:val="0"/>
          <w:sz w:val="20"/>
          <w:szCs w:val="20"/>
        </w:rPr>
        <w:t>公司对发行的可转换债券进行评估，以确定所发行的可转换债券为复合金融工具，同时包含金融负债成分 和权益工具成分。对于复合金融工具，公司于初始确认时将各组成部分分别分类为金融负债、权益工具。 公司于初始计量时先确定金融负债成分的公允价值，再从复合金融工具公允价值中扣除负债成分的公允价 值，作为权益工具成分的价值，计入其他权益工具。</w:t>
      </w:r>
    </w:p>
    <w:p>
      <w:pPr>
        <w:pStyle w:val="Style32"/>
        <w:keepNext/>
        <w:keepLines/>
        <w:widowControl w:val="0"/>
        <w:shd w:val="clear" w:color="auto" w:fill="auto"/>
        <w:bidi w:val="0"/>
        <w:spacing w:before="0" w:after="380" w:line="312" w:lineRule="exact"/>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29</w:t>
      </w:r>
      <w:r>
        <w:rPr>
          <w:color w:val="000000"/>
          <w:spacing w:val="0"/>
          <w:w w:val="100"/>
          <w:position w:val="0"/>
        </w:rPr>
        <w:t>、收入</w:t>
      </w:r>
      <w:bookmarkEnd w:id="1127"/>
      <w:bookmarkEnd w:id="1128"/>
      <w:bookmarkEnd w:id="1129"/>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2"/>
        <w:keepNext/>
        <w:keepLines/>
        <w:widowControl w:val="0"/>
        <w:shd w:val="clear" w:color="auto" w:fill="auto"/>
        <w:bidi w:val="0"/>
        <w:spacing w:before="0" w:after="0" w:line="312" w:lineRule="exact"/>
        <w:ind w:left="0" w:right="0" w:firstLine="0"/>
        <w:jc w:val="left"/>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r>
        <w:rPr>
          <w:color w:val="000000"/>
          <w:spacing w:val="0"/>
          <w:w w:val="100"/>
          <w:position w:val="0"/>
        </w:rPr>
        <w:t>、收入确认和计量所采用的会计政策</w:t>
      </w:r>
      <w:bookmarkEnd w:id="1130"/>
      <w:bookmarkEnd w:id="1131"/>
      <w:bookmarkEnd w:id="1132"/>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本公司在履行了合同中的履约义务，即在客户取得相关商品或服务控制权时确认收入。取得相关商品或服 务控制权，是指能够主导该商品或服务的使用并从中获得几乎全部的经济利益。</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合同中包含两项或多项履约义务的，本公司在合同开始日，按照各单项履约义务所承诺商品或服务的单独 售价的相对比例，将交易价格分摊至各单项履约义务。本公司按照分摊至各单项履约义务的交易价格计量 收入。</w:t>
      </w:r>
    </w:p>
    <w:p>
      <w:pPr>
        <w:pStyle w:val="Style12"/>
        <w:keepNext w:val="0"/>
        <w:keepLines w:val="0"/>
        <w:widowControl w:val="0"/>
        <w:shd w:val="clear" w:color="auto" w:fill="auto"/>
        <w:bidi w:val="0"/>
        <w:spacing w:before="0" w:after="340" w:line="312" w:lineRule="exact"/>
        <w:ind w:left="0" w:right="0" w:firstLine="0"/>
        <w:jc w:val="both"/>
        <w:rPr>
          <w:sz w:val="20"/>
          <w:szCs w:val="20"/>
        </w:rPr>
      </w:pPr>
      <w:r>
        <w:rPr>
          <w:color w:val="000000"/>
          <w:spacing w:val="0"/>
          <w:w w:val="100"/>
          <w:position w:val="0"/>
          <w:sz w:val="20"/>
          <w:szCs w:val="20"/>
        </w:rPr>
        <w:t>交易价格是指本公司因向客户转让商品或服务而预期有权收取的对价金额，不包括代第三方收取的款项以 及预期将退还给客户的款项。本公司根据合同条款，结合其以往的习惯做法确定交易价格，并在确定交易 价格时，考虑可变对价、合同中存在的重大融资成分、非现金对价、应付客户对价等因素的影响。本公司 以不超过在相关不确定性消除时累计已确认收入极可能不会发生重大转回的金额确定包含可变对价的交 易价格。合同中存在重大融资成分的，本公司按照假定客户在取得商品或服务控制权时即以现金支付的应 付金额确定交易价格，并在合同期间内采用实际利率法摊销该交易价格与合同对价之间的差额。（对于控 制权转移与客户支付价款间隔不超过一年的，企业不考虑其中的融资成分。）</w:t>
      </w:r>
    </w:p>
    <w:p>
      <w:pPr>
        <w:pStyle w:val="Style12"/>
        <w:keepNext w:val="0"/>
        <w:keepLines w:val="0"/>
        <w:widowControl w:val="0"/>
        <w:shd w:val="clear" w:color="auto" w:fill="auto"/>
        <w:bidi w:val="0"/>
        <w:spacing w:before="0" w:after="80" w:line="316" w:lineRule="exact"/>
        <w:ind w:left="0" w:right="0" w:firstLine="0"/>
        <w:jc w:val="both"/>
        <w:rPr>
          <w:sz w:val="20"/>
          <w:szCs w:val="20"/>
        </w:rPr>
      </w:pPr>
      <w:r>
        <w:rPr>
          <w:color w:val="000000"/>
          <w:spacing w:val="0"/>
          <w:w w:val="100"/>
          <w:position w:val="0"/>
          <w:sz w:val="20"/>
          <w:szCs w:val="20"/>
        </w:rPr>
        <w:t>满足下列条件之一的，属于在某一时段内履行履约义务，否则，属于在某一时点履行履约义务：</w:t>
      </w:r>
    </w:p>
    <w:p>
      <w:pPr>
        <w:pStyle w:val="Style12"/>
        <w:keepNext w:val="0"/>
        <w:keepLines w:val="0"/>
        <w:widowControl w:val="0"/>
        <w:numPr>
          <w:ilvl w:val="0"/>
          <w:numId w:val="29"/>
        </w:numPr>
        <w:shd w:val="clear" w:color="auto" w:fill="auto"/>
        <w:tabs>
          <w:tab w:pos="416" w:val="left"/>
        </w:tabs>
        <w:bidi w:val="0"/>
        <w:spacing w:before="0" w:after="0" w:line="331" w:lineRule="auto"/>
        <w:ind w:left="0" w:right="0" w:firstLine="0"/>
        <w:jc w:val="both"/>
        <w:rPr>
          <w:sz w:val="20"/>
          <w:szCs w:val="20"/>
        </w:rPr>
      </w:pPr>
      <w:bookmarkStart w:id="1133" w:name="bookmark1133"/>
      <w:bookmarkEnd w:id="1133"/>
      <w:r>
        <w:rPr>
          <w:color w:val="000000"/>
          <w:spacing w:val="0"/>
          <w:w w:val="100"/>
          <w:position w:val="0"/>
          <w:sz w:val="20"/>
          <w:szCs w:val="20"/>
        </w:rPr>
        <w:t>客户在本公司履约的同时即取得并消耗本公司履约所带来的经济利益。</w:t>
      </w:r>
    </w:p>
    <w:p>
      <w:pPr>
        <w:pStyle w:val="Style12"/>
        <w:keepNext w:val="0"/>
        <w:keepLines w:val="0"/>
        <w:widowControl w:val="0"/>
        <w:numPr>
          <w:ilvl w:val="0"/>
          <w:numId w:val="29"/>
        </w:numPr>
        <w:shd w:val="clear" w:color="auto" w:fill="auto"/>
        <w:tabs>
          <w:tab w:pos="416" w:val="left"/>
        </w:tabs>
        <w:bidi w:val="0"/>
        <w:spacing w:before="0" w:after="0" w:line="331" w:lineRule="auto"/>
        <w:ind w:left="0" w:right="0" w:firstLine="0"/>
        <w:jc w:val="both"/>
        <w:rPr>
          <w:sz w:val="20"/>
          <w:szCs w:val="20"/>
        </w:rPr>
      </w:pPr>
      <w:bookmarkStart w:id="1134" w:name="bookmark1134"/>
      <w:bookmarkEnd w:id="1134"/>
      <w:r>
        <w:rPr>
          <w:color w:val="000000"/>
          <w:spacing w:val="0"/>
          <w:w w:val="100"/>
          <w:position w:val="0"/>
          <w:sz w:val="20"/>
          <w:szCs w:val="20"/>
        </w:rPr>
        <w:t>客户能够控制本公司履约过程中在建的商品。</w:t>
      </w:r>
    </w:p>
    <w:p>
      <w:pPr>
        <w:pStyle w:val="Style12"/>
        <w:keepNext w:val="0"/>
        <w:keepLines w:val="0"/>
        <w:widowControl w:val="0"/>
        <w:numPr>
          <w:ilvl w:val="0"/>
          <w:numId w:val="29"/>
        </w:numPr>
        <w:shd w:val="clear" w:color="auto" w:fill="auto"/>
        <w:tabs>
          <w:tab w:pos="416" w:val="left"/>
        </w:tabs>
        <w:bidi w:val="0"/>
        <w:spacing w:before="0" w:after="0" w:line="316" w:lineRule="exact"/>
        <w:ind w:left="0" w:right="0" w:firstLine="0"/>
        <w:jc w:val="both"/>
        <w:rPr>
          <w:sz w:val="20"/>
          <w:szCs w:val="20"/>
        </w:rPr>
      </w:pPr>
      <w:bookmarkStart w:id="1135" w:name="bookmark1135"/>
      <w:bookmarkEnd w:id="1135"/>
      <w:r>
        <w:rPr>
          <w:color w:val="000000"/>
          <w:spacing w:val="0"/>
          <w:w w:val="100"/>
          <w:position w:val="0"/>
          <w:sz w:val="20"/>
          <w:szCs w:val="20"/>
        </w:rPr>
        <w:t>本公司履约过程中所产出的商品具有不可替代用途，且本公司在整个合同期内有权就累计至今已完成 的履约部分收取款项。</w:t>
      </w:r>
    </w:p>
    <w:p>
      <w:pPr>
        <w:pStyle w:val="Style1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对于在某一时段内履行的履约义务，本公司在该段时间内按照履约进度确认收入，但是，履约进度不能合 理确定的除外。本公司考虑商品或服务的性质，采用产出法或投入法确定履约进度。当履约进度不能合理 确定时，已经发生的成本预计能够得到补偿的，本公司按照已经发生的成本金额确认收入，直到履约进度 能够合理确定为止。</w:t>
      </w:r>
    </w:p>
    <w:p>
      <w:pPr>
        <w:pStyle w:val="Style12"/>
        <w:keepNext w:val="0"/>
        <w:keepLines w:val="0"/>
        <w:widowControl w:val="0"/>
        <w:shd w:val="clear" w:color="auto" w:fill="auto"/>
        <w:bidi w:val="0"/>
        <w:spacing w:before="0" w:after="80" w:line="316" w:lineRule="exact"/>
        <w:ind w:left="0" w:right="0" w:firstLine="0"/>
        <w:jc w:val="both"/>
        <w:rPr>
          <w:sz w:val="20"/>
          <w:szCs w:val="20"/>
        </w:rPr>
      </w:pPr>
      <w:r>
        <w:rPr>
          <w:color w:val="000000"/>
          <w:spacing w:val="0"/>
          <w:w w:val="100"/>
          <w:position w:val="0"/>
          <w:sz w:val="20"/>
          <w:szCs w:val="20"/>
        </w:rPr>
        <w:t>对于在某一时点履行的履约义务，本公司在客户取得相关商品或服务控制权时点确认收入。在判断客户是 否已取得商品或服务控制权时，本公司考虑下列迹象：</w:t>
      </w:r>
    </w:p>
    <w:p>
      <w:pPr>
        <w:pStyle w:val="Style12"/>
        <w:keepNext w:val="0"/>
        <w:keepLines w:val="0"/>
        <w:widowControl w:val="0"/>
        <w:numPr>
          <w:ilvl w:val="0"/>
          <w:numId w:val="29"/>
        </w:numPr>
        <w:shd w:val="clear" w:color="auto" w:fill="auto"/>
        <w:tabs>
          <w:tab w:pos="416" w:val="left"/>
        </w:tabs>
        <w:bidi w:val="0"/>
        <w:spacing w:before="0" w:after="0" w:line="331" w:lineRule="auto"/>
        <w:ind w:left="0" w:right="0" w:firstLine="0"/>
        <w:jc w:val="both"/>
        <w:rPr>
          <w:sz w:val="20"/>
          <w:szCs w:val="20"/>
        </w:rPr>
      </w:pPr>
      <w:bookmarkStart w:id="1136" w:name="bookmark1136"/>
      <w:bookmarkEnd w:id="1136"/>
      <w:r>
        <w:rPr>
          <w:color w:val="000000"/>
          <w:spacing w:val="0"/>
          <w:w w:val="100"/>
          <w:position w:val="0"/>
          <w:sz w:val="20"/>
          <w:szCs w:val="20"/>
        </w:rPr>
        <w:t>本公司就该商品或服务享有现时收款权利，即客户就该商品或服务负有现时付款义务。</w:t>
      </w:r>
    </w:p>
    <w:p>
      <w:pPr>
        <w:pStyle w:val="Style12"/>
        <w:keepNext w:val="0"/>
        <w:keepLines w:val="0"/>
        <w:widowControl w:val="0"/>
        <w:numPr>
          <w:ilvl w:val="0"/>
          <w:numId w:val="29"/>
        </w:numPr>
        <w:shd w:val="clear" w:color="auto" w:fill="auto"/>
        <w:tabs>
          <w:tab w:pos="416" w:val="left"/>
        </w:tabs>
        <w:bidi w:val="0"/>
        <w:spacing w:before="0" w:after="0" w:line="331" w:lineRule="auto"/>
        <w:ind w:left="0" w:right="0" w:firstLine="0"/>
        <w:jc w:val="both"/>
        <w:rPr>
          <w:sz w:val="20"/>
          <w:szCs w:val="20"/>
        </w:rPr>
      </w:pPr>
      <w:bookmarkStart w:id="1137" w:name="bookmark1137"/>
      <w:bookmarkEnd w:id="1137"/>
      <w:r>
        <w:rPr>
          <w:color w:val="000000"/>
          <w:spacing w:val="0"/>
          <w:w w:val="100"/>
          <w:position w:val="0"/>
          <w:sz w:val="20"/>
          <w:szCs w:val="20"/>
        </w:rPr>
        <w:t>本公司已将该商品的法定所有权转移给客户，即客户已拥有该商品的法定所有权。</w:t>
      </w:r>
    </w:p>
    <w:p>
      <w:pPr>
        <w:pStyle w:val="Style12"/>
        <w:keepNext w:val="0"/>
        <w:keepLines w:val="0"/>
        <w:widowControl w:val="0"/>
        <w:numPr>
          <w:ilvl w:val="0"/>
          <w:numId w:val="29"/>
        </w:numPr>
        <w:shd w:val="clear" w:color="auto" w:fill="auto"/>
        <w:tabs>
          <w:tab w:pos="416" w:val="left"/>
        </w:tabs>
        <w:bidi w:val="0"/>
        <w:spacing w:before="0" w:after="0" w:line="331" w:lineRule="auto"/>
        <w:ind w:left="0" w:right="0" w:firstLine="0"/>
        <w:jc w:val="both"/>
        <w:rPr>
          <w:sz w:val="20"/>
          <w:szCs w:val="20"/>
        </w:rPr>
      </w:pPr>
      <w:bookmarkStart w:id="1138" w:name="bookmark1138"/>
      <w:bookmarkEnd w:id="1138"/>
      <w:r>
        <w:rPr>
          <w:color w:val="000000"/>
          <w:spacing w:val="0"/>
          <w:w w:val="100"/>
          <w:position w:val="0"/>
          <w:sz w:val="20"/>
          <w:szCs w:val="20"/>
        </w:rPr>
        <w:t>本公司已将该商品实物转移给客户，即客户已实物占有该商品。</w:t>
      </w:r>
    </w:p>
    <w:p>
      <w:pPr>
        <w:pStyle w:val="Style12"/>
        <w:keepNext w:val="0"/>
        <w:keepLines w:val="0"/>
        <w:widowControl w:val="0"/>
        <w:numPr>
          <w:ilvl w:val="0"/>
          <w:numId w:val="29"/>
        </w:numPr>
        <w:shd w:val="clear" w:color="auto" w:fill="auto"/>
        <w:tabs>
          <w:tab w:pos="416" w:val="left"/>
        </w:tabs>
        <w:bidi w:val="0"/>
        <w:spacing w:before="0" w:after="80" w:line="316" w:lineRule="exact"/>
        <w:ind w:left="0" w:right="0" w:firstLine="0"/>
        <w:jc w:val="both"/>
        <w:rPr>
          <w:sz w:val="20"/>
          <w:szCs w:val="20"/>
        </w:rPr>
      </w:pPr>
      <w:bookmarkStart w:id="1139" w:name="bookmark1139"/>
      <w:bookmarkEnd w:id="1139"/>
      <w:r>
        <w:rPr>
          <w:color w:val="000000"/>
          <w:spacing w:val="0"/>
          <w:w w:val="100"/>
          <w:position w:val="0"/>
          <w:sz w:val="20"/>
          <w:szCs w:val="20"/>
        </w:rPr>
        <w:t>本公司已将该商品所有权上的主要风险和报酬转移给客户，即客户已取得该商品所有权上的主要风险 和报酬。</w:t>
      </w:r>
    </w:p>
    <w:p>
      <w:pPr>
        <w:pStyle w:val="Style12"/>
        <w:keepNext w:val="0"/>
        <w:keepLines w:val="0"/>
        <w:widowControl w:val="0"/>
        <w:numPr>
          <w:ilvl w:val="0"/>
          <w:numId w:val="29"/>
        </w:numPr>
        <w:shd w:val="clear" w:color="auto" w:fill="auto"/>
        <w:tabs>
          <w:tab w:pos="416" w:val="left"/>
        </w:tabs>
        <w:bidi w:val="0"/>
        <w:spacing w:before="0" w:after="0" w:line="331" w:lineRule="auto"/>
        <w:ind w:left="0" w:right="0" w:firstLine="0"/>
        <w:jc w:val="both"/>
        <w:rPr>
          <w:sz w:val="20"/>
          <w:szCs w:val="20"/>
        </w:rPr>
      </w:pPr>
      <w:bookmarkStart w:id="1140" w:name="bookmark1140"/>
      <w:bookmarkEnd w:id="1140"/>
      <w:r>
        <w:rPr>
          <w:color w:val="000000"/>
          <w:spacing w:val="0"/>
          <w:w w:val="100"/>
          <w:position w:val="0"/>
          <w:sz w:val="20"/>
          <w:szCs w:val="20"/>
        </w:rPr>
        <w:t>客户已接受该商品或服务等。</w:t>
      </w:r>
    </w:p>
    <w:p>
      <w:pPr>
        <w:pStyle w:val="Style12"/>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本公司的收入主要来源于如下业务类型：</w:t>
      </w:r>
    </w:p>
    <w:p>
      <w:pPr>
        <w:pStyle w:val="Style12"/>
        <w:keepNext w:val="0"/>
        <w:keepLines w:val="0"/>
        <w:widowControl w:val="0"/>
        <w:shd w:val="clear" w:color="auto" w:fill="auto"/>
        <w:tabs>
          <w:tab w:pos="483" w:val="left"/>
        </w:tabs>
        <w:bidi w:val="0"/>
        <w:spacing w:before="0" w:after="0" w:line="316" w:lineRule="exact"/>
        <w:ind w:left="0" w:right="0" w:firstLine="0"/>
        <w:jc w:val="both"/>
        <w:rPr>
          <w:sz w:val="20"/>
          <w:szCs w:val="20"/>
        </w:rPr>
      </w:pPr>
      <w:bookmarkStart w:id="1141" w:name="bookmark1141"/>
      <w:r>
        <w:rPr>
          <w:color w:val="000000"/>
          <w:spacing w:val="0"/>
          <w:w w:val="100"/>
          <w:position w:val="0"/>
          <w:sz w:val="20"/>
          <w:szCs w:val="20"/>
        </w:rPr>
        <w:t>（</w:t>
      </w:r>
      <w:bookmarkEnd w:id="114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自主软件产品业务，主要包括公司自主开发的软件产品的销售、首次实施服务和后续的升级服务。</w:t>
      </w:r>
    </w:p>
    <w:p>
      <w:pPr>
        <w:pStyle w:val="Style12"/>
        <w:keepNext w:val="0"/>
        <w:keepLines w:val="0"/>
        <w:widowControl w:val="0"/>
        <w:shd w:val="clear" w:color="auto" w:fill="auto"/>
        <w:bidi w:val="0"/>
        <w:spacing w:before="0" w:after="0" w:line="316" w:lineRule="exact"/>
        <w:ind w:left="0" w:right="0" w:firstLine="0"/>
        <w:jc w:val="both"/>
        <w:rPr>
          <w:sz w:val="20"/>
          <w:szCs w:val="20"/>
        </w:rPr>
      </w:pPr>
      <w:bookmarkStart w:id="1142" w:name="bookmark1142"/>
      <w:r>
        <w:rPr>
          <w:color w:val="000000"/>
          <w:spacing w:val="0"/>
          <w:w w:val="100"/>
          <w:position w:val="0"/>
          <w:sz w:val="20"/>
          <w:szCs w:val="20"/>
        </w:rPr>
        <w:t>（</w:t>
      </w:r>
      <w:bookmarkEnd w:id="114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传统</w:t>
      </w:r>
      <w:r>
        <w:rPr>
          <w:rFonts w:ascii="Times New Roman" w:eastAsia="Times New Roman" w:hAnsi="Times New Roman" w:cs="Times New Roman"/>
          <w:color w:val="000000"/>
          <w:spacing w:val="0"/>
          <w:w w:val="100"/>
          <w:position w:val="0"/>
          <w:sz w:val="20"/>
          <w:szCs w:val="20"/>
        </w:rPr>
        <w:t>ERP</w:t>
      </w:r>
      <w:r>
        <w:rPr>
          <w:color w:val="000000"/>
          <w:spacing w:val="0"/>
          <w:w w:val="100"/>
          <w:position w:val="0"/>
          <w:sz w:val="20"/>
          <w:szCs w:val="20"/>
        </w:rPr>
        <w:t>及相关信息化软件业务，主要包括在第三方提供的标准化系统软件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SAP/ORACLE</w:t>
      </w:r>
      <w:r>
        <w:rPr>
          <w:color w:val="000000"/>
          <w:spacing w:val="0"/>
          <w:w w:val="100"/>
          <w:position w:val="0"/>
          <w:sz w:val="20"/>
          <w:szCs w:val="20"/>
        </w:rPr>
        <w:t>等）基础 上的实施服务。</w:t>
      </w:r>
    </w:p>
    <w:p>
      <w:pPr>
        <w:pStyle w:val="Style12"/>
        <w:keepNext w:val="0"/>
        <w:keepLines w:val="0"/>
        <w:widowControl w:val="0"/>
        <w:shd w:val="clear" w:color="auto" w:fill="auto"/>
        <w:bidi w:val="0"/>
        <w:spacing w:before="0" w:after="0" w:line="316" w:lineRule="exact"/>
        <w:ind w:left="0" w:right="0" w:firstLine="0"/>
        <w:jc w:val="both"/>
        <w:rPr>
          <w:sz w:val="20"/>
          <w:szCs w:val="20"/>
        </w:rPr>
      </w:pPr>
      <w:bookmarkStart w:id="1143" w:name="bookmark1143"/>
      <w:r>
        <w:rPr>
          <w:color w:val="000000"/>
          <w:spacing w:val="0"/>
          <w:w w:val="100"/>
          <w:position w:val="0"/>
          <w:sz w:val="20"/>
          <w:szCs w:val="20"/>
        </w:rPr>
        <w:t>（</w:t>
      </w:r>
      <w:bookmarkEnd w:id="114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软件外包业务，主要包括为海外客户提供</w:t>
      </w:r>
      <w:r>
        <w:rPr>
          <w:rFonts w:ascii="Times New Roman" w:eastAsia="Times New Roman" w:hAnsi="Times New Roman" w:cs="Times New Roman"/>
          <w:color w:val="000000"/>
          <w:spacing w:val="0"/>
          <w:w w:val="100"/>
          <w:position w:val="0"/>
          <w:sz w:val="20"/>
          <w:szCs w:val="20"/>
        </w:rPr>
        <w:t>ERP</w:t>
      </w:r>
      <w:r>
        <w:rPr>
          <w:color w:val="000000"/>
          <w:spacing w:val="0"/>
          <w:w w:val="100"/>
          <w:position w:val="0"/>
          <w:sz w:val="20"/>
          <w:szCs w:val="20"/>
        </w:rPr>
        <w:t>等软件的二次开发服务，以及一部分为满足国内大型客 户需求提供的技术开发外包工作。</w:t>
      </w:r>
    </w:p>
    <w:p>
      <w:pPr>
        <w:pStyle w:val="Style12"/>
        <w:keepNext w:val="0"/>
        <w:keepLines w:val="0"/>
        <w:widowControl w:val="0"/>
        <w:shd w:val="clear" w:color="auto" w:fill="auto"/>
        <w:tabs>
          <w:tab w:pos="598" w:val="left"/>
        </w:tabs>
        <w:bidi w:val="0"/>
        <w:spacing w:before="0" w:after="0" w:line="316" w:lineRule="exact"/>
        <w:ind w:left="0" w:right="0" w:firstLine="0"/>
        <w:jc w:val="both"/>
        <w:rPr>
          <w:sz w:val="20"/>
          <w:szCs w:val="20"/>
        </w:rPr>
      </w:pPr>
      <w:bookmarkStart w:id="1144" w:name="bookmark1144"/>
      <w:r>
        <w:rPr>
          <w:color w:val="000000"/>
          <w:spacing w:val="0"/>
          <w:w w:val="100"/>
          <w:position w:val="0"/>
          <w:sz w:val="20"/>
          <w:szCs w:val="20"/>
        </w:rPr>
        <w:t>（</w:t>
      </w:r>
      <w:bookmarkEnd w:id="114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客户支持业务：主要包括公司在为客户在进行了较大规模的</w:t>
      </w:r>
      <w:r>
        <w:rPr>
          <w:rFonts w:ascii="Times New Roman" w:eastAsia="Times New Roman" w:hAnsi="Times New Roman" w:cs="Times New Roman"/>
          <w:color w:val="000000"/>
          <w:spacing w:val="0"/>
          <w:w w:val="100"/>
          <w:position w:val="0"/>
          <w:sz w:val="20"/>
          <w:szCs w:val="20"/>
        </w:rPr>
        <w:t>ERP</w:t>
      </w:r>
      <w:r>
        <w:rPr>
          <w:color w:val="000000"/>
          <w:spacing w:val="0"/>
          <w:w w:val="100"/>
          <w:position w:val="0"/>
          <w:sz w:val="20"/>
          <w:szCs w:val="20"/>
        </w:rPr>
        <w:t>及相关系统信息化建设后，由公司提 供长期的高质量系统运维支持，如系统日常维护、故障排除以及因企业业务调整而相应地需要进行系统升 级维护等。</w:t>
      </w:r>
    </w:p>
    <w:p>
      <w:pPr>
        <w:pStyle w:val="Style12"/>
        <w:keepNext w:val="0"/>
        <w:keepLines w:val="0"/>
        <w:widowControl w:val="0"/>
        <w:shd w:val="clear" w:color="auto" w:fill="auto"/>
        <w:bidi w:val="0"/>
        <w:spacing w:before="0" w:after="380" w:line="316" w:lineRule="exact"/>
        <w:ind w:left="0" w:right="0" w:firstLine="0"/>
        <w:jc w:val="both"/>
        <w:rPr>
          <w:sz w:val="20"/>
          <w:szCs w:val="20"/>
        </w:rPr>
      </w:pPr>
      <w:bookmarkStart w:id="1145" w:name="bookmark1145"/>
      <w:r>
        <w:rPr>
          <w:color w:val="000000"/>
          <w:spacing w:val="0"/>
          <w:w w:val="100"/>
          <w:position w:val="0"/>
          <w:sz w:val="20"/>
          <w:szCs w:val="20"/>
        </w:rPr>
        <w:t>（</w:t>
      </w:r>
      <w:bookmarkEnd w:id="1145"/>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其他业务：主要包括数据处理、软硬件销售、商业保理服务。其中数据处理业务是除前述为客户提供 软件实施服务以外，根据部分客户的数据处理需求，为其提供扫描加工、数据处理、存储和分析等服务； 公司软硬件销售业务仅是实施服务的衍生业务，在为顾客提供实施服务前期会参考客户自身意愿、结合客 户的业务特点向客户销售相应的软硬件产品。</w:t>
      </w:r>
    </w:p>
    <w:p>
      <w:pPr>
        <w:pStyle w:val="Style12"/>
        <w:keepNext w:val="0"/>
        <w:keepLines w:val="0"/>
        <w:widowControl w:val="0"/>
        <w:shd w:val="clear" w:color="auto" w:fill="auto"/>
        <w:bidi w:val="0"/>
        <w:spacing w:before="0" w:after="520" w:line="331" w:lineRule="auto"/>
        <w:ind w:left="0" w:right="0" w:firstLine="0"/>
        <w:jc w:val="both"/>
        <w:rPr>
          <w:sz w:val="20"/>
          <w:szCs w:val="20"/>
        </w:rPr>
      </w:pPr>
      <w:bookmarkStart w:id="1146" w:name="bookmark1146"/>
      <w:r>
        <w:rPr>
          <w:rFonts w:ascii="Times New Roman" w:eastAsia="Times New Roman" w:hAnsi="Times New Roman" w:cs="Times New Roman"/>
          <w:b/>
          <w:bCs/>
          <w:color w:val="000000"/>
          <w:spacing w:val="0"/>
          <w:w w:val="100"/>
          <w:position w:val="0"/>
          <w:sz w:val="20"/>
          <w:szCs w:val="20"/>
        </w:rPr>
        <w:t>2</w:t>
      </w:r>
      <w:bookmarkEnd w:id="1146"/>
      <w:r>
        <w:rPr>
          <w:b/>
          <w:bCs/>
          <w:color w:val="000000"/>
          <w:spacing w:val="0"/>
          <w:w w:val="100"/>
          <w:position w:val="0"/>
          <w:sz w:val="20"/>
          <w:szCs w:val="20"/>
        </w:rPr>
        <w:t>、本公司无同类业务采用不同经营模式导致收入确认会计政策存在差异的情况</w:t>
      </w:r>
    </w:p>
    <w:p>
      <w:pPr>
        <w:pStyle w:val="Style12"/>
        <w:keepNext w:val="0"/>
        <w:keepLines w:val="0"/>
        <w:widowControl w:val="0"/>
        <w:shd w:val="clear" w:color="auto" w:fill="auto"/>
        <w:bidi w:val="0"/>
        <w:spacing w:before="0" w:after="380" w:line="314"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30</w:t>
      </w:r>
      <w:r>
        <w:rPr>
          <w:b/>
          <w:bCs/>
          <w:color w:val="000000"/>
          <w:spacing w:val="0"/>
          <w:w w:val="100"/>
          <w:position w:val="0"/>
          <w:sz w:val="20"/>
          <w:szCs w:val="20"/>
        </w:rPr>
        <w:t>、政府补助</w:t>
      </w:r>
    </w:p>
    <w:p>
      <w:pPr>
        <w:pStyle w:val="Style32"/>
        <w:keepNext/>
        <w:keepLines/>
        <w:widowControl w:val="0"/>
        <w:numPr>
          <w:ilvl w:val="0"/>
          <w:numId w:val="31"/>
        </w:numPr>
        <w:shd w:val="clear" w:color="auto" w:fill="auto"/>
        <w:tabs>
          <w:tab w:pos="334" w:val="left"/>
        </w:tabs>
        <w:bidi w:val="0"/>
        <w:spacing w:before="0" w:after="0" w:line="326" w:lineRule="auto"/>
        <w:ind w:left="0" w:right="0" w:firstLine="0"/>
        <w:jc w:val="both"/>
      </w:pPr>
      <w:bookmarkStart w:id="1147" w:name="bookmark1147"/>
      <w:bookmarkStart w:id="1148" w:name="bookmark1148"/>
      <w:bookmarkStart w:id="1149" w:name="bookmark1149"/>
      <w:bookmarkStart w:id="1150" w:name="bookmark1150"/>
      <w:bookmarkEnd w:id="1149"/>
      <w:r>
        <w:rPr>
          <w:color w:val="000000"/>
          <w:spacing w:val="0"/>
          <w:w w:val="100"/>
          <w:position w:val="0"/>
        </w:rPr>
        <w:t>类型</w:t>
      </w:r>
      <w:bookmarkEnd w:id="1147"/>
      <w:bookmarkEnd w:id="1148"/>
      <w:bookmarkEnd w:id="1150"/>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政府补助，是本公司从政府无偿取得的货币性资产与非货币性资产。分为与资产相关的政府补助和与收益 相关的政府补助。</w:t>
      </w:r>
    </w:p>
    <w:p>
      <w:pPr>
        <w:pStyle w:val="Style12"/>
        <w:keepNext w:val="0"/>
        <w:keepLines w:val="0"/>
        <w:widowControl w:val="0"/>
        <w:shd w:val="clear" w:color="auto" w:fill="auto"/>
        <w:bidi w:val="0"/>
        <w:spacing w:before="0" w:after="80" w:line="314" w:lineRule="exact"/>
        <w:ind w:left="0" w:right="0" w:firstLine="0"/>
        <w:jc w:val="both"/>
        <w:rPr>
          <w:sz w:val="20"/>
          <w:szCs w:val="20"/>
        </w:rPr>
      </w:pPr>
      <w:r>
        <w:rPr>
          <w:color w:val="000000"/>
          <w:spacing w:val="0"/>
          <w:w w:val="100"/>
          <w:position w:val="0"/>
          <w:sz w:val="20"/>
          <w:szCs w:val="20"/>
        </w:rPr>
        <w:t>与资产相关的政府补助，是指本公司取得的、用于购建或以其他方式形成长期资产的政府补助，包括购买 固定资产或无形资产的财政拨款、固定资产专门借款的财政贴息等。与收益相关的政府补助，是指除与资 产相关的政府补助之外的政府补助。</w:t>
      </w:r>
    </w:p>
    <w:p>
      <w:pPr>
        <w:pStyle w:val="Style12"/>
        <w:keepNext w:val="0"/>
        <w:keepLines w:val="0"/>
        <w:widowControl w:val="0"/>
        <w:numPr>
          <w:ilvl w:val="0"/>
          <w:numId w:val="31"/>
        </w:numPr>
        <w:shd w:val="clear" w:color="auto" w:fill="auto"/>
        <w:tabs>
          <w:tab w:pos="344" w:val="left"/>
        </w:tabs>
        <w:bidi w:val="0"/>
        <w:spacing w:before="0" w:after="0" w:line="326" w:lineRule="auto"/>
        <w:ind w:left="0" w:right="0" w:firstLine="0"/>
        <w:jc w:val="both"/>
        <w:rPr>
          <w:sz w:val="20"/>
          <w:szCs w:val="20"/>
        </w:rPr>
      </w:pPr>
      <w:bookmarkStart w:id="1151" w:name="bookmark1151"/>
      <w:bookmarkEnd w:id="1151"/>
      <w:r>
        <w:rPr>
          <w:b/>
          <w:bCs/>
          <w:color w:val="000000"/>
          <w:spacing w:val="0"/>
          <w:w w:val="100"/>
          <w:position w:val="0"/>
          <w:sz w:val="20"/>
          <w:szCs w:val="20"/>
        </w:rPr>
        <w:t>确认时点</w:t>
      </w:r>
    </w:p>
    <w:p>
      <w:pPr>
        <w:pStyle w:val="Style12"/>
        <w:keepNext w:val="0"/>
        <w:keepLines w:val="0"/>
        <w:widowControl w:val="0"/>
        <w:shd w:val="clear" w:color="auto" w:fill="auto"/>
        <w:bidi w:val="0"/>
        <w:spacing w:before="0" w:after="380" w:line="314" w:lineRule="exact"/>
        <w:ind w:left="0" w:right="0" w:firstLine="0"/>
        <w:jc w:val="both"/>
        <w:rPr>
          <w:sz w:val="20"/>
          <w:szCs w:val="20"/>
        </w:rPr>
      </w:pPr>
      <w:r>
        <w:rPr>
          <w:color w:val="000000"/>
          <w:spacing w:val="0"/>
          <w:w w:val="100"/>
          <w:position w:val="0"/>
          <w:sz w:val="20"/>
          <w:szCs w:val="20"/>
        </w:rPr>
        <w:t xml:space="preserve">政府补助在实际收到款项时按照到账的实际金额确认和计量。只有存在确凿证据表明该项补助是按照固定 </w:t>
      </w:r>
      <w:r>
        <w:rPr>
          <w:color w:val="000000"/>
          <w:spacing w:val="0"/>
          <w:w w:val="100"/>
          <w:position w:val="0"/>
          <w:sz w:val="20"/>
          <w:szCs w:val="20"/>
        </w:rPr>
        <w:t>的定额标准拨付的以及有确凿证据表明能够符合财政扶持政策规定的相关条件且预计能够收到财政扶持 资金时，可以按应收金额予以确认和计量。</w:t>
      </w:r>
    </w:p>
    <w:p>
      <w:pPr>
        <w:pStyle w:val="Style32"/>
        <w:keepNext/>
        <w:keepLines/>
        <w:widowControl w:val="0"/>
        <w:numPr>
          <w:ilvl w:val="0"/>
          <w:numId w:val="31"/>
        </w:numPr>
        <w:shd w:val="clear" w:color="auto" w:fill="auto"/>
        <w:bidi w:val="0"/>
        <w:spacing w:before="0" w:after="0" w:line="324" w:lineRule="auto"/>
        <w:ind w:left="0" w:right="0" w:firstLine="0"/>
        <w:jc w:val="both"/>
      </w:pPr>
      <w:bookmarkStart w:id="1152" w:name="bookmark1152"/>
      <w:bookmarkStart w:id="1153" w:name="bookmark1153"/>
      <w:bookmarkStart w:id="1154" w:name="bookmark1154"/>
      <w:bookmarkStart w:id="1155" w:name="bookmark1155"/>
      <w:bookmarkEnd w:id="1154"/>
      <w:r>
        <w:rPr>
          <w:color w:val="000000"/>
          <w:spacing w:val="0"/>
          <w:w w:val="100"/>
          <w:position w:val="0"/>
        </w:rPr>
        <w:t>会计处理</w:t>
      </w:r>
      <w:bookmarkEnd w:id="1152"/>
      <w:bookmarkEnd w:id="1153"/>
      <w:bookmarkEnd w:id="1155"/>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与资产相关的政府补助，冲减相关资产账面价值或确认为递延收益。确认为递延收益的，在相关资产使用 寿命内按照合理、系统的方法分期计入当期损益（与本公司日常活动相关的，计入其他收益；与本公司日 常活动无关的，计入营业外收入）；</w:t>
      </w:r>
    </w:p>
    <w:p>
      <w:pPr>
        <w:pStyle w:val="Style12"/>
        <w:keepNext w:val="0"/>
        <w:keepLines w:val="0"/>
        <w:widowControl w:val="0"/>
        <w:shd w:val="clear" w:color="auto" w:fill="auto"/>
        <w:bidi w:val="0"/>
        <w:spacing w:before="0" w:after="600" w:line="311" w:lineRule="exact"/>
        <w:ind w:left="0" w:right="0" w:firstLine="0"/>
        <w:jc w:val="both"/>
        <w:rPr>
          <w:sz w:val="20"/>
          <w:szCs w:val="20"/>
        </w:rPr>
      </w:pPr>
      <w:r>
        <w:rPr>
          <w:color w:val="000000"/>
          <w:spacing w:val="0"/>
          <w:w w:val="100"/>
          <w:position w:val="0"/>
          <w:sz w:val="20"/>
          <w:szCs w:val="20"/>
        </w:rPr>
        <w:t>与收益相关的政府补助，用于补偿本公司以后期间的相关成本费用或损失的，确认为递延收益，并在确认 相关成本费用或损失的期间，计入当期损益（与本公司日常活动相关的，计入其他收益；与本公司日常活 动无关的，计入营业外收入）或冲减相关成本费用或损失；用于补偿本公司已发生的相关成本费用或损失 的，直接计入当期损益（与本公司日常活动相关的，计入其他收益；与本公司日常活动无关的，计入营业 外收入）或冲减相关成本费用或损失。</w:t>
      </w:r>
    </w:p>
    <w:p>
      <w:pPr>
        <w:pStyle w:val="Style32"/>
        <w:keepNext/>
        <w:keepLines/>
        <w:widowControl w:val="0"/>
        <w:shd w:val="clear" w:color="auto" w:fill="auto"/>
        <w:bidi w:val="0"/>
        <w:spacing w:before="0" w:after="280" w:line="312" w:lineRule="exact"/>
        <w:ind w:left="0" w:right="0" w:firstLine="0"/>
        <w:jc w:val="both"/>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6"/>
      <w:bookmarkEnd w:id="1157"/>
      <w:bookmarkEnd w:id="1158"/>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所得税包括当期所得税和递延所得税。除因企业合并和直接计入所有者权益（包括其他综合收益）的交易或 者事项产生的所得税外，本公司将当期所得税和递延所得税计入当期损益。</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递延所得税资产和递延所得税负债根据资产和负债的计税基础与其账面价值的差额（暂时性差异）计算确 认。</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对于可抵扣暂时性差异确认递延所得税资产，以未来期间很可能取得的用来抵扣可抵扣暂时性差异的应纳 税所得额为限。对于能够结转以后年度的可抵扣亏损和税款抵减，以很可能获得用来抵扣可抵扣亏损和税 款抵减的未来应纳税所得额为限，确认相应的递延所得税资产。</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对于应纳税暂时性差异，除特殊情况外，确认递延所得税负债。</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不确认递延所得税资产或递延所得税负债的特殊情况包括：</w:t>
      </w:r>
    </w:p>
    <w:p>
      <w:pPr>
        <w:pStyle w:val="Style12"/>
        <w:keepNext w:val="0"/>
        <w:keepLines w:val="0"/>
        <w:widowControl w:val="0"/>
        <w:numPr>
          <w:ilvl w:val="0"/>
          <w:numId w:val="29"/>
        </w:numPr>
        <w:shd w:val="clear" w:color="auto" w:fill="auto"/>
        <w:tabs>
          <w:tab w:pos="527" w:val="left"/>
        </w:tabs>
        <w:bidi w:val="0"/>
        <w:spacing w:before="0" w:after="0" w:line="312" w:lineRule="exact"/>
        <w:ind w:left="0" w:right="0" w:firstLine="0"/>
        <w:jc w:val="both"/>
        <w:rPr>
          <w:sz w:val="20"/>
          <w:szCs w:val="20"/>
        </w:rPr>
      </w:pPr>
      <w:bookmarkStart w:id="1159" w:name="bookmark1159"/>
      <w:bookmarkEnd w:id="1159"/>
      <w:r>
        <w:rPr>
          <w:color w:val="000000"/>
          <w:spacing w:val="0"/>
          <w:w w:val="100"/>
          <w:position w:val="0"/>
          <w:sz w:val="20"/>
          <w:szCs w:val="20"/>
        </w:rPr>
        <w:t>商誉的初始确认；</w:t>
      </w:r>
    </w:p>
    <w:p>
      <w:pPr>
        <w:pStyle w:val="Style12"/>
        <w:keepNext w:val="0"/>
        <w:keepLines w:val="0"/>
        <w:widowControl w:val="0"/>
        <w:numPr>
          <w:ilvl w:val="0"/>
          <w:numId w:val="29"/>
        </w:numPr>
        <w:shd w:val="clear" w:color="auto" w:fill="auto"/>
        <w:tabs>
          <w:tab w:pos="527" w:val="left"/>
        </w:tabs>
        <w:bidi w:val="0"/>
        <w:spacing w:before="0" w:after="0" w:line="312" w:lineRule="exact"/>
        <w:ind w:left="0" w:right="0" w:firstLine="0"/>
        <w:jc w:val="both"/>
        <w:rPr>
          <w:sz w:val="20"/>
          <w:szCs w:val="20"/>
        </w:rPr>
      </w:pPr>
      <w:bookmarkStart w:id="1160" w:name="bookmark1160"/>
      <w:bookmarkEnd w:id="1160"/>
      <w:r>
        <w:rPr>
          <w:color w:val="000000"/>
          <w:spacing w:val="0"/>
          <w:w w:val="100"/>
          <w:position w:val="0"/>
          <w:sz w:val="20"/>
          <w:szCs w:val="20"/>
        </w:rPr>
        <w:t>既不是企业合并、发生时也不影响会计利润和应纳税所得额（或可抵扣亏损）的交易或事项。</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对与子公司、联营企业及合营企业投资相关的应纳税暂时性差异，确认递延所得税负债，除非本公司能够 控制该暂时性差异转回的时间且该暂时性差异在可预见的未来很可能不会转回。对与子公司、联营企业及 合营企业投资相关的可抵扣暂时性差异，当该暂时性差异在可预见的未来很可能转回且未来很可能获得用 来抵扣可抵扣暂时性差异的应纳税所得额时，确认递延所得税资产。</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资产负债表日，对于递延所得税资产和递延所得税负债，根据税法规定，按照预期收回相关资产或清偿相 关负债期间的适用税率计量。</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资产负债表日，本公司对递延所得税资产的账面价值进行复核。如果未来期间很可能无法获得足够的应纳 税所得额用以抵扣递延所得税资产的利益，则减记递延所得税资产的账面价值。在很可能获得足够的应纳 税所得额时，减记的金额予以转回。</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当拥有以净额结算的法定权利，且意图以净额结算或取得资产、清偿负债同时进行时，当期所得税资产及 当期所得税负债以抵销后的净额列报。</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资产负债表日，递延所得税资产及递延所得税负债在同时满足以下条件时以抵销后的净额列示：</w:t>
      </w:r>
    </w:p>
    <w:p>
      <w:pPr>
        <w:pStyle w:val="Style12"/>
        <w:keepNext w:val="0"/>
        <w:keepLines w:val="0"/>
        <w:widowControl w:val="0"/>
        <w:numPr>
          <w:ilvl w:val="0"/>
          <w:numId w:val="29"/>
        </w:numPr>
        <w:shd w:val="clear" w:color="auto" w:fill="auto"/>
        <w:tabs>
          <w:tab w:pos="527" w:val="left"/>
        </w:tabs>
        <w:bidi w:val="0"/>
        <w:spacing w:before="0" w:after="0" w:line="312" w:lineRule="exact"/>
        <w:ind w:left="0" w:right="0" w:firstLine="0"/>
        <w:jc w:val="both"/>
        <w:rPr>
          <w:sz w:val="20"/>
          <w:szCs w:val="20"/>
        </w:rPr>
      </w:pPr>
      <w:bookmarkStart w:id="1161" w:name="bookmark1161"/>
      <w:bookmarkEnd w:id="1161"/>
      <w:r>
        <w:rPr>
          <w:color w:val="000000"/>
          <w:spacing w:val="0"/>
          <w:w w:val="100"/>
          <w:position w:val="0"/>
          <w:sz w:val="20"/>
          <w:szCs w:val="20"/>
        </w:rPr>
        <w:t>纳税主体拥有以净额结算当期所得税资产及当期所得税负债的法定权利；</w:t>
      </w:r>
    </w:p>
    <w:p>
      <w:pPr>
        <w:pStyle w:val="Style12"/>
        <w:keepNext w:val="0"/>
        <w:keepLines w:val="0"/>
        <w:widowControl w:val="0"/>
        <w:numPr>
          <w:ilvl w:val="0"/>
          <w:numId w:val="29"/>
        </w:numPr>
        <w:shd w:val="clear" w:color="auto" w:fill="auto"/>
        <w:tabs>
          <w:tab w:pos="527" w:val="left"/>
        </w:tabs>
        <w:bidi w:val="0"/>
        <w:spacing w:before="0" w:after="140" w:line="312" w:lineRule="exact"/>
        <w:ind w:left="0" w:right="0" w:firstLine="0"/>
        <w:jc w:val="both"/>
        <w:rPr>
          <w:sz w:val="20"/>
          <w:szCs w:val="20"/>
        </w:rPr>
      </w:pPr>
      <w:bookmarkStart w:id="1162" w:name="bookmark1162"/>
      <w:bookmarkEnd w:id="1162"/>
      <w:r>
        <w:rPr>
          <w:color w:val="000000"/>
          <w:spacing w:val="0"/>
          <w:w w:val="100"/>
          <w:position w:val="0"/>
          <w:sz w:val="20"/>
          <w:szCs w:val="20"/>
        </w:rPr>
        <w:t>递延所得税资产及递延所得税负债是与同一税收征管部门对同一纳税主体征收的所得税相关或者是 对不同的纳税主体相关，但在未来每一具有重要性的递延所得税资产及负债转回的期间内，涉及的纳税主 体意图以净额结算当期所得税资产和负债或是同时取得资产、清偿负债。</w:t>
      </w:r>
    </w:p>
    <w:p>
      <w:pPr>
        <w:pStyle w:val="Style12"/>
        <w:keepNext w:val="0"/>
        <w:keepLines w:val="0"/>
        <w:widowControl w:val="0"/>
        <w:shd w:val="clear" w:color="auto" w:fill="auto"/>
        <w:bidi w:val="0"/>
        <w:spacing w:before="0" w:after="280" w:line="315"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32</w:t>
      </w:r>
      <w:r>
        <w:rPr>
          <w:b/>
          <w:bCs/>
          <w:color w:val="000000"/>
          <w:spacing w:val="0"/>
          <w:w w:val="100"/>
          <w:position w:val="0"/>
          <w:sz w:val="20"/>
          <w:szCs w:val="20"/>
        </w:rPr>
        <w:t>、租赁</w:t>
      </w:r>
    </w:p>
    <w:p>
      <w:pPr>
        <w:pStyle w:val="Style12"/>
        <w:keepNext w:val="0"/>
        <w:keepLines w:val="0"/>
        <w:widowControl w:val="0"/>
        <w:shd w:val="clear" w:color="auto" w:fill="auto"/>
        <w:bidi w:val="0"/>
        <w:spacing w:before="0" w:after="280" w:line="315" w:lineRule="exact"/>
        <w:ind w:left="0" w:right="0" w:firstLine="0"/>
        <w:jc w:val="left"/>
        <w:rPr>
          <w:sz w:val="20"/>
          <w:szCs w:val="20"/>
        </w:rPr>
      </w:pPr>
      <w:bookmarkStart w:id="1163" w:name="bookmark1163"/>
      <w:r>
        <w:rPr>
          <w:b/>
          <w:bCs/>
          <w:color w:val="000000"/>
          <w:spacing w:val="0"/>
          <w:w w:val="100"/>
          <w:position w:val="0"/>
          <w:sz w:val="20"/>
          <w:szCs w:val="20"/>
        </w:rPr>
        <w:t>（</w:t>
      </w:r>
      <w:bookmarkEnd w:id="11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）经营租赁的会计处理方法</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rFonts w:ascii="Arial" w:eastAsia="Arial" w:hAnsi="Arial" w:cs="Arial"/>
          <w:color w:val="000000"/>
          <w:spacing w:val="0"/>
          <w:w w:val="100"/>
          <w:position w:val="0"/>
          <w:sz w:val="22"/>
          <w:szCs w:val="22"/>
        </w:rPr>
        <w:t>2021</w:t>
      </w:r>
      <w:r>
        <w:rPr>
          <w:b/>
          <w:bCs/>
          <w:color w:val="000000"/>
          <w:spacing w:val="0"/>
          <w:w w:val="100"/>
          <w:position w:val="0"/>
          <w:sz w:val="20"/>
          <w:szCs w:val="20"/>
        </w:rPr>
        <w:t>年</w:t>
      </w:r>
      <w:r>
        <w:rPr>
          <w:rFonts w:ascii="Arial" w:eastAsia="Arial" w:hAnsi="Arial" w:cs="Arial"/>
          <w:color w:val="000000"/>
          <w:spacing w:val="0"/>
          <w:w w:val="100"/>
          <w:position w:val="0"/>
          <w:sz w:val="22"/>
          <w:szCs w:val="22"/>
        </w:rPr>
        <w:t>1</w:t>
      </w:r>
      <w:r>
        <w:rPr>
          <w:b/>
          <w:bCs/>
          <w:color w:val="000000"/>
          <w:spacing w:val="0"/>
          <w:w w:val="100"/>
          <w:position w:val="0"/>
          <w:sz w:val="20"/>
          <w:szCs w:val="20"/>
        </w:rPr>
        <w:t>月</w:t>
      </w:r>
      <w:r>
        <w:rPr>
          <w:rFonts w:ascii="Arial" w:eastAsia="Arial" w:hAnsi="Arial" w:cs="Arial"/>
          <w:color w:val="000000"/>
          <w:spacing w:val="0"/>
          <w:w w:val="100"/>
          <w:position w:val="0"/>
          <w:sz w:val="22"/>
          <w:szCs w:val="22"/>
        </w:rPr>
        <w:t>1</w:t>
      </w:r>
      <w:r>
        <w:rPr>
          <w:b/>
          <w:bCs/>
          <w:color w:val="000000"/>
          <w:spacing w:val="0"/>
          <w:w w:val="100"/>
          <w:position w:val="0"/>
          <w:sz w:val="20"/>
          <w:szCs w:val="20"/>
        </w:rPr>
        <w:t>日前的会计政策</w:t>
      </w:r>
    </w:p>
    <w:p>
      <w:pPr>
        <w:pStyle w:val="Style12"/>
        <w:keepNext w:val="0"/>
        <w:keepLines w:val="0"/>
        <w:widowControl w:val="0"/>
        <w:shd w:val="clear" w:color="auto" w:fill="auto"/>
        <w:tabs>
          <w:tab w:pos="589" w:val="left"/>
        </w:tabs>
        <w:bidi w:val="0"/>
        <w:spacing w:before="0" w:after="0" w:line="315" w:lineRule="exact"/>
        <w:ind w:left="0" w:right="0" w:firstLine="0"/>
        <w:jc w:val="left"/>
        <w:rPr>
          <w:sz w:val="20"/>
          <w:szCs w:val="20"/>
        </w:rPr>
      </w:pPr>
      <w:bookmarkStart w:id="1164" w:name="bookmark1164"/>
      <w:r>
        <w:rPr>
          <w:color w:val="000000"/>
          <w:spacing w:val="0"/>
          <w:w w:val="100"/>
          <w:position w:val="0"/>
          <w:sz w:val="20"/>
          <w:szCs w:val="20"/>
        </w:rPr>
        <w:t>（</w:t>
      </w:r>
      <w:bookmarkEnd w:id="1164"/>
      <w:r>
        <w:rPr>
          <w:color w:val="000000"/>
          <w:spacing w:val="0"/>
          <w:w w:val="100"/>
          <w:position w:val="0"/>
          <w:sz w:val="20"/>
          <w:szCs w:val="20"/>
        </w:rPr>
        <w:t>1）</w:t>
        <w:tab/>
      </w:r>
      <w:r>
        <w:rPr>
          <w:color w:val="000000"/>
          <w:spacing w:val="0"/>
          <w:w w:val="100"/>
          <w:position w:val="0"/>
          <w:sz w:val="20"/>
          <w:szCs w:val="20"/>
        </w:rPr>
        <w:t>公司租入资产所支付的租赁费，在不扣除免租期的整个租赁期内，按直线法进行分摊，计入当期费用。 公司支付的与租赁交易相关的初始直接费用，计入当期费用。</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资产出租方承担了应由公司承担的与租赁相关的费用时，公司将该部分费用从租金总额中扣除，按扣除后 的租金费用在租赁期内分摊，计入当期费用。</w:t>
      </w:r>
    </w:p>
    <w:p>
      <w:pPr>
        <w:pStyle w:val="Style12"/>
        <w:keepNext w:val="0"/>
        <w:keepLines w:val="0"/>
        <w:widowControl w:val="0"/>
        <w:shd w:val="clear" w:color="auto" w:fill="auto"/>
        <w:tabs>
          <w:tab w:pos="598" w:val="left"/>
        </w:tabs>
        <w:bidi w:val="0"/>
        <w:spacing w:before="0" w:after="0" w:line="315" w:lineRule="exact"/>
        <w:ind w:left="0" w:right="0" w:firstLine="0"/>
        <w:jc w:val="left"/>
        <w:rPr>
          <w:sz w:val="20"/>
          <w:szCs w:val="20"/>
        </w:rPr>
      </w:pPr>
      <w:bookmarkStart w:id="1165" w:name="bookmark1165"/>
      <w:r>
        <w:rPr>
          <w:color w:val="000000"/>
          <w:spacing w:val="0"/>
          <w:w w:val="100"/>
          <w:position w:val="0"/>
          <w:sz w:val="20"/>
          <w:szCs w:val="20"/>
        </w:rPr>
        <w:t>（</w:t>
      </w:r>
      <w:bookmarkEnd w:id="1165"/>
      <w:r>
        <w:rPr>
          <w:color w:val="000000"/>
          <w:spacing w:val="0"/>
          <w:w w:val="100"/>
          <w:position w:val="0"/>
          <w:sz w:val="20"/>
          <w:szCs w:val="20"/>
        </w:rPr>
        <w:t>2）</w:t>
        <w:tab/>
      </w:r>
      <w:r>
        <w:rPr>
          <w:color w:val="000000"/>
          <w:spacing w:val="0"/>
          <w:w w:val="100"/>
          <w:position w:val="0"/>
          <w:sz w:val="20"/>
          <w:szCs w:val="20"/>
        </w:rPr>
        <w:t>公司出租资产所收取的租赁费，在不扣除免租期的整个租赁期内，按直线法进行分摊，确认为租赁相 关收入。公司支付的与租赁交易相关的初始直接费用，计入当期费用；如金额较大的，则予以资本化，在 整个租赁期间内按照与租赁相关收入确认相同的基础分期计入当期收益。</w:t>
      </w:r>
    </w:p>
    <w:p>
      <w:pPr>
        <w:pStyle w:val="Style12"/>
        <w:keepNext w:val="0"/>
        <w:keepLines w:val="0"/>
        <w:widowControl w:val="0"/>
        <w:shd w:val="clear" w:color="auto" w:fill="auto"/>
        <w:bidi w:val="0"/>
        <w:spacing w:before="0" w:after="600" w:line="315" w:lineRule="exact"/>
        <w:ind w:left="0" w:right="0" w:firstLine="0"/>
        <w:jc w:val="left"/>
        <w:rPr>
          <w:sz w:val="20"/>
          <w:szCs w:val="20"/>
        </w:rPr>
      </w:pPr>
      <w:r>
        <w:rPr>
          <w:color w:val="000000"/>
          <w:spacing w:val="0"/>
          <w:w w:val="100"/>
          <w:position w:val="0"/>
          <w:sz w:val="20"/>
          <w:szCs w:val="20"/>
        </w:rPr>
        <w:t>公司承担了应由承租方承担的与租赁相关的费用时，公司将该部分费用从租金收入总额中扣除，按扣除后 的租金费用在租赁期内分配。</w:t>
      </w:r>
    </w:p>
    <w:p>
      <w:pPr>
        <w:pStyle w:val="Style32"/>
        <w:keepNext/>
        <w:keepLines/>
        <w:widowControl w:val="0"/>
        <w:shd w:val="clear" w:color="auto" w:fill="auto"/>
        <w:tabs>
          <w:tab w:pos="493" w:val="left"/>
        </w:tabs>
        <w:bidi w:val="0"/>
        <w:spacing w:before="0" w:after="280" w:line="313" w:lineRule="exact"/>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66"/>
      <w:bookmarkEnd w:id="1167"/>
      <w:bookmarkEnd w:id="1169"/>
    </w:p>
    <w:p>
      <w:pPr>
        <w:pStyle w:val="Style32"/>
        <w:keepNext/>
        <w:keepLines/>
        <w:widowControl w:val="0"/>
        <w:shd w:val="clear" w:color="auto" w:fill="auto"/>
        <w:tabs>
          <w:tab w:pos="493" w:val="left"/>
        </w:tabs>
        <w:bidi w:val="0"/>
        <w:spacing w:before="0" w:after="280" w:line="313" w:lineRule="exact"/>
        <w:ind w:left="0" w:right="0" w:firstLine="0"/>
        <w:jc w:val="left"/>
      </w:pPr>
      <w:bookmarkStart w:id="1166" w:name="bookmark1166"/>
      <w:bookmarkStart w:id="1167" w:name="bookmark1167"/>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w:t>
        <w:tab/>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166"/>
      <w:bookmarkEnd w:id="1167"/>
      <w:bookmarkEnd w:id="1171"/>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租赁，是指在一定期间内，出租人将资产的使用权让与承租人以获取对价的合同。在合同开始日，本公司 评估合同是否为租赁或者包含租赁。如果合同中一方让渡了在一定期间内控制一项或多项已识别资产使用 的权利以换取对价，则该合同为租赁或者包含租赁。</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合同中同时包含多项单独租赁的，本公司将合同予以拆分，并分别各项单独租赁进行会计处理。合同中同 时包含租赁和非租赁部分的，承租人和出租人将租赁和非租赁部分进行拆分。</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对于由新冠肺炎疫情直接引发的、就现有租赁合同达成的租金减免、延期支付等租金减让，同时满足下列 条件的，本公司对所有租赁选择采用简化方法，不评估是否发生租赁变更，也不重新评估租赁分类： 减让后的租赁对价较减让前减少或基本不变，其中，租赁对价未折现或按减让前折现率折现均可；</w:t>
      </w:r>
    </w:p>
    <w:p>
      <w:pPr>
        <w:pStyle w:val="Style12"/>
        <w:keepNext w:val="0"/>
        <w:keepLines w:val="0"/>
        <w:widowControl w:val="0"/>
        <w:shd w:val="clear" w:color="auto" w:fill="auto"/>
        <w:bidi w:val="0"/>
        <w:spacing w:before="0" w:after="280" w:line="315" w:lineRule="exact"/>
        <w:ind w:left="0" w:right="0" w:firstLine="0"/>
        <w:jc w:val="left"/>
        <w:rPr>
          <w:sz w:val="20"/>
          <w:szCs w:val="20"/>
        </w:rPr>
      </w:pPr>
      <w:r>
        <w:rPr>
          <w:color w:val="000000"/>
          <w:spacing w:val="0"/>
          <w:w w:val="100"/>
          <w:position w:val="0"/>
          <w:sz w:val="20"/>
          <w:szCs w:val="20"/>
        </w:rPr>
        <w:t>减让仅针对</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日前的应付租赁付款额，</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 xml:space="preserve">日后应付租赁付款额增加不影响满足该条件， </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日后应付租赁付款额减少不满足该条件；以及综合考虑定性和定量因素后认定租赁的其他条 款和条件无重大变化。</w:t>
      </w:r>
    </w:p>
    <w:p>
      <w:pPr>
        <w:pStyle w:val="Style32"/>
        <w:keepNext/>
        <w:keepLines/>
        <w:widowControl w:val="0"/>
        <w:shd w:val="clear" w:color="auto" w:fill="auto"/>
        <w:bidi w:val="0"/>
        <w:spacing w:before="0" w:after="0" w:line="313" w:lineRule="exact"/>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r>
        <w:rPr>
          <w:color w:val="000000"/>
          <w:spacing w:val="0"/>
          <w:w w:val="100"/>
          <w:position w:val="0"/>
        </w:rPr>
        <w:t>、本公司作为承租人</w:t>
      </w:r>
      <w:bookmarkEnd w:id="1172"/>
      <w:bookmarkEnd w:id="1173"/>
      <w:bookmarkEnd w:id="1174"/>
    </w:p>
    <w:p>
      <w:pPr>
        <w:pStyle w:val="Style12"/>
        <w:keepNext w:val="0"/>
        <w:keepLines w:val="0"/>
        <w:widowControl w:val="0"/>
        <w:shd w:val="clear" w:color="auto" w:fill="auto"/>
        <w:bidi w:val="0"/>
        <w:spacing w:before="0" w:after="0" w:line="311" w:lineRule="exact"/>
        <w:ind w:left="0" w:right="0" w:firstLine="0"/>
        <w:jc w:val="both"/>
        <w:rPr>
          <w:sz w:val="20"/>
          <w:szCs w:val="20"/>
        </w:rPr>
      </w:pPr>
      <w:bookmarkStart w:id="1175" w:name="bookmark1175"/>
      <w:r>
        <w:rPr>
          <w:color w:val="000000"/>
          <w:spacing w:val="0"/>
          <w:w w:val="100"/>
          <w:position w:val="0"/>
          <w:sz w:val="20"/>
          <w:szCs w:val="20"/>
        </w:rPr>
        <w:t>（</w:t>
      </w:r>
      <w:bookmarkEnd w:id="1175"/>
      <w:r>
        <w:rPr>
          <w:color w:val="000000"/>
          <w:spacing w:val="0"/>
          <w:w w:val="100"/>
          <w:position w:val="0"/>
          <w:sz w:val="20"/>
          <w:szCs w:val="20"/>
        </w:rPr>
        <w:t>1）</w:t>
      </w:r>
      <w:r>
        <w:rPr>
          <w:color w:val="000000"/>
          <w:spacing w:val="0"/>
          <w:w w:val="100"/>
          <w:position w:val="0"/>
          <w:sz w:val="20"/>
          <w:szCs w:val="20"/>
        </w:rPr>
        <w:t>使用权资产</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在租赁期开始日，本公司对除短期租赁和低价值资产租赁以外的租赁确认使用权资产。使用权资产按照成 本进行初始计量。该成本包括：</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租赁负债的初始计量金额；</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在租赁期开始日或之前支付的租赁付款额，存在租赁激励的，扣除已享受的租赁激励相关金额； 本公司发生的初始直接费用；</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本公司为拆卸及移除租赁资产、复原租赁资产所在场地或将租赁资产恢复至租赁条款约定状态预计将发生 的成本，但不包括属于为生产存货而发生的成本。</w:t>
      </w:r>
    </w:p>
    <w:p>
      <w:pPr>
        <w:pStyle w:val="Style12"/>
        <w:keepNext w:val="0"/>
        <w:keepLines w:val="0"/>
        <w:widowControl w:val="0"/>
        <w:shd w:val="clear" w:color="auto" w:fill="auto"/>
        <w:bidi w:val="0"/>
        <w:spacing w:before="0" w:after="280" w:line="311" w:lineRule="exact"/>
        <w:ind w:left="0" w:right="0" w:firstLine="0"/>
        <w:jc w:val="both"/>
        <w:rPr>
          <w:sz w:val="20"/>
          <w:szCs w:val="20"/>
        </w:rPr>
      </w:pPr>
      <w:r>
        <w:rPr>
          <w:color w:val="000000"/>
          <w:spacing w:val="0"/>
          <w:w w:val="100"/>
          <w:position w:val="0"/>
          <w:sz w:val="20"/>
          <w:szCs w:val="20"/>
        </w:rPr>
        <w:t>本公司后续采用直线法对使用权资产计提折旧。对能够合理确定租赁期届满时取得租赁资产所有权的，本 公司在租赁资产剩余使用寿命内计提折旧；否则，租赁资产在租赁期与租赁资产剩余使用寿命两者孰短的 期间内计提折旧。</w:t>
      </w:r>
    </w:p>
    <w:p>
      <w:pPr>
        <w:pStyle w:val="Style12"/>
        <w:keepNext w:val="0"/>
        <w:keepLines w:val="0"/>
        <w:widowControl w:val="0"/>
        <w:shd w:val="clear" w:color="auto" w:fill="auto"/>
        <w:bidi w:val="0"/>
        <w:spacing w:before="0" w:after="280" w:line="322" w:lineRule="exact"/>
        <w:ind w:left="0" w:right="0" w:firstLine="0"/>
        <w:jc w:val="both"/>
        <w:rPr>
          <w:sz w:val="20"/>
          <w:szCs w:val="20"/>
        </w:rPr>
      </w:pPr>
      <w:r>
        <w:rPr>
          <w:color w:val="000000"/>
          <w:spacing w:val="0"/>
          <w:w w:val="100"/>
          <w:position w:val="0"/>
          <w:sz w:val="20"/>
          <w:szCs w:val="20"/>
        </w:rPr>
        <w:t>本公司按照本附注“五、</w:t>
      </w:r>
      <w:r>
        <w:rPr>
          <w:color w:val="000000"/>
          <w:spacing w:val="0"/>
          <w:w w:val="100"/>
          <w:position w:val="0"/>
          <w:sz w:val="20"/>
          <w:szCs w:val="20"/>
        </w:rPr>
        <w:t>21</w:t>
      </w:r>
      <w:r>
        <w:rPr>
          <w:color w:val="000000"/>
          <w:spacing w:val="0"/>
          <w:w w:val="100"/>
          <w:position w:val="0"/>
          <w:sz w:val="20"/>
          <w:szCs w:val="20"/>
        </w:rPr>
        <w:t>、长期资产减值”所述原则来确定使用权资产是否已发生减值，并对已识别的 减值损失进行会计处理。</w:t>
      </w:r>
    </w:p>
    <w:p>
      <w:pPr>
        <w:pStyle w:val="Style12"/>
        <w:keepNext w:val="0"/>
        <w:keepLines w:val="0"/>
        <w:widowControl w:val="0"/>
        <w:shd w:val="clear" w:color="auto" w:fill="auto"/>
        <w:tabs>
          <w:tab w:pos="483" w:val="left"/>
        </w:tabs>
        <w:bidi w:val="0"/>
        <w:spacing w:before="0" w:after="0" w:line="313" w:lineRule="exact"/>
        <w:ind w:left="0" w:right="0" w:firstLine="0"/>
        <w:jc w:val="both"/>
        <w:rPr>
          <w:sz w:val="20"/>
          <w:szCs w:val="20"/>
        </w:rPr>
      </w:pPr>
      <w:bookmarkStart w:id="1176" w:name="bookmark1176"/>
      <w:r>
        <w:rPr>
          <w:color w:val="000000"/>
          <w:spacing w:val="0"/>
          <w:w w:val="100"/>
          <w:position w:val="0"/>
          <w:sz w:val="20"/>
          <w:szCs w:val="20"/>
        </w:rPr>
        <w:t>（</w:t>
      </w:r>
      <w:bookmarkEnd w:id="1176"/>
      <w:r>
        <w:rPr>
          <w:color w:val="000000"/>
          <w:spacing w:val="0"/>
          <w:w w:val="100"/>
          <w:position w:val="0"/>
          <w:sz w:val="20"/>
          <w:szCs w:val="20"/>
        </w:rPr>
        <w:t>2）</w:t>
        <w:tab/>
      </w:r>
      <w:r>
        <w:rPr>
          <w:color w:val="000000"/>
          <w:spacing w:val="0"/>
          <w:w w:val="100"/>
          <w:position w:val="0"/>
          <w:sz w:val="20"/>
          <w:szCs w:val="20"/>
        </w:rPr>
        <w:t>租赁负债</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在租赁期开始日，本公司对除短期租赁和低价值资产租赁以外的租赁确认租赁负债。租赁负债按照尚未支 付的租赁付款额的现值进行初始计量。租赁付款额包括：</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固定付款额（包括实质固定付款额），存在租赁激励的，扣除租赁激励相关金额；</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取决于指数或比率的可变租赁付款额；</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根据公司提供的担保余值预计应支付的款项；</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购买选择权的行权价格，前提是公司合理确定将行使该选择权；</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行使终止租赁选择权需支付的款项，前提是租赁期反映出公司将行使终止租赁选择权。</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本公司采用租赁内含利率作为折现率，但如果无法合理确定租赁内含利率的，则采用本公司的增量借款利 率作为折现率。</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本公司按照固定的周期性利率计算租赁负债在租赁期内各期间的利息费用，并计入当期损益或相关资产成 本。</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未纳入租赁负债计量的可变租赁付款额在实际发生时计入当期损益或相关资产成本。</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在租赁期开始日后，发生下列情形的，本公司重新计量租赁负债，并调整相应的使用权资产，若使用权资 产的账面价值已调减至零，但租赁负债仍需进一步调减的，将差额计入当期损益：</w:t>
      </w:r>
    </w:p>
    <w:p>
      <w:pPr>
        <w:pStyle w:val="Style1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当购买选择权、续租选择权或终止选择权的评估结果发生变化，或前述选择权的实际行权情况与原评估结 果不一致的，本公司按变动后租赁付款额和修订后的折现率计算的现值重新计量租赁负债；</w:t>
      </w:r>
    </w:p>
    <w:p>
      <w:pPr>
        <w:pStyle w:val="Style12"/>
        <w:keepNext w:val="0"/>
        <w:keepLines w:val="0"/>
        <w:widowControl w:val="0"/>
        <w:shd w:val="clear" w:color="auto" w:fill="auto"/>
        <w:bidi w:val="0"/>
        <w:spacing w:before="0" w:after="280" w:line="313" w:lineRule="exact"/>
        <w:ind w:left="0" w:right="0" w:firstLine="0"/>
        <w:jc w:val="both"/>
        <w:rPr>
          <w:sz w:val="20"/>
          <w:szCs w:val="20"/>
        </w:rPr>
      </w:pPr>
      <w:r>
        <w:rPr>
          <w:color w:val="000000"/>
          <w:spacing w:val="0"/>
          <w:w w:val="100"/>
          <w:position w:val="0"/>
          <w:sz w:val="20"/>
          <w:szCs w:val="20"/>
        </w:rPr>
        <w:t>当实质固定付款额发生变动、担保余值预计的应付金额发生变动或用于确定租赁付款额的指数或比率发生 变动，本公司按照变动后的租赁付款额和原折现率计算的现值重新计量租赁负债。但是，租赁付款额的变 动源自浮动利率变动的，使用修订后的折现率计算现值。</w:t>
      </w:r>
    </w:p>
    <w:p>
      <w:pPr>
        <w:pStyle w:val="Style12"/>
        <w:keepNext w:val="0"/>
        <w:keepLines w:val="0"/>
        <w:widowControl w:val="0"/>
        <w:shd w:val="clear" w:color="auto" w:fill="auto"/>
        <w:tabs>
          <w:tab w:pos="483" w:val="left"/>
        </w:tabs>
        <w:bidi w:val="0"/>
        <w:spacing w:before="0" w:after="0" w:line="315" w:lineRule="exact"/>
        <w:ind w:left="0" w:right="0" w:firstLine="0"/>
        <w:jc w:val="both"/>
        <w:rPr>
          <w:sz w:val="20"/>
          <w:szCs w:val="20"/>
        </w:rPr>
      </w:pPr>
      <w:bookmarkStart w:id="1177" w:name="bookmark1177"/>
      <w:r>
        <w:rPr>
          <w:color w:val="000000"/>
          <w:spacing w:val="0"/>
          <w:w w:val="100"/>
          <w:position w:val="0"/>
          <w:sz w:val="20"/>
          <w:szCs w:val="20"/>
        </w:rPr>
        <w:t>（</w:t>
      </w:r>
      <w:bookmarkEnd w:id="1177"/>
      <w:r>
        <w:rPr>
          <w:color w:val="000000"/>
          <w:spacing w:val="0"/>
          <w:w w:val="100"/>
          <w:position w:val="0"/>
          <w:sz w:val="20"/>
          <w:szCs w:val="20"/>
        </w:rPr>
        <w:t>3）</w:t>
        <w:tab/>
      </w:r>
      <w:r>
        <w:rPr>
          <w:color w:val="000000"/>
          <w:spacing w:val="0"/>
          <w:w w:val="100"/>
          <w:position w:val="0"/>
          <w:sz w:val="20"/>
          <w:szCs w:val="20"/>
        </w:rPr>
        <w:t>短期租赁和低价值资产租赁</w:t>
      </w:r>
    </w:p>
    <w:p>
      <w:pPr>
        <w:pStyle w:val="Style12"/>
        <w:keepNext w:val="0"/>
        <w:keepLines w:val="0"/>
        <w:widowControl w:val="0"/>
        <w:shd w:val="clear" w:color="auto" w:fill="auto"/>
        <w:bidi w:val="0"/>
        <w:spacing w:before="0" w:after="280" w:line="315" w:lineRule="exact"/>
        <w:ind w:left="0" w:right="0" w:firstLine="0"/>
        <w:jc w:val="both"/>
        <w:rPr>
          <w:sz w:val="20"/>
          <w:szCs w:val="20"/>
        </w:rPr>
      </w:pPr>
      <w:r>
        <w:rPr>
          <w:color w:val="000000"/>
          <w:spacing w:val="0"/>
          <w:w w:val="100"/>
          <w:position w:val="0"/>
          <w:sz w:val="20"/>
          <w:szCs w:val="20"/>
        </w:rPr>
        <w:t>本公司选择对短期租赁和低价值资产租赁不确认使用权资产和租赁负债，并将相关的租赁付款额在租赁期 内各个期间按照直线法计入当期损益或相关资产成本。短期租赁，是指在租赁期开始日，租赁期不超过</w:t>
      </w:r>
      <w:r>
        <w:rPr>
          <w:color w:val="000000"/>
          <w:spacing w:val="0"/>
          <w:w w:val="100"/>
          <w:position w:val="0"/>
          <w:sz w:val="20"/>
          <w:szCs w:val="20"/>
        </w:rPr>
        <w:t xml:space="preserve">12 </w:t>
      </w:r>
      <w:r>
        <w:rPr>
          <w:color w:val="000000"/>
          <w:spacing w:val="0"/>
          <w:w w:val="100"/>
          <w:position w:val="0"/>
          <w:sz w:val="20"/>
          <w:szCs w:val="20"/>
        </w:rPr>
        <w:t>个月且不包含购买选择权的租赁。低价值资产租赁，是指单项租赁资产为全新资产时价值较低的租赁。公 司转租或预期转租租赁资产的，原租赁不属于低价值资产租赁。</w:t>
      </w:r>
    </w:p>
    <w:p>
      <w:pPr>
        <w:pStyle w:val="Style12"/>
        <w:keepNext w:val="0"/>
        <w:keepLines w:val="0"/>
        <w:widowControl w:val="0"/>
        <w:shd w:val="clear" w:color="auto" w:fill="auto"/>
        <w:tabs>
          <w:tab w:pos="483" w:val="left"/>
        </w:tabs>
        <w:bidi w:val="0"/>
        <w:spacing w:before="0" w:after="0" w:line="315" w:lineRule="exact"/>
        <w:ind w:left="0" w:right="0" w:firstLine="0"/>
        <w:jc w:val="both"/>
        <w:rPr>
          <w:sz w:val="20"/>
          <w:szCs w:val="20"/>
        </w:rPr>
      </w:pPr>
      <w:bookmarkStart w:id="1178" w:name="bookmark1178"/>
      <w:r>
        <w:rPr>
          <w:color w:val="000000"/>
          <w:spacing w:val="0"/>
          <w:w w:val="100"/>
          <w:position w:val="0"/>
          <w:sz w:val="20"/>
          <w:szCs w:val="20"/>
        </w:rPr>
        <w:t>（</w:t>
      </w:r>
      <w:bookmarkEnd w:id="1178"/>
      <w:r>
        <w:rPr>
          <w:color w:val="000000"/>
          <w:spacing w:val="0"/>
          <w:w w:val="100"/>
          <w:position w:val="0"/>
          <w:sz w:val="20"/>
          <w:szCs w:val="20"/>
        </w:rPr>
        <w:t>4）</w:t>
        <w:tab/>
      </w:r>
      <w:r>
        <w:rPr>
          <w:color w:val="000000"/>
          <w:spacing w:val="0"/>
          <w:w w:val="100"/>
          <w:position w:val="0"/>
          <w:sz w:val="20"/>
          <w:szCs w:val="20"/>
        </w:rPr>
        <w:t>租赁变更</w:t>
      </w:r>
    </w:p>
    <w:p>
      <w:pPr>
        <w:pStyle w:val="Style1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租赁发生变更且同时符合下列条件的，公司将该租赁变更作为一项单独租赁进行会计处理：</w:t>
      </w:r>
    </w:p>
    <w:p>
      <w:pPr>
        <w:pStyle w:val="Style1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该租赁变更通过增加一项或多项租赁资产的使用权而扩大了租赁范围；</w:t>
      </w:r>
    </w:p>
    <w:p>
      <w:pPr>
        <w:pStyle w:val="Style1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增加的对价与租赁范围扩大部分的单独价格按该合同情况调整后的金额相当。</w:t>
      </w:r>
    </w:p>
    <w:p>
      <w:pPr>
        <w:pStyle w:val="Style1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租赁变更未作为一项单独租赁进行会计处理的，在租赁变更生效日，公司重新分摊变更后合同的对价，重 新确定租赁期，并按照变更后租赁付款额和修订后的折现率计算的现值重新计量租赁负债。</w:t>
      </w:r>
    </w:p>
    <w:p>
      <w:pPr>
        <w:pStyle w:val="Style12"/>
        <w:keepNext w:val="0"/>
        <w:keepLines w:val="0"/>
        <w:widowControl w:val="0"/>
        <w:shd w:val="clear" w:color="auto" w:fill="auto"/>
        <w:bidi w:val="0"/>
        <w:spacing w:before="0" w:after="280" w:line="315" w:lineRule="exact"/>
        <w:ind w:left="0" w:right="0" w:firstLine="0"/>
        <w:jc w:val="both"/>
        <w:rPr>
          <w:sz w:val="20"/>
          <w:szCs w:val="20"/>
        </w:rPr>
      </w:pPr>
      <w:r>
        <w:rPr>
          <w:color w:val="000000"/>
          <w:spacing w:val="0"/>
          <w:w w:val="100"/>
          <w:position w:val="0"/>
          <w:sz w:val="20"/>
          <w:szCs w:val="20"/>
        </w:rPr>
        <w:t>租赁变更导致租赁范围缩小或租赁期缩短的，本公司相应调减使用权资产的账面价值，并将部分终止或完 全终止租赁的相关利得或损失计入当期损益。其他租赁变更导致租赁负债重新计量的，本公司相应调整使 用权资产的账面价值。</w:t>
      </w:r>
    </w:p>
    <w:p>
      <w:pPr>
        <w:pStyle w:val="Style12"/>
        <w:keepNext w:val="0"/>
        <w:keepLines w:val="0"/>
        <w:widowControl w:val="0"/>
        <w:shd w:val="clear" w:color="auto" w:fill="auto"/>
        <w:tabs>
          <w:tab w:pos="483" w:val="left"/>
        </w:tabs>
        <w:bidi w:val="0"/>
        <w:spacing w:before="0" w:after="0" w:line="312" w:lineRule="exact"/>
        <w:ind w:left="0" w:right="0" w:firstLine="0"/>
        <w:jc w:val="both"/>
        <w:rPr>
          <w:sz w:val="20"/>
          <w:szCs w:val="20"/>
        </w:rPr>
      </w:pPr>
      <w:bookmarkStart w:id="1179" w:name="bookmark1179"/>
      <w:r>
        <w:rPr>
          <w:color w:val="000000"/>
          <w:spacing w:val="0"/>
          <w:w w:val="100"/>
          <w:position w:val="0"/>
          <w:sz w:val="20"/>
          <w:szCs w:val="20"/>
        </w:rPr>
        <w:t>（</w:t>
      </w:r>
      <w:bookmarkEnd w:id="1179"/>
      <w:r>
        <w:rPr>
          <w:color w:val="000000"/>
          <w:spacing w:val="0"/>
          <w:w w:val="100"/>
          <w:position w:val="0"/>
          <w:sz w:val="20"/>
          <w:szCs w:val="20"/>
        </w:rPr>
        <w:t>5）</w:t>
        <w:tab/>
      </w:r>
      <w:r>
        <w:rPr>
          <w:color w:val="000000"/>
          <w:spacing w:val="0"/>
          <w:w w:val="100"/>
          <w:position w:val="0"/>
          <w:sz w:val="20"/>
          <w:szCs w:val="20"/>
        </w:rPr>
        <w:t>新冠肺炎疫情相关的租金减让</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对于采用新冠肺炎疫情相关租金减让简化方法的，本公司不评估是否发生租赁变更，继续按照与减让前一 致的折现率计算租赁负债的利息费用并计入当期损益，继续按照与减让前一致的方法对使用权资产进行计 提折旧。发生租金减免的，本公司将减免的租金作为可变租赁付款额，在达成减让协议等解除原租金支付 </w:t>
      </w:r>
      <w:r>
        <w:rPr>
          <w:color w:val="000000"/>
          <w:spacing w:val="0"/>
          <w:w w:val="100"/>
          <w:position w:val="0"/>
          <w:sz w:val="20"/>
          <w:szCs w:val="20"/>
        </w:rPr>
        <w:t>义务时，按未折现或减让前折现率折现金额冲减相关资产成本或费用，同时相应调整租赁负债；延期支付 租金的，本公司在实际支付时冲减前期确认的租赁负债。</w:t>
      </w:r>
    </w:p>
    <w:p>
      <w:pPr>
        <w:pStyle w:val="Style12"/>
        <w:keepNext w:val="0"/>
        <w:keepLines w:val="0"/>
        <w:widowControl w:val="0"/>
        <w:shd w:val="clear" w:color="auto" w:fill="auto"/>
        <w:bidi w:val="0"/>
        <w:spacing w:before="0" w:after="380" w:line="312" w:lineRule="exact"/>
        <w:ind w:left="0" w:right="0" w:firstLine="0"/>
        <w:jc w:val="both"/>
        <w:rPr>
          <w:sz w:val="20"/>
          <w:szCs w:val="20"/>
        </w:rPr>
      </w:pPr>
      <w:r>
        <w:rPr>
          <w:color w:val="000000"/>
          <w:spacing w:val="0"/>
          <w:w w:val="100"/>
          <w:position w:val="0"/>
          <w:sz w:val="20"/>
          <w:szCs w:val="20"/>
        </w:rPr>
        <w:t>对于短期租赁和低价值资产租赁，本公司继续按照与减让前一致的方法将原合同租金计入相关资产成本或 费用。发生租金减免的，本公司将减免的租金作为可变租赁付款额，在减免期间冲减相关资产成本或费用； 延期支付租金的，本公司在原支付期间将应支付的租金确认为应付款项，在实际支付时冲减前期确认的应 付款项。</w:t>
      </w:r>
    </w:p>
    <w:p>
      <w:pPr>
        <w:pStyle w:val="Style32"/>
        <w:keepNext/>
        <w:keepLines/>
        <w:widowControl w:val="0"/>
        <w:shd w:val="clear" w:color="auto" w:fill="auto"/>
        <w:bidi w:val="0"/>
        <w:spacing w:before="0" w:after="0" w:line="317"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color w:val="000000"/>
          <w:spacing w:val="0"/>
          <w:w w:val="100"/>
          <w:position w:val="0"/>
        </w:rPr>
        <w:t>、本公司作为出租人</w:t>
      </w:r>
      <w:bookmarkEnd w:id="1180"/>
      <w:bookmarkEnd w:id="1181"/>
      <w:bookmarkEnd w:id="1183"/>
    </w:p>
    <w:p>
      <w:pPr>
        <w:pStyle w:val="Style12"/>
        <w:keepNext w:val="0"/>
        <w:keepLines w:val="0"/>
        <w:widowControl w:val="0"/>
        <w:shd w:val="clear" w:color="auto" w:fill="auto"/>
        <w:bidi w:val="0"/>
        <w:spacing w:before="0" w:after="300" w:line="302" w:lineRule="exact"/>
        <w:ind w:left="0" w:right="0" w:firstLine="0"/>
        <w:jc w:val="both"/>
        <w:rPr>
          <w:sz w:val="20"/>
          <w:szCs w:val="20"/>
        </w:rPr>
      </w:pPr>
      <w:r>
        <w:rPr>
          <w:color w:val="000000"/>
          <w:spacing w:val="0"/>
          <w:w w:val="100"/>
          <w:position w:val="0"/>
          <w:sz w:val="20"/>
          <w:szCs w:val="20"/>
        </w:rPr>
        <w:t>在租赁开始日，本公司将租赁分为融资租赁和经营租赁。融资租赁，是指无论所有权最终是否转移，但实 质上转移了与租赁资产所有权有关的几乎全部风险和报酬的租赁。经营租赁，是指除融资租赁以外的其他 租赁。本公司作为转租出租人时，基于原租赁产生的使用权资产对转租赁进行分类。</w:t>
      </w:r>
    </w:p>
    <w:p>
      <w:pPr>
        <w:pStyle w:val="Style12"/>
        <w:keepNext w:val="0"/>
        <w:keepLines w:val="0"/>
        <w:widowControl w:val="0"/>
        <w:shd w:val="clear" w:color="auto" w:fill="auto"/>
        <w:tabs>
          <w:tab w:pos="467" w:val="left"/>
        </w:tabs>
        <w:bidi w:val="0"/>
        <w:spacing w:before="0" w:after="0" w:line="312" w:lineRule="exact"/>
        <w:ind w:left="0" w:right="0" w:firstLine="0"/>
        <w:jc w:val="both"/>
        <w:rPr>
          <w:sz w:val="20"/>
          <w:szCs w:val="20"/>
        </w:rPr>
      </w:pPr>
      <w:bookmarkStart w:id="1184" w:name="bookmark1184"/>
      <w:r>
        <w:rPr>
          <w:color w:val="000000"/>
          <w:spacing w:val="0"/>
          <w:w w:val="100"/>
          <w:position w:val="0"/>
          <w:sz w:val="20"/>
          <w:szCs w:val="20"/>
        </w:rPr>
        <w:t>（</w:t>
      </w:r>
      <w:bookmarkEnd w:id="1184"/>
      <w:r>
        <w:rPr>
          <w:color w:val="000000"/>
          <w:spacing w:val="0"/>
          <w:w w:val="100"/>
          <w:position w:val="0"/>
          <w:sz w:val="20"/>
          <w:szCs w:val="20"/>
        </w:rPr>
        <w:t>1）</w:t>
        <w:tab/>
      </w:r>
      <w:r>
        <w:rPr>
          <w:color w:val="000000"/>
          <w:spacing w:val="0"/>
          <w:w w:val="100"/>
          <w:position w:val="0"/>
          <w:sz w:val="20"/>
          <w:szCs w:val="20"/>
        </w:rPr>
        <w:t>经营租赁会计处理</w:t>
      </w:r>
    </w:p>
    <w:p>
      <w:pPr>
        <w:pStyle w:val="Style12"/>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经营租赁的租赁收款额在租赁期内各个期间按照直线法确认为租金收入。本公司将发生的与经营租赁有关 的初始直接费用予以资本化，在租赁期内按照与租金收入确认相同的基础分摊计入当期损益。未计入租赁 收款额的可变租赁付款额在实际发生时计入当期损益。经营租赁发生变更的，公司自变更生效日起将其作 为一项新租赁进行会计处理，与变更前租赁有关的预收或应收租赁收款额视为新租赁的收款额。</w:t>
      </w:r>
    </w:p>
    <w:p>
      <w:pPr>
        <w:pStyle w:val="Style12"/>
        <w:keepNext w:val="0"/>
        <w:keepLines w:val="0"/>
        <w:widowControl w:val="0"/>
        <w:shd w:val="clear" w:color="auto" w:fill="auto"/>
        <w:tabs>
          <w:tab w:pos="467" w:val="left"/>
        </w:tabs>
        <w:bidi w:val="0"/>
        <w:spacing w:before="0" w:after="0" w:line="312" w:lineRule="exact"/>
        <w:ind w:left="0" w:right="0" w:firstLine="0"/>
        <w:jc w:val="both"/>
        <w:rPr>
          <w:sz w:val="20"/>
          <w:szCs w:val="20"/>
        </w:rPr>
      </w:pPr>
      <w:bookmarkStart w:id="1185" w:name="bookmark1185"/>
      <w:r>
        <w:rPr>
          <w:color w:val="000000"/>
          <w:spacing w:val="0"/>
          <w:w w:val="100"/>
          <w:position w:val="0"/>
          <w:sz w:val="20"/>
          <w:szCs w:val="20"/>
        </w:rPr>
        <w:t>（</w:t>
      </w:r>
      <w:bookmarkEnd w:id="1185"/>
      <w:r>
        <w:rPr>
          <w:color w:val="000000"/>
          <w:spacing w:val="0"/>
          <w:w w:val="100"/>
          <w:position w:val="0"/>
          <w:sz w:val="20"/>
          <w:szCs w:val="20"/>
        </w:rPr>
        <w:t>2）</w:t>
        <w:tab/>
      </w:r>
      <w:r>
        <w:rPr>
          <w:color w:val="000000"/>
          <w:spacing w:val="0"/>
          <w:w w:val="100"/>
          <w:position w:val="0"/>
          <w:sz w:val="20"/>
          <w:szCs w:val="20"/>
        </w:rPr>
        <w:t>融资租赁会计处理</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在租赁开始日，本公司对融资租赁确认应收融资租赁款，并终止确认融资租赁资产。本公司对应收融资租 赁款进行初始计量时，将租赁投资净额作为应收融资租赁款的入账价值。租赁投资净额为未担保余值和租 赁期开始日尚未收到的租赁收款额按照租赁内含利率折现的现值之和。</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本公司按照固定的周期性利率计算并确认租赁期内各个期间的利息收入。应收融资租赁款的终止确认和减 值按照本附注“五、</w:t>
      </w:r>
      <w:r>
        <w:rPr>
          <w:color w:val="000000"/>
          <w:spacing w:val="0"/>
          <w:w w:val="100"/>
          <w:position w:val="0"/>
          <w:sz w:val="20"/>
          <w:szCs w:val="20"/>
        </w:rPr>
        <w:t>9</w:t>
      </w:r>
      <w:r>
        <w:rPr>
          <w:color w:val="000000"/>
          <w:spacing w:val="0"/>
          <w:w w:val="100"/>
          <w:position w:val="0"/>
          <w:sz w:val="20"/>
          <w:szCs w:val="20"/>
        </w:rPr>
        <w:t>、金融工具”进行会计处理。</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未纳入租赁投资净额计量的可变租赁付款额在实际发生时计入当期损益。</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融资租赁发生变更且同时符合下列条件的，本公司将该变更作为一项单独租赁进行会计处理：</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该变更通过增加一项或多项租赁资产的使用权而扩大了租赁范围；</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增加的对价与租赁范围扩大部分的单独价格按该合同情况调整后的金额相当。</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融资租赁的变更未作为一项单独租赁进行会计处理的，本公司分别下列情形对变更后的租赁进行处理：</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假如变更在租赁开始日生效，该租赁会被分类为经营租赁的，本公司自租赁变更生效日开始将其作为一项 新租赁进行会计处理，并以租赁变更生效日前的租赁投资净额作为租赁资产的账面价值；</w:t>
      </w:r>
    </w:p>
    <w:p>
      <w:pPr>
        <w:pStyle w:val="Style12"/>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假如变更在租赁开始日生效，该租赁会被分类为融资租赁的，本公司按照本附注“五、</w:t>
      </w:r>
      <w:r>
        <w:rPr>
          <w:color w:val="000000"/>
          <w:spacing w:val="0"/>
          <w:w w:val="100"/>
          <w:position w:val="0"/>
          <w:sz w:val="20"/>
          <w:szCs w:val="20"/>
        </w:rPr>
        <w:t>9</w:t>
      </w:r>
      <w:r>
        <w:rPr>
          <w:color w:val="000000"/>
          <w:spacing w:val="0"/>
          <w:w w:val="100"/>
          <w:position w:val="0"/>
          <w:sz w:val="20"/>
          <w:szCs w:val="20"/>
        </w:rPr>
        <w:t>、金融工具”关于 修改或重新议定合同的政策进行会计处理。</w:t>
      </w:r>
    </w:p>
    <w:p>
      <w:pPr>
        <w:pStyle w:val="Style12"/>
        <w:keepNext w:val="0"/>
        <w:keepLines w:val="0"/>
        <w:widowControl w:val="0"/>
        <w:shd w:val="clear" w:color="auto" w:fill="auto"/>
        <w:tabs>
          <w:tab w:pos="467" w:val="left"/>
        </w:tabs>
        <w:bidi w:val="0"/>
        <w:spacing w:before="0" w:after="0" w:line="314" w:lineRule="exact"/>
        <w:ind w:left="0" w:right="0" w:firstLine="0"/>
        <w:jc w:val="both"/>
        <w:rPr>
          <w:sz w:val="20"/>
          <w:szCs w:val="20"/>
        </w:rPr>
      </w:pPr>
      <w:bookmarkStart w:id="1186" w:name="bookmark1186"/>
      <w:r>
        <w:rPr>
          <w:color w:val="000000"/>
          <w:spacing w:val="0"/>
          <w:w w:val="100"/>
          <w:position w:val="0"/>
          <w:sz w:val="20"/>
          <w:szCs w:val="20"/>
        </w:rPr>
        <w:t>（</w:t>
      </w:r>
      <w:bookmarkEnd w:id="1186"/>
      <w:r>
        <w:rPr>
          <w:color w:val="000000"/>
          <w:spacing w:val="0"/>
          <w:w w:val="100"/>
          <w:position w:val="0"/>
          <w:sz w:val="20"/>
          <w:szCs w:val="20"/>
        </w:rPr>
        <w:t>3）</w:t>
        <w:tab/>
      </w:r>
      <w:r>
        <w:rPr>
          <w:color w:val="000000"/>
          <w:spacing w:val="0"/>
          <w:w w:val="100"/>
          <w:position w:val="0"/>
          <w:sz w:val="20"/>
          <w:szCs w:val="20"/>
        </w:rPr>
        <w:t>新冠肺炎疫情相关的租金减让</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对于采用新冠肺炎疫情相关租金减让简化方法的经营租赁，本公司继续按照与减让前一致的方法将原合同 租金确认为租赁收入；发生租金减免的，本公司将减免的租金作为可变租赁付款额，在减免期间冲减租赁 收入；延期收取租金的，本公司在原收取期间将应收取的租金确认为应收款项，并在实际收到时冲减前期 确认的应收款项。</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对于采用新冠肺炎疫情相关租金减让简化方法的融资租赁，本公司继续按照与减让前一致的折现率计算利 息并确认为租赁收入。发生租金减免的，本公司将减免的租金作为可变租赁付款额，在达成减让协议等放 弃原租金收取权利时，按未折现或减让前折现率折现金额冲减原确认的租赁收入，不足冲减的部分计入投 资收益，同时相应调整应收融资租赁款；延期收取租金的，本公司在实际收到时冲减前期确认的应收融资 租赁款。</w:t>
      </w:r>
    </w:p>
    <w:p>
      <w:pPr>
        <w:pStyle w:val="Style32"/>
        <w:keepNext/>
        <w:keepLines/>
        <w:widowControl w:val="0"/>
        <w:shd w:val="clear" w:color="auto" w:fill="auto"/>
        <w:bidi w:val="0"/>
        <w:spacing w:before="0" w:after="0" w:line="311" w:lineRule="exact"/>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color w:val="000000"/>
          <w:spacing w:val="0"/>
          <w:w w:val="100"/>
          <w:position w:val="0"/>
        </w:rPr>
        <w:t>、售后租回交易</w:t>
      </w:r>
      <w:bookmarkEnd w:id="1187"/>
      <w:bookmarkEnd w:id="1188"/>
      <w:bookmarkEnd w:id="1190"/>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公司按照本附注“五、</w:t>
      </w:r>
      <w:r>
        <w:rPr>
          <w:color w:val="000000"/>
          <w:spacing w:val="0"/>
          <w:w w:val="100"/>
          <w:position w:val="0"/>
          <w:sz w:val="20"/>
          <w:szCs w:val="20"/>
        </w:rPr>
        <w:t>29</w:t>
      </w:r>
      <w:r>
        <w:rPr>
          <w:color w:val="000000"/>
          <w:spacing w:val="0"/>
          <w:w w:val="100"/>
          <w:position w:val="0"/>
          <w:sz w:val="20"/>
          <w:szCs w:val="20"/>
        </w:rPr>
        <w:t>、收入”所述原则评估确定售后租回交易中的资产转让是否属于销售。</w:t>
      </w:r>
    </w:p>
    <w:p>
      <w:pPr>
        <w:pStyle w:val="Style12"/>
        <w:keepNext w:val="0"/>
        <w:keepLines w:val="0"/>
        <w:widowControl w:val="0"/>
        <w:shd w:val="clear" w:color="auto" w:fill="auto"/>
        <w:tabs>
          <w:tab w:pos="478" w:val="left"/>
        </w:tabs>
        <w:bidi w:val="0"/>
        <w:spacing w:before="0" w:after="0" w:line="311" w:lineRule="exact"/>
        <w:ind w:left="0" w:right="0" w:firstLine="0"/>
        <w:jc w:val="both"/>
        <w:rPr>
          <w:sz w:val="20"/>
          <w:szCs w:val="20"/>
        </w:rPr>
      </w:pPr>
      <w:bookmarkStart w:id="1191" w:name="bookmark1191"/>
      <w:r>
        <w:rPr>
          <w:color w:val="000000"/>
          <w:spacing w:val="0"/>
          <w:w w:val="100"/>
          <w:position w:val="0"/>
          <w:sz w:val="20"/>
          <w:szCs w:val="20"/>
        </w:rPr>
        <w:t>（</w:t>
      </w:r>
      <w:bookmarkEnd w:id="1191"/>
      <w:r>
        <w:rPr>
          <w:color w:val="000000"/>
          <w:spacing w:val="0"/>
          <w:w w:val="100"/>
          <w:position w:val="0"/>
          <w:sz w:val="20"/>
          <w:szCs w:val="20"/>
        </w:rPr>
        <w:t>1）</w:t>
        <w:tab/>
      </w:r>
      <w:r>
        <w:rPr>
          <w:color w:val="000000"/>
          <w:spacing w:val="0"/>
          <w:w w:val="100"/>
          <w:position w:val="0"/>
          <w:sz w:val="20"/>
          <w:szCs w:val="20"/>
        </w:rPr>
        <w:t>作为承租人</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售后租回交易中的资产转让属于销售的，公司作为承租人按原资产账面价值中与租回获得的使用权有关的 部分，计量售后租回所形成的使用权资产，并仅就转让至出租人的权利确认相关利得或损失；售后租回交 易中的资产转让不属于销售的，公司作为承租人继续确认被转让资产，同时确认一项与转让收入等额的金 融负债。金融负债的会计处理详见本附注“五、</w:t>
      </w:r>
      <w:r>
        <w:rPr>
          <w:color w:val="000000"/>
          <w:spacing w:val="0"/>
          <w:w w:val="100"/>
          <w:position w:val="0"/>
          <w:sz w:val="20"/>
          <w:szCs w:val="20"/>
        </w:rPr>
        <w:t>9</w:t>
      </w:r>
      <w:r>
        <w:rPr>
          <w:color w:val="000000"/>
          <w:spacing w:val="0"/>
          <w:w w:val="100"/>
          <w:position w:val="0"/>
          <w:sz w:val="20"/>
          <w:szCs w:val="20"/>
        </w:rPr>
        <w:t>、金融工具”。</w:t>
      </w:r>
    </w:p>
    <w:p>
      <w:pPr>
        <w:pStyle w:val="Style12"/>
        <w:keepNext w:val="0"/>
        <w:keepLines w:val="0"/>
        <w:widowControl w:val="0"/>
        <w:shd w:val="clear" w:color="auto" w:fill="auto"/>
        <w:tabs>
          <w:tab w:pos="478" w:val="left"/>
        </w:tabs>
        <w:bidi w:val="0"/>
        <w:spacing w:before="0" w:after="0" w:line="311" w:lineRule="exact"/>
        <w:ind w:left="0" w:right="0" w:firstLine="0"/>
        <w:jc w:val="both"/>
        <w:rPr>
          <w:sz w:val="20"/>
          <w:szCs w:val="20"/>
        </w:rPr>
      </w:pPr>
      <w:bookmarkStart w:id="1192" w:name="bookmark1192"/>
      <w:r>
        <w:rPr>
          <w:color w:val="000000"/>
          <w:spacing w:val="0"/>
          <w:w w:val="100"/>
          <w:position w:val="0"/>
          <w:sz w:val="20"/>
          <w:szCs w:val="20"/>
        </w:rPr>
        <w:t>（</w:t>
      </w:r>
      <w:bookmarkEnd w:id="1192"/>
      <w:r>
        <w:rPr>
          <w:color w:val="000000"/>
          <w:spacing w:val="0"/>
          <w:w w:val="100"/>
          <w:position w:val="0"/>
          <w:sz w:val="20"/>
          <w:szCs w:val="20"/>
        </w:rPr>
        <w:t>2）</w:t>
        <w:tab/>
      </w:r>
      <w:r>
        <w:rPr>
          <w:color w:val="000000"/>
          <w:spacing w:val="0"/>
          <w:w w:val="100"/>
          <w:position w:val="0"/>
          <w:sz w:val="20"/>
          <w:szCs w:val="20"/>
        </w:rPr>
        <w:t>作为出租人</w:t>
      </w:r>
    </w:p>
    <w:p>
      <w:pPr>
        <w:pStyle w:val="Style1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shd w:val="clear" w:color="auto" w:fill="FFFFFF"/>
        </w:rPr>
        <w:t>售后租回交易中的资产转让属于销售的，公司作为出租人对资产购买进行会计处理，并根据前述</w:t>
      </w:r>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、本公 司作为出租人”的政策对资产出租进行会计处理；售后租回交易中的资产转让不属于销售的，公司作为出 租人不确认被转让资产，但确认一项与转让收入等额的金融资产。金融资产的会计处理详见本附注“五、</w:t>
      </w:r>
    </w:p>
    <w:p>
      <w:pPr>
        <w:pStyle w:val="Style12"/>
        <w:keepNext w:val="0"/>
        <w:keepLines w:val="0"/>
        <w:widowControl w:val="0"/>
        <w:shd w:val="clear" w:color="auto" w:fill="auto"/>
        <w:bidi w:val="0"/>
        <w:spacing w:before="0" w:after="620" w:line="311" w:lineRule="exact"/>
        <w:ind w:left="0" w:right="0" w:firstLine="0"/>
        <w:jc w:val="both"/>
        <w:rPr>
          <w:sz w:val="20"/>
          <w:szCs w:val="20"/>
        </w:rPr>
      </w:pPr>
      <w:bookmarkStart w:id="1193" w:name="bookmark1193"/>
      <w:r>
        <w:rPr>
          <w:color w:val="000000"/>
          <w:spacing w:val="0"/>
          <w:w w:val="100"/>
          <w:position w:val="0"/>
          <w:sz w:val="20"/>
          <w:szCs w:val="20"/>
        </w:rPr>
        <w:t>9</w:t>
      </w:r>
      <w:bookmarkEnd w:id="1193"/>
      <w:r>
        <w:rPr>
          <w:color w:val="000000"/>
          <w:spacing w:val="0"/>
          <w:w w:val="100"/>
          <w:position w:val="0"/>
          <w:sz w:val="20"/>
          <w:szCs w:val="20"/>
        </w:rPr>
        <w:t>、金融工具”。</w:t>
      </w:r>
    </w:p>
    <w:p>
      <w:pPr>
        <w:pStyle w:val="Style32"/>
        <w:keepNext/>
        <w:keepLines/>
        <w:widowControl w:val="0"/>
        <w:shd w:val="clear" w:color="auto" w:fill="auto"/>
        <w:bidi w:val="0"/>
        <w:spacing w:before="0" w:after="300" w:line="313" w:lineRule="exact"/>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194"/>
      <w:bookmarkEnd w:id="1195"/>
      <w:bookmarkEnd w:id="1197"/>
    </w:p>
    <w:p>
      <w:pPr>
        <w:pStyle w:val="Style32"/>
        <w:keepNext/>
        <w:keepLines/>
        <w:widowControl w:val="0"/>
        <w:numPr>
          <w:ilvl w:val="0"/>
          <w:numId w:val="33"/>
        </w:numPr>
        <w:shd w:val="clear" w:color="auto" w:fill="auto"/>
        <w:bidi w:val="0"/>
        <w:spacing w:before="0" w:after="0" w:line="313" w:lineRule="exact"/>
        <w:ind w:left="0" w:right="0" w:firstLine="360"/>
        <w:jc w:val="left"/>
      </w:pPr>
      <w:bookmarkStart w:id="1194" w:name="bookmark1194"/>
      <w:bookmarkStart w:id="1195" w:name="bookmark1195"/>
      <w:bookmarkStart w:id="1198" w:name="bookmark1198"/>
      <w:bookmarkStart w:id="1199" w:name="bookmark1199"/>
      <w:bookmarkEnd w:id="1198"/>
      <w:r>
        <w:rPr>
          <w:color w:val="000000"/>
          <w:spacing w:val="0"/>
          <w:w w:val="100"/>
          <w:position w:val="0"/>
        </w:rPr>
        <w:t>回购本公司股份</w:t>
      </w:r>
      <w:bookmarkEnd w:id="1194"/>
      <w:bookmarkEnd w:id="1195"/>
      <w:bookmarkEnd w:id="1199"/>
    </w:p>
    <w:p>
      <w:pPr>
        <w:pStyle w:val="Style12"/>
        <w:keepNext w:val="0"/>
        <w:keepLines w:val="0"/>
        <w:widowControl w:val="0"/>
        <w:shd w:val="clear" w:color="auto" w:fill="auto"/>
        <w:tabs>
          <w:tab w:pos="367" w:val="left"/>
        </w:tabs>
        <w:bidi w:val="0"/>
        <w:spacing w:before="0" w:after="0" w:line="313" w:lineRule="exact"/>
        <w:ind w:left="0" w:right="0" w:firstLine="0"/>
        <w:jc w:val="both"/>
        <w:rPr>
          <w:sz w:val="20"/>
          <w:szCs w:val="20"/>
        </w:rPr>
      </w:pPr>
      <w:bookmarkStart w:id="1200" w:name="bookmark1200"/>
      <w:r>
        <w:rPr>
          <w:color w:val="000000"/>
          <w:spacing w:val="0"/>
          <w:w w:val="100"/>
          <w:position w:val="0"/>
          <w:sz w:val="20"/>
          <w:szCs w:val="20"/>
        </w:rPr>
        <w:t>1</w:t>
      </w:r>
      <w:bookmarkEnd w:id="1200"/>
      <w:r>
        <w:rPr>
          <w:color w:val="000000"/>
          <w:spacing w:val="0"/>
          <w:w w:val="100"/>
          <w:position w:val="0"/>
          <w:sz w:val="20"/>
          <w:szCs w:val="20"/>
        </w:rPr>
        <w:t>、</w:t>
        <w:tab/>
        <w:t>因减少注册资本或奖励职工等原因收购本公司股份的，按实际支付的金额作为库存股处理，同时进行备 查登记。如果将回购的股份注销，则将按注销股票面值和注销股数计算的股票面值总额与实际回购所支付 的金额之间的差额冲减资本公积，资本公积不足冲减的，冲减留存收益；如果将回购的股份奖励给本公司 职工属于以权益结算的股份支付，于职工行权购买本公司股份收到价款时，转销交付职工的库存股成本和 等待期内资本公积（其他资本公积）累计金额，同时，按照其差额调整资本公积（股本溢价）。</w:t>
      </w:r>
    </w:p>
    <w:p>
      <w:pPr>
        <w:pStyle w:val="Style12"/>
        <w:keepNext w:val="0"/>
        <w:keepLines w:val="0"/>
        <w:widowControl w:val="0"/>
        <w:shd w:val="clear" w:color="auto" w:fill="auto"/>
        <w:tabs>
          <w:tab w:pos="367" w:val="left"/>
        </w:tabs>
        <w:bidi w:val="0"/>
        <w:spacing w:before="0" w:after="680" w:line="313" w:lineRule="exact"/>
        <w:ind w:left="0" w:right="0" w:firstLine="0"/>
        <w:jc w:val="both"/>
        <w:rPr>
          <w:sz w:val="20"/>
          <w:szCs w:val="20"/>
        </w:rPr>
      </w:pPr>
      <w:bookmarkStart w:id="1201" w:name="bookmark1201"/>
      <w:r>
        <w:rPr>
          <w:color w:val="000000"/>
          <w:spacing w:val="0"/>
          <w:w w:val="100"/>
          <w:position w:val="0"/>
          <w:sz w:val="20"/>
          <w:szCs w:val="20"/>
        </w:rPr>
        <w:t>2</w:t>
      </w:r>
      <w:bookmarkEnd w:id="1201"/>
      <w:r>
        <w:rPr>
          <w:color w:val="000000"/>
          <w:spacing w:val="0"/>
          <w:w w:val="100"/>
          <w:position w:val="0"/>
          <w:sz w:val="20"/>
          <w:szCs w:val="20"/>
        </w:rPr>
        <w:t>、</w:t>
        <w:tab/>
        <w:t>按照股权激励方案的约定执行的股份回购，将未达到解锁条件的限制性股票回购并注销。未达到限制性 股票解锁条件而需回购的股票，按照应支付的金额，按照应支付的金额，借记“其他应付款一限制性股票 回购义务”等科目，贷记“银行存款”等科目；同时，按照注销的限制性股票数量相对应的股本金额，借 记“股本”科目，按照注销的限制性股票数量相对应的库存股的账面价值，贷记“库存股”科目，按其差 额，借记“资本公积一股本溢价”科目。</w:t>
      </w:r>
    </w:p>
    <w:p>
      <w:pPr>
        <w:pStyle w:val="Style32"/>
        <w:keepNext/>
        <w:keepLines/>
        <w:widowControl w:val="0"/>
        <w:shd w:val="clear" w:color="auto" w:fill="auto"/>
        <w:bidi w:val="0"/>
        <w:spacing w:before="0" w:after="38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02"/>
      <w:bookmarkEnd w:id="1203"/>
      <w:bookmarkEnd w:id="1205"/>
    </w:p>
    <w:p>
      <w:pPr>
        <w:pStyle w:val="Style32"/>
        <w:keepNext/>
        <w:keepLines/>
        <w:widowControl w:val="0"/>
        <w:shd w:val="clear" w:color="auto" w:fill="auto"/>
        <w:bidi w:val="0"/>
        <w:spacing w:before="0" w:after="380" w:line="240" w:lineRule="auto"/>
        <w:ind w:left="0" w:right="0" w:firstLine="0"/>
        <w:jc w:val="both"/>
      </w:pPr>
      <w:bookmarkStart w:id="1202" w:name="bookmark1202"/>
      <w:bookmarkStart w:id="1203" w:name="bookmark1203"/>
      <w:bookmarkStart w:id="1206" w:name="bookmark12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02"/>
      <w:bookmarkEnd w:id="1203"/>
      <w:bookmarkEnd w:id="120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1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执行《企业会计准则第</w:t>
      </w:r>
      <w:r>
        <w:rPr>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w:t>
      </w:r>
      <w:r>
        <w:rPr>
          <w:color w:val="000000"/>
          <w:spacing w:val="0"/>
          <w:w w:val="100"/>
          <w:position w:val="0"/>
          <w:sz w:val="20"/>
          <w:szCs w:val="20"/>
        </w:rPr>
        <w:t>（2018</w:t>
      </w:r>
      <w:r>
        <w:rPr>
          <w:color w:val="000000"/>
          <w:spacing w:val="0"/>
          <w:w w:val="100"/>
          <w:position w:val="0"/>
          <w:sz w:val="20"/>
          <w:szCs w:val="20"/>
        </w:rPr>
        <w:t>年修订）</w:t>
      </w:r>
    </w:p>
    <w:p>
      <w:pPr>
        <w:pStyle w:val="Style12"/>
        <w:keepNext w:val="0"/>
        <w:keepLines w:val="0"/>
        <w:widowControl w:val="0"/>
        <w:shd w:val="clear" w:color="auto" w:fill="auto"/>
        <w:bidi w:val="0"/>
        <w:spacing w:before="0" w:after="300" w:line="322" w:lineRule="exact"/>
        <w:ind w:left="0" w:right="0" w:firstLine="0"/>
        <w:jc w:val="both"/>
        <w:rPr>
          <w:sz w:val="20"/>
          <w:szCs w:val="20"/>
        </w:rPr>
      </w:pPr>
      <w:r>
        <w:rPr>
          <w:color w:val="000000"/>
          <w:spacing w:val="0"/>
          <w:w w:val="100"/>
          <w:position w:val="0"/>
          <w:sz w:val="20"/>
          <w:szCs w:val="20"/>
        </w:rPr>
        <w:t>财政部于</w:t>
      </w:r>
      <w:r>
        <w:rPr>
          <w:color w:val="000000"/>
          <w:spacing w:val="0"/>
          <w:w w:val="100"/>
          <w:position w:val="0"/>
          <w:sz w:val="20"/>
          <w:szCs w:val="20"/>
        </w:rPr>
        <w:t>2018</w:t>
      </w:r>
      <w:r>
        <w:rPr>
          <w:color w:val="000000"/>
          <w:spacing w:val="0"/>
          <w:w w:val="100"/>
          <w:position w:val="0"/>
          <w:sz w:val="20"/>
          <w:szCs w:val="20"/>
        </w:rPr>
        <w:t>年度修订了《企业会计准则第</w:t>
      </w:r>
      <w:r>
        <w:rPr>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租赁》（简称“新租赁准则”</w:t>
      </w:r>
      <w:r>
        <w:rPr>
          <w:color w:val="000000"/>
          <w:spacing w:val="0"/>
          <w:w w:val="100"/>
          <w:position w:val="0"/>
          <w:sz w:val="20"/>
          <w:szCs w:val="20"/>
        </w:rPr>
        <w:t>）</w:t>
      </w:r>
      <w:r>
        <w:rPr>
          <w:color w:val="000000"/>
          <w:spacing w:val="0"/>
          <w:w w:val="100"/>
          <w:position w:val="0"/>
          <w:sz w:val="20"/>
          <w:szCs w:val="20"/>
        </w:rPr>
        <w:t>。本公司自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 xml:space="preserve">月 </w:t>
      </w:r>
      <w:r>
        <w:rPr>
          <w:color w:val="000000"/>
          <w:spacing w:val="0"/>
          <w:w w:val="100"/>
          <w:position w:val="0"/>
          <w:sz w:val="20"/>
          <w:szCs w:val="20"/>
        </w:rPr>
        <w:t>1</w:t>
      </w:r>
      <w:r>
        <w:rPr>
          <w:color w:val="000000"/>
          <w:spacing w:val="0"/>
          <w:w w:val="100"/>
          <w:position w:val="0"/>
          <w:sz w:val="20"/>
          <w:szCs w:val="20"/>
        </w:rPr>
        <w:t>日起执行新租赁准则。根据修订后的准则，对于首次执行日前已存在的合同，公司选择在首次执行日不重 新评估其是否为租赁或者包含租赁。</w:t>
      </w: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本公司作为承租人</w:t>
      </w:r>
    </w:p>
    <w:p>
      <w:pPr>
        <w:pStyle w:val="Style12"/>
        <w:keepNext w:val="0"/>
        <w:keepLines w:val="0"/>
        <w:widowControl w:val="0"/>
        <w:shd w:val="clear" w:color="auto" w:fill="auto"/>
        <w:bidi w:val="0"/>
        <w:spacing w:before="0" w:after="340" w:line="312" w:lineRule="exact"/>
        <w:ind w:left="0" w:right="0" w:firstLine="0"/>
        <w:jc w:val="both"/>
        <w:rPr>
          <w:sz w:val="20"/>
          <w:szCs w:val="20"/>
        </w:rPr>
      </w:pPr>
      <w:r>
        <w:rPr>
          <w:color w:val="000000"/>
          <w:spacing w:val="0"/>
          <w:w w:val="100"/>
          <w:position w:val="0"/>
          <w:sz w:val="20"/>
          <w:szCs w:val="20"/>
        </w:rPr>
        <w:t>本公司选择根据首次执行新租赁准则的累积影响数，调整首次执行新租赁准则当年年初留存收益及财务报 表其他相关项目金额，不调整可比期间信息。</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对于首次执行日前已存在的经营租赁，本公司在首次执行日根据剩余租赁付款额按首次执行日本公司的增</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量借款利率折现的现值计量租赁负债，并根据每项租赁选择以下两种方法之一计量使用权资产：</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假设自租赁期开始日即采用新租赁准则的账面价值，采用首次执行日的本公司的增量借款利率作为折现率。</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与租赁负债相等的金额，并根据预付租金进行必要调整。</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对于首次执行日前的经营租赁，本公司在应用上述方法的同时根据每项租赁选择采用下列一项或多项简化 处理：</w:t>
      </w:r>
    </w:p>
    <w:p>
      <w:pPr>
        <w:pStyle w:val="Style12"/>
        <w:keepNext w:val="0"/>
        <w:keepLines w:val="0"/>
        <w:widowControl w:val="0"/>
        <w:shd w:val="clear" w:color="auto" w:fill="auto"/>
        <w:tabs>
          <w:tab w:pos="418" w:val="left"/>
        </w:tabs>
        <w:bidi w:val="0"/>
        <w:spacing w:before="0" w:after="0" w:line="315" w:lineRule="exact"/>
        <w:ind w:left="0" w:right="0" w:firstLine="0"/>
        <w:jc w:val="left"/>
        <w:rPr>
          <w:sz w:val="20"/>
          <w:szCs w:val="20"/>
        </w:rPr>
      </w:pPr>
      <w:bookmarkStart w:id="1207" w:name="bookmark1207"/>
      <w:r>
        <w:rPr>
          <w:color w:val="000000"/>
          <w:spacing w:val="0"/>
          <w:w w:val="100"/>
          <w:position w:val="0"/>
          <w:sz w:val="20"/>
          <w:szCs w:val="20"/>
        </w:rPr>
        <w:t>1</w:t>
      </w:r>
      <w:bookmarkEnd w:id="1207"/>
      <w:r>
        <w:rPr>
          <w:color w:val="000000"/>
          <w:spacing w:val="0"/>
          <w:w w:val="100"/>
          <w:position w:val="0"/>
          <w:sz w:val="20"/>
          <w:szCs w:val="20"/>
        </w:rPr>
        <w:t>）</w:t>
        <w:tab/>
      </w:r>
      <w:r>
        <w:rPr>
          <w:color w:val="000000"/>
          <w:spacing w:val="0"/>
          <w:w w:val="100"/>
          <w:position w:val="0"/>
          <w:sz w:val="20"/>
          <w:szCs w:val="20"/>
        </w:rPr>
        <w:t>将于首次执行日后</w:t>
      </w:r>
      <w:r>
        <w:rPr>
          <w:color w:val="000000"/>
          <w:spacing w:val="0"/>
          <w:w w:val="100"/>
          <w:position w:val="0"/>
          <w:sz w:val="20"/>
          <w:szCs w:val="20"/>
        </w:rPr>
        <w:t>12</w:t>
      </w:r>
      <w:r>
        <w:rPr>
          <w:color w:val="000000"/>
          <w:spacing w:val="0"/>
          <w:w w:val="100"/>
          <w:position w:val="0"/>
          <w:sz w:val="20"/>
          <w:szCs w:val="20"/>
        </w:rPr>
        <w:t>个月内完成的租赁作为短期租赁处理；</w:t>
      </w:r>
    </w:p>
    <w:p>
      <w:pPr>
        <w:pStyle w:val="Style12"/>
        <w:keepNext w:val="0"/>
        <w:keepLines w:val="0"/>
        <w:widowControl w:val="0"/>
        <w:shd w:val="clear" w:color="auto" w:fill="auto"/>
        <w:tabs>
          <w:tab w:pos="418" w:val="left"/>
        </w:tabs>
        <w:bidi w:val="0"/>
        <w:spacing w:before="0" w:after="0" w:line="315" w:lineRule="exact"/>
        <w:ind w:left="0" w:right="0" w:firstLine="0"/>
        <w:jc w:val="left"/>
        <w:rPr>
          <w:sz w:val="20"/>
          <w:szCs w:val="20"/>
        </w:rPr>
      </w:pPr>
      <w:bookmarkStart w:id="1208" w:name="bookmark1208"/>
      <w:r>
        <w:rPr>
          <w:color w:val="000000"/>
          <w:spacing w:val="0"/>
          <w:w w:val="100"/>
          <w:position w:val="0"/>
          <w:sz w:val="20"/>
          <w:szCs w:val="20"/>
        </w:rPr>
        <w:t>2</w:t>
      </w:r>
      <w:bookmarkEnd w:id="1208"/>
      <w:r>
        <w:rPr>
          <w:color w:val="000000"/>
          <w:spacing w:val="0"/>
          <w:w w:val="100"/>
          <w:position w:val="0"/>
          <w:sz w:val="20"/>
          <w:szCs w:val="20"/>
        </w:rPr>
        <w:t>）</w:t>
        <w:tab/>
      </w:r>
      <w:r>
        <w:rPr>
          <w:color w:val="000000"/>
          <w:spacing w:val="0"/>
          <w:w w:val="100"/>
          <w:position w:val="0"/>
          <w:sz w:val="20"/>
          <w:szCs w:val="20"/>
        </w:rPr>
        <w:t>计量租赁负债时，具有相似特征的租赁采用同一折现率；</w:t>
      </w:r>
    </w:p>
    <w:p>
      <w:pPr>
        <w:pStyle w:val="Style12"/>
        <w:keepNext w:val="0"/>
        <w:keepLines w:val="0"/>
        <w:widowControl w:val="0"/>
        <w:shd w:val="clear" w:color="auto" w:fill="auto"/>
        <w:tabs>
          <w:tab w:pos="418" w:val="left"/>
        </w:tabs>
        <w:bidi w:val="0"/>
        <w:spacing w:before="0" w:after="0" w:line="315" w:lineRule="exact"/>
        <w:ind w:left="0" w:right="0" w:firstLine="0"/>
        <w:jc w:val="left"/>
        <w:rPr>
          <w:sz w:val="20"/>
          <w:szCs w:val="20"/>
        </w:rPr>
      </w:pPr>
      <w:bookmarkStart w:id="1209" w:name="bookmark1209"/>
      <w:r>
        <w:rPr>
          <w:color w:val="000000"/>
          <w:spacing w:val="0"/>
          <w:w w:val="100"/>
          <w:position w:val="0"/>
          <w:sz w:val="20"/>
          <w:szCs w:val="20"/>
        </w:rPr>
        <w:t>3</w:t>
      </w:r>
      <w:bookmarkEnd w:id="1209"/>
      <w:r>
        <w:rPr>
          <w:color w:val="000000"/>
          <w:spacing w:val="0"/>
          <w:w w:val="100"/>
          <w:position w:val="0"/>
          <w:sz w:val="20"/>
          <w:szCs w:val="20"/>
        </w:rPr>
        <w:t>）</w:t>
        <w:tab/>
      </w:r>
      <w:r>
        <w:rPr>
          <w:color w:val="000000"/>
          <w:spacing w:val="0"/>
          <w:w w:val="100"/>
          <w:position w:val="0"/>
          <w:sz w:val="20"/>
          <w:szCs w:val="20"/>
        </w:rPr>
        <w:t>使用权资产的计量不包含初始直接费用；</w:t>
      </w:r>
    </w:p>
    <w:p>
      <w:pPr>
        <w:pStyle w:val="Style12"/>
        <w:keepNext w:val="0"/>
        <w:keepLines w:val="0"/>
        <w:widowControl w:val="0"/>
        <w:shd w:val="clear" w:color="auto" w:fill="auto"/>
        <w:tabs>
          <w:tab w:pos="418" w:val="left"/>
        </w:tabs>
        <w:bidi w:val="0"/>
        <w:spacing w:before="0" w:after="80" w:line="315" w:lineRule="exact"/>
        <w:ind w:left="0" w:right="0" w:firstLine="0"/>
        <w:jc w:val="left"/>
        <w:rPr>
          <w:sz w:val="20"/>
          <w:szCs w:val="20"/>
        </w:rPr>
      </w:pPr>
      <w:bookmarkStart w:id="1210" w:name="bookmark1210"/>
      <w:r>
        <w:rPr>
          <w:color w:val="000000"/>
          <w:spacing w:val="0"/>
          <w:w w:val="100"/>
          <w:position w:val="0"/>
          <w:sz w:val="20"/>
          <w:szCs w:val="20"/>
        </w:rPr>
        <w:t>4</w:t>
      </w:r>
      <w:bookmarkEnd w:id="1210"/>
      <w:r>
        <w:rPr>
          <w:color w:val="000000"/>
          <w:spacing w:val="0"/>
          <w:w w:val="100"/>
          <w:position w:val="0"/>
          <w:sz w:val="20"/>
          <w:szCs w:val="20"/>
        </w:rPr>
        <w:t>）</w:t>
        <w:tab/>
      </w:r>
      <w:r>
        <w:rPr>
          <w:color w:val="000000"/>
          <w:spacing w:val="0"/>
          <w:w w:val="100"/>
          <w:position w:val="0"/>
          <w:sz w:val="20"/>
          <w:szCs w:val="20"/>
        </w:rPr>
        <w:t>存在续租选择权或终止租赁选择权的，根据首次执行日前选择权的实际行使及其他最新情况确定租赁</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期；</w:t>
      </w:r>
    </w:p>
    <w:p>
      <w:pPr>
        <w:pStyle w:val="Style12"/>
        <w:keepNext w:val="0"/>
        <w:keepLines w:val="0"/>
        <w:widowControl w:val="0"/>
        <w:shd w:val="clear" w:color="auto" w:fill="auto"/>
        <w:tabs>
          <w:tab w:pos="418" w:val="left"/>
        </w:tabs>
        <w:bidi w:val="0"/>
        <w:spacing w:before="0" w:after="0" w:line="315" w:lineRule="exact"/>
        <w:ind w:left="0" w:right="0" w:firstLine="0"/>
        <w:jc w:val="left"/>
        <w:rPr>
          <w:sz w:val="20"/>
          <w:szCs w:val="20"/>
        </w:rPr>
      </w:pPr>
      <w:bookmarkStart w:id="1211" w:name="bookmark1211"/>
      <w:r>
        <w:rPr>
          <w:color w:val="000000"/>
          <w:spacing w:val="0"/>
          <w:w w:val="100"/>
          <w:position w:val="0"/>
          <w:sz w:val="20"/>
          <w:szCs w:val="20"/>
        </w:rPr>
        <w:t>5</w:t>
      </w:r>
      <w:bookmarkEnd w:id="1211"/>
      <w:r>
        <w:rPr>
          <w:color w:val="000000"/>
          <w:spacing w:val="0"/>
          <w:w w:val="100"/>
          <w:position w:val="0"/>
          <w:sz w:val="20"/>
          <w:szCs w:val="20"/>
        </w:rPr>
        <w:t>）</w:t>
        <w:tab/>
      </w:r>
      <w:r>
        <w:rPr>
          <w:color w:val="000000"/>
          <w:spacing w:val="0"/>
          <w:w w:val="100"/>
          <w:position w:val="0"/>
          <w:sz w:val="20"/>
          <w:szCs w:val="20"/>
        </w:rPr>
        <w:t>作为使用权资产减值测试的替代，按照本附注“五、</w:t>
      </w:r>
      <w:r>
        <w:rPr>
          <w:color w:val="000000"/>
          <w:spacing w:val="0"/>
          <w:w w:val="100"/>
          <w:position w:val="0"/>
          <w:sz w:val="20"/>
          <w:szCs w:val="20"/>
        </w:rPr>
        <w:t>26</w:t>
      </w:r>
      <w:r>
        <w:rPr>
          <w:color w:val="000000"/>
          <w:spacing w:val="0"/>
          <w:w w:val="100"/>
          <w:position w:val="0"/>
          <w:sz w:val="20"/>
          <w:szCs w:val="20"/>
        </w:rPr>
        <w:t>、预计负债”评估包含租赁的合同在首次执行</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日前是否为亏损合同，并根据首次执行日前计入资产负债表的亏损准备金额调整使用权资产；</w:t>
      </w:r>
    </w:p>
    <w:p>
      <w:pPr>
        <w:pStyle w:val="Style12"/>
        <w:keepNext w:val="0"/>
        <w:keepLines w:val="0"/>
        <w:widowControl w:val="0"/>
        <w:shd w:val="clear" w:color="auto" w:fill="auto"/>
        <w:tabs>
          <w:tab w:pos="418" w:val="left"/>
        </w:tabs>
        <w:bidi w:val="0"/>
        <w:spacing w:before="0" w:after="0" w:line="315" w:lineRule="exact"/>
        <w:ind w:left="0" w:right="0" w:firstLine="0"/>
        <w:jc w:val="left"/>
        <w:rPr>
          <w:sz w:val="20"/>
          <w:szCs w:val="20"/>
        </w:rPr>
      </w:pPr>
      <w:bookmarkStart w:id="1212" w:name="bookmark1212"/>
      <w:r>
        <w:rPr>
          <w:color w:val="000000"/>
          <w:spacing w:val="0"/>
          <w:w w:val="100"/>
          <w:position w:val="0"/>
          <w:sz w:val="20"/>
          <w:szCs w:val="20"/>
        </w:rPr>
        <w:t>6</w:t>
      </w:r>
      <w:bookmarkEnd w:id="1212"/>
      <w:r>
        <w:rPr>
          <w:color w:val="000000"/>
          <w:spacing w:val="0"/>
          <w:w w:val="100"/>
          <w:position w:val="0"/>
          <w:sz w:val="20"/>
          <w:szCs w:val="20"/>
        </w:rPr>
        <w:t>）</w:t>
        <w:tab/>
      </w:r>
      <w:r>
        <w:rPr>
          <w:color w:val="000000"/>
          <w:spacing w:val="0"/>
          <w:w w:val="100"/>
          <w:position w:val="0"/>
          <w:sz w:val="20"/>
          <w:szCs w:val="20"/>
        </w:rPr>
        <w:t>首次执行日之前发生的租赁变更，不进行追溯调整，根据租赁变更的最终安排，按照新租赁准则进行 会计处理。</w:t>
      </w:r>
    </w:p>
    <w:p>
      <w:pPr>
        <w:pStyle w:val="Style12"/>
        <w:keepNext w:val="0"/>
        <w:keepLines w:val="0"/>
        <w:widowControl w:val="0"/>
        <w:shd w:val="clear" w:color="auto" w:fill="auto"/>
        <w:bidi w:val="0"/>
        <w:spacing w:before="0" w:after="380" w:line="315" w:lineRule="exact"/>
        <w:ind w:left="0" w:right="0" w:firstLine="0"/>
        <w:jc w:val="left"/>
        <w:rPr>
          <w:sz w:val="20"/>
          <w:szCs w:val="20"/>
        </w:rPr>
      </w:pPr>
      <w:r>
        <w:rPr>
          <w:color w:val="000000"/>
          <w:spacing w:val="0"/>
          <w:w w:val="100"/>
          <w:position w:val="0"/>
          <w:sz w:val="20"/>
          <w:szCs w:val="20"/>
        </w:rPr>
        <w:t>在计量租赁负债时，本公司使用</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日的承租人增量借款利率（加权平均值</w:t>
      </w:r>
      <w:r>
        <w:rPr>
          <w:color w:val="000000"/>
          <w:spacing w:val="0"/>
          <w:w w:val="100"/>
          <w:position w:val="0"/>
          <w:sz w:val="20"/>
          <w:szCs w:val="20"/>
        </w:rPr>
        <w:t>：3.94%）</w:t>
      </w:r>
      <w:r>
        <w:rPr>
          <w:color w:val="000000"/>
          <w:spacing w:val="0"/>
          <w:w w:val="100"/>
          <w:position w:val="0"/>
          <w:sz w:val="20"/>
          <w:szCs w:val="20"/>
        </w:rPr>
        <w:t>来对租赁付款 额进行折现。</w:t>
      </w:r>
    </w:p>
    <w:p>
      <w:pPr>
        <w:pStyle w:val="Style26"/>
        <w:keepNext w:val="0"/>
        <w:keepLines w:val="0"/>
        <w:widowControl w:val="0"/>
        <w:shd w:val="clear" w:color="auto" w:fill="auto"/>
        <w:bidi w:val="0"/>
        <w:spacing w:before="0" w:after="0" w:line="240" w:lineRule="auto"/>
        <w:ind w:left="126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7469"/>
        <w:gridCol w:w="21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17,039,841.25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日新租赁准则下的租赁负债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17,039,841.25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2"/>
        <w:keepNext w:val="0"/>
        <w:keepLines w:val="0"/>
        <w:widowControl w:val="0"/>
        <w:shd w:val="clear" w:color="auto" w:fill="auto"/>
        <w:bidi w:val="0"/>
        <w:spacing w:before="0" w:after="300" w:line="317" w:lineRule="exact"/>
        <w:ind w:left="0" w:right="0" w:firstLine="0"/>
        <w:jc w:val="left"/>
        <w:rPr>
          <w:sz w:val="20"/>
          <w:szCs w:val="20"/>
        </w:rPr>
      </w:pPr>
      <w:r>
        <w:rPr>
          <w:color w:val="000000"/>
          <w:spacing w:val="0"/>
          <w:w w:val="100"/>
          <w:position w:val="0"/>
          <w:sz w:val="20"/>
          <w:szCs w:val="20"/>
        </w:rPr>
        <w:t>对于首次执行日前已存在的融资租赁，本公司在首次执行日按照融资租入资产和应付融资租赁款的原账面 价值，分别计量使用权资产和租赁负债。</w:t>
      </w:r>
    </w:p>
    <w:p>
      <w:pPr>
        <w:pStyle w:val="Style1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本公司作为出租人</w:t>
      </w:r>
    </w:p>
    <w:p>
      <w:pPr>
        <w:pStyle w:val="Style1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对于首次执行日前划分为经营租赁且在首次执行日后仍存续的转租赁，本公司在首次执行日基于原租赁和 转租赁的剩余合同期限和条款进行重新评估，并按照新租赁准则的规定进行分类。重分类为融资租赁的， 本公司将其作为一项新的融资租赁进行会计处理。</w:t>
      </w:r>
    </w:p>
    <w:p>
      <w:pPr>
        <w:pStyle w:val="Style12"/>
        <w:keepNext w:val="0"/>
        <w:keepLines w:val="0"/>
        <w:widowControl w:val="0"/>
        <w:shd w:val="clear" w:color="auto" w:fill="auto"/>
        <w:bidi w:val="0"/>
        <w:spacing w:before="0" w:after="300" w:line="310" w:lineRule="exact"/>
        <w:ind w:left="0" w:right="0" w:firstLine="0"/>
        <w:jc w:val="left"/>
        <w:rPr>
          <w:sz w:val="20"/>
          <w:szCs w:val="20"/>
        </w:rPr>
      </w:pPr>
      <w:r>
        <w:rPr>
          <w:color w:val="000000"/>
          <w:spacing w:val="0"/>
          <w:w w:val="100"/>
          <w:position w:val="0"/>
          <w:sz w:val="20"/>
          <w:szCs w:val="20"/>
        </w:rPr>
        <w:t>除转租赁外，本公司无需对其作为出租人的租赁按照新租赁准则进行调整。本公司自首次执行日起按照新 租赁准则进行会计处理。</w:t>
      </w:r>
    </w:p>
    <w:p>
      <w:pPr>
        <w:pStyle w:val="Style12"/>
        <w:keepNext w:val="0"/>
        <w:keepLines w:val="0"/>
        <w:widowControl w:val="0"/>
        <w:shd w:val="clear" w:color="auto" w:fill="auto"/>
        <w:bidi w:val="0"/>
        <w:spacing w:before="0" w:after="380" w:line="310" w:lineRule="exact"/>
        <w:ind w:left="0" w:right="0" w:firstLine="0"/>
        <w:jc w:val="left"/>
        <w:rPr>
          <w:sz w:val="20"/>
          <w:szCs w:val="20"/>
        </w:rPr>
      </w:pPr>
      <w:r>
        <w:rPr>
          <w:color w:val="000000"/>
          <w:spacing w:val="0"/>
          <w:w w:val="100"/>
          <w:position w:val="0"/>
          <w:sz w:val="20"/>
          <w:szCs w:val="20"/>
        </w:rPr>
        <w:t>本公司执行新租赁准则对财务报表的主要影响如下：</w:t>
      </w:r>
    </w:p>
    <w:p>
      <w:pPr>
        <w:pStyle w:val="Style26"/>
        <w:keepNext w:val="0"/>
        <w:keepLines w:val="0"/>
        <w:widowControl w:val="0"/>
        <w:shd w:val="clear" w:color="auto" w:fill="auto"/>
        <w:bidi w:val="0"/>
        <w:spacing w:before="0" w:after="0" w:line="240" w:lineRule="auto"/>
        <w:ind w:left="126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011"/>
        <w:gridCol w:w="1968"/>
        <w:gridCol w:w="1570"/>
        <w:gridCol w:w="1954"/>
        <w:gridCol w:w="2141"/>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会计政策变更的内容 和原因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受影响的报表项 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日余额的影响金额</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公司作为承租人对于 首次执行日前已存在 的经营租赁的调整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年颁 布修订的《企业会计 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17,039,841.25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13,721,973.24</w:t>
            </w:r>
          </w:p>
        </w:tc>
      </w:tr>
      <w:tr>
        <w:trPr>
          <w:trHeight w:val="95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17,039,841.25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13,721,973.24</w:t>
            </w:r>
          </w:p>
        </w:tc>
      </w:tr>
    </w:tbl>
    <w:p>
      <w:pPr>
        <w:spacing w:lineRule="exact" w:line="1"/>
        <w:rPr>
          <w:sz w:val="2"/>
          <w:szCs w:val="2"/>
        </w:rPr>
      </w:pPr>
      <w:r>
        <w:br w:type="page"/>
      </w:r>
    </w:p>
    <w:p>
      <w:pPr>
        <w:pStyle w:val="Style32"/>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213" w:name="bookmark1213"/>
      <w:bookmarkStart w:id="1214" w:name="bookmark1214"/>
      <w:bookmarkStart w:id="1215" w:name="bookmark1215"/>
      <w:bookmarkStart w:id="1216" w:name="bookmark1216"/>
      <w:bookmarkEnd w:id="121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13"/>
      <w:bookmarkEnd w:id="1214"/>
      <w:bookmarkEnd w:id="121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2,050,485,816.83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2,050,485,816.83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57,601,020.69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57,601,020.69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1,060,875,108.58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1,060,875,108.58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7,617,606.50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7,617,606.50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32,567,922.98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32,567,922.98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263,624,443.24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263,624,443.24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307,194,888.39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307,194,888.39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24,566,641.95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24,566,641.95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3,825,964,769.90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3,825,964,769.90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212,509,025.66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212,509,025.66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279,393,121.85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279,393,121.85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408,367,006.19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408,367,006.19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210,105,822.25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210,105,822.25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93,960,012.11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93,960,012.11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3,213,989.34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3,213,989.34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110,644,987.92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110,644,987.92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2,154,169.84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1,391,612,484.32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1,408,652,325.57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5,217,577,254.22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5,234,617,095.47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44,484,116.76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44,484,116.76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151,265,755.41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151,265,755.41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214,756,828.78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214,756,828.78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27,625,711.08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27,625,711.08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104,711,147.33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104,711,147.33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1,126,699,592.47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1,126,699,592.47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21,774,730.32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21,774,730.32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787,041,801.71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804,081,642.96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1,913,741,394.18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1,930,781,235.43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170,119,772.95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170,119,772.95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914,149,956.48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914,149,956.48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-10,880,875.09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-10,880,875.09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178,625,376.08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178,625,376.08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1,400,293,621.76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1,400,293,621.76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3,311,530,422.44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3,311,530,422.44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-7,694,562.40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-7,694,562.40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3,303,835,860.04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3,303,835,860.04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5,217,577,254.22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5,234,617,095.47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1,414,286,222.71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1,414,286,222.71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48,246,988.80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48,246,988.80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1,066,787,949.89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1,066,787,949.89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5,708,511.32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5,708,511.32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725,652,146.30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725,652,146.30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266,034,024.01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266,034,024.01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293,996,923.67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293,996,923.67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22,119,762.58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22,119,762.58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3,844,162,529.28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3,844,162,529.28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657,479,715.93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657,479,715.93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275,999,333.27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275,999,333.27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352,662,217.54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352,662,217.54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201,492,711.66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201,492,711.66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2,559,167.19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2,559,167.19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103,089,023.71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103,089,023.71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1,932,169.84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1,666,478,688.30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1,680,200,661.54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5,510,641,217.58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5,524,363,190.82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361,083,453.95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361,083,453.95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140,044,676.89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140,044,676.89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157,876,209.85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157,876,209.85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6,210,572.52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6,210,572.52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173,141,964.93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173,141,964.93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9,117,033.05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9,117,033.05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1,421,692,346.24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1,421,692,346.24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765,267,071.39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778,989,044.63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2,186,959,417.63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2,200,681,390.87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170,119,772.95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170,119,772.95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961,506,767.96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961,506,767.96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-1,889,218.50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178,625,376.08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178,625,376.08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1,356,096,531.20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1,356,096,531.20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3,323,681,799.95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3,323,681,799.95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5,510,641,217.58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5,524,363,190.82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13,721,973.24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六</w:t>
      </w:r>
      <w:bookmarkEnd w:id="1219"/>
      <w:r>
        <w:rPr>
          <w:color w:val="000000"/>
          <w:spacing w:val="0"/>
          <w:w w:val="100"/>
          <w:position w:val="0"/>
        </w:rPr>
        <w:t>、税项</w:t>
      </w:r>
      <w:bookmarkEnd w:id="1217"/>
      <w:bookmarkEnd w:id="1218"/>
      <w:bookmarkEnd w:id="1220"/>
    </w:p>
    <w:p>
      <w:pPr>
        <w:pStyle w:val="Style32"/>
        <w:keepNext/>
        <w:keepLines/>
        <w:widowControl w:val="0"/>
        <w:shd w:val="clear" w:color="auto" w:fill="auto"/>
        <w:bidi w:val="0"/>
        <w:spacing w:before="0" w:after="300" w:line="240" w:lineRule="auto"/>
        <w:ind w:left="0" w:right="0" w:firstLine="0"/>
        <w:jc w:val="left"/>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21"/>
      <w:bookmarkEnd w:id="1222"/>
      <w:bookmarkEnd w:id="122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按税法规定计算的销售货物和应税劳务 收入为基础计算销项税额，在扣除当期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r>
    </w:tbl>
    <w:p>
      <w:pPr>
        <w:widowControl w:val="0"/>
        <w:spacing w:line="1" w:lineRule="exact"/>
      </w:pPr>
      <w:r>
        <w:br w:type="page"/>
      </w:r>
    </w:p>
    <w:tbl>
      <w:tblPr>
        <w:tblOverlap w:val="never"/>
        <w:jc w:val="center"/>
        <w:tblLayout w:type="fixed"/>
      </w:tblPr>
      <w:tblGrid>
        <w:gridCol w:w="3192"/>
        <w:gridCol w:w="3192"/>
        <w:gridCol w:w="319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允许抵扣的进项税额后，差额部分为应 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按应税销售收入计缴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（汉得新加坡、</w:t>
            </w:r>
            <w:r>
              <w:rPr>
                <w:rFonts w:ascii="Times New Roman" w:eastAsia="Times New Roman" w:hAnsi="Times New Roman" w:cs="Times New Roman"/>
                <w:color w:val="000000"/>
                <w:spacing w:val="0"/>
                <w:w w:val="100"/>
                <w:position w:val="0"/>
                <w:sz w:val="18"/>
                <w:szCs w:val="18"/>
              </w:rPr>
              <w:t>HAND GLOBAL</w:t>
            </w:r>
            <w:r>
              <w:rPr>
                <w:color w:val="000000"/>
                <w:spacing w:val="0"/>
                <w:w w:val="100"/>
                <w:position w:val="0"/>
                <w:sz w:val="17"/>
                <w:szCs w:val="17"/>
              </w:rPr>
              <w:t>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（汉得日本缴纳）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夏尔软件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汉得欧俊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汉得新加坡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随身科技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汉得融晶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汉得保理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汉得微扬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上海达美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扬州达美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甄领信息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鼎医信息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得逸信息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得逸劳务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甄恒信息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汉得日本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汉得美国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汉得印度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汉得欧洲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汉得台湾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汇羿信息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亿砹科技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甄知科技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甄鹏科技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甄盈业财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甄自信息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 GLOBAL</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bl>
    <w:p>
      <w:pPr>
        <w:pStyle w:val="Style32"/>
        <w:keepNext/>
        <w:keepLines/>
        <w:widowControl w:val="0"/>
        <w:shd w:val="clear" w:color="auto" w:fill="auto"/>
        <w:bidi w:val="0"/>
        <w:spacing w:before="0" w:after="320" w:line="315" w:lineRule="exact"/>
        <w:ind w:left="0" w:right="0" w:firstLine="0"/>
        <w:jc w:val="both"/>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24"/>
      <w:bookmarkEnd w:id="1225"/>
      <w:bookmarkEnd w:id="1226"/>
    </w:p>
    <w:p>
      <w:pPr>
        <w:pStyle w:val="Style12"/>
        <w:keepNext w:val="0"/>
        <w:keepLines w:val="0"/>
        <w:widowControl w:val="0"/>
        <w:numPr>
          <w:ilvl w:val="0"/>
          <w:numId w:val="37"/>
        </w:numPr>
        <w:shd w:val="clear" w:color="auto" w:fill="auto"/>
        <w:tabs>
          <w:tab w:pos="324" w:val="left"/>
        </w:tabs>
        <w:bidi w:val="0"/>
        <w:spacing w:before="0" w:after="0" w:line="315" w:lineRule="exact"/>
        <w:ind w:left="0" w:right="0" w:firstLine="0"/>
        <w:jc w:val="both"/>
        <w:rPr>
          <w:sz w:val="20"/>
          <w:szCs w:val="20"/>
        </w:rPr>
      </w:pPr>
      <w:bookmarkStart w:id="1227" w:name="bookmark1227"/>
      <w:bookmarkEnd w:id="1227"/>
      <w:r>
        <w:rPr>
          <w:color w:val="000000"/>
          <w:spacing w:val="0"/>
          <w:w w:val="100"/>
          <w:position w:val="0"/>
          <w:sz w:val="20"/>
          <w:szCs w:val="20"/>
        </w:rPr>
        <w:t>汉得信息</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年度被认定为高新技术企业。根据《中华人民共和国企业所得税法》的规定：国 家重点扶持高新技术企业减按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的税率征收企业所得税，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年度按照</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计缴企业所得税；</w:t>
      </w:r>
    </w:p>
    <w:p>
      <w:pPr>
        <w:pStyle w:val="Style12"/>
        <w:keepNext w:val="0"/>
        <w:keepLines w:val="0"/>
        <w:widowControl w:val="0"/>
        <w:numPr>
          <w:ilvl w:val="0"/>
          <w:numId w:val="37"/>
        </w:numPr>
        <w:shd w:val="clear" w:color="auto" w:fill="auto"/>
        <w:tabs>
          <w:tab w:pos="329" w:val="left"/>
        </w:tabs>
        <w:bidi w:val="0"/>
        <w:spacing w:before="0" w:after="0" w:line="315" w:lineRule="exact"/>
        <w:ind w:left="0" w:right="0" w:firstLine="0"/>
        <w:jc w:val="both"/>
        <w:rPr>
          <w:sz w:val="20"/>
          <w:szCs w:val="20"/>
        </w:rPr>
      </w:pPr>
      <w:bookmarkStart w:id="1228" w:name="bookmark1228"/>
      <w:bookmarkEnd w:id="1228"/>
      <w:r>
        <w:rPr>
          <w:color w:val="000000"/>
          <w:spacing w:val="0"/>
          <w:w w:val="100"/>
          <w:position w:val="0"/>
          <w:sz w:val="20"/>
          <w:szCs w:val="20"/>
        </w:rPr>
        <w:t>汉得信息子公司夏尔软件</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年度被认定为高新技术企业。根据《中华人民共和国企业所得税 法》的规定：国家重点扶持高新技术企业减按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的税率征收企业所得税。夏尔软件</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年度按照</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计 缴企业所得税；</w:t>
      </w:r>
    </w:p>
    <w:p>
      <w:pPr>
        <w:pStyle w:val="Style12"/>
        <w:keepNext w:val="0"/>
        <w:keepLines w:val="0"/>
        <w:widowControl w:val="0"/>
        <w:numPr>
          <w:ilvl w:val="0"/>
          <w:numId w:val="37"/>
        </w:numPr>
        <w:shd w:val="clear" w:color="auto" w:fill="auto"/>
        <w:tabs>
          <w:tab w:pos="329" w:val="left"/>
        </w:tabs>
        <w:bidi w:val="0"/>
        <w:spacing w:before="0" w:after="0" w:line="315" w:lineRule="exact"/>
        <w:ind w:left="0" w:right="0" w:firstLine="0"/>
        <w:jc w:val="both"/>
        <w:rPr>
          <w:sz w:val="20"/>
          <w:szCs w:val="20"/>
        </w:rPr>
      </w:pPr>
      <w:bookmarkStart w:id="1229" w:name="bookmark1229"/>
      <w:bookmarkEnd w:id="1229"/>
      <w:r>
        <w:rPr>
          <w:color w:val="000000"/>
          <w:spacing w:val="0"/>
          <w:w w:val="100"/>
          <w:position w:val="0"/>
          <w:sz w:val="20"/>
          <w:szCs w:val="20"/>
        </w:rPr>
        <w:t>汉得信息子公司汉得融晶</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年度被认定为高新技术企业，根据《中华人民共和国企业所得税 法》的规定：国家重点扶持高新技术企业减按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的税率征收企业所得税。汉得融晶</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年度按照</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计 缴企业所得税；</w:t>
      </w:r>
    </w:p>
    <w:p>
      <w:pPr>
        <w:pStyle w:val="Style12"/>
        <w:keepNext w:val="0"/>
        <w:keepLines w:val="0"/>
        <w:widowControl w:val="0"/>
        <w:numPr>
          <w:ilvl w:val="0"/>
          <w:numId w:val="37"/>
        </w:numPr>
        <w:shd w:val="clear" w:color="auto" w:fill="auto"/>
        <w:tabs>
          <w:tab w:pos="329" w:val="left"/>
        </w:tabs>
        <w:bidi w:val="0"/>
        <w:spacing w:before="0" w:after="0" w:line="315" w:lineRule="exact"/>
        <w:ind w:left="0" w:right="0" w:firstLine="0"/>
        <w:jc w:val="both"/>
        <w:rPr>
          <w:sz w:val="20"/>
          <w:szCs w:val="20"/>
        </w:rPr>
      </w:pPr>
      <w:bookmarkStart w:id="1230" w:name="bookmark1230"/>
      <w:bookmarkEnd w:id="1230"/>
      <w:r>
        <w:rPr>
          <w:color w:val="000000"/>
          <w:spacing w:val="0"/>
          <w:w w:val="100"/>
          <w:position w:val="0"/>
          <w:sz w:val="20"/>
          <w:szCs w:val="20"/>
        </w:rPr>
        <w:t>汉得信息、子公司夏尔软件和子公司汉得融晶根据财税</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sz w:val="20"/>
          <w:szCs w:val="20"/>
        </w:rPr>
        <w:t>号《关于软件产品增值税政策的通知》 的规定，本公司销售其自行开发生产的软件产品，按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税率征收增值税后，对其增值税实际税负超过</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的部分实行即征即退政策；</w:t>
      </w:r>
    </w:p>
    <w:p>
      <w:pPr>
        <w:pStyle w:val="Style12"/>
        <w:keepNext w:val="0"/>
        <w:keepLines w:val="0"/>
        <w:widowControl w:val="0"/>
        <w:numPr>
          <w:ilvl w:val="0"/>
          <w:numId w:val="37"/>
        </w:numPr>
        <w:shd w:val="clear" w:color="auto" w:fill="auto"/>
        <w:tabs>
          <w:tab w:pos="329" w:val="left"/>
        </w:tabs>
        <w:bidi w:val="0"/>
        <w:spacing w:before="0" w:after="0" w:line="315" w:lineRule="exact"/>
        <w:ind w:left="0" w:right="0" w:firstLine="0"/>
        <w:jc w:val="both"/>
        <w:rPr>
          <w:sz w:val="20"/>
          <w:szCs w:val="20"/>
        </w:rPr>
      </w:pPr>
      <w:bookmarkStart w:id="1231" w:name="bookmark1231"/>
      <w:bookmarkEnd w:id="1231"/>
      <w:r>
        <w:rPr>
          <w:color w:val="000000"/>
          <w:spacing w:val="0"/>
          <w:w w:val="100"/>
          <w:position w:val="0"/>
          <w:sz w:val="20"/>
          <w:szCs w:val="20"/>
        </w:rPr>
        <w:t>根据《财政部税务总局关于实施小微企业普惠性税收减免政策的通知》（财税</w:t>
      </w:r>
      <w:r>
        <w:rPr>
          <w:rFonts w:ascii="Times New Roman" w:eastAsia="Times New Roman" w:hAnsi="Times New Roman" w:cs="Times New Roman"/>
          <w:color w:val="000000"/>
          <w:spacing w:val="0"/>
          <w:w w:val="100"/>
          <w:position w:val="0"/>
          <w:sz w:val="20"/>
          <w:szCs w:val="20"/>
        </w:rPr>
        <w:t>[2019]13</w:t>
      </w:r>
      <w:r>
        <w:rPr>
          <w:color w:val="000000"/>
          <w:spacing w:val="0"/>
          <w:w w:val="100"/>
          <w:position w:val="0"/>
          <w:sz w:val="20"/>
          <w:szCs w:val="20"/>
        </w:rPr>
        <w:t>号）及国家税务总 局公告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号文，本公司的子公司鼎医科技、甄恒信息、甄领信息、汉得微扬、得逸劳务、随身科技、 汇羿信息、亿砹科技、甄鹏科技、甄盈业财、甄自信息、汉得欧俊为小型微利企业，享受微利企业普惠性 所得税减免政策。</w:t>
      </w:r>
    </w:p>
    <w:p>
      <w:pPr>
        <w:pStyle w:val="Style28"/>
        <w:keepNext w:val="0"/>
        <w:keepLines w:val="0"/>
        <w:widowControl w:val="0"/>
        <w:shd w:val="clear" w:color="auto" w:fill="auto"/>
        <w:bidi w:val="0"/>
        <w:spacing w:before="0" w:after="320" w:line="31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2"/>
        <w:keepNext/>
        <w:keepLines/>
        <w:widowControl w:val="0"/>
        <w:shd w:val="clear" w:color="auto" w:fill="auto"/>
        <w:bidi w:val="0"/>
        <w:spacing w:before="0" w:after="360" w:line="315" w:lineRule="exact"/>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color w:val="000000"/>
          <w:spacing w:val="0"/>
          <w:w w:val="100"/>
          <w:position w:val="0"/>
        </w:rPr>
        <w:t>、其他</w:t>
      </w:r>
      <w:bookmarkEnd w:id="1232"/>
      <w:bookmarkEnd w:id="1233"/>
      <w:bookmarkEnd w:id="1235"/>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注：</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、子公司汉得日本法人税税率为课税所得的</w:t>
      </w:r>
      <w:r>
        <w:rPr>
          <w:rFonts w:ascii="Times New Roman" w:eastAsia="Times New Roman" w:hAnsi="Times New Roman" w:cs="Times New Roman"/>
          <w:color w:val="000000"/>
          <w:spacing w:val="0"/>
          <w:w w:val="100"/>
          <w:position w:val="0"/>
          <w:sz w:val="20"/>
          <w:szCs w:val="20"/>
        </w:rPr>
        <w:t>23.2%</w:t>
      </w:r>
      <w:r>
        <w:rPr>
          <w:color w:val="000000"/>
          <w:spacing w:val="0"/>
          <w:w w:val="100"/>
          <w:position w:val="0"/>
          <w:sz w:val="20"/>
          <w:szCs w:val="20"/>
        </w:rPr>
        <w:t>，课税留保金额的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；地方法人税税率为法人税税额 的</w:t>
      </w:r>
      <w:r>
        <w:rPr>
          <w:rFonts w:ascii="Times New Roman" w:eastAsia="Times New Roman" w:hAnsi="Times New Roman" w:cs="Times New Roman"/>
          <w:color w:val="000000"/>
          <w:spacing w:val="0"/>
          <w:w w:val="100"/>
          <w:position w:val="0"/>
          <w:sz w:val="20"/>
          <w:szCs w:val="20"/>
        </w:rPr>
        <w:t>10.3%</w:t>
      </w:r>
      <w:r>
        <w:rPr>
          <w:color w:val="000000"/>
          <w:spacing w:val="0"/>
          <w:w w:val="100"/>
          <w:position w:val="0"/>
          <w:sz w:val="20"/>
          <w:szCs w:val="20"/>
        </w:rPr>
        <w:t>；法人都民税税率为法人税税额的</w:t>
      </w: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加上定额</w:t>
      </w:r>
      <w:r>
        <w:rPr>
          <w:rFonts w:ascii="Times New Roman" w:eastAsia="Times New Roman" w:hAnsi="Times New Roman" w:cs="Times New Roman"/>
          <w:color w:val="000000"/>
          <w:spacing w:val="0"/>
          <w:w w:val="100"/>
          <w:position w:val="0"/>
          <w:sz w:val="20"/>
          <w:szCs w:val="20"/>
        </w:rPr>
        <w:t>200,000</w:t>
      </w:r>
      <w:r>
        <w:rPr>
          <w:color w:val="000000"/>
          <w:spacing w:val="0"/>
          <w:w w:val="100"/>
          <w:position w:val="0"/>
          <w:sz w:val="20"/>
          <w:szCs w:val="20"/>
        </w:rPr>
        <w:t>日元；法人事业税和地方法人特别税的税 率如下（其中地方法人特别税减按</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征收）：</w:t>
      </w:r>
    </w:p>
    <w:tbl>
      <w:tblPr>
        <w:tblOverlap w:val="never"/>
        <w:jc w:val="center"/>
        <w:tblLayout w:type="fixed"/>
      </w:tblPr>
      <w:tblGrid>
        <w:gridCol w:w="4094"/>
        <w:gridCol w:w="2722"/>
        <w:gridCol w:w="2827"/>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课税所得额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法人事业税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地方法人特别税</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0-400</w:t>
            </w:r>
            <w:r>
              <w:rPr>
                <w:color w:val="000000"/>
                <w:spacing w:val="0"/>
                <w:w w:val="100"/>
                <w:position w:val="0"/>
                <w:sz w:val="17"/>
                <w:szCs w:val="17"/>
              </w:rPr>
              <w:t>万日元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400-800</w:t>
            </w:r>
            <w:r>
              <w:rPr>
                <w:color w:val="000000"/>
                <w:spacing w:val="0"/>
                <w:w w:val="100"/>
                <w:position w:val="0"/>
                <w:sz w:val="17"/>
                <w:szCs w:val="17"/>
              </w:rPr>
              <w:t>万日元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万日元以上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r>
    </w:tbl>
    <w:p>
      <w:pPr>
        <w:widowControl w:val="0"/>
        <w:spacing w:after="3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、汉得美国</w:t>
      </w:r>
    </w:p>
    <w:tbl>
      <w:tblPr>
        <w:tblOverlap w:val="never"/>
        <w:jc w:val="center"/>
        <w:tblLayout w:type="fixed"/>
      </w:tblPr>
      <w:tblGrid>
        <w:gridCol w:w="4186"/>
        <w:gridCol w:w="2726"/>
        <w:gridCol w:w="273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联邦税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州税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伊利诺伊州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州税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马萨诸塞州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州税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密西根州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州税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北卡罗莱纳州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州税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按应纳税所得额计征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r>
    </w:tbl>
    <w:p>
      <w:pPr>
        <w:widowControl w:val="0"/>
        <w:spacing w:after="319" w:line="1" w:lineRule="exact"/>
      </w:pPr>
    </w:p>
    <w:p>
      <w:pPr>
        <w:pStyle w:val="Style12"/>
        <w:keepNext w:val="0"/>
        <w:keepLines w:val="0"/>
        <w:widowControl w:val="0"/>
        <w:shd w:val="clear" w:color="auto" w:fill="auto"/>
        <w:bidi w:val="0"/>
        <w:spacing w:before="0" w:after="60" w:line="240" w:lineRule="auto"/>
        <w:ind w:left="0" w:right="0" w:firstLine="0"/>
        <w:jc w:val="both"/>
        <w:rPr>
          <w:sz w:val="20"/>
          <w:szCs w:val="20"/>
        </w:rPr>
      </w:pPr>
      <w:bookmarkStart w:id="1236" w:name="bookmark1236"/>
      <w:r>
        <w:rPr>
          <w:color w:val="000000"/>
          <w:spacing w:val="0"/>
          <w:w w:val="100"/>
          <w:position w:val="0"/>
          <w:sz w:val="20"/>
          <w:szCs w:val="20"/>
        </w:rPr>
        <w:t>3</w:t>
      </w:r>
      <w:bookmarkEnd w:id="1236"/>
      <w:r>
        <w:rPr>
          <w:color w:val="000000"/>
          <w:spacing w:val="0"/>
          <w:w w:val="100"/>
          <w:position w:val="0"/>
          <w:sz w:val="20"/>
          <w:szCs w:val="20"/>
        </w:rPr>
        <w:t>、汉得印度</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子公司汉得印度商品及服务税（</w:t>
      </w:r>
      <w:r>
        <w:rPr>
          <w:color w:val="000000"/>
          <w:spacing w:val="0"/>
          <w:w w:val="100"/>
          <w:position w:val="0"/>
          <w:sz w:val="20"/>
          <w:szCs w:val="20"/>
        </w:rPr>
        <w:t>GST）</w:t>
      </w:r>
      <w:r>
        <w:rPr>
          <w:color w:val="000000"/>
          <w:spacing w:val="0"/>
          <w:w w:val="100"/>
          <w:position w:val="0"/>
          <w:sz w:val="20"/>
          <w:szCs w:val="20"/>
        </w:rPr>
        <w:t>分为四种，分别为：中央商品及服务税</w:t>
      </w:r>
      <w:r>
        <w:rPr>
          <w:color w:val="000000"/>
          <w:spacing w:val="0"/>
          <w:w w:val="100"/>
          <w:position w:val="0"/>
          <w:sz w:val="20"/>
          <w:szCs w:val="20"/>
        </w:rPr>
        <w:t>（CGST）</w:t>
      </w:r>
      <w:r>
        <w:rPr>
          <w:color w:val="000000"/>
          <w:spacing w:val="0"/>
          <w:w w:val="100"/>
          <w:position w:val="0"/>
          <w:sz w:val="20"/>
          <w:szCs w:val="20"/>
        </w:rPr>
        <w:t>、邦商品及服务税</w:t>
      </w:r>
    </w:p>
    <w:p>
      <w:pPr>
        <w:pStyle w:val="Style1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（SGST）</w:t>
      </w:r>
      <w:r>
        <w:rPr>
          <w:color w:val="000000"/>
          <w:spacing w:val="0"/>
          <w:w w:val="100"/>
          <w:position w:val="0"/>
          <w:sz w:val="20"/>
          <w:szCs w:val="20"/>
        </w:rPr>
        <w:t>、综合商品及服务税</w:t>
      </w:r>
      <w:r>
        <w:rPr>
          <w:color w:val="000000"/>
          <w:spacing w:val="0"/>
          <w:w w:val="100"/>
          <w:position w:val="0"/>
          <w:sz w:val="20"/>
          <w:szCs w:val="20"/>
        </w:rPr>
        <w:t>（IGST）</w:t>
      </w:r>
      <w:r>
        <w:rPr>
          <w:color w:val="000000"/>
          <w:spacing w:val="0"/>
          <w:w w:val="100"/>
          <w:position w:val="0"/>
          <w:sz w:val="20"/>
          <w:szCs w:val="20"/>
        </w:rPr>
        <w:t>、中央直辖区商品及服务税</w:t>
      </w:r>
      <w:r>
        <w:rPr>
          <w:color w:val="000000"/>
          <w:spacing w:val="0"/>
          <w:w w:val="100"/>
          <w:position w:val="0"/>
          <w:sz w:val="20"/>
          <w:szCs w:val="20"/>
        </w:rPr>
        <w:t>（UTGST）</w:t>
      </w:r>
      <w:r>
        <w:rPr>
          <w:color w:val="000000"/>
          <w:spacing w:val="0"/>
          <w:w w:val="100"/>
          <w:position w:val="0"/>
          <w:sz w:val="20"/>
          <w:szCs w:val="20"/>
        </w:rPr>
        <w:t>,</w:t>
      </w:r>
      <w:r>
        <w:rPr>
          <w:color w:val="000000"/>
          <w:spacing w:val="0"/>
          <w:w w:val="100"/>
          <w:position w:val="0"/>
          <w:sz w:val="20"/>
          <w:szCs w:val="20"/>
        </w:rPr>
        <w:t>征税对象为商品及服务，税</w:t>
      </w:r>
      <w:r>
        <w:br w:type="page"/>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率主要可划分</w:t>
      </w:r>
      <w:r>
        <w:rPr>
          <w:color w:val="000000"/>
          <w:spacing w:val="0"/>
          <w:w w:val="100"/>
          <w:position w:val="0"/>
          <w:sz w:val="20"/>
          <w:szCs w:val="20"/>
        </w:rPr>
        <w:t>5</w:t>
      </w:r>
      <w:r>
        <w:rPr>
          <w:color w:val="000000"/>
          <w:spacing w:val="0"/>
          <w:w w:val="100"/>
          <w:position w:val="0"/>
          <w:sz w:val="20"/>
          <w:szCs w:val="20"/>
        </w:rPr>
        <w:t>个档次：</w:t>
      </w:r>
      <w:r>
        <w:rPr>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12%</w:t>
      </w:r>
      <w:r>
        <w:rPr>
          <w:color w:val="000000"/>
          <w:spacing w:val="0"/>
          <w:w w:val="100"/>
          <w:position w:val="0"/>
          <w:sz w:val="20"/>
          <w:szCs w:val="20"/>
        </w:rPr>
        <w:t>、</w:t>
      </w:r>
      <w:r>
        <w:rPr>
          <w:color w:val="000000"/>
          <w:spacing w:val="0"/>
          <w:w w:val="100"/>
          <w:position w:val="0"/>
          <w:sz w:val="20"/>
          <w:szCs w:val="20"/>
        </w:rPr>
        <w:t>18%</w:t>
      </w:r>
      <w:r>
        <w:rPr>
          <w:color w:val="000000"/>
          <w:spacing w:val="0"/>
          <w:w w:val="100"/>
          <w:position w:val="0"/>
          <w:sz w:val="20"/>
          <w:szCs w:val="20"/>
        </w:rPr>
        <w:t>、</w:t>
      </w:r>
      <w:r>
        <w:rPr>
          <w:color w:val="000000"/>
          <w:spacing w:val="0"/>
          <w:w w:val="100"/>
          <w:position w:val="0"/>
          <w:sz w:val="20"/>
          <w:szCs w:val="20"/>
        </w:rPr>
        <w:t>28%</w:t>
      </w:r>
      <w:r>
        <w:rPr>
          <w:color w:val="000000"/>
          <w:spacing w:val="0"/>
          <w:w w:val="100"/>
          <w:position w:val="0"/>
          <w:sz w:val="20"/>
          <w:szCs w:val="20"/>
        </w:rPr>
        <w:t>。</w:t>
      </w:r>
    </w:p>
    <w:tbl>
      <w:tblPr>
        <w:tblOverlap w:val="never"/>
        <w:jc w:val="center"/>
        <w:tblLayout w:type="fixed"/>
      </w:tblPr>
      <w:tblGrid>
        <w:gridCol w:w="2232"/>
        <w:gridCol w:w="2347"/>
        <w:gridCol w:w="1291"/>
        <w:gridCol w:w="1934"/>
        <w:gridCol w:w="1838"/>
      </w:tblGrid>
      <w:tr>
        <w:trPr>
          <w:trHeight w:val="288"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公司税按应纳税所得额的</w:t>
            </w:r>
            <w:r>
              <w:rPr>
                <w:color w:val="000000"/>
                <w:spacing w:val="0"/>
                <w:w w:val="100"/>
                <w:position w:val="0"/>
                <w:sz w:val="20"/>
                <w:szCs w:val="20"/>
              </w:rPr>
              <w:t>25%</w:t>
            </w:r>
            <w:r>
              <w:rPr>
                <w:color w:val="000000"/>
                <w:spacing w:val="0"/>
                <w:w w:val="100"/>
                <w:position w:val="0"/>
                <w:sz w:val="20"/>
                <w:szCs w:val="20"/>
              </w:rPr>
              <w:t>计缴，具体税率如下：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公司税基础税率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附加税率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附加教育税率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最终税率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0-1000</w:t>
            </w:r>
            <w:r>
              <w:rPr>
                <w:color w:val="000000"/>
                <w:spacing w:val="0"/>
                <w:w w:val="100"/>
                <w:position w:val="0"/>
                <w:sz w:val="20"/>
                <w:szCs w:val="20"/>
              </w:rPr>
              <w:t>万印度卢比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26.00%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万印度卢比</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亿印 度卢比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4.00%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27.82%</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亿印度卢比以上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29.12%</w:t>
            </w:r>
          </w:p>
        </w:tc>
      </w:tr>
    </w:tbl>
    <w:p>
      <w:pPr>
        <w:widowControl w:val="0"/>
        <w:spacing w:after="319" w:line="1" w:lineRule="exact"/>
      </w:pPr>
    </w:p>
    <w:p>
      <w:pPr>
        <w:widowControl w:val="0"/>
        <w:spacing w:line="1" w:lineRule="exact"/>
      </w:pPr>
    </w:p>
    <w:p>
      <w:pPr>
        <w:pStyle w:val="Style2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、汉得欧洲</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子公司汉得欧洲增值税税率为</w:t>
      </w:r>
      <w:r>
        <w:rPr>
          <w:color w:val="000000"/>
          <w:spacing w:val="0"/>
          <w:w w:val="100"/>
          <w:position w:val="0"/>
          <w:sz w:val="20"/>
          <w:szCs w:val="20"/>
        </w:rPr>
        <w:t>21.00%</w:t>
      </w:r>
      <w:r>
        <w:rPr>
          <w:color w:val="000000"/>
          <w:spacing w:val="0"/>
          <w:w w:val="100"/>
          <w:position w:val="0"/>
          <w:sz w:val="20"/>
          <w:szCs w:val="20"/>
        </w:rPr>
        <w:t>，所得税税率如下:</w:t>
      </w:r>
    </w:p>
    <w:tbl>
      <w:tblPr>
        <w:tblOverlap w:val="never"/>
        <w:jc w:val="center"/>
        <w:tblLayout w:type="fixed"/>
      </w:tblPr>
      <w:tblGrid>
        <w:gridCol w:w="5611"/>
        <w:gridCol w:w="403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w:t>
            </w:r>
            <w:r>
              <w:rPr>
                <w:color w:val="000000"/>
                <w:spacing w:val="0"/>
                <w:w w:val="100"/>
                <w:position w:val="0"/>
                <w:sz w:val="20"/>
                <w:szCs w:val="20"/>
              </w:rPr>
              <w:t>万欧元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超过</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万欧元部分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w:t>
            </w:r>
          </w:p>
        </w:tc>
      </w:tr>
    </w:tbl>
    <w:p>
      <w:pPr>
        <w:widowControl w:val="0"/>
        <w:spacing w:after="239" w:line="1" w:lineRule="exact"/>
      </w:pPr>
    </w:p>
    <w:p>
      <w:pPr>
        <w:pStyle w:val="Style12"/>
        <w:keepNext w:val="0"/>
        <w:keepLines w:val="0"/>
        <w:widowControl w:val="0"/>
        <w:shd w:val="clear" w:color="auto" w:fill="auto"/>
        <w:tabs>
          <w:tab w:pos="368" w:val="left"/>
        </w:tabs>
        <w:bidi w:val="0"/>
        <w:spacing w:before="0" w:after="0" w:line="310" w:lineRule="exact"/>
        <w:ind w:left="0" w:right="0" w:firstLine="0"/>
        <w:jc w:val="both"/>
        <w:rPr>
          <w:sz w:val="20"/>
          <w:szCs w:val="20"/>
        </w:rPr>
      </w:pPr>
      <w:bookmarkStart w:id="1237" w:name="bookmark1237"/>
      <w:r>
        <w:rPr>
          <w:color w:val="000000"/>
          <w:spacing w:val="0"/>
          <w:w w:val="100"/>
          <w:position w:val="0"/>
          <w:sz w:val="20"/>
          <w:szCs w:val="20"/>
        </w:rPr>
        <w:t>5</w:t>
      </w:r>
      <w:bookmarkEnd w:id="1237"/>
      <w:r>
        <w:rPr>
          <w:color w:val="000000"/>
          <w:spacing w:val="0"/>
          <w:w w:val="100"/>
          <w:position w:val="0"/>
          <w:sz w:val="20"/>
          <w:szCs w:val="20"/>
        </w:rPr>
        <w:t>、</w:t>
        <w:tab/>
        <w:t>小型微利企业</w:t>
      </w:r>
    </w:p>
    <w:p>
      <w:pPr>
        <w:pStyle w:val="Style12"/>
        <w:keepNext w:val="0"/>
        <w:keepLines w:val="0"/>
        <w:widowControl w:val="0"/>
        <w:shd w:val="clear" w:color="auto" w:fill="auto"/>
        <w:bidi w:val="0"/>
        <w:spacing w:before="0" w:after="320" w:line="310" w:lineRule="exact"/>
        <w:ind w:left="0" w:right="0" w:firstLine="0"/>
        <w:jc w:val="both"/>
        <w:rPr>
          <w:sz w:val="20"/>
          <w:szCs w:val="20"/>
        </w:rPr>
      </w:pPr>
      <w:r>
        <w:rPr>
          <w:color w:val="000000"/>
          <w:spacing w:val="0"/>
          <w:w w:val="100"/>
          <w:position w:val="0"/>
          <w:sz w:val="20"/>
          <w:szCs w:val="20"/>
        </w:rPr>
        <w:t>鼎医科技、甄恒信息、甄领信息、汉得微扬、得逸劳务、随身科技、汇羿信息、亿砹科技、甄鹏科技、甄 盈业财、甄自信息属于小型微利企业，年应纳税所得额不超过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12.5%</w:t>
      </w:r>
      <w:r>
        <w:rPr>
          <w:color w:val="000000"/>
          <w:spacing w:val="0"/>
          <w:w w:val="100"/>
          <w:position w:val="0"/>
          <w:sz w:val="20"/>
          <w:szCs w:val="20"/>
        </w:rPr>
        <w:t>计入应纳税所得 额，按</w:t>
      </w:r>
      <w:r>
        <w:rPr>
          <w:color w:val="000000"/>
          <w:spacing w:val="0"/>
          <w:w w:val="100"/>
          <w:position w:val="0"/>
          <w:sz w:val="20"/>
          <w:szCs w:val="20"/>
        </w:rPr>
        <w:t>20%</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万元的部分，减按</w:t>
      </w:r>
      <w:r>
        <w:rPr>
          <w:color w:val="000000"/>
          <w:spacing w:val="0"/>
          <w:w w:val="100"/>
          <w:position w:val="0"/>
          <w:sz w:val="20"/>
          <w:szCs w:val="20"/>
        </w:rPr>
        <w:t>50%</w:t>
      </w:r>
      <w:r>
        <w:rPr>
          <w:color w:val="000000"/>
          <w:spacing w:val="0"/>
          <w:w w:val="100"/>
          <w:position w:val="0"/>
          <w:sz w:val="20"/>
          <w:szCs w:val="20"/>
        </w:rPr>
        <w:t>计入 应纳税所得额，按</w:t>
      </w:r>
      <w:r>
        <w:rPr>
          <w:color w:val="000000"/>
          <w:spacing w:val="0"/>
          <w:w w:val="100"/>
          <w:position w:val="0"/>
          <w:sz w:val="20"/>
          <w:szCs w:val="20"/>
        </w:rPr>
        <w:t>20%</w:t>
      </w:r>
      <w:r>
        <w:rPr>
          <w:color w:val="000000"/>
          <w:spacing w:val="0"/>
          <w:w w:val="100"/>
          <w:position w:val="0"/>
          <w:sz w:val="20"/>
          <w:szCs w:val="20"/>
        </w:rPr>
        <w:t>的税率缴纳企业所得税。</w:t>
      </w:r>
    </w:p>
    <w:p>
      <w:pPr>
        <w:pStyle w:val="Style12"/>
        <w:keepNext w:val="0"/>
        <w:keepLines w:val="0"/>
        <w:widowControl w:val="0"/>
        <w:shd w:val="clear" w:color="auto" w:fill="auto"/>
        <w:tabs>
          <w:tab w:pos="373" w:val="left"/>
        </w:tabs>
        <w:bidi w:val="0"/>
        <w:spacing w:before="0" w:after="0" w:line="317" w:lineRule="exact"/>
        <w:ind w:left="0" w:right="0" w:firstLine="0"/>
        <w:jc w:val="both"/>
        <w:rPr>
          <w:sz w:val="20"/>
          <w:szCs w:val="20"/>
        </w:rPr>
      </w:pPr>
      <w:bookmarkStart w:id="1238" w:name="bookmark1238"/>
      <w:r>
        <w:rPr>
          <w:color w:val="000000"/>
          <w:spacing w:val="0"/>
          <w:w w:val="100"/>
          <w:position w:val="0"/>
          <w:sz w:val="20"/>
          <w:szCs w:val="20"/>
        </w:rPr>
        <w:t>6</w:t>
      </w:r>
      <w:bookmarkEnd w:id="1238"/>
      <w:r>
        <w:rPr>
          <w:color w:val="000000"/>
          <w:spacing w:val="0"/>
          <w:w w:val="100"/>
          <w:position w:val="0"/>
          <w:sz w:val="20"/>
          <w:szCs w:val="20"/>
        </w:rPr>
        <w:t>、</w:t>
        <w:tab/>
        <w:t>汉得台湾</w:t>
      </w:r>
    </w:p>
    <w:p>
      <w:pPr>
        <w:pStyle w:val="Style1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子公司汉得台湾所得税具体税收政策如下：</w:t>
      </w:r>
    </w:p>
    <w:p>
      <w:pPr>
        <w:pStyle w:val="Style12"/>
        <w:keepNext w:val="0"/>
        <w:keepLines w:val="0"/>
        <w:widowControl w:val="0"/>
        <w:shd w:val="clear" w:color="auto" w:fill="auto"/>
        <w:bidi w:val="0"/>
        <w:spacing w:before="0" w:after="680" w:line="317" w:lineRule="exact"/>
        <w:ind w:left="0" w:right="0" w:firstLine="0"/>
        <w:jc w:val="both"/>
        <w:rPr>
          <w:sz w:val="20"/>
          <w:szCs w:val="20"/>
        </w:rPr>
      </w:pPr>
      <w:r>
        <w:rPr>
          <w:color w:val="000000"/>
          <w:spacing w:val="0"/>
          <w:w w:val="100"/>
          <w:position w:val="0"/>
          <w:sz w:val="20"/>
          <w:szCs w:val="20"/>
        </w:rPr>
        <w:t>年课税所得额不超过</w:t>
      </w:r>
      <w:r>
        <w:rPr>
          <w:color w:val="000000"/>
          <w:spacing w:val="0"/>
          <w:w w:val="100"/>
          <w:position w:val="0"/>
          <w:sz w:val="20"/>
          <w:szCs w:val="20"/>
        </w:rPr>
        <w:t>120, 000</w:t>
      </w:r>
      <w:r>
        <w:rPr>
          <w:color w:val="000000"/>
          <w:spacing w:val="0"/>
          <w:w w:val="100"/>
          <w:position w:val="0"/>
          <w:sz w:val="20"/>
          <w:szCs w:val="20"/>
        </w:rPr>
        <w:t>台币，免征企业所得税；年课税所得额超</w:t>
      </w:r>
      <w:r>
        <w:rPr>
          <w:color w:val="000000"/>
          <w:spacing w:val="0"/>
          <w:w w:val="100"/>
          <w:position w:val="0"/>
          <w:sz w:val="20"/>
          <w:szCs w:val="20"/>
        </w:rPr>
        <w:t>120, 000</w:t>
      </w:r>
      <w:r>
        <w:rPr>
          <w:color w:val="000000"/>
          <w:spacing w:val="0"/>
          <w:w w:val="100"/>
          <w:position w:val="0"/>
          <w:sz w:val="20"/>
          <w:szCs w:val="20"/>
        </w:rPr>
        <w:t>台币但不超过</w:t>
      </w:r>
      <w:r>
        <w:rPr>
          <w:color w:val="000000"/>
          <w:spacing w:val="0"/>
          <w:w w:val="100"/>
          <w:position w:val="0"/>
          <w:sz w:val="20"/>
          <w:szCs w:val="20"/>
        </w:rPr>
        <w:t>200, 000</w:t>
      </w:r>
      <w:r>
        <w:rPr>
          <w:color w:val="000000"/>
          <w:spacing w:val="0"/>
          <w:w w:val="100"/>
          <w:position w:val="0"/>
          <w:sz w:val="20"/>
          <w:szCs w:val="20"/>
        </w:rPr>
        <w:t>台币， 对超过的部分减半征收企业所得税；年课税所得额超</w:t>
      </w:r>
      <w:r>
        <w:rPr>
          <w:color w:val="000000"/>
          <w:spacing w:val="0"/>
          <w:w w:val="100"/>
          <w:position w:val="0"/>
          <w:sz w:val="20"/>
          <w:szCs w:val="20"/>
        </w:rPr>
        <w:t>200,000</w:t>
      </w:r>
      <w:r>
        <w:rPr>
          <w:color w:val="000000"/>
          <w:spacing w:val="0"/>
          <w:w w:val="100"/>
          <w:position w:val="0"/>
          <w:sz w:val="20"/>
          <w:szCs w:val="20"/>
        </w:rPr>
        <w:t>台币，按</w:t>
      </w:r>
      <w:r>
        <w:rPr>
          <w:color w:val="000000"/>
          <w:spacing w:val="0"/>
          <w:w w:val="100"/>
          <w:position w:val="0"/>
          <w:sz w:val="20"/>
          <w:szCs w:val="20"/>
        </w:rPr>
        <w:t>20%</w:t>
      </w:r>
      <w:r>
        <w:rPr>
          <w:color w:val="000000"/>
          <w:spacing w:val="0"/>
          <w:w w:val="100"/>
          <w:position w:val="0"/>
          <w:sz w:val="20"/>
          <w:szCs w:val="20"/>
        </w:rPr>
        <w:t>的税率缴纳企业所得税。</w:t>
      </w:r>
    </w:p>
    <w:p>
      <w:pPr>
        <w:pStyle w:val="Style22"/>
        <w:keepNext/>
        <w:keepLines/>
        <w:widowControl w:val="0"/>
        <w:shd w:val="clear" w:color="auto" w:fill="auto"/>
        <w:bidi w:val="0"/>
        <w:spacing w:before="0" w:after="360" w:line="240" w:lineRule="auto"/>
        <w:ind w:left="0" w:right="0" w:firstLine="0"/>
        <w:jc w:val="both"/>
      </w:pPr>
      <w:bookmarkStart w:id="1239" w:name="bookmark1239"/>
      <w:bookmarkStart w:id="1240" w:name="bookmark1240"/>
      <w:bookmarkStart w:id="1241" w:name="bookmark1241"/>
      <w:bookmarkStart w:id="1242" w:name="bookmark1242"/>
      <w:r>
        <w:rPr>
          <w:color w:val="000000"/>
          <w:spacing w:val="0"/>
          <w:w w:val="100"/>
          <w:position w:val="0"/>
        </w:rPr>
        <w:t>七</w:t>
      </w:r>
      <w:bookmarkEnd w:id="1241"/>
      <w:r>
        <w:rPr>
          <w:color w:val="000000"/>
          <w:spacing w:val="0"/>
          <w:w w:val="100"/>
          <w:position w:val="0"/>
        </w:rPr>
        <w:t>、合并财务报表项目注释</w:t>
      </w:r>
      <w:bookmarkEnd w:id="1239"/>
      <w:bookmarkEnd w:id="1240"/>
      <w:bookmarkEnd w:id="1242"/>
    </w:p>
    <w:p>
      <w:pPr>
        <w:pStyle w:val="Style32"/>
        <w:keepNext/>
        <w:keepLines/>
        <w:widowControl w:val="0"/>
        <w:shd w:val="clear" w:color="auto" w:fill="auto"/>
        <w:bidi w:val="0"/>
        <w:spacing w:before="0" w:after="360" w:line="240" w:lineRule="auto"/>
        <w:ind w:left="0" w:right="0" w:firstLine="0"/>
        <w:jc w:val="both"/>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43"/>
      <w:bookmarkEnd w:id="1244"/>
      <w:bookmarkEnd w:id="12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1,618,126,405.32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2,045,314,697.17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6,266,904.15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5,168,194.65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1,624,400,303.20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2,050,485,816.83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495,352,722.69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597,435,642.47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80" w:line="240" w:lineRule="auto"/>
        <w:ind w:left="0" w:right="0" w:firstLine="0"/>
        <w:jc w:val="both"/>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r>
        <w:rPr>
          <w:color w:val="000000"/>
          <w:spacing w:val="0"/>
          <w:w w:val="100"/>
          <w:position w:val="0"/>
        </w:rPr>
        <w:t>、其中受限制的货币资金明细如下:</w:t>
      </w:r>
      <w:bookmarkEnd w:id="1246"/>
      <w:bookmarkEnd w:id="1247"/>
      <w:bookmarkEnd w:id="1248"/>
    </w:p>
    <w:p>
      <w:pPr>
        <w:pStyle w:val="Style12"/>
        <w:keepNext w:val="0"/>
        <w:keepLines w:val="0"/>
        <w:widowControl w:val="0"/>
        <w:shd w:val="clear" w:color="auto" w:fill="auto"/>
        <w:bidi w:val="0"/>
        <w:spacing w:before="0" w:after="280" w:line="240" w:lineRule="auto"/>
        <w:ind w:left="0" w:right="0" w:firstLine="0"/>
        <w:jc w:val="center"/>
        <w:rPr>
          <w:sz w:val="20"/>
          <w:szCs w:val="20"/>
        </w:rPr>
      </w:pPr>
      <w:r>
        <w:rPr>
          <w:color w:val="000000"/>
          <w:spacing w:val="0"/>
          <w:w w:val="100"/>
          <w:position w:val="0"/>
          <w:sz w:val="20"/>
          <w:szCs w:val="20"/>
        </w:rPr>
        <w:t>单位：元</w:t>
      </w:r>
      <w:r>
        <w:br w:type="page"/>
      </w:r>
    </w:p>
    <w:tbl>
      <w:tblPr>
        <w:tblOverlap w:val="never"/>
        <w:jc w:val="center"/>
        <w:tblLayout w:type="fixed"/>
      </w:tblPr>
      <w:tblGrid>
        <w:gridCol w:w="4118"/>
        <w:gridCol w:w="2755"/>
        <w:gridCol w:w="27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上年年末余额</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3,420,980.00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4,546,504.00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、货币资金中定期存款明细如下:</w:t>
      </w:r>
    </w:p>
    <w:p>
      <w:pPr>
        <w:widowControl w:val="0"/>
        <w:spacing w:after="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1858"/>
        <w:gridCol w:w="2482"/>
        <w:gridCol w:w="1651"/>
        <w:gridCol w:w="1094"/>
        <w:gridCol w:w="1277"/>
        <w:gridCol w:w="1282"/>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银行名称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银行账号</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jc w:val="left"/>
              <w:rPr>
                <w:sz w:val="20"/>
                <w:szCs w:val="20"/>
              </w:rPr>
            </w:pPr>
            <w:r>
              <w:rPr>
                <w:color w:val="000000"/>
                <w:spacing w:val="0"/>
                <w:w w:val="100"/>
                <w:position w:val="0"/>
                <w:sz w:val="20"/>
                <w:szCs w:val="20"/>
              </w:rPr>
              <w:t>年末余额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存储形式</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期限</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存入日期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中国民生银行股份 有限公司上海分行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720107150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2021/5/31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2022/5/31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中国民生银行股份 有限公司上海分行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720444637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2021/11/30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2022/11/30</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中国民生银行股份</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有限公司上海青浦 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720407477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45,267,470.00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2021/11/5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新加坡瑞信银行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675,154.54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新加坡瑞信银行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149,659,692.09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新加坡德意志银行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46,485,353.83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2022/1/28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中国民生银行股份 有限公司上海分行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708580842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七天通知存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中国光大银行上海 松江支行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36620181000267300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29,550,000.00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七天通知存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中国银行大华新村 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444282164430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七天通知存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上海浦东发展银行 汇金支行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98190076801600000461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63,000,000.00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七天通知存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619,637,670.46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49"/>
      <w:bookmarkEnd w:id="1250"/>
      <w:bookmarkEnd w:id="12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color w:val="000000"/>
          <w:spacing w:val="0"/>
          <w:w w:val="100"/>
          <w:position w:val="0"/>
        </w:rPr>
        <w:t>、应收票据</w:t>
      </w:r>
      <w:bookmarkEnd w:id="1252"/>
      <w:bookmarkEnd w:id="1253"/>
      <w:bookmarkEnd w:id="1255"/>
    </w:p>
    <w:p>
      <w:pPr>
        <w:pStyle w:val="Style32"/>
        <w:keepNext/>
        <w:keepLines/>
        <w:widowControl w:val="0"/>
        <w:shd w:val="clear" w:color="auto" w:fill="auto"/>
        <w:bidi w:val="0"/>
        <w:spacing w:before="0" w:after="360" w:line="240" w:lineRule="auto"/>
        <w:ind w:left="0" w:right="0" w:firstLine="0"/>
        <w:jc w:val="left"/>
      </w:pPr>
      <w:bookmarkStart w:id="1252" w:name="bookmark1252"/>
      <w:bookmarkStart w:id="1253" w:name="bookmark1253"/>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2"/>
      <w:bookmarkEnd w:id="1253"/>
      <w:bookmarkEnd w:id="12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6,369,665.36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40,033,210.52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51,231,355.33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40,227,210.52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57,601,020.69</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257" w:name="bookmark1257"/>
      <w:bookmarkStart w:id="1258" w:name="bookmark1258"/>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7"/>
      <w:bookmarkEnd w:id="1258"/>
      <w:bookmarkEnd w:id="125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-1,040,199.04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-1,040,199.04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406,000.00</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260"/>
      <w:bookmarkEnd w:id="1261"/>
      <w:bookmarkEnd w:id="12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3,711,773.95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3,711,773.95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1264"/>
      <w:bookmarkEnd w:id="1265"/>
      <w:bookmarkEnd w:id="12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2"/>
        <w:keepNext w:val="0"/>
        <w:keepLines w:val="0"/>
        <w:widowControl w:val="0"/>
        <w:shd w:val="clear" w:color="auto" w:fill="auto"/>
        <w:bidi w:val="0"/>
        <w:spacing w:before="0" w:after="0" w:line="240" w:lineRule="auto"/>
        <w:ind w:left="0" w:right="166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603"/>
        <w:gridCol w:w="4018"/>
        <w:gridCol w:w="402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bl>
    <w:p>
      <w:pPr>
        <w:widowControl w:val="0"/>
        <w:spacing w:line="1" w:lineRule="exact"/>
      </w:pPr>
      <w:r>
        <w:br w:type="page"/>
      </w:r>
    </w:p>
    <w:tbl>
      <w:tblPr>
        <w:tblOverlap w:val="never"/>
        <w:jc w:val="center"/>
        <w:tblLayout w:type="fixed"/>
      </w:tblPr>
      <w:tblGrid>
        <w:gridCol w:w="1603"/>
        <w:gridCol w:w="1373"/>
        <w:gridCol w:w="1272"/>
        <w:gridCol w:w="1373"/>
        <w:gridCol w:w="1373"/>
        <w:gridCol w:w="1272"/>
        <w:gridCol w:w="1378"/>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账面净值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7,815,864.40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6,369,665.36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40,033,210.52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40,033,210.52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51,231,355.33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51,231,355.33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40,633,210.52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40,227,210.52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59,047,219.73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57,601,020.69</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4</w:t>
      </w:r>
      <w:bookmarkEnd w:id="1270"/>
      <w:r>
        <w:rPr>
          <w:color w:val="000000"/>
          <w:spacing w:val="0"/>
          <w:w w:val="100"/>
          <w:position w:val="0"/>
        </w:rPr>
        <w:t>、应收账款</w:t>
      </w:r>
      <w:bookmarkEnd w:id="1268"/>
      <w:bookmarkEnd w:id="1269"/>
      <w:bookmarkEnd w:id="1271"/>
    </w:p>
    <w:p>
      <w:pPr>
        <w:pStyle w:val="Style32"/>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68"/>
      <w:bookmarkEnd w:id="1269"/>
      <w:bookmarkEnd w:id="12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34,477,1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8,546,691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34,477,1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8,546,691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590,219,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1,128,363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1,570,605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515,592,9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1,055,012,8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590,219,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1,128,363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1,570,605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515,592,9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1,055,012,8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616,149,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1,136,909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1,591,484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530,609,2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恒大地产集团有限公司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2,274,102.99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1,819,282.39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恒大集团债务违约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恒大旅游集团有限公司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3,498,800.00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2,799,040.00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恒大集团债务违约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恒大新能源汽车投资控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恒大集团债务违约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扬州恒大新能源科技发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2,111,999.99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恒大集团债务违约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北京有明云软件股份有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4,782,757.69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4,782,757.69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破产重组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江西远东电池有限公司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2,623,914.60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江苏鱼跃医疗设备股份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陕西医药控股集团派昂 医药有限责任公司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1,983,489.81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房车宝信息技术（深 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4,765,705.00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1,744,491.01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东宇鸿翔新材料科技有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478,354.35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上海璞丰融资租赁有限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上海联谊汽车零部件有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天府科技（北京）股份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易达云图（深圳）科技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34,477,188.85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25,930,497.18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575,156,268.75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97,145,172.31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1,073,713,657.86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492,376,755.53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69,712,386.42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1,718,582,313.03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590,219,051.72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12"/>
        <w:keepNext w:val="0"/>
        <w:keepLines w:val="0"/>
        <w:widowControl w:val="0"/>
        <w:shd w:val="clear" w:color="auto" w:fill="auto"/>
        <w:bidi w:val="0"/>
        <w:spacing w:before="0" w:after="34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）对于划分为组合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和组合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的应收账款，本公司将该类款项按类似信用风险特征（账龄）进行组合，并 基于所有合理且有依据的信息，包括前瞻性信息，对该类款项预期信用损失的计提比例进行估计如下：</w:t>
      </w:r>
    </w:p>
    <w:tbl>
      <w:tblPr>
        <w:tblOverlap w:val="never"/>
        <w:jc w:val="center"/>
        <w:tblLayout w:type="fixed"/>
      </w:tblPr>
      <w:tblGrid>
        <w:gridCol w:w="3749"/>
        <w:gridCol w:w="2856"/>
        <w:gridCol w:w="3038"/>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3749"/>
        <w:gridCol w:w="2856"/>
        <w:gridCol w:w="30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12"/>
        <w:keepNext w:val="0"/>
        <w:keepLines w:val="0"/>
        <w:widowControl w:val="0"/>
        <w:shd w:val="clear" w:color="auto" w:fill="auto"/>
        <w:bidi w:val="0"/>
        <w:spacing w:before="0" w:after="34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）对于划分为组合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的应收账款，本公司将该类款项按类似信用风险特征（账龄）进行组合，并基于所 有合理且有依据的信息，包括前瞻性信息，对该类款项预期信用损失的计提比例进行估计如下：</w:t>
      </w:r>
    </w:p>
    <w:tbl>
      <w:tblPr>
        <w:tblOverlap w:val="never"/>
        <w:jc w:val="center"/>
        <w:tblLayout w:type="fixed"/>
      </w:tblPr>
      <w:tblGrid>
        <w:gridCol w:w="4632"/>
        <w:gridCol w:w="5011"/>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未逾期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7-12</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1,031,583,839.77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1,031,583,839.77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153,824,419.91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168,324,465.48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399,326,776.72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174,295,446.01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90,858,787.49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134,172,543.22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1,753,059,501.88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both"/>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73"/>
      <w:bookmarkEnd w:id="1274"/>
      <w:bookmarkEnd w:id="1275"/>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530,609,279.33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88,589,104.11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2,736,605.00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-312,229.54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616,149,548.90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530,609,279.33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88,589,104.11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2,736,605.00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-312,229.54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616,149,548.90</w:t>
            </w: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9" w:line="1" w:lineRule="exact"/>
      </w:pPr>
    </w:p>
    <w:p>
      <w:pPr>
        <w:pStyle w:val="Style1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本期变动金额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w:t>
      </w:r>
    </w:p>
    <w:p>
      <w:pPr>
        <w:pStyle w:val="Style12"/>
        <w:keepNext w:val="0"/>
        <w:keepLines w:val="0"/>
        <w:widowControl w:val="0"/>
        <w:shd w:val="clear" w:color="auto" w:fill="auto"/>
        <w:bidi w:val="0"/>
        <w:spacing w:before="0" w:after="40" w:line="240" w:lineRule="auto"/>
        <w:ind w:left="54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096"/>
        <w:gridCol w:w="2030"/>
        <w:gridCol w:w="2251"/>
        <w:gridCol w:w="226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类别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合并范围变化而增加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合并范围变化而减少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-309,618.04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2,611.50</w:t>
            </w:r>
          </w:p>
        </w:tc>
      </w:tr>
    </w:tbl>
    <w:p>
      <w:pPr>
        <w:widowControl w:val="0"/>
        <w:spacing w:after="1879" w:line="1" w:lineRule="exact"/>
      </w:pPr>
    </w:p>
    <w:p>
      <w:pPr>
        <w:pStyle w:val="Style32"/>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76"/>
      <w:bookmarkEnd w:id="1277"/>
      <w:bookmarkEnd w:id="12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2,736,605.00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80"/>
      <w:bookmarkEnd w:id="1281"/>
      <w:bookmarkEnd w:id="12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中移动信息技术有限公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108,425,562.52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3,252,766.88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上海甄云信息科技有限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40,990,677.87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2,051,783.89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宁德时代新能源科技股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28,411,324.57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1,420,566.23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润联软件系统（深圳）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27,935,018.18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935,268.36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埃森哲（中国）有限公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17,950,125.38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17,950,125.38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223,712,708.52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284"/>
      <w:bookmarkEnd w:id="1285"/>
      <w:bookmarkEnd w:id="128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单位：元</w:t>
      </w:r>
      <w:r>
        <w:br w:type="page"/>
      </w:r>
    </w:p>
    <w:tbl>
      <w:tblPr>
        <w:tblOverlap w:val="never"/>
        <w:jc w:val="center"/>
        <w:tblLayout w:type="fixed"/>
      </w:tblPr>
      <w:tblGrid>
        <w:gridCol w:w="5347"/>
        <w:gridCol w:w="429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891,755,342.30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258,866,948.95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183,500,042.51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102,466,951.80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64,022,535.03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90,872,567.32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1,591,484,387.91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530,609,279.33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1,060,875,108.58</w:t>
            </w:r>
          </w:p>
        </w:tc>
      </w:tr>
    </w:tbl>
    <w:p>
      <w:pPr>
        <w:widowControl w:val="0"/>
        <w:spacing w:after="259" w:line="1" w:lineRule="exact"/>
      </w:pPr>
    </w:p>
    <w:p>
      <w:pPr>
        <w:pStyle w:val="Style1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按单项计提坏账准备的说明：</w:t>
      </w:r>
    </w:p>
    <w:p>
      <w:pPr>
        <w:pStyle w:val="Style12"/>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因上述应收款项发生的个别特殊事项，公司考虑合理且有依据的信息，包括前瞻性信息，以单项的预期信 用损失进行估计。</w:t>
      </w:r>
    </w:p>
    <w:p>
      <w:pPr>
        <w:pStyle w:val="Style1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按信用风险特征（账龄）计提坏账准备的应收保理款：</w:t>
      </w:r>
    </w:p>
    <w:p>
      <w:pPr>
        <w:pStyle w:val="Style12"/>
        <w:keepNext w:val="0"/>
        <w:keepLines w:val="0"/>
        <w:widowControl w:val="0"/>
        <w:shd w:val="clear" w:color="auto" w:fill="auto"/>
        <w:bidi w:val="0"/>
        <w:spacing w:before="0" w:after="3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475"/>
        <w:gridCol w:w="2290"/>
        <w:gridCol w:w="2112"/>
        <w:gridCol w:w="1766"/>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占应收账款合计数的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浙江钜丰科技有限公司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12,200,000.00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江苏沃元精密机械有限公司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9,575,680.51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95,756.81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无锡丹洋风能设备有限公司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8,161,975.10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81,619.75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江苏携之创科技有限公司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6,885,326.51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68,853.27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临沂明亮金属材料有限公司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6,200,000.00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62,000.00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43,022,982.12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430,229.83</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5</w:t>
      </w:r>
      <w:bookmarkEnd w:id="1290"/>
      <w:r>
        <w:rPr>
          <w:color w:val="000000"/>
          <w:spacing w:val="0"/>
          <w:w w:val="100"/>
          <w:position w:val="0"/>
        </w:rPr>
        <w:t>、预付款项</w:t>
      </w:r>
      <w:bookmarkEnd w:id="1288"/>
      <w:bookmarkEnd w:id="1289"/>
      <w:bookmarkEnd w:id="1291"/>
    </w:p>
    <w:p>
      <w:pPr>
        <w:pStyle w:val="Style32"/>
        <w:keepNext/>
        <w:keepLines/>
        <w:widowControl w:val="0"/>
        <w:shd w:val="clear" w:color="auto" w:fill="auto"/>
        <w:bidi w:val="0"/>
        <w:spacing w:before="0" w:after="360" w:line="240" w:lineRule="auto"/>
        <w:ind w:left="0" w:right="0" w:firstLine="0"/>
        <w:jc w:val="both"/>
      </w:pPr>
      <w:bookmarkStart w:id="1288" w:name="bookmark1288"/>
      <w:bookmarkStart w:id="1289" w:name="bookmark1289"/>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8"/>
      <w:bookmarkEnd w:id="1289"/>
      <w:bookmarkEnd w:id="129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17,468,042.50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7,598,853.03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622,090.82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18,104,545.32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7,617,606.50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2"/>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93"/>
      <w:bookmarkEnd w:id="1294"/>
      <w:bookmarkEnd w:id="1295"/>
    </w:p>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4358"/>
        <w:gridCol w:w="2635"/>
        <w:gridCol w:w="265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占预付款项期末余额合计数的比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江苏沛和房屋租赁有限公司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2,152,988.54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上海嘉聚房屋租赁有限公司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2,137,195.18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友邦人寿保险有限公司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太平置业（北京）有限公司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大象慧云信息技术有限公司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6,566,277.65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36.27</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6</w:t>
      </w:r>
      <w:bookmarkEnd w:id="1298"/>
      <w:r>
        <w:rPr>
          <w:color w:val="000000"/>
          <w:spacing w:val="0"/>
          <w:w w:val="100"/>
          <w:position w:val="0"/>
        </w:rPr>
        <w:t>、其他应收款</w:t>
      </w:r>
      <w:bookmarkEnd w:id="1296"/>
      <w:bookmarkEnd w:id="1297"/>
      <w:bookmarkEnd w:id="12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32,869,801.76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32,567,922.98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32,869,801.76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32,567,922.98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00"/>
      <w:bookmarkEnd w:id="1301"/>
      <w:bookmarkEnd w:id="1302"/>
    </w:p>
    <w:p>
      <w:pPr>
        <w:pStyle w:val="Style32"/>
        <w:keepNext/>
        <w:keepLines/>
        <w:widowControl w:val="0"/>
        <w:shd w:val="clear" w:color="auto" w:fill="auto"/>
        <w:bidi w:val="0"/>
        <w:spacing w:before="0" w:after="340" w:line="240" w:lineRule="auto"/>
        <w:ind w:left="0" w:right="0" w:firstLine="0"/>
        <w:jc w:val="left"/>
      </w:pPr>
      <w:bookmarkStart w:id="1300" w:name="bookmark1300"/>
      <w:bookmarkStart w:id="1301" w:name="bookmark1301"/>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color w:val="000000"/>
          <w:spacing w:val="0"/>
          <w:w w:val="100"/>
          <w:position w:val="0"/>
        </w:rPr>
        <w:t>）其他应收款按款项性质分类情况</w:t>
      </w:r>
      <w:bookmarkEnd w:id="1300"/>
      <w:bookmarkEnd w:id="1301"/>
      <w:bookmarkEnd w:id="13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9,165,622.44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7,039,642.83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52,705,066.16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53,990,542.45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4,741,554.49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2,435,280.26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66,612,243.09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63,475,328.34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color w:val="000000"/>
          <w:spacing w:val="0"/>
          <w:w w:val="100"/>
          <w:position w:val="0"/>
        </w:rPr>
        <w:t>）坏账准备计提情况</w:t>
      </w:r>
      <w:bookmarkEnd w:id="1305"/>
      <w:bookmarkEnd w:id="1306"/>
      <w:bookmarkEnd w:id="13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30,907,405.36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30,907,405.36</w:t>
            </w:r>
          </w:p>
        </w:tc>
      </w:tr>
    </w:tbl>
    <w:p>
      <w:pPr>
        <w:widowControl w:val="0"/>
        <w:spacing w:line="1" w:lineRule="exact"/>
      </w:pPr>
      <w:r>
        <w:br w:type="page"/>
      </w:r>
    </w:p>
    <w:tbl>
      <w:tblPr>
        <w:tblOverlap w:val="never"/>
        <w:jc w:val="center"/>
        <w:tblLayout w:type="fixed"/>
      </w:tblPr>
      <w:tblGrid>
        <w:gridCol w:w="1920"/>
        <w:gridCol w:w="1651"/>
        <w:gridCol w:w="2098"/>
        <w:gridCol w:w="2098"/>
        <w:gridCol w:w="18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2,855,164.87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2,855,164.87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33,620,183.68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33,742,441.33</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bidi w:val="0"/>
        <w:spacing w:before="0" w:after="120" w:line="240" w:lineRule="auto"/>
        <w:ind w:left="0" w:right="0" w:firstLine="660"/>
        <w:jc w:val="left"/>
        <w:rPr>
          <w:sz w:val="20"/>
          <w:szCs w:val="20"/>
        </w:rPr>
      </w:pPr>
      <w:r>
        <w:rPr>
          <w:color w:val="000000"/>
          <w:spacing w:val="0"/>
          <w:w w:val="100"/>
          <w:position w:val="0"/>
          <w:sz w:val="20"/>
          <w:szCs w:val="20"/>
        </w:rPr>
        <w:t>其他应收款项账面余额变动如下：</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2794"/>
        <w:gridCol w:w="1766"/>
        <w:gridCol w:w="1752"/>
        <w:gridCol w:w="1589"/>
        <w:gridCol w:w="174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80"/>
              <w:jc w:val="left"/>
              <w:rPr>
                <w:sz w:val="17"/>
                <w:szCs w:val="17"/>
              </w:rPr>
            </w:pPr>
            <w:r>
              <w:rPr>
                <w:color w:val="000000"/>
                <w:spacing w:val="0"/>
                <w:w w:val="100"/>
                <w:position w:val="0"/>
                <w:sz w:val="17"/>
                <w:szCs w:val="17"/>
              </w:rPr>
              <w:t>合计</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个月预期信用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 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 减值</w:t>
            </w:r>
            <w:r>
              <w:rPr>
                <w:color w:val="000000"/>
                <w:spacing w:val="0"/>
                <w:w w:val="100"/>
                <w:position w:val="0"/>
                <w:sz w:val="18"/>
                <w:szCs w:val="18"/>
              </w:rPr>
              <w:t>）</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63,475,328.34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63,475,328.34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3,820,934.75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3,820,934.75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-684,020.00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-684,020.00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64,167,090.09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66,612,243.09</w:t>
            </w:r>
          </w:p>
        </w:tc>
      </w:tr>
    </w:tbl>
    <w:p>
      <w:pPr>
        <w:widowControl w:val="0"/>
        <w:spacing w:after="3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27,712,160.27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27,712,160.27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10,592,561.42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6,423,084.80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21,884,436.60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3,915,519.62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11,774,954.22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6,193,962.76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66,612,243.09</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color w:val="000000"/>
          <w:spacing w:val="0"/>
          <w:w w:val="100"/>
          <w:position w:val="0"/>
        </w:rPr>
        <w:t>）本期计提、收回或转回的坏账准备情况</w:t>
      </w:r>
      <w:bookmarkEnd w:id="1309"/>
      <w:bookmarkEnd w:id="1310"/>
      <w:bookmarkEnd w:id="131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1416"/>
        <w:gridCol w:w="1099"/>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30,907,405.36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2,964,618.56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33,742,441.33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30,907,405.36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2,964,618.56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33,742,441.33</w:t>
            </w:r>
          </w:p>
        </w:tc>
      </w:tr>
    </w:tbl>
    <w:p>
      <w:pPr>
        <w:widowControl w:val="0"/>
        <w:spacing w:after="39" w:line="1" w:lineRule="exact"/>
      </w:pPr>
    </w:p>
    <w:p>
      <w:pPr>
        <w:pStyle w:val="Style1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本期变动金额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w:t>
      </w:r>
    </w:p>
    <w:p>
      <w:pPr>
        <w:pStyle w:val="Style12"/>
        <w:keepNext w:val="0"/>
        <w:keepLines w:val="0"/>
        <w:widowControl w:val="0"/>
        <w:shd w:val="clear" w:color="auto" w:fill="auto"/>
        <w:bidi w:val="0"/>
        <w:spacing w:before="0" w:after="40" w:line="240" w:lineRule="auto"/>
        <w:ind w:left="786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848"/>
        <w:gridCol w:w="4301"/>
        <w:gridCol w:w="2458"/>
        <w:gridCol w:w="1848"/>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类别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本期减少</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合并范围变化而增加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合并范围变化而减少</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00" w:right="0" w:firstLine="0"/>
              <w:jc w:val="left"/>
              <w:rPr>
                <w:sz w:val="18"/>
                <w:szCs w:val="18"/>
              </w:rPr>
            </w:pPr>
            <w:r>
              <w:rPr>
                <w:rFonts w:ascii="Times New Roman" w:eastAsia="Times New Roman" w:hAnsi="Times New Roman" w:cs="Times New Roman"/>
                <w:color w:val="000000"/>
                <w:spacing w:val="0"/>
                <w:w w:val="100"/>
                <w:position w:val="0"/>
                <w:sz w:val="18"/>
                <w:szCs w:val="18"/>
              </w:rPr>
              <w:t>-109,453.69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20,128.90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4</w:t>
      </w:r>
      <w:bookmarkEnd w:id="1315"/>
      <w:r>
        <w:rPr>
          <w:color w:val="000000"/>
          <w:spacing w:val="0"/>
          <w:w w:val="100"/>
          <w:position w:val="0"/>
        </w:rPr>
        <w:t>）按欠款方归集的期末余额前五名的其他应收款情况</w:t>
      </w:r>
      <w:bookmarkEnd w:id="1313"/>
      <w:bookmarkEnd w:id="1314"/>
      <w:bookmarkEnd w:id="1316"/>
    </w:p>
    <w:p>
      <w:pPr>
        <w:pStyle w:val="Style26"/>
        <w:keepNext w:val="0"/>
        <w:keepLines w:val="0"/>
        <w:widowControl w:val="0"/>
        <w:shd w:val="clear" w:color="auto" w:fill="auto"/>
        <w:bidi w:val="0"/>
        <w:spacing w:before="0" w:after="0" w:line="240" w:lineRule="auto"/>
        <w:ind w:left="8899" w:right="0" w:firstLine="0"/>
        <w:jc w:val="left"/>
      </w:pPr>
      <w:r>
        <w:rPr>
          <w:color w:val="000000"/>
          <w:spacing w:val="0"/>
          <w:w w:val="100"/>
          <w:position w:val="0"/>
        </w:rPr>
        <w:t>单位：元</w:t>
      </w:r>
    </w:p>
    <w:tbl>
      <w:tblPr>
        <w:tblOverlap w:val="never"/>
        <w:jc w:val="center"/>
        <w:tblLayout w:type="fixed"/>
      </w:tblPr>
      <w:tblGrid>
        <w:gridCol w:w="1608"/>
        <w:gridCol w:w="1603"/>
        <w:gridCol w:w="1603"/>
        <w:gridCol w:w="1603"/>
        <w:gridCol w:w="1608"/>
        <w:gridCol w:w="16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江苏沛和房屋租赁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4,560,878.90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228,043.95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上海嘉聚房屋租赁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4,093,469.27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204,673.46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上海甄零科技有限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非合并关联方往来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2,844,945.26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142,247.26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陕西医药控股集团 派昂医药有限责任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诉讼冻结款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122,257.65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泸州老窖股份有限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1,417,095.00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493,889.40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15,361,541.43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1,191,111.72</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5</w:t>
      </w:r>
      <w:bookmarkEnd w:id="1319"/>
      <w:r>
        <w:rPr>
          <w:color w:val="000000"/>
          <w:spacing w:val="0"/>
          <w:w w:val="100"/>
          <w:position w:val="0"/>
        </w:rPr>
        <w:t>）转移其他应收款且继续涉入形成的资产、负债金额</w:t>
      </w:r>
      <w:bookmarkEnd w:id="1317"/>
      <w:bookmarkEnd w:id="1318"/>
      <w:bookmarkEnd w:id="1320"/>
    </w:p>
    <w:p>
      <w:pPr>
        <w:pStyle w:val="Style1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5894"/>
        <w:gridCol w:w="374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27,459,750.74</w:t>
            </w:r>
          </w:p>
        </w:tc>
      </w:tr>
    </w:tbl>
    <w:p>
      <w:pPr>
        <w:widowControl w:val="0"/>
        <w:spacing w:line="1" w:lineRule="exact"/>
      </w:pPr>
      <w:r>
        <w:br w:type="page"/>
      </w:r>
    </w:p>
    <w:tbl>
      <w:tblPr>
        <w:tblOverlap w:val="never"/>
        <w:jc w:val="center"/>
        <w:tblLayout w:type="fixed"/>
      </w:tblPr>
      <w:tblGrid>
        <w:gridCol w:w="5894"/>
        <w:gridCol w:w="374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10,259,783.39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4,820,590.26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20,935,203.95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63,475,328.34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30,907,405.36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32,567,922.98</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按坏账计提方法分类披露</w:t>
      </w:r>
    </w:p>
    <w:p>
      <w:pPr>
        <w:widowControl w:val="0"/>
        <w:spacing w:after="3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355"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003"/>
        <w:gridCol w:w="1133"/>
        <w:gridCol w:w="566"/>
        <w:gridCol w:w="1138"/>
        <w:gridCol w:w="850"/>
        <w:gridCol w:w="706"/>
        <w:gridCol w:w="1138"/>
        <w:gridCol w:w="850"/>
        <w:gridCol w:w="706"/>
        <w:gridCol w:w="710"/>
        <w:gridCol w:w="1416"/>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上年年末余额</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账面价 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账面价值</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比例</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计提比 例（</w:t>
            </w:r>
            <w:r>
              <w:rPr>
                <w:color w:val="000000"/>
                <w:spacing w:val="0"/>
                <w:w w:val="100"/>
                <w:position w:val="0"/>
                <w:sz w:val="20"/>
                <w:szCs w:val="20"/>
              </w:rPr>
              <w:t>％</w:t>
            </w:r>
            <w:r>
              <w:rPr>
                <w:color w:val="000000"/>
                <w:spacing w:val="0"/>
                <w:w w:val="100"/>
                <w:position w:val="0"/>
                <w:sz w:val="20"/>
                <w:szCs w:val="20"/>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计提比 例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right w:val="single" w:sz="4"/>
            </w:tcBorders>
            <w:shd w:val="clear" w:color="auto" w:fill="FFFFFF"/>
            <w:vAlign w:val="top"/>
          </w:tcPr>
          <w:p>
            <w:pP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按单项计 提坏账准 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3,772,153.00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122,257.65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3,649,8</w:t>
            </w:r>
          </w:p>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95.35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3,938,808.70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122,257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3,816,551.05</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按组合计 提坏账准 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62,840,090.0</w:t>
            </w:r>
          </w:p>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33,620,183.6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29,219,</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906.41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59,536,519.6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30,785,</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147.71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28,751,371.93</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66,612,243.0</w:t>
            </w:r>
          </w:p>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33,742,441.3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32,869,</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63,475,328.3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30,907,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32,567,922.98</w:t>
            </w:r>
          </w:p>
        </w:tc>
      </w:tr>
    </w:tbl>
    <w:p>
      <w:pPr>
        <w:widowControl w:val="0"/>
        <w:spacing w:after="299" w:line="1" w:lineRule="exact"/>
      </w:pPr>
    </w:p>
    <w:p>
      <w:pPr>
        <w:pStyle w:val="Style32"/>
        <w:keepNext/>
        <w:keepLines/>
        <w:widowControl w:val="0"/>
        <w:shd w:val="clear" w:color="auto" w:fill="auto"/>
        <w:bidi w:val="0"/>
        <w:spacing w:before="0" w:after="80" w:line="240" w:lineRule="auto"/>
        <w:ind w:left="0" w:right="0" w:firstLine="0"/>
        <w:jc w:val="left"/>
      </w:pPr>
      <w:bookmarkStart w:id="1321" w:name="bookmark1321"/>
      <w:bookmarkStart w:id="1322" w:name="bookmark1322"/>
      <w:bookmarkStart w:id="1323" w:name="bookmark1323"/>
      <w:r>
        <w:rPr>
          <w:color w:val="000000"/>
          <w:spacing w:val="0"/>
          <w:w w:val="100"/>
          <w:position w:val="0"/>
        </w:rPr>
        <w:t>按单项计提坏账准备</w:t>
      </w:r>
      <w:r>
        <w:rPr>
          <w:b w:val="0"/>
          <w:bCs w:val="0"/>
          <w:color w:val="000000"/>
          <w:spacing w:val="0"/>
          <w:w w:val="100"/>
          <w:position w:val="0"/>
        </w:rPr>
        <w:t>：</w:t>
      </w:r>
      <w:bookmarkEnd w:id="1321"/>
      <w:bookmarkEnd w:id="1322"/>
      <w:bookmarkEnd w:id="1323"/>
    </w:p>
    <w:p>
      <w:pPr>
        <w:pStyle w:val="Style12"/>
        <w:keepNext w:val="0"/>
        <w:keepLines w:val="0"/>
        <w:widowControl w:val="0"/>
        <w:shd w:val="clear" w:color="auto" w:fill="auto"/>
        <w:bidi w:val="0"/>
        <w:spacing w:before="0" w:after="80" w:line="240" w:lineRule="auto"/>
        <w:ind w:left="0" w:right="740" w:firstLine="0"/>
        <w:jc w:val="right"/>
        <w:rPr>
          <w:sz w:val="20"/>
          <w:szCs w:val="20"/>
        </w:rPr>
      </w:pPr>
      <w:r>
        <w:rPr>
          <w:color w:val="000000"/>
          <w:spacing w:val="0"/>
          <w:w w:val="100"/>
          <w:position w:val="0"/>
          <w:sz w:val="20"/>
          <w:szCs w:val="20"/>
        </w:rPr>
        <w:t>单位:</w:t>
      </w:r>
    </w:p>
    <w:p>
      <w:pPr>
        <w:pStyle w:val="Style26"/>
        <w:keepNext w:val="0"/>
        <w:keepLines w:val="0"/>
        <w:widowControl w:val="0"/>
        <w:shd w:val="clear" w:color="auto" w:fill="auto"/>
        <w:bidi w:val="0"/>
        <w:spacing w:before="0" w:after="0" w:line="240" w:lineRule="auto"/>
        <w:ind w:left="1258" w:right="0" w:firstLine="0"/>
        <w:jc w:val="left"/>
        <w:rPr>
          <w:sz w:val="20"/>
          <w:szCs w:val="20"/>
        </w:rPr>
      </w:pPr>
      <w:r>
        <w:rPr>
          <w:color w:val="000000"/>
          <w:spacing w:val="0"/>
          <w:w w:val="100"/>
          <w:position w:val="0"/>
          <w:sz w:val="20"/>
          <w:szCs w:val="20"/>
        </w:rPr>
        <w:t>元</w:t>
      </w:r>
    </w:p>
    <w:tbl>
      <w:tblPr>
        <w:tblOverlap w:val="never"/>
        <w:jc w:val="center"/>
        <w:tblLayout w:type="fixed"/>
      </w:tblPr>
      <w:tblGrid>
        <w:gridCol w:w="1877"/>
        <w:gridCol w:w="1939"/>
        <w:gridCol w:w="1939"/>
        <w:gridCol w:w="1934"/>
        <w:gridCol w:w="1954"/>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陕西医药控股集团派昂 医药有限责任公司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诉讼保证金，预计可以 收回</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期后已收回</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3,772,153.00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按单项计提坏账准备的说明：</w:t>
      </w:r>
    </w:p>
    <w:p>
      <w:pPr>
        <w:pStyle w:val="Style12"/>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因上述应收款项发生的个别特殊事项，公司考虑合理且有依据的信息，包括前瞻性信息，以单项的预期信 用损失进行估计。</w:t>
      </w: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按组合计提坏账准备：</w:t>
      </w:r>
    </w:p>
    <w:p>
      <w:pPr>
        <w:pStyle w:val="Style12"/>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组合计提项目：</w:t>
      </w:r>
    </w:p>
    <w:p>
      <w:pPr>
        <w:pStyle w:val="Style2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256"/>
        <w:gridCol w:w="7387"/>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bl>
    <w:p>
      <w:pPr>
        <w:widowControl w:val="0"/>
        <w:spacing w:line="1" w:lineRule="exact"/>
      </w:pPr>
      <w:r>
        <w:br w:type="page"/>
      </w:r>
    </w:p>
    <w:tbl>
      <w:tblPr>
        <w:tblOverlap w:val="never"/>
        <w:jc w:val="center"/>
        <w:tblLayout w:type="fixed"/>
      </w:tblPr>
      <w:tblGrid>
        <w:gridCol w:w="2256"/>
        <w:gridCol w:w="2458"/>
        <w:gridCol w:w="2458"/>
        <w:gridCol w:w="247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62,840,090.09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33,620,183.68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53.50</w:t>
            </w:r>
          </w:p>
        </w:tc>
      </w:tr>
    </w:tbl>
    <w:p>
      <w:pPr>
        <w:widowControl w:val="0"/>
        <w:spacing w:after="239" w:line="1" w:lineRule="exact"/>
      </w:pPr>
    </w:p>
    <w:p>
      <w:pPr>
        <w:pStyle w:val="Style1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按组合计提坏账的确认标准及说明：</w:t>
      </w:r>
    </w:p>
    <w:p>
      <w:pPr>
        <w:pStyle w:val="Style12"/>
        <w:keepNext w:val="0"/>
        <w:keepLines w:val="0"/>
        <w:widowControl w:val="0"/>
        <w:shd w:val="clear" w:color="auto" w:fill="auto"/>
        <w:bidi w:val="0"/>
        <w:spacing w:before="0" w:after="340" w:line="326" w:lineRule="exact"/>
        <w:ind w:left="0" w:right="0" w:firstLine="0"/>
        <w:jc w:val="both"/>
        <w:rPr>
          <w:sz w:val="20"/>
          <w:szCs w:val="20"/>
        </w:rPr>
      </w:pPr>
      <w:r>
        <w:rPr>
          <w:color w:val="000000"/>
          <w:spacing w:val="0"/>
          <w:w w:val="100"/>
          <w:position w:val="0"/>
          <w:sz w:val="20"/>
          <w:szCs w:val="20"/>
        </w:rPr>
        <w:t>对于划分为其他应收款组合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的其他应收款，本公司将该类款项按类似信用风险特征（账龄）进行组合，并 基于所有合理且有依据的信息，包括前瞻性信息，对该类款项预期信用损失的计提比例进行估计如下：</w:t>
      </w:r>
    </w:p>
    <w:tbl>
      <w:tblPr>
        <w:tblOverlap w:val="never"/>
        <w:jc w:val="center"/>
        <w:tblLayout w:type="fixed"/>
      </w:tblPr>
      <w:tblGrid>
        <w:gridCol w:w="4661"/>
        <w:gridCol w:w="4982"/>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7</w:t>
      </w:r>
      <w:bookmarkEnd w:id="1326"/>
      <w:r>
        <w:rPr>
          <w:color w:val="000000"/>
          <w:spacing w:val="0"/>
          <w:w w:val="100"/>
          <w:position w:val="0"/>
        </w:rPr>
        <w:t>、存货</w:t>
      </w:r>
      <w:bookmarkEnd w:id="1324"/>
      <w:bookmarkEnd w:id="1325"/>
      <w:bookmarkEnd w:id="132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both"/>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8"/>
      <w:bookmarkEnd w:id="1329"/>
      <w:bookmarkEnd w:id="1330"/>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343,984,830.31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51,567,928.76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292,416,901.55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291,098,299.06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27,473,855.82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263,624,443.24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343,984,830.31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51,567,928.76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292,416,901.55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291,098,299.06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27,473,855.82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263,624,443.24</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31"/>
      <w:bookmarkEnd w:id="1332"/>
      <w:bookmarkEnd w:id="1333"/>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27,473,855.82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24,094,072.94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51,567,928.76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27,473,855.82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24,094,072.94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51,567,928.76</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8</w:t>
      </w:r>
      <w:bookmarkEnd w:id="1336"/>
      <w:r>
        <w:rPr>
          <w:color w:val="000000"/>
          <w:spacing w:val="0"/>
          <w:w w:val="100"/>
          <w:position w:val="0"/>
        </w:rPr>
        <w:t>、合同资产</w:t>
      </w:r>
      <w:bookmarkEnd w:id="1334"/>
      <w:bookmarkEnd w:id="1335"/>
      <w:bookmarkEnd w:id="1337"/>
    </w:p>
    <w:p>
      <w:pPr>
        <w:pStyle w:val="Style28"/>
        <w:keepNext w:val="0"/>
        <w:keepLines w:val="0"/>
        <w:widowControl w:val="0"/>
        <w:shd w:val="clear" w:color="auto" w:fill="auto"/>
        <w:bidi w:val="0"/>
        <w:spacing w:before="0" w:after="340" w:line="240" w:lineRule="auto"/>
        <w:ind w:left="0" w:right="540" w:firstLine="0"/>
        <w:jc w:val="right"/>
      </w:pPr>
      <w:r>
        <w:rPr>
          <w:color w:val="000000"/>
          <w:spacing w:val="0"/>
          <w:w w:val="100"/>
          <w:position w:val="0"/>
        </w:rPr>
        <w:t>单位：元</w:t>
      </w:r>
      <w:r>
        <w:br w:type="page"/>
      </w:r>
    </w:p>
    <w:tbl>
      <w:tblPr>
        <w:tblOverlap w:val="never"/>
        <w:jc w:val="left"/>
        <w:tblLayout w:type="fixed"/>
      </w:tblPr>
      <w:tblGrid>
        <w:gridCol w:w="2136"/>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295,395,205.76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40,594,682.54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254,800,523.22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307,194,888.39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295,395,205.76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40,594,682.54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254,800,523.22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307,194,888.39</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left"/>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15,387,447.02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15,387,447.02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本公司向客户提供软件实施服务且部分合同在一段时间内确认收入，形成合同资产，该项合同资产在与客 户结算形成无条件收款权时转入应收款项。</w:t>
      </w:r>
    </w:p>
    <w:p>
      <w:pPr>
        <w:pStyle w:val="Style12"/>
        <w:keepNext w:val="0"/>
        <w:keepLines w:val="0"/>
        <w:widowControl w:val="0"/>
        <w:shd w:val="clear" w:color="auto" w:fill="auto"/>
        <w:bidi w:val="0"/>
        <w:spacing w:before="0" w:after="360" w:line="317" w:lineRule="exact"/>
        <w:ind w:left="0" w:right="0" w:firstLine="0"/>
        <w:jc w:val="left"/>
        <w:rPr>
          <w:sz w:val="20"/>
          <w:szCs w:val="20"/>
        </w:rPr>
      </w:pPr>
      <w:r>
        <w:rPr>
          <w:color w:val="000000"/>
          <w:spacing w:val="0"/>
          <w:w w:val="100"/>
          <w:position w:val="0"/>
          <w:sz w:val="20"/>
          <w:szCs w:val="20"/>
        </w:rPr>
        <w:t>合同资产按减值计提方法分类披露</w:t>
      </w:r>
    </w:p>
    <w:p>
      <w:pPr>
        <w:pStyle w:val="Style26"/>
        <w:keepNext w:val="0"/>
        <w:keepLines w:val="0"/>
        <w:widowControl w:val="0"/>
        <w:shd w:val="clear" w:color="auto" w:fill="auto"/>
        <w:bidi w:val="0"/>
        <w:spacing w:before="0" w:after="0" w:line="240" w:lineRule="auto"/>
        <w:ind w:left="643" w:right="0" w:firstLine="0"/>
        <w:jc w:val="left"/>
      </w:pPr>
      <w:r>
        <w:rPr>
          <w:color w:val="000000"/>
          <w:spacing w:val="0"/>
          <w:w w:val="100"/>
          <w:position w:val="0"/>
        </w:rPr>
        <w:t>单位：元</w:t>
      </w:r>
    </w:p>
    <w:tbl>
      <w:tblPr>
        <w:tblOverlap w:val="never"/>
        <w:jc w:val="center"/>
        <w:tblLayout w:type="fixed"/>
      </w:tblPr>
      <w:tblGrid>
        <w:gridCol w:w="682"/>
        <w:gridCol w:w="710"/>
        <w:gridCol w:w="566"/>
        <w:gridCol w:w="1277"/>
        <w:gridCol w:w="706"/>
        <w:gridCol w:w="850"/>
        <w:gridCol w:w="1277"/>
        <w:gridCol w:w="850"/>
        <w:gridCol w:w="1133"/>
        <w:gridCol w:w="571"/>
        <w:gridCol w:w="1282"/>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FFFFFF"/>
            <w:vAlign w:val="top"/>
          </w:tcPr>
          <w:p>
            <w:pP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295,395,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40,594,682.54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254,800,52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307,194,888.39</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295,395,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40,594,682.54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254,800,52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307,194,888.39</w:t>
            </w:r>
          </w:p>
        </w:tc>
      </w:tr>
    </w:tbl>
    <w:p>
      <w:pPr>
        <w:widowControl w:val="0"/>
        <w:spacing w:after="359" w:line="1" w:lineRule="exact"/>
      </w:pP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期末无按单项计提减值准备的合同资产</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按组合计提减值准备：</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组合计提项目：</w:t>
      </w:r>
    </w:p>
    <w:p>
      <w:pPr>
        <w:pStyle w:val="Style26"/>
        <w:keepNext w:val="0"/>
        <w:keepLines w:val="0"/>
        <w:widowControl w:val="0"/>
        <w:shd w:val="clear" w:color="auto" w:fill="auto"/>
        <w:bidi w:val="0"/>
        <w:spacing w:before="0" w:after="0" w:line="240" w:lineRule="auto"/>
        <w:ind w:left="6566" w:right="0" w:firstLine="0"/>
        <w:jc w:val="left"/>
      </w:pPr>
      <w:r>
        <w:rPr>
          <w:color w:val="000000"/>
          <w:spacing w:val="0"/>
          <w:w w:val="100"/>
          <w:position w:val="0"/>
        </w:rPr>
        <w:t>单位：元</w:t>
      </w:r>
    </w:p>
    <w:tbl>
      <w:tblPr>
        <w:tblOverlap w:val="never"/>
        <w:jc w:val="left"/>
        <w:tblLayout w:type="fixed"/>
      </w:tblPr>
      <w:tblGrid>
        <w:gridCol w:w="2256"/>
        <w:gridCol w:w="2458"/>
        <w:gridCol w:w="2458"/>
        <w:gridCol w:w="2472"/>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color w:val="000000"/>
                <w:spacing w:val="0"/>
                <w:w w:val="100"/>
                <w:position w:val="0"/>
                <w:sz w:val="18"/>
                <w:szCs w:val="18"/>
              </w:rPr>
              <w:t>％</w:t>
            </w:r>
            <w:r>
              <w:rPr>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112,939,557.63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7,394,196.12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182,455,648.13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33,200,486.42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r>
    </w:tbl>
    <w:p>
      <w:pPr>
        <w:widowControl w:val="0"/>
        <w:spacing w:line="1" w:lineRule="exact"/>
      </w:pPr>
      <w:r>
        <w:br w:type="page"/>
      </w:r>
    </w:p>
    <w:tbl>
      <w:tblPr>
        <w:tblOverlap w:val="never"/>
        <w:jc w:val="left"/>
        <w:tblLayout w:type="fixed"/>
      </w:tblPr>
      <w:tblGrid>
        <w:gridCol w:w="2256"/>
        <w:gridCol w:w="2458"/>
        <w:gridCol w:w="2458"/>
        <w:gridCol w:w="247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295,395,205.76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40,594,682.54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按组合计提减值的确认标准及说明：</w:t>
      </w:r>
    </w:p>
    <w:p>
      <w:pPr>
        <w:pStyle w:val="Style28"/>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的合同资产，本公司将该类款项按类似信用风险特征（账龄）进行组合，并基于所有合理且有依据 的信息，包括前瞻性信息，对该类款项预期信用损失的计提比例进行估计如下：</w:t>
      </w:r>
    </w:p>
    <w:tbl>
      <w:tblPr>
        <w:tblOverlap w:val="never"/>
        <w:jc w:val="left"/>
        <w:tblLayout w:type="fixed"/>
      </w:tblPr>
      <w:tblGrid>
        <w:gridCol w:w="4675"/>
        <w:gridCol w:w="2443"/>
        <w:gridCol w:w="2525"/>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合同资产计提比例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合同资产计提比例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9</w:t>
      </w:r>
      <w:bookmarkEnd w:id="1340"/>
      <w:r>
        <w:rPr>
          <w:color w:val="000000"/>
          <w:spacing w:val="0"/>
          <w:w w:val="100"/>
          <w:position w:val="0"/>
        </w:rPr>
        <w:t>、一年内到期的非流动资产</w:t>
      </w:r>
      <w:bookmarkEnd w:id="1338"/>
      <w:bookmarkEnd w:id="1339"/>
      <w:bookmarkEnd w:id="1341"/>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left"/>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员工购房借款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1,144,000.00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1,858,000.00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42"/>
      <w:bookmarkEnd w:id="1343"/>
      <w:bookmarkEnd w:id="1345"/>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left"/>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预交增值税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1,975,499.39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17,365,183.52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3,533,816.31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105,357.45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3,843,512.30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362,052.86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731,732.32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3,265,530.00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2,468,499.49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9,943,745.67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24,566,641.95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346"/>
      <w:bookmarkEnd w:id="1347"/>
      <w:bookmarkEnd w:id="1349"/>
    </w:p>
    <w:p>
      <w:pPr>
        <w:pStyle w:val="Style28"/>
        <w:keepNext w:val="0"/>
        <w:keepLines w:val="0"/>
        <w:widowControl w:val="0"/>
        <w:shd w:val="clear" w:color="auto" w:fill="auto"/>
        <w:bidi w:val="0"/>
        <w:spacing w:before="0" w:after="360" w:line="240" w:lineRule="auto"/>
        <w:ind w:left="0" w:right="840" w:firstLine="0"/>
        <w:jc w:val="right"/>
      </w:pPr>
      <w:r>
        <w:rPr>
          <w:color w:val="000000"/>
          <w:spacing w:val="0"/>
          <w:w w:val="100"/>
          <w:position w:val="0"/>
        </w:rPr>
        <w:t>单位：元</w:t>
      </w:r>
      <w:r>
        <w:br w:type="page"/>
      </w:r>
    </w:p>
    <w:tbl>
      <w:tblPr>
        <w:tblOverlap w:val="never"/>
        <w:jc w:val="left"/>
        <w:tblLayout w:type="fixed"/>
      </w:tblPr>
      <w:tblGrid>
        <w:gridCol w:w="797"/>
        <w:gridCol w:w="802"/>
        <w:gridCol w:w="797"/>
        <w:gridCol w:w="797"/>
        <w:gridCol w:w="797"/>
        <w:gridCol w:w="797"/>
        <w:gridCol w:w="802"/>
        <w:gridCol w:w="797"/>
        <w:gridCol w:w="797"/>
        <w:gridCol w:w="797"/>
        <w:gridCol w:w="802"/>
        <w:gridCol w:w="806"/>
      </w:tblGrid>
      <w:tr>
        <w:trPr>
          <w:trHeight w:val="40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300" w:right="0" w:hanging="300"/>
              <w:jc w:val="both"/>
              <w:rPr>
                <w:sz w:val="17"/>
                <w:szCs w:val="17"/>
              </w:rPr>
            </w:pPr>
            <w:r>
              <w:rPr>
                <w:color w:val="000000"/>
                <w:spacing w:val="0"/>
                <w:w w:val="100"/>
                <w:position w:val="0"/>
                <w:sz w:val="17"/>
                <w:szCs w:val="17"/>
              </w:rPr>
              <w:t>被投资单 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上海汉得 知云软件 有限公司 （以下简</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汉得 知云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上海甄汇 信息科技 有限公司</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甄汇 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81,449,87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26,345,06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55,417,55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上海甄实 建筑科技 有限公司 （以下简</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甄实 建筑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257,229.9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843,069.2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上海甄云 信息科技 有限公司</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（以下简 称''甄云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62,092,24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68,168,49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上海甄一 科技有限 公司（以 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甄一科技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10,551,42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上海甄零 科技有限 公司（以 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甄零科技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10,357,86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5,351,582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212,509,0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109,603,8</w:t>
            </w:r>
          </w:p>
          <w:p>
            <w:pPr>
              <w:pStyle w:val="Style2"/>
              <w:keepNext w:val="0"/>
              <w:keepLines w:val="0"/>
              <w:widowControl w:val="0"/>
              <w:shd w:val="clear" w:color="auto" w:fill="auto"/>
              <w:bidi w:val="0"/>
              <w:spacing w:before="0" w:after="12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37,149,74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212,509,0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109,603,8</w:t>
            </w:r>
          </w:p>
          <w:p>
            <w:pPr>
              <w:pStyle w:val="Style2"/>
              <w:keepNext w:val="0"/>
              <w:keepLines w:val="0"/>
              <w:widowControl w:val="0"/>
              <w:shd w:val="clear" w:color="auto" w:fill="auto"/>
              <w:bidi w:val="0"/>
              <w:spacing w:before="0" w:after="12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37,149,74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350"/>
      <w:bookmarkEnd w:id="1351"/>
      <w:bookmarkEnd w:id="13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非交易性权益工具投资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333,415,367.00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333,415,367.00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其他综合收益转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入留存收益的金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指定为以公允价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值计量且其变动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计入其他综合收</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共享智能铸造产 业创新中心有限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非交易性目的的 权益工具投资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上海复歌信息科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2,268,768.00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非交易性目的的 权益工具投资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北京未来创赢科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非交易性目的的 权益工具投资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上海绿安信息科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975,599.00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非交易性目的的 权益工具投资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上海甄云信息科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非交易性目的的 权益工具投资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7694"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w:t>
      </w:r>
    </w:p>
    <w:tbl>
      <w:tblPr>
        <w:tblOverlap w:val="never"/>
        <w:jc w:val="center"/>
        <w:tblLayout w:type="fixed"/>
      </w:tblPr>
      <w:tblGrid>
        <w:gridCol w:w="5338"/>
        <w:gridCol w:w="430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共享智能铸造产业创新中心有限公司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上海复歌信息科技有限公司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北京未来创赢科技有限公司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上海绿安信息科技有限公司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上海甄云信息科技有限公司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296,346,000.00</w:t>
            </w:r>
          </w:p>
        </w:tc>
      </w:tr>
    </w:tbl>
    <w:p>
      <w:pPr>
        <w:widowControl w:val="0"/>
        <w:spacing w:line="1" w:lineRule="exact"/>
      </w:pPr>
      <w:r>
        <w:br w:type="page"/>
      </w:r>
    </w:p>
    <w:tbl>
      <w:tblPr>
        <w:tblOverlap w:val="never"/>
        <w:jc w:val="center"/>
        <w:tblLayout w:type="fixed"/>
      </w:tblPr>
      <w:tblGrid>
        <w:gridCol w:w="5338"/>
        <w:gridCol w:w="4306"/>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329,496,000.00</w:t>
            </w:r>
          </w:p>
        </w:tc>
      </w:tr>
    </w:tbl>
    <w:p>
      <w:pPr>
        <w:widowControl w:val="0"/>
        <w:spacing w:after="259" w:line="1" w:lineRule="exact"/>
      </w:pPr>
    </w:p>
    <w:p>
      <w:pPr>
        <w:pStyle w:val="Style28"/>
        <w:keepNext w:val="0"/>
        <w:keepLines w:val="0"/>
        <w:widowControl w:val="0"/>
        <w:shd w:val="clear" w:color="auto" w:fill="auto"/>
        <w:bidi w:val="0"/>
        <w:spacing w:before="0" w:after="700" w:line="312" w:lineRule="exact"/>
        <w:ind w:left="0" w:right="0" w:firstLine="300"/>
        <w:jc w:val="left"/>
      </w:pPr>
      <w:r>
        <w:rPr>
          <w:color w:val="000000"/>
          <w:spacing w:val="0"/>
          <w:w w:val="100"/>
          <w:position w:val="0"/>
        </w:rPr>
        <w:t>指定为以公允价值计量且其变动计入其他综合收益的原因：公司持有共享智能铸造产业创新中心有限公司</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股权、 上海复歌信息科技有限公司</w:t>
      </w:r>
      <w:r>
        <w:rPr>
          <w:rFonts w:ascii="Times New Roman" w:eastAsia="Times New Roman" w:hAnsi="Times New Roman" w:cs="Times New Roman"/>
          <w:color w:val="000000"/>
          <w:spacing w:val="0"/>
          <w:w w:val="100"/>
          <w:position w:val="0"/>
          <w:sz w:val="18"/>
          <w:szCs w:val="18"/>
        </w:rPr>
        <w:t>3.49%</w:t>
      </w:r>
      <w:r>
        <w:rPr>
          <w:color w:val="000000"/>
          <w:spacing w:val="0"/>
          <w:w w:val="100"/>
          <w:position w:val="0"/>
        </w:rPr>
        <w:t>股权、北京未来创赢科技有限公司</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股权、上海绿安信息科技有限公司</w:t>
      </w:r>
      <w:r>
        <w:rPr>
          <w:rFonts w:ascii="Times New Roman" w:eastAsia="Times New Roman" w:hAnsi="Times New Roman" w:cs="Times New Roman"/>
          <w:color w:val="000000"/>
          <w:spacing w:val="0"/>
          <w:w w:val="100"/>
          <w:position w:val="0"/>
          <w:sz w:val="18"/>
          <w:szCs w:val="18"/>
        </w:rPr>
        <w:t>12.20%</w:t>
      </w:r>
      <w:r>
        <w:rPr>
          <w:color w:val="000000"/>
          <w:spacing w:val="0"/>
          <w:w w:val="100"/>
          <w:position w:val="0"/>
        </w:rPr>
        <w:t>股权、 上海甄云信息科技有限公司</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股权，公司对上述股权投资属于非交易性权益工具投资，根据《企业会计准则第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一</w:t>
      </w:r>
      <w:r>
        <w:rPr>
          <w:color w:val="000000"/>
          <w:spacing w:val="0"/>
          <w:w w:val="100"/>
          <w:position w:val="0"/>
        </w:rPr>
        <w:t>金融工具确认和计量（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月修订）》第十九条的规定，公司将上述投资指定为以公允价值计量且其变动计入其他综 合收益的金融资产，在其他权益工具投资科目列示。</w:t>
      </w:r>
    </w:p>
    <w:p>
      <w:pPr>
        <w:pStyle w:val="Style32"/>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354"/>
      <w:bookmarkEnd w:id="1355"/>
      <w:bookmarkEnd w:id="13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指定为以公允价值计量且其变动计入当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2"/>
        <w:keepNext w:val="0"/>
        <w:keepLines w:val="0"/>
        <w:widowControl w:val="0"/>
        <w:shd w:val="clear" w:color="auto" w:fill="auto"/>
        <w:bidi w:val="0"/>
        <w:spacing w:before="0" w:after="0" w:line="240" w:lineRule="auto"/>
        <w:ind w:left="572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6110"/>
        <w:gridCol w:w="35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上海黑骥马股权投资合伙企业（有限合伙）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16,008,868.97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上海兴富创业投资管理中心（有限合伙）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1,959,409.04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上海众数联颂创业投资合伙企业（有限合伙）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14,238,578.67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32,206,856.68</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358"/>
      <w:bookmarkEnd w:id="1359"/>
      <w:bookmarkEnd w:id="13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278,245,814.00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279,393,121.85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278,245,814.00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279,393,121.85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62"/>
      <w:bookmarkEnd w:id="1363"/>
      <w:bookmarkEnd w:id="13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固定资产装修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一、账面原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299,066,857.90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3,692,017.58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79,482,703.41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3,279,507.03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18,121,343.05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10,638,322.77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414,280,751.74</w:t>
            </w:r>
          </w:p>
        </w:tc>
      </w:tr>
    </w:tbl>
    <w:p>
      <w:pPr>
        <w:widowControl w:val="0"/>
        <w:spacing w:line="1" w:lineRule="exact"/>
      </w:pPr>
      <w:r>
        <w:br w:type="page"/>
      </w:r>
    </w:p>
    <w:tbl>
      <w:tblPr>
        <w:tblOverlap w:val="never"/>
        <w:jc w:val="center"/>
        <w:tblLayout w:type="fixed"/>
      </w:tblPr>
      <w:tblGrid>
        <w:gridCol w:w="1200"/>
        <w:gridCol w:w="1195"/>
        <w:gridCol w:w="1195"/>
        <w:gridCol w:w="1195"/>
        <w:gridCol w:w="1195"/>
        <w:gridCol w:w="1200"/>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13,044,049.92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2,666,219.54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638,576.91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1,387,750.66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17,726,893.85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13,044,049.92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2,699,089.80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638,576.91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1,437,170.09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17,818,886.72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外币报表折算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-32,870.26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-91,992.87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68,751.01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4,284,457.10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4,353,208.11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68,751.01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4,277,457.10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4,346,208.11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312,110,907.82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3,613,563.39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77,864,465.85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3,279,507.03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18,759,919.96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12,026,073.43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427,654,437.48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43,517,231.13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3,085,004.14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64,162,441.91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3,043,277.23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14,388,767.07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6,690,908.41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134,887,629.89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7,086,930.02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73,163.24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7,887,196.73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997,755.47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1,278,874.86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17,420,795.37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7,091,170.80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77,452.89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7,920,919.71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997,755.47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1,300,580.59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17,484,754.51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外币报表折算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56,791.27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2,843,010.51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2,899,801.78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56,791.27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2,842,816.07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2,899,607.34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50,604,161.15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3,101,376.11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69,206,628.13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3,140,152.28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15,386,522.54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7,969,783.27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149,408,623.48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195"/>
        <w:gridCol w:w="1195"/>
        <w:gridCol w:w="1200"/>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261,506,746.67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512,187.28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8,657,837.72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3,373,397.42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4,056,290.16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278,245,814.00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255,549,626.77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607,013.44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15,320,261.50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3,732,575.98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3,947,414.36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279,393,121.85</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365"/>
      <w:bookmarkEnd w:id="1366"/>
      <w:bookmarkEnd w:id="13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126,299.85</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bookmarkEnd w:id="1370"/>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68"/>
      <w:bookmarkEnd w:id="1369"/>
      <w:bookmarkEnd w:id="13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17,039,841.25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13,946,392.41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13,946,392.41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13,983,326.98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13,983,326.98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）汇率折算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30,986,233.66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30,986,233.66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10,274,635.62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10,274,635.62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10,285,909.81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10,285,909.81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）汇率折算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10,274,635.62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10,274,635.62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20,711,598.04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20,711,598.04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17,039,841.25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17,039,841.25</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w:t>
      </w:r>
      <w:bookmarkEnd w:id="137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72"/>
      <w:bookmarkEnd w:id="1373"/>
      <w:bookmarkEnd w:id="1375"/>
    </w:p>
    <w:p>
      <w:pPr>
        <w:pStyle w:val="Style32"/>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2"/>
      <w:bookmarkEnd w:id="1373"/>
      <w:bookmarkEnd w:id="13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电脑软件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软件著作权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35,946,400.00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6,385,731.77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499,716,453.90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542,048,585.67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2,576,236.67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100,457,024.13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103,033,260.80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680"/>
              <w:jc w:val="left"/>
              <w:rPr>
                <w:sz w:val="17"/>
                <w:szCs w:val="17"/>
              </w:rPr>
            </w:pPr>
            <w:r>
              <w:rPr>
                <w:color w:val="000000"/>
                <w:spacing w:val="0"/>
                <w:w w:val="100"/>
                <w:position w:val="0"/>
                <w:sz w:val="17"/>
                <w:szCs w:val="17"/>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）购置及内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2,576,236.67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100,457,024.13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103,033,260.80</w:t>
            </w:r>
          </w:p>
        </w:tc>
      </w:tr>
    </w:tbl>
    <w:p>
      <w:pPr>
        <w:widowControl w:val="0"/>
        <w:spacing w:line="1" w:lineRule="exact"/>
      </w:pPr>
      <w:r>
        <w:br w:type="page"/>
      </w:r>
    </w:p>
    <w:tbl>
      <w:tblPr>
        <w:tblOverlap w:val="never"/>
        <w:jc w:val="center"/>
        <w:tblLayout w:type="fixed"/>
      </w:tblPr>
      <w:tblGrid>
        <w:gridCol w:w="1368"/>
        <w:gridCol w:w="1368"/>
        <w:gridCol w:w="1368"/>
        <w:gridCol w:w="1368"/>
        <w:gridCol w:w="1368"/>
        <w:gridCol w:w="1363"/>
        <w:gridCol w:w="13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4,577,731.22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4,577,731.22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）合并范围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4,577,731.22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4,577,731.22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8,961,968.44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595,595,746.81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640,504,115.25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6,290,620.16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4,762,730.74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122,628,228.58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133,681,579.48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718,928.00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1,057,652.74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65,879,543.71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67,656,124.45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718,928.00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1,057,652.74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65,879,543.71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67,656,124.45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371,479.08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371,479.08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）合并范围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371,479.08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371,479.08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7,009,548.16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5,820,383.48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188,136,293.21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200,966,224.85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28,936,851.84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407,459,453.60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439,537,890.40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29,655,779.84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1,623,001.03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377,088,225.32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408,367,006.19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90.55%</w:t>
      </w:r>
      <w:r>
        <w:rPr>
          <w:color w:val="000000"/>
          <w:spacing w:val="0"/>
          <w:w w:val="100"/>
          <w:position w:val="0"/>
        </w:rPr>
        <w:t>。</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77"/>
      <w:bookmarkEnd w:id="1378"/>
      <w:bookmarkEnd w:id="13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680" w:line="240" w:lineRule="auto"/>
        <w:ind w:left="0" w:right="0" w:firstLine="0"/>
        <w:jc w:val="both"/>
      </w:pPr>
      <w:r>
        <w:rPr>
          <w:color w:val="000000"/>
          <w:spacing w:val="0"/>
          <w:w w:val="100"/>
          <w:position w:val="0"/>
        </w:rPr>
        <w:t>注、本期通过公司内部研发形成的无形资产金额为</w:t>
      </w:r>
      <w:r>
        <w:rPr>
          <w:rFonts w:ascii="Times New Roman" w:eastAsia="Times New Roman" w:hAnsi="Times New Roman" w:cs="Times New Roman"/>
          <w:color w:val="000000"/>
          <w:spacing w:val="0"/>
          <w:w w:val="100"/>
          <w:position w:val="0"/>
          <w:sz w:val="18"/>
          <w:szCs w:val="18"/>
        </w:rPr>
        <w:t>100,457,024.13</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1</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80"/>
      <w:bookmarkEnd w:id="1381"/>
      <w:bookmarkEnd w:id="13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确认为无形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合并范围变 化而减少</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财税管理系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4,608,653.67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5,107,998.80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7,190,240.60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2,526,411.87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基于融合中 台的企业信 息化平台建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201,492,711.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212,436,191.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90,018,557.8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323,910,344.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企业内部管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4,004,456.92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8,794,626.08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3,248,225.72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7,736,987.60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210,105,822.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226,338,815.</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100,457,024.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1,813,869.68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334,173,744.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2"/>
        <w:keepNext w:val="0"/>
        <w:keepLines w:val="0"/>
        <w:widowControl w:val="0"/>
        <w:shd w:val="clear" w:color="auto" w:fill="auto"/>
        <w:bidi w:val="0"/>
        <w:spacing w:before="0" w:after="680" w:line="317" w:lineRule="exact"/>
        <w:ind w:left="0" w:right="0" w:firstLine="0"/>
        <w:jc w:val="both"/>
        <w:rPr>
          <w:sz w:val="20"/>
          <w:szCs w:val="20"/>
        </w:rPr>
      </w:pPr>
      <w:r>
        <w:rPr>
          <w:color w:val="000000"/>
          <w:spacing w:val="0"/>
          <w:w w:val="100"/>
          <w:position w:val="0"/>
          <w:sz w:val="20"/>
          <w:szCs w:val="20"/>
        </w:rPr>
        <w:t>注：资本化的依据是项目研发已符合《企业会计准则第</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无形资产》中各项研发资本化要求及公司内部 阶段性要求，开始进行资本化，按项目计入开发支出，详见：附注五、</w:t>
      </w:r>
      <w:r>
        <w:rPr>
          <w:color w:val="000000"/>
          <w:spacing w:val="0"/>
          <w:w w:val="100"/>
          <w:position w:val="0"/>
          <w:sz w:val="20"/>
          <w:szCs w:val="20"/>
        </w:rPr>
        <w:t>20</w:t>
      </w:r>
      <w:r>
        <w:rPr>
          <w:color w:val="000000"/>
          <w:spacing w:val="0"/>
          <w:w w:val="100"/>
          <w:position w:val="0"/>
          <w:sz w:val="20"/>
          <w:szCs w:val="20"/>
        </w:rPr>
        <w:t>。</w:t>
      </w:r>
    </w:p>
    <w:p>
      <w:pPr>
        <w:pStyle w:val="Style32"/>
        <w:keepNext/>
        <w:keepLines/>
        <w:widowControl w:val="0"/>
        <w:shd w:val="clear" w:color="auto" w:fill="auto"/>
        <w:bidi w:val="0"/>
        <w:spacing w:before="0" w:after="380" w:line="240" w:lineRule="auto"/>
        <w:ind w:left="0" w:right="0" w:firstLine="0"/>
        <w:jc w:val="both"/>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384"/>
      <w:bookmarkEnd w:id="1385"/>
      <w:bookmarkEnd w:id="1386"/>
    </w:p>
    <w:p>
      <w:pPr>
        <w:pStyle w:val="Style32"/>
        <w:keepNext/>
        <w:keepLines/>
        <w:widowControl w:val="0"/>
        <w:shd w:val="clear" w:color="auto" w:fill="auto"/>
        <w:bidi w:val="0"/>
        <w:spacing w:before="0" w:after="380" w:line="240" w:lineRule="auto"/>
        <w:ind w:left="0" w:right="0" w:firstLine="0"/>
        <w:jc w:val="both"/>
      </w:pPr>
      <w:bookmarkStart w:id="1384" w:name="bookmark1384"/>
      <w:bookmarkStart w:id="1385" w:name="bookmark1385"/>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84"/>
      <w:bookmarkEnd w:id="1385"/>
      <w:bookmarkEnd w:id="1387"/>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夏尔软件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42,156,869.82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42,156,869.82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2,869,846.54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2,869,846.54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上海达美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31,416,564.79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31,416,564.79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扬州达美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20,386,577.50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20,386,577.50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96,829,858.65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96,829,858.65</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p>
    <w:p>
      <w:pPr>
        <w:widowControl w:val="0"/>
        <w:spacing w:after="3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2,869,846.54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2,869,846.54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2,869,846.54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2,869,846.54</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1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日对上述商誉执行了减值测试，本公司本年无需计提商誉的减值准备。</w:t>
      </w:r>
    </w:p>
    <w:p>
      <w:pPr>
        <w:pStyle w:val="Style1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计算相关资产组于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日预计未来现金流量现值采用了假设，以下详述了管理层为进行商誉的减 值测试，在确定现金流量预测时作出的关键假设：</w:t>
      </w:r>
    </w:p>
    <w:p>
      <w:pPr>
        <w:pStyle w:val="Style12"/>
        <w:keepNext w:val="0"/>
        <w:keepLines w:val="0"/>
        <w:widowControl w:val="0"/>
        <w:shd w:val="clear" w:color="auto" w:fill="auto"/>
        <w:tabs>
          <w:tab w:pos="483" w:val="left"/>
        </w:tabs>
        <w:bidi w:val="0"/>
        <w:spacing w:before="0" w:after="0" w:line="326" w:lineRule="exact"/>
        <w:ind w:left="0" w:right="0" w:firstLine="0"/>
        <w:jc w:val="left"/>
        <w:rPr>
          <w:sz w:val="20"/>
          <w:szCs w:val="20"/>
        </w:rPr>
      </w:pPr>
      <w:bookmarkStart w:id="1388" w:name="bookmark1388"/>
      <w:r>
        <w:rPr>
          <w:color w:val="000000"/>
          <w:spacing w:val="0"/>
          <w:w w:val="100"/>
          <w:position w:val="0"/>
          <w:sz w:val="20"/>
          <w:szCs w:val="20"/>
        </w:rPr>
        <w:t>（</w:t>
      </w:r>
      <w:bookmarkEnd w:id="1388"/>
      <w:r>
        <w:rPr>
          <w:color w:val="000000"/>
          <w:spacing w:val="0"/>
          <w:w w:val="100"/>
          <w:position w:val="0"/>
          <w:sz w:val="20"/>
          <w:szCs w:val="20"/>
        </w:rPr>
        <w:t>1）</w:t>
        <w:tab/>
      </w:r>
      <w:r>
        <w:rPr>
          <w:color w:val="000000"/>
          <w:spacing w:val="0"/>
          <w:w w:val="100"/>
          <w:position w:val="0"/>
          <w:sz w:val="20"/>
          <w:szCs w:val="20"/>
        </w:rPr>
        <w:t>收入增长一确定基础是在预算年度前一年及历史上实现的收入增长率基础上，根据预计的市场需求、</w:t>
      </w:r>
    </w:p>
    <w:p>
      <w:pPr>
        <w:pStyle w:val="Style1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自身的业务发展及营销战略而保持相应的增长率。</w:t>
      </w:r>
    </w:p>
    <w:p>
      <w:pPr>
        <w:pStyle w:val="Style12"/>
        <w:keepNext w:val="0"/>
        <w:keepLines w:val="0"/>
        <w:widowControl w:val="0"/>
        <w:shd w:val="clear" w:color="auto" w:fill="auto"/>
        <w:tabs>
          <w:tab w:pos="603" w:val="left"/>
        </w:tabs>
        <w:bidi w:val="0"/>
        <w:spacing w:before="0" w:after="0" w:line="322" w:lineRule="exact"/>
        <w:ind w:left="0" w:right="0" w:firstLine="0"/>
        <w:jc w:val="left"/>
        <w:rPr>
          <w:sz w:val="20"/>
          <w:szCs w:val="20"/>
        </w:rPr>
      </w:pPr>
      <w:bookmarkStart w:id="1389" w:name="bookmark1389"/>
      <w:r>
        <w:rPr>
          <w:color w:val="000000"/>
          <w:spacing w:val="0"/>
          <w:w w:val="100"/>
          <w:position w:val="0"/>
          <w:sz w:val="20"/>
          <w:szCs w:val="20"/>
        </w:rPr>
        <w:t>（</w:t>
      </w:r>
      <w:bookmarkEnd w:id="1389"/>
      <w:r>
        <w:rPr>
          <w:color w:val="000000"/>
          <w:spacing w:val="0"/>
          <w:w w:val="100"/>
          <w:position w:val="0"/>
          <w:sz w:val="20"/>
          <w:szCs w:val="20"/>
        </w:rPr>
        <w:t>2）</w:t>
        <w:tab/>
      </w:r>
      <w:r>
        <w:rPr>
          <w:color w:val="000000"/>
          <w:spacing w:val="0"/>
          <w:w w:val="100"/>
          <w:position w:val="0"/>
          <w:sz w:val="20"/>
          <w:szCs w:val="20"/>
        </w:rPr>
        <w:t>预算毛利一确定基础是在预算年度前一年实现的平均毛利率基础上，根据预计效率的提高及预计市 场开发情况适当提高该平均毛利率。</w:t>
      </w:r>
    </w:p>
    <w:p>
      <w:pPr>
        <w:pStyle w:val="Style12"/>
        <w:keepNext w:val="0"/>
        <w:keepLines w:val="0"/>
        <w:widowControl w:val="0"/>
        <w:shd w:val="clear" w:color="auto" w:fill="auto"/>
        <w:tabs>
          <w:tab w:pos="488" w:val="left"/>
        </w:tabs>
        <w:bidi w:val="0"/>
        <w:spacing w:before="0" w:after="0" w:line="322" w:lineRule="exact"/>
        <w:ind w:left="0" w:right="0" w:firstLine="0"/>
        <w:jc w:val="left"/>
        <w:rPr>
          <w:sz w:val="20"/>
          <w:szCs w:val="20"/>
        </w:rPr>
      </w:pPr>
      <w:bookmarkStart w:id="1390" w:name="bookmark1390"/>
      <w:r>
        <w:rPr>
          <w:color w:val="000000"/>
          <w:spacing w:val="0"/>
          <w:w w:val="100"/>
          <w:position w:val="0"/>
          <w:sz w:val="20"/>
          <w:szCs w:val="20"/>
        </w:rPr>
        <w:t>（</w:t>
      </w:r>
      <w:bookmarkEnd w:id="1390"/>
      <w:r>
        <w:rPr>
          <w:color w:val="000000"/>
          <w:spacing w:val="0"/>
          <w:w w:val="100"/>
          <w:position w:val="0"/>
          <w:sz w:val="20"/>
          <w:szCs w:val="20"/>
        </w:rPr>
        <w:t>3）</w:t>
        <w:tab/>
      </w:r>
      <w:r>
        <w:rPr>
          <w:color w:val="000000"/>
          <w:spacing w:val="0"/>
          <w:w w:val="100"/>
          <w:position w:val="0"/>
          <w:sz w:val="20"/>
          <w:szCs w:val="20"/>
        </w:rPr>
        <w:t>折现率一采用的折现率是反映相关资产组特定风险的税前折现率。</w:t>
      </w:r>
    </w:p>
    <w:p>
      <w:pPr>
        <w:pStyle w:val="Style12"/>
        <w:keepNext w:val="0"/>
        <w:keepLines w:val="0"/>
        <w:widowControl w:val="0"/>
        <w:shd w:val="clear" w:color="auto" w:fill="auto"/>
        <w:tabs>
          <w:tab w:pos="488" w:val="left"/>
        </w:tabs>
        <w:bidi w:val="0"/>
        <w:spacing w:before="0" w:after="340" w:line="322" w:lineRule="exact"/>
        <w:ind w:left="0" w:right="0" w:firstLine="0"/>
        <w:jc w:val="left"/>
        <w:rPr>
          <w:sz w:val="20"/>
          <w:szCs w:val="20"/>
        </w:rPr>
      </w:pPr>
      <w:bookmarkStart w:id="1391" w:name="bookmark1391"/>
      <w:r>
        <w:rPr>
          <w:color w:val="000000"/>
          <w:spacing w:val="0"/>
          <w:w w:val="100"/>
          <w:position w:val="0"/>
          <w:sz w:val="20"/>
          <w:szCs w:val="20"/>
        </w:rPr>
        <w:t>（</w:t>
      </w:r>
      <w:bookmarkEnd w:id="1391"/>
      <w:r>
        <w:rPr>
          <w:color w:val="000000"/>
          <w:spacing w:val="0"/>
          <w:w w:val="100"/>
          <w:position w:val="0"/>
          <w:sz w:val="20"/>
          <w:szCs w:val="20"/>
        </w:rPr>
        <w:t>4）</w:t>
        <w:tab/>
      </w:r>
      <w:r>
        <w:rPr>
          <w:color w:val="000000"/>
          <w:spacing w:val="0"/>
          <w:w w:val="100"/>
          <w:position w:val="0"/>
          <w:sz w:val="20"/>
          <w:szCs w:val="20"/>
        </w:rPr>
        <w:t>分配至上述资产组或资产组组合的关键假设的金额与本公司历史经验及外部信息一致。</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商誉减值测试的影响</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本公司于</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月收购夏尔软件</w:t>
      </w:r>
      <w:r>
        <w:rPr>
          <w:color w:val="000000"/>
          <w:spacing w:val="0"/>
          <w:w w:val="100"/>
          <w:position w:val="0"/>
          <w:sz w:val="20"/>
          <w:szCs w:val="20"/>
        </w:rPr>
        <w:t>100%</w:t>
      </w:r>
      <w:r>
        <w:rPr>
          <w:color w:val="000000"/>
          <w:spacing w:val="0"/>
          <w:w w:val="100"/>
          <w:position w:val="0"/>
          <w:sz w:val="20"/>
          <w:szCs w:val="20"/>
        </w:rPr>
        <w:t>股权，形成商誉人民币</w:t>
      </w:r>
      <w:r>
        <w:rPr>
          <w:color w:val="000000"/>
          <w:spacing w:val="0"/>
          <w:w w:val="100"/>
          <w:position w:val="0"/>
          <w:sz w:val="20"/>
          <w:szCs w:val="20"/>
        </w:rPr>
        <w:t>4,215.69</w:t>
      </w:r>
      <w:r>
        <w:rPr>
          <w:color w:val="000000"/>
          <w:spacing w:val="0"/>
          <w:w w:val="100"/>
          <w:position w:val="0"/>
          <w:sz w:val="20"/>
          <w:szCs w:val="20"/>
        </w:rPr>
        <w:t>万元。公司将该商誉分配至</w:t>
      </w:r>
      <w:r>
        <w:rPr>
          <w:color w:val="000000"/>
          <w:spacing w:val="0"/>
          <w:w w:val="100"/>
          <w:position w:val="0"/>
          <w:sz w:val="20"/>
          <w:szCs w:val="20"/>
        </w:rPr>
        <w:t xml:space="preserve">BPO </w:t>
      </w:r>
      <w:r>
        <w:rPr>
          <w:color w:val="000000"/>
          <w:spacing w:val="0"/>
          <w:w w:val="100"/>
          <w:position w:val="0"/>
          <w:sz w:val="20"/>
          <w:szCs w:val="20"/>
        </w:rPr>
        <w:t>项目资产组，</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日，该资产组除商誉外的长期资产账面价值为</w:t>
      </w:r>
      <w:r>
        <w:rPr>
          <w:color w:val="000000"/>
          <w:spacing w:val="0"/>
          <w:w w:val="100"/>
          <w:position w:val="0"/>
          <w:sz w:val="20"/>
          <w:szCs w:val="20"/>
        </w:rPr>
        <w:t>1,141.79</w:t>
      </w:r>
      <w:r>
        <w:rPr>
          <w:color w:val="000000"/>
          <w:spacing w:val="0"/>
          <w:w w:val="100"/>
          <w:position w:val="0"/>
          <w:sz w:val="20"/>
          <w:szCs w:val="20"/>
        </w:rPr>
        <w:t>万元。公司据此进行了 减值测试。</w:t>
      </w: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本公司对该资产组可收回金额是根据资产组的预计未来现金流量现值来确定。预计未来现金流量来源为管 理层批准的</w:t>
      </w:r>
      <w:r>
        <w:rPr>
          <w:color w:val="000000"/>
          <w:spacing w:val="0"/>
          <w:w w:val="100"/>
          <w:position w:val="0"/>
          <w:sz w:val="20"/>
          <w:szCs w:val="20"/>
        </w:rPr>
        <w:t>5</w:t>
      </w:r>
      <w:r>
        <w:rPr>
          <w:color w:val="000000"/>
          <w:spacing w:val="0"/>
          <w:w w:val="100"/>
          <w:position w:val="0"/>
          <w:sz w:val="20"/>
          <w:szCs w:val="20"/>
        </w:rPr>
        <w:t>年期财务预算中的现金流量预测数据，</w:t>
      </w:r>
      <w:r>
        <w:rPr>
          <w:color w:val="000000"/>
          <w:spacing w:val="0"/>
          <w:w w:val="100"/>
          <w:position w:val="0"/>
          <w:sz w:val="20"/>
          <w:szCs w:val="20"/>
        </w:rPr>
        <w:t>5</w:t>
      </w:r>
      <w:r>
        <w:rPr>
          <w:color w:val="000000"/>
          <w:spacing w:val="0"/>
          <w:w w:val="100"/>
          <w:position w:val="0"/>
          <w:sz w:val="20"/>
          <w:szCs w:val="20"/>
        </w:rPr>
        <w:t>年后就维持第五年的现金流量预测。计算现值所用的 折现率是</w:t>
      </w:r>
      <w:r>
        <w:rPr>
          <w:color w:val="000000"/>
          <w:spacing w:val="0"/>
          <w:w w:val="100"/>
          <w:position w:val="0"/>
          <w:sz w:val="20"/>
          <w:szCs w:val="20"/>
        </w:rPr>
        <w:t>16.30%</w:t>
      </w:r>
    </w:p>
    <w:p>
      <w:pPr>
        <w:pStyle w:val="Style12"/>
        <w:keepNext w:val="0"/>
        <w:keepLines w:val="0"/>
        <w:widowControl w:val="0"/>
        <w:shd w:val="clear" w:color="auto" w:fill="auto"/>
        <w:bidi w:val="0"/>
        <w:spacing w:before="0" w:after="180" w:line="315" w:lineRule="exact"/>
        <w:ind w:left="0" w:right="0" w:firstLine="0"/>
        <w:jc w:val="left"/>
        <w:rPr>
          <w:sz w:val="20"/>
          <w:szCs w:val="20"/>
        </w:rPr>
      </w:pP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 xml:space="preserve">月，中同华资产评估（上海）有限公司采用资产未来现金流量的现值的方法进行评估，出具了以 </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日为基准的中同华沪评报字</w:t>
      </w:r>
      <w:r>
        <w:rPr>
          <w:color w:val="000000"/>
          <w:spacing w:val="0"/>
          <w:w w:val="100"/>
          <w:position w:val="0"/>
          <w:sz w:val="20"/>
          <w:szCs w:val="20"/>
        </w:rPr>
        <w:t>（2022）</w:t>
      </w:r>
      <w:r>
        <w:rPr>
          <w:color w:val="000000"/>
          <w:spacing w:val="0"/>
          <w:w w:val="100"/>
          <w:position w:val="0"/>
          <w:sz w:val="20"/>
          <w:szCs w:val="20"/>
        </w:rPr>
        <w:t>第</w:t>
      </w:r>
      <w:r>
        <w:rPr>
          <w:color w:val="000000"/>
          <w:spacing w:val="0"/>
          <w:w w:val="100"/>
          <w:position w:val="0"/>
          <w:sz w:val="20"/>
          <w:szCs w:val="20"/>
        </w:rPr>
        <w:t>2041</w:t>
      </w:r>
      <w:r>
        <w:rPr>
          <w:color w:val="000000"/>
          <w:spacing w:val="0"/>
          <w:w w:val="100"/>
          <w:position w:val="0"/>
          <w:sz w:val="20"/>
          <w:szCs w:val="20"/>
        </w:rPr>
        <w:t>号《上海汉得信息技术股份有限公司拟商誉减值 测试所涉及的因并购上海夏尔软件有限公司形成与商誉相关的资产组可收回金额评估项目资产评估报告》。 经评估，资产组可收回金额大于含商誉的资产组账面价值。</w:t>
      </w:r>
    </w:p>
    <w:p>
      <w:pPr>
        <w:pStyle w:val="Style12"/>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根据商誉减值测试结果，本公司无需对该商誉计提减值准备。</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本公司于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月收购上海达美和扬州达美</w:t>
      </w:r>
      <w:r>
        <w:rPr>
          <w:color w:val="000000"/>
          <w:spacing w:val="0"/>
          <w:w w:val="100"/>
          <w:position w:val="0"/>
          <w:sz w:val="20"/>
          <w:szCs w:val="20"/>
        </w:rPr>
        <w:t>100%</w:t>
      </w:r>
      <w:r>
        <w:rPr>
          <w:color w:val="000000"/>
          <w:spacing w:val="0"/>
          <w:w w:val="100"/>
          <w:position w:val="0"/>
          <w:sz w:val="20"/>
          <w:szCs w:val="20"/>
        </w:rPr>
        <w:t>股权，形成商誉人民币</w:t>
      </w:r>
      <w:r>
        <w:rPr>
          <w:color w:val="000000"/>
          <w:spacing w:val="0"/>
          <w:w w:val="100"/>
          <w:position w:val="0"/>
          <w:sz w:val="20"/>
          <w:szCs w:val="20"/>
        </w:rPr>
        <w:t>5,180.31</w:t>
      </w:r>
      <w:r>
        <w:rPr>
          <w:color w:val="000000"/>
          <w:spacing w:val="0"/>
          <w:w w:val="100"/>
          <w:position w:val="0"/>
          <w:sz w:val="20"/>
          <w:szCs w:val="20"/>
        </w:rPr>
        <w:t>万元。公司将该商 誉分配至</w:t>
      </w:r>
      <w:r>
        <w:rPr>
          <w:color w:val="000000"/>
          <w:spacing w:val="0"/>
          <w:w w:val="100"/>
          <w:position w:val="0"/>
          <w:sz w:val="20"/>
          <w:szCs w:val="20"/>
        </w:rPr>
        <w:t>SAP</w:t>
      </w:r>
      <w:r>
        <w:rPr>
          <w:color w:val="000000"/>
          <w:spacing w:val="0"/>
          <w:w w:val="100"/>
          <w:position w:val="0"/>
          <w:sz w:val="20"/>
          <w:szCs w:val="20"/>
        </w:rPr>
        <w:t>项目资产组，</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日，该资产组除商誉外的长期资产账面价值为</w:t>
      </w:r>
      <w:r>
        <w:rPr>
          <w:color w:val="000000"/>
          <w:spacing w:val="0"/>
          <w:w w:val="100"/>
          <w:position w:val="0"/>
          <w:sz w:val="20"/>
          <w:szCs w:val="20"/>
        </w:rPr>
        <w:t>6,156.70</w:t>
      </w:r>
      <w:r>
        <w:rPr>
          <w:color w:val="000000"/>
          <w:spacing w:val="0"/>
          <w:w w:val="100"/>
          <w:position w:val="0"/>
          <w:sz w:val="20"/>
          <w:szCs w:val="20"/>
        </w:rPr>
        <w:t>万元。公司 据此进行了减值测试。</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本公司对该资产组可收回金额是根据资产组的预计未来现金流量现值来确定。预计未来现金流量来源为管 理层批准的</w:t>
      </w:r>
      <w:r>
        <w:rPr>
          <w:color w:val="000000"/>
          <w:spacing w:val="0"/>
          <w:w w:val="100"/>
          <w:position w:val="0"/>
          <w:sz w:val="20"/>
          <w:szCs w:val="20"/>
        </w:rPr>
        <w:t>5</w:t>
      </w:r>
      <w:r>
        <w:rPr>
          <w:color w:val="000000"/>
          <w:spacing w:val="0"/>
          <w:w w:val="100"/>
          <w:position w:val="0"/>
          <w:sz w:val="20"/>
          <w:szCs w:val="20"/>
        </w:rPr>
        <w:t>年期财务预算中的现金流量预测数据，</w:t>
      </w:r>
      <w:r>
        <w:rPr>
          <w:color w:val="000000"/>
          <w:spacing w:val="0"/>
          <w:w w:val="100"/>
          <w:position w:val="0"/>
          <w:sz w:val="20"/>
          <w:szCs w:val="20"/>
        </w:rPr>
        <w:t>5</w:t>
      </w:r>
      <w:r>
        <w:rPr>
          <w:color w:val="000000"/>
          <w:spacing w:val="0"/>
          <w:w w:val="100"/>
          <w:position w:val="0"/>
          <w:sz w:val="20"/>
          <w:szCs w:val="20"/>
        </w:rPr>
        <w:t>年后就维持第五年的现金流量预测。计算现值所用的 折现率是</w:t>
      </w:r>
      <w:r>
        <w:rPr>
          <w:color w:val="000000"/>
          <w:spacing w:val="0"/>
          <w:w w:val="100"/>
          <w:position w:val="0"/>
          <w:sz w:val="20"/>
          <w:szCs w:val="20"/>
        </w:rPr>
        <w:t>16.30%</w:t>
      </w:r>
      <w:r>
        <w:rPr>
          <w:color w:val="000000"/>
          <w:spacing w:val="0"/>
          <w:w w:val="100"/>
          <w:position w:val="0"/>
          <w:sz w:val="20"/>
          <w:szCs w:val="20"/>
        </w:rPr>
        <w:t>。</w:t>
      </w:r>
    </w:p>
    <w:p>
      <w:pPr>
        <w:pStyle w:val="Style1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 xml:space="preserve">月，中同华资产评估（上海）有限公司采用资产未来现金流量的现值的方法进行评估，出具了以 </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日为基准的中同华评报字</w:t>
      </w:r>
      <w:r>
        <w:rPr>
          <w:color w:val="000000"/>
          <w:spacing w:val="0"/>
          <w:w w:val="100"/>
          <w:position w:val="0"/>
          <w:sz w:val="20"/>
          <w:szCs w:val="20"/>
        </w:rPr>
        <w:t>（2022）</w:t>
      </w:r>
      <w:r>
        <w:rPr>
          <w:color w:val="000000"/>
          <w:spacing w:val="0"/>
          <w:w w:val="100"/>
          <w:position w:val="0"/>
          <w:sz w:val="20"/>
          <w:szCs w:val="20"/>
        </w:rPr>
        <w:t>第</w:t>
      </w:r>
      <w:r>
        <w:rPr>
          <w:color w:val="000000"/>
          <w:spacing w:val="0"/>
          <w:w w:val="100"/>
          <w:position w:val="0"/>
          <w:sz w:val="20"/>
          <w:szCs w:val="20"/>
        </w:rPr>
        <w:t>2043</w:t>
      </w:r>
      <w:r>
        <w:rPr>
          <w:color w:val="000000"/>
          <w:spacing w:val="0"/>
          <w:w w:val="100"/>
          <w:position w:val="0"/>
          <w:sz w:val="20"/>
          <w:szCs w:val="20"/>
        </w:rPr>
        <w:t>号《上海汉得信息技术股份有限公司拟商誉减值测 试所涉及的因并购扬州达美投资管理有限公司及上海达美信息技术有限公司形成与商誉相关的资产组可 收回金额评估项目资产评估报告》。经评估，资产组可收回金额大于含商誉的资产组账面价值。</w:t>
      </w:r>
    </w:p>
    <w:p>
      <w:pPr>
        <w:pStyle w:val="Style12"/>
        <w:keepNext w:val="0"/>
        <w:keepLines w:val="0"/>
        <w:widowControl w:val="0"/>
        <w:shd w:val="clear" w:color="auto" w:fill="auto"/>
        <w:bidi w:val="0"/>
        <w:spacing w:before="0" w:after="760" w:line="314" w:lineRule="exact"/>
        <w:ind w:left="0" w:right="0" w:firstLine="0"/>
        <w:jc w:val="both"/>
        <w:rPr>
          <w:sz w:val="20"/>
          <w:szCs w:val="20"/>
        </w:rPr>
      </w:pPr>
      <w:r>
        <w:rPr>
          <w:color w:val="000000"/>
          <w:spacing w:val="0"/>
          <w:w w:val="100"/>
          <w:position w:val="0"/>
          <w:sz w:val="20"/>
          <w:szCs w:val="20"/>
        </w:rPr>
        <w:t>根据商誉减值测试结果，本公司无需对该商誉计提减值准备。</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92"/>
      <w:bookmarkEnd w:id="1393"/>
      <w:bookmarkEnd w:id="13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租入资产改良支出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3,033,653.94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1,560,533.91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444,750.91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2,749,237.14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软件许可费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88,661.55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91,673.85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3,213,989.34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1,560,533.91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1,536,669.80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444,750.91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2,793,102.54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6"/>
      <w:bookmarkEnd w:id="1397"/>
      <w:bookmarkEnd w:id="1399"/>
    </w:p>
    <w:p>
      <w:pPr>
        <w:pStyle w:val="Style32"/>
        <w:keepNext/>
        <w:keepLines/>
        <w:widowControl w:val="0"/>
        <w:shd w:val="clear" w:color="auto" w:fill="auto"/>
        <w:bidi w:val="0"/>
        <w:spacing w:before="0" w:after="360" w:line="240" w:lineRule="auto"/>
        <w:ind w:left="0" w:right="0" w:firstLine="0"/>
        <w:jc w:val="both"/>
      </w:pPr>
      <w:bookmarkStart w:id="1396" w:name="bookmark1396"/>
      <w:bookmarkStart w:id="1397" w:name="bookmark1397"/>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96"/>
      <w:bookmarkEnd w:id="1397"/>
      <w:bookmarkEnd w:id="14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738,466,106.57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113,830,448.30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612,456,210.36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94,672,900.96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98,824,089.20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14,823,613.38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计入其他综合收益的可 供出售金融资产公允价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333,391.50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股份支付所产生的暂时 性差异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55,804,419.39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8,370,662.91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45,487,873.57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6,823,181.04</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7,031,144.58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1,054,671.69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1,364,086.07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年初新收入准则调 整的影响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12,542,686.58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1,881,402.99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49,676,189.01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7,451,428.35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使用权资产和租赁负债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5,933,103.41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889,965.51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919,429,841.94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140,975,571.68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718,936,790.04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110,644,987.92</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1"/>
      <w:bookmarkEnd w:id="1402"/>
      <w:bookmarkEnd w:id="14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长期股权投资和其他权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358,078,061.51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53,711,709.23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137,178,720.87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20,576,808.13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27,056,111.42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4,058,416.71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7,986,147.93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1,197,922.19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385,134,172.93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57,770,125.94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145,164,868.80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21,774,730.32</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04"/>
      <w:bookmarkEnd w:id="1405"/>
      <w:bookmarkEnd w:id="14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140,975,571.68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110,644,987.92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57,770,125.94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21,774,730.32</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08"/>
      <w:bookmarkEnd w:id="1409"/>
      <w:bookmarkEnd w:id="14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31,737,057.48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23,205,357.11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31,737,057.48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23,205,357.11</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12"/>
      <w:bookmarkEnd w:id="1413"/>
      <w:bookmarkEnd w:id="14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1,628,060.77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3,260,446.65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8,168,597.57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8,168,597.57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40,514,600.09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45,006,869.13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52,042,046.42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71,276,423.81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77,103,941.21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179,457,246.06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127,712,337.16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16"/>
      <w:bookmarkEnd w:id="1417"/>
      <w:bookmarkEnd w:id="14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1"/>
        <w:gridCol w:w="1066"/>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员工购房借款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会员证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1,122,169.84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1,122,169.84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2,154,169.84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2,154,169.84</w:t>
            </w: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700" w:line="322" w:lineRule="exact"/>
        <w:ind w:left="0" w:right="0" w:firstLine="0"/>
        <w:jc w:val="left"/>
      </w:pPr>
      <w:r>
        <w:rPr>
          <w:color w:val="000000"/>
          <w:spacing w:val="0"/>
          <w:w w:val="100"/>
          <w:position w:val="0"/>
        </w:rPr>
        <w:t>注：根据公司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月制订的《员工购房借款福利管理办法》，公司向符合条件的员工提供购房借款，在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年内通过工资扣 款归还。</w:t>
      </w:r>
    </w:p>
    <w:p>
      <w:pPr>
        <w:pStyle w:val="Style32"/>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20"/>
      <w:bookmarkEnd w:id="1421"/>
      <w:bookmarkEnd w:id="1423"/>
    </w:p>
    <w:p>
      <w:pPr>
        <w:pStyle w:val="Style32"/>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20"/>
      <w:bookmarkEnd w:id="1421"/>
      <w:bookmarkEnd w:id="14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574,218,435.05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574,218,435.05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425"/>
      <w:bookmarkEnd w:id="1426"/>
      <w:bookmarkEnd w:id="1428"/>
    </w:p>
    <w:p>
      <w:pPr>
        <w:pStyle w:val="Style32"/>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25"/>
      <w:bookmarkEnd w:id="1426"/>
      <w:bookmarkEnd w:id="14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47,220,850.35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44,446,696.72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47,767,931.30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44,484,116.76</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430"/>
      <w:bookmarkEnd w:id="1431"/>
      <w:bookmarkEnd w:id="14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168,448,801.79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125,519,422.82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25,746,332.59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169,736,556.52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151,265,755.41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434"/>
      <w:bookmarkEnd w:id="1435"/>
      <w:bookmarkEnd w:id="1437"/>
    </w:p>
    <w:p>
      <w:pPr>
        <w:pStyle w:val="Style32"/>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34"/>
      <w:bookmarkEnd w:id="1435"/>
      <w:bookmarkEnd w:id="14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212,632,940.35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1,951,531,777.44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1,881,290,205.48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282,874,512.31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2,123,888.43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82,410,160.41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80,216,897.26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4,317,151.58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214,756,828.78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2,033,941,937.85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1,961,507,102.74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287,191,663.89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39"/>
      <w:bookmarkEnd w:id="1440"/>
      <w:bookmarkEnd w:id="14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205,942,334.25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1,792,619,430.41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1,724,534,924.95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274,026,839.71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17,459,829.26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17,459,829.26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1,677,180.53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45,920,903.52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43,617,609.66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3,980,474.39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1,357,399.31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42,168,523.73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39,944,410.71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3,581,512.33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2,940,148.96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345,129.35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5,013,425.57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95,531,614.25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95,677,841.61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4,867,198.21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212,632,940.35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1,951,531,777.44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1,881,290,205.48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282,874,512.31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42"/>
      <w:bookmarkEnd w:id="1443"/>
      <w:bookmarkEnd w:id="14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1,949,885.42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78,978,564.40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76,800,012.59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4,128,437.23</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3,431,596.01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3,416,884.67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188,714.35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2,123,888.43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82,410,160.41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80,216,897.26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4,317,151.58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446"/>
      <w:bookmarkEnd w:id="1447"/>
      <w:bookmarkEnd w:id="14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10,646,674.01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9,581,568.96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2,776,222.88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6,123,420.12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5,085,043.87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2,612,275.39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21,366,864.53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6,674,279.13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1,194,247.75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721,358.83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712,523.34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725,306.85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812,163.29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321,074.62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43,114,487.55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27,625,711.08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450"/>
      <w:bookmarkEnd w:id="1451"/>
      <w:bookmarkEnd w:id="14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64,070,384.65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104,394,035.53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64,075,113.12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104,711,147.33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54"/>
      <w:bookmarkEnd w:id="1455"/>
      <w:bookmarkEnd w:id="14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57"/>
      <w:bookmarkEnd w:id="1458"/>
      <w:bookmarkEnd w:id="1459"/>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个人股东</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60"/>
      <w:bookmarkEnd w:id="1461"/>
      <w:bookmarkEnd w:id="1463"/>
    </w:p>
    <w:p>
      <w:pPr>
        <w:pStyle w:val="Style32"/>
        <w:keepNext/>
        <w:keepLines/>
        <w:widowControl w:val="0"/>
        <w:shd w:val="clear" w:color="auto" w:fill="auto"/>
        <w:bidi w:val="0"/>
        <w:spacing w:before="0" w:after="340" w:line="240" w:lineRule="auto"/>
        <w:ind w:left="0" w:right="0" w:firstLine="0"/>
        <w:jc w:val="left"/>
      </w:pPr>
      <w:bookmarkStart w:id="1460" w:name="bookmark1460"/>
      <w:bookmarkStart w:id="1461" w:name="bookmark1461"/>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color w:val="000000"/>
          <w:spacing w:val="0"/>
          <w:w w:val="100"/>
          <w:position w:val="0"/>
        </w:rPr>
        <w:t>）按款项性质列示其他应付款</w:t>
      </w:r>
      <w:bookmarkEnd w:id="1460"/>
      <w:bookmarkEnd w:id="1461"/>
      <w:bookmarkEnd w:id="14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43,151,215.42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25,500,165.00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20,919,169.23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78,893,870.53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64,070,384.65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104,394,035.53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6"/>
      <w:bookmarkEnd w:id="1467"/>
      <w:bookmarkEnd w:id="14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限制性股票应付回购款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19,561,968.00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未达到结算条件</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19,561,968.00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70"/>
      <w:bookmarkEnd w:id="1471"/>
      <w:bookmarkEnd w:id="14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10,899,166.60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10,899,166.60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474"/>
      <w:bookmarkEnd w:id="1475"/>
      <w:bookmarkEnd w:id="14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10,865,659.47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10,865,659.47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0</w:t>
      </w:r>
      <w:r>
        <w:rPr>
          <w:color w:val="000000"/>
          <w:spacing w:val="0"/>
          <w:w w:val="100"/>
          <w:position w:val="0"/>
        </w:rPr>
        <w:t>、应付债券</w:t>
      </w:r>
      <w:bookmarkEnd w:id="1478"/>
      <w:bookmarkEnd w:id="1479"/>
      <w:bookmarkEnd w:id="1481"/>
    </w:p>
    <w:p>
      <w:pPr>
        <w:pStyle w:val="Style32"/>
        <w:keepNext/>
        <w:keepLines/>
        <w:widowControl w:val="0"/>
        <w:shd w:val="clear" w:color="auto" w:fill="auto"/>
        <w:bidi w:val="0"/>
        <w:spacing w:before="0" w:after="340" w:line="240" w:lineRule="auto"/>
        <w:ind w:left="0" w:right="0" w:firstLine="0"/>
        <w:jc w:val="left"/>
      </w:pPr>
      <w:bookmarkStart w:id="1478" w:name="bookmark1478"/>
      <w:bookmarkStart w:id="1479" w:name="bookmark1479"/>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78"/>
      <w:bookmarkEnd w:id="1479"/>
      <w:bookmarkEnd w:id="1482"/>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792,079,220.69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756,173,164.29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792,079,220.69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756,173,164.29</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83"/>
      <w:bookmarkEnd w:id="1484"/>
      <w:bookmarkEnd w:id="14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按面值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计提利</w:t>
            </w:r>
          </w:p>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7"/>
                <w:szCs w:val="17"/>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利息调 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期末应 付利息</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可转换 公司债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937,150,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937,150,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756,173,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35,720,6</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468,385.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937,150,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756,173,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35,720,6</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468,385.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486"/>
      <w:bookmarkEnd w:id="1487"/>
      <w:bookmarkEnd w:id="1489"/>
    </w:p>
    <w:p>
      <w:pPr>
        <w:pStyle w:val="Style12"/>
        <w:keepNext w:val="0"/>
        <w:keepLines w:val="0"/>
        <w:widowControl w:val="0"/>
        <w:shd w:val="clear" w:color="auto" w:fill="auto"/>
        <w:bidi w:val="0"/>
        <w:spacing w:before="0" w:after="98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年发行的可转债转股期自可转债发行结束之日（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T+4</w:t>
      </w:r>
      <w:r>
        <w:rPr>
          <w:color w:val="000000"/>
          <w:spacing w:val="0"/>
          <w:w w:val="100"/>
          <w:position w:val="0"/>
          <w:sz w:val="20"/>
          <w:szCs w:val="20"/>
        </w:rPr>
        <w:t>日）起满</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个月后的第一个交 易日起至可转债到期日止，即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 xml:space="preserve">日（如遇法定节假日或休息日延至其后的第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个工作日；顺延期间付息款项不另计息）</w:t>
      </w:r>
    </w:p>
    <w:p>
      <w:pPr>
        <w:pStyle w:val="Style32"/>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1</w:t>
      </w:r>
      <w:r>
        <w:rPr>
          <w:color w:val="000000"/>
          <w:spacing w:val="0"/>
          <w:w w:val="100"/>
          <w:position w:val="0"/>
        </w:rPr>
        <w:t>、租赁负债</w:t>
      </w:r>
      <w:bookmarkEnd w:id="1490"/>
      <w:bookmarkEnd w:id="1491"/>
      <w:bookmarkEnd w:id="14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应付房屋建筑物租赁款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10,014,685.55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10,014,685.55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17,039,841.25</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494"/>
      <w:bookmarkEnd w:id="1495"/>
      <w:bookmarkEnd w:id="14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待执行的亏损合同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631,945.28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631,945.28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119" w:line="1" w:lineRule="exact"/>
      </w:pPr>
    </w:p>
    <w:p>
      <w:pPr>
        <w:pStyle w:val="Style12"/>
        <w:keepNext w:val="0"/>
        <w:keepLines w:val="0"/>
        <w:widowControl w:val="0"/>
        <w:shd w:val="clear" w:color="auto" w:fill="auto"/>
        <w:bidi w:val="0"/>
        <w:spacing w:before="0" w:after="0" w:line="240" w:lineRule="auto"/>
        <w:ind w:left="620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208"/>
        <w:gridCol w:w="1896"/>
        <w:gridCol w:w="1728"/>
        <w:gridCol w:w="1728"/>
        <w:gridCol w:w="2083"/>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bl>
    <w:p>
      <w:pPr>
        <w:widowControl w:val="0"/>
        <w:spacing w:line="1" w:lineRule="exact"/>
      </w:pPr>
      <w:r>
        <w:br w:type="page"/>
      </w:r>
    </w:p>
    <w:tbl>
      <w:tblPr>
        <w:tblOverlap w:val="never"/>
        <w:jc w:val="center"/>
        <w:tblLayout w:type="fixed"/>
      </w:tblPr>
      <w:tblGrid>
        <w:gridCol w:w="2208"/>
        <w:gridCol w:w="1896"/>
        <w:gridCol w:w="1728"/>
        <w:gridCol w:w="1728"/>
        <w:gridCol w:w="2083"/>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待执行的亏损合同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631,945.28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631,945.28</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498"/>
      <w:bookmarkEnd w:id="1499"/>
      <w:bookmarkEnd w:id="15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4,812,762.52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7,031,144.58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4,812,762.52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7,031,144.58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253"/>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本期新增补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业外收入金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云计算机系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与资产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云计算机系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1,111,666.62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277,916.68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高端</w:t>
            </w:r>
            <w:r>
              <w:rPr>
                <w:rFonts w:ascii="Times New Roman" w:eastAsia="Times New Roman" w:hAnsi="Times New Roman" w:cs="Times New Roman"/>
                <w:color w:val="000000"/>
                <w:spacing w:val="0"/>
                <w:w w:val="100"/>
                <w:position w:val="0"/>
                <w:sz w:val="18"/>
                <w:szCs w:val="18"/>
              </w:rPr>
              <w:t>ERP</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软件生产线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2,874,893.48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718,723.44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2,156,170.04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智能制造云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汉得融合云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治理平台项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2,117,347.00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306,122.40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1,811,224.60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汉得海马汇 软件</w:t>
            </w:r>
            <w:r>
              <w:rPr>
                <w:rFonts w:ascii="Times New Roman" w:eastAsia="Times New Roman" w:hAnsi="Times New Roman" w:cs="Times New Roman"/>
                <w:color w:val="000000"/>
                <w:spacing w:val="0"/>
                <w:w w:val="100"/>
                <w:position w:val="0"/>
                <w:sz w:val="18"/>
                <w:szCs w:val="18"/>
              </w:rPr>
              <w:t xml:space="preserve">HMAP </w:t>
            </w: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502"/>
      <w:bookmarkEnd w:id="1503"/>
      <w:bookmarkEnd w:id="15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884,056,121.00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注：本期其他增加</w:t>
      </w:r>
      <w:r>
        <w:rPr>
          <w:rFonts w:ascii="Times New Roman" w:eastAsia="Times New Roman" w:hAnsi="Times New Roman" w:cs="Times New Roman"/>
          <w:color w:val="000000"/>
          <w:spacing w:val="0"/>
          <w:w w:val="100"/>
          <w:position w:val="0"/>
          <w:sz w:val="20"/>
          <w:szCs w:val="20"/>
        </w:rPr>
        <w:t>39,182.00</w:t>
      </w:r>
      <w:r>
        <w:rPr>
          <w:color w:val="000000"/>
          <w:spacing w:val="0"/>
          <w:w w:val="100"/>
          <w:position w:val="0"/>
          <w:sz w:val="20"/>
          <w:szCs w:val="20"/>
        </w:rPr>
        <w:t>元系债转股增加。</w:t>
      </w:r>
      <w:r>
        <w:br w:type="page"/>
      </w:r>
    </w:p>
    <w:p>
      <w:pPr>
        <w:pStyle w:val="Style32"/>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505"/>
      <w:bookmarkEnd w:id="1506"/>
      <w:bookmarkEnd w:id="1508"/>
    </w:p>
    <w:p>
      <w:pPr>
        <w:pStyle w:val="Style32"/>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505"/>
      <w:bookmarkEnd w:id="1506"/>
      <w:bookmarkEnd w:id="1509"/>
    </w:p>
    <w:p>
      <w:pPr>
        <w:pStyle w:val="Style1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期末发行在外的可转债的基本情况</w:t>
      </w:r>
    </w:p>
    <w:p>
      <w:pPr>
        <w:pStyle w:val="Style12"/>
        <w:keepNext w:val="0"/>
        <w:keepLines w:val="0"/>
        <w:widowControl w:val="0"/>
        <w:shd w:val="clear" w:color="auto" w:fill="auto"/>
        <w:bidi w:val="0"/>
        <w:spacing w:before="0" w:after="0" w:line="240" w:lineRule="auto"/>
        <w:ind w:left="540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706"/>
        <w:gridCol w:w="1354"/>
        <w:gridCol w:w="619"/>
        <w:gridCol w:w="1205"/>
        <w:gridCol w:w="677"/>
        <w:gridCol w:w="1162"/>
        <w:gridCol w:w="1642"/>
        <w:gridCol w:w="888"/>
        <w:gridCol w:w="542"/>
        <w:gridCol w:w="850"/>
      </w:tblGrid>
      <w:tr>
        <w:trPr>
          <w:trHeight w:val="9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发行在 外的金 融工具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发行时间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会计分 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股息率或利息 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发行价 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到期日或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续期情况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转股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条件</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240" w:firstLine="0"/>
              <w:jc w:val="right"/>
              <w:rPr>
                <w:sz w:val="17"/>
                <w:szCs w:val="17"/>
              </w:rPr>
            </w:pPr>
            <w:r>
              <w:rPr>
                <w:color w:val="000000"/>
                <w:spacing w:val="0"/>
                <w:w w:val="100"/>
                <w:position w:val="0"/>
                <w:sz w:val="17"/>
                <w:szCs w:val="17"/>
              </w:rPr>
              <w:t>转换情况</w:t>
            </w:r>
          </w:p>
        </w:tc>
      </w:tr>
      <w:tr>
        <w:trPr>
          <w:trHeight w:val="222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可转换 公司债 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应付债 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第一年 </w:t>
            </w:r>
            <w:r>
              <w:rPr>
                <w:rFonts w:ascii="Times New Roman" w:eastAsia="Times New Roman" w:hAnsi="Times New Roman" w:cs="Times New Roman"/>
                <w:color w:val="000000"/>
                <w:spacing w:val="0"/>
                <w:w w:val="100"/>
                <w:position w:val="0"/>
                <w:sz w:val="18"/>
                <w:szCs w:val="18"/>
              </w:rPr>
              <w:t>0.40%</w:t>
            </w:r>
            <w:r>
              <w:rPr>
                <w:color w:val="000000"/>
                <w:spacing w:val="0"/>
                <w:w w:val="100"/>
                <w:position w:val="0"/>
                <w:sz w:val="17"/>
                <w:szCs w:val="17"/>
              </w:rPr>
              <w:t xml:space="preserve">， 第二年 </w:t>
            </w:r>
            <w:r>
              <w:rPr>
                <w:rFonts w:ascii="Times New Roman" w:eastAsia="Times New Roman" w:hAnsi="Times New Roman" w:cs="Times New Roman"/>
                <w:color w:val="000000"/>
                <w:spacing w:val="0"/>
                <w:w w:val="100"/>
                <w:position w:val="0"/>
                <w:sz w:val="18"/>
                <w:szCs w:val="18"/>
              </w:rPr>
              <w:t>0.60%</w:t>
            </w:r>
            <w:r>
              <w:rPr>
                <w:color w:val="000000"/>
                <w:spacing w:val="0"/>
                <w:w w:val="100"/>
                <w:position w:val="0"/>
                <w:sz w:val="17"/>
                <w:szCs w:val="17"/>
              </w:rPr>
              <w:t>， 第三年</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 第四年</w:t>
            </w: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7"/>
                <w:szCs w:val="17"/>
              </w:rPr>
              <w:t>， 第五年</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 第六年</w:t>
            </w: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 xml:space="preserve">元 </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9,371,500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937,150,000.00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日（如 遇法定节 假日或休 息日延至 其后的第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个工作日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240" w:firstLine="0"/>
              <w:jc w:val="right"/>
              <w:rPr>
                <w:sz w:val="17"/>
                <w:szCs w:val="17"/>
              </w:rPr>
            </w:pPr>
            <w:r>
              <w:rPr>
                <w:color w:val="000000"/>
                <w:spacing w:val="0"/>
                <w:w w:val="100"/>
                <w:position w:val="0"/>
                <w:sz w:val="17"/>
                <w:szCs w:val="17"/>
              </w:rPr>
              <w:t>本期转换</w:t>
            </w:r>
          </w:p>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8"/>
                <w:szCs w:val="18"/>
              </w:rPr>
              <w:t>3,799</w:t>
            </w:r>
            <w:r>
              <w:rPr>
                <w:color w:val="000000"/>
                <w:spacing w:val="0"/>
                <w:w w:val="100"/>
                <w:position w:val="0"/>
                <w:sz w:val="17"/>
                <w:szCs w:val="17"/>
              </w:rPr>
              <w:t>张</w:t>
            </w:r>
          </w:p>
        </w:tc>
      </w:tr>
    </w:tbl>
    <w:p>
      <w:pPr>
        <w:pStyle w:val="Style12"/>
        <w:keepNext w:val="0"/>
        <w:keepLines w:val="0"/>
        <w:widowControl w:val="0"/>
        <w:shd w:val="clear" w:color="auto" w:fill="auto"/>
        <w:bidi w:val="0"/>
        <w:spacing w:before="0" w:after="980" w:line="314" w:lineRule="exact"/>
        <w:ind w:left="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年度发行的可转债转股期自可转债发行结束之日（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T+4</w:t>
      </w:r>
      <w:r>
        <w:rPr>
          <w:color w:val="000000"/>
          <w:spacing w:val="0"/>
          <w:w w:val="100"/>
          <w:position w:val="0"/>
          <w:sz w:val="20"/>
          <w:szCs w:val="20"/>
        </w:rPr>
        <w:t>日）起满</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个月后的第一 个交易日起至可转债到期日止，即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日（如遇法定节假日或休息日延至其后 的第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个工作日；顺延期间付息款项不另计息）</w:t>
      </w:r>
    </w:p>
    <w:p>
      <w:pPr>
        <w:pStyle w:val="Style32"/>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510"/>
      <w:bookmarkEnd w:id="1511"/>
      <w:bookmarkEnd w:id="15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可转换公司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9,371,500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170,119,772.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170,050,810.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9,371,500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170,119,772.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170,050,810.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其他权益工具本期增减变动情况、变动原因说明，以及相关会计处理的依据: 注：本期公司可转换公司债券减少系部分债券转股导致的。</w:t>
      </w:r>
    </w:p>
    <w:p>
      <w:pPr>
        <w:pStyle w:val="Style32"/>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513"/>
      <w:bookmarkEnd w:id="1514"/>
      <w:bookmarkEnd w:id="15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702,879,673.38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21,791,470.74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2,623,502.90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722,047,641.22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211,270,283.10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25,668,284.33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115,680,908.11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121,257,659.32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）被投资单位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178,417,815.85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10,463,234.20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79,991,092.54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108,889,957.51</w:t>
            </w:r>
          </w:p>
        </w:tc>
      </w:tr>
    </w:tbl>
    <w:p>
      <w:pPr>
        <w:widowControl w:val="0"/>
        <w:spacing w:line="1" w:lineRule="exact"/>
      </w:pPr>
    </w:p>
    <w:tbl>
      <w:tblPr>
        <w:tblOverlap w:val="never"/>
        <w:jc w:val="center"/>
        <w:tblLayout w:type="fixed"/>
      </w:tblPr>
      <w:tblGrid>
        <w:gridCol w:w="1915"/>
        <w:gridCol w:w="1915"/>
        <w:gridCol w:w="1915"/>
        <w:gridCol w:w="1915"/>
        <w:gridCol w:w="192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除净损益以外的其他权 益变动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9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)以权 益结算的股份支付行权 前形成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31,522,835.26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14,483,526.13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35,689,815.57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10,316,545.82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1,329,631.99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2,051,155.99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914,149,956.48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47,459,755.07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118,304,411.01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843,305,300.54</w:t>
            </w:r>
          </w:p>
        </w:tc>
      </w:tr>
    </w:tbl>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资本溢价增加</w:t>
      </w:r>
      <w:r>
        <w:rPr>
          <w:rFonts w:ascii="Times New Roman" w:eastAsia="Times New Roman" w:hAnsi="Times New Roman" w:cs="Times New Roman"/>
          <w:color w:val="000000"/>
          <w:spacing w:val="0"/>
          <w:w w:val="100"/>
          <w:position w:val="0"/>
          <w:sz w:val="18"/>
          <w:szCs w:val="18"/>
        </w:rPr>
        <w:t>2,179.15</w:t>
      </w:r>
      <w:r>
        <w:rPr>
          <w:color w:val="000000"/>
          <w:spacing w:val="0"/>
          <w:w w:val="100"/>
          <w:position w:val="0"/>
        </w:rPr>
        <w:t>万元，其中：</w:t>
      </w:r>
    </w:p>
    <w:p>
      <w:pPr>
        <w:pStyle w:val="Style28"/>
        <w:keepNext w:val="0"/>
        <w:keepLines w:val="0"/>
        <w:widowControl w:val="0"/>
        <w:numPr>
          <w:ilvl w:val="0"/>
          <w:numId w:val="39"/>
        </w:numPr>
        <w:shd w:val="clear" w:color="auto" w:fill="auto"/>
        <w:tabs>
          <w:tab w:pos="428" w:val="left"/>
        </w:tabs>
        <w:bidi w:val="0"/>
        <w:spacing w:before="0" w:after="0" w:line="322" w:lineRule="exact"/>
        <w:ind w:left="0" w:right="0" w:firstLine="0"/>
        <w:jc w:val="both"/>
      </w:pPr>
      <w:bookmarkStart w:id="1517" w:name="bookmark1517"/>
      <w:bookmarkEnd w:id="1517"/>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年限制性股票激励计划行权全部结束，相应行权部分股权激励费用</w:t>
      </w:r>
      <w:r>
        <w:rPr>
          <w:rFonts w:ascii="Times New Roman" w:eastAsia="Times New Roman" w:hAnsi="Times New Roman" w:cs="Times New Roman"/>
          <w:color w:val="000000"/>
          <w:spacing w:val="0"/>
          <w:w w:val="100"/>
          <w:position w:val="0"/>
          <w:sz w:val="18"/>
          <w:szCs w:val="18"/>
        </w:rPr>
        <w:t>2,144.69</w:t>
      </w:r>
      <w:r>
        <w:rPr>
          <w:color w:val="000000"/>
          <w:spacing w:val="0"/>
          <w:w w:val="100"/>
          <w:position w:val="0"/>
        </w:rPr>
        <w:t>万元自其它资本公积转入资本溢价 导致的。</w:t>
      </w:r>
    </w:p>
    <w:p>
      <w:pPr>
        <w:pStyle w:val="Style28"/>
        <w:keepNext w:val="0"/>
        <w:keepLines w:val="0"/>
        <w:widowControl w:val="0"/>
        <w:numPr>
          <w:ilvl w:val="0"/>
          <w:numId w:val="39"/>
        </w:numPr>
        <w:shd w:val="clear" w:color="auto" w:fill="auto"/>
        <w:tabs>
          <w:tab w:pos="428" w:val="left"/>
        </w:tabs>
        <w:bidi w:val="0"/>
        <w:spacing w:before="0" w:after="0" w:line="326" w:lineRule="exact"/>
        <w:ind w:left="0" w:right="0" w:firstLine="0"/>
        <w:jc w:val="both"/>
      </w:pPr>
      <w:bookmarkStart w:id="1518" w:name="bookmark1518"/>
      <w:bookmarkEnd w:id="1518"/>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年发行的可转换债券，本年行权转股影响金额</w:t>
      </w:r>
      <w:r>
        <w:rPr>
          <w:rFonts w:ascii="Times New Roman" w:eastAsia="Times New Roman" w:hAnsi="Times New Roman" w:cs="Times New Roman"/>
          <w:color w:val="000000"/>
          <w:spacing w:val="0"/>
          <w:w w:val="100"/>
          <w:position w:val="0"/>
          <w:sz w:val="18"/>
          <w:szCs w:val="18"/>
        </w:rPr>
        <w:t>34.46</w:t>
      </w:r>
      <w:r>
        <w:rPr>
          <w:color w:val="000000"/>
          <w:spacing w:val="0"/>
          <w:w w:val="100"/>
          <w:position w:val="0"/>
        </w:rPr>
        <w:t>万元，计入资本公积。</w:t>
      </w:r>
    </w:p>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资本溢价减少</w:t>
      </w:r>
      <w:r>
        <w:rPr>
          <w:rFonts w:ascii="Times New Roman" w:eastAsia="Times New Roman" w:hAnsi="Times New Roman" w:cs="Times New Roman"/>
          <w:color w:val="000000"/>
          <w:spacing w:val="0"/>
          <w:w w:val="100"/>
          <w:position w:val="0"/>
          <w:sz w:val="18"/>
          <w:szCs w:val="18"/>
        </w:rPr>
        <w:t>262.35</w:t>
      </w:r>
      <w:r>
        <w:rPr>
          <w:color w:val="000000"/>
          <w:spacing w:val="0"/>
          <w:w w:val="100"/>
          <w:position w:val="0"/>
        </w:rPr>
        <w:t>万元，系收购少数股东权益，支付价款和对应净资产份额之间的差异调整资本公积。</w:t>
      </w:r>
    </w:p>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、本期其他资本公积增加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,566.83</w:t>
      </w:r>
      <w:r>
        <w:rPr>
          <w:color w:val="000000"/>
          <w:spacing w:val="0"/>
          <w:w w:val="100"/>
          <w:position w:val="0"/>
        </w:rPr>
        <w:t>万元，其中：</w:t>
      </w:r>
    </w:p>
    <w:p>
      <w:pPr>
        <w:pStyle w:val="Style28"/>
        <w:keepNext w:val="0"/>
        <w:keepLines w:val="0"/>
        <w:widowControl w:val="0"/>
        <w:numPr>
          <w:ilvl w:val="0"/>
          <w:numId w:val="41"/>
        </w:numPr>
        <w:shd w:val="clear" w:color="auto" w:fill="auto"/>
        <w:tabs>
          <w:tab w:pos="428" w:val="left"/>
        </w:tabs>
        <w:bidi w:val="0"/>
        <w:spacing w:before="0" w:after="80" w:line="326" w:lineRule="exact"/>
        <w:ind w:left="0" w:right="0" w:firstLine="0"/>
        <w:jc w:val="both"/>
      </w:pPr>
      <w:bookmarkStart w:id="1519" w:name="bookmark1519"/>
      <w:bookmarkEnd w:id="1519"/>
      <w:r>
        <w:rPr>
          <w:color w:val="000000"/>
          <w:spacing w:val="0"/>
          <w:w w:val="100"/>
          <w:position w:val="0"/>
        </w:rPr>
        <w:t>联营企业甄汇信息、甄云科技、甄零科技的其他权益变动，导致公司对联营企业相应持股份额变动影响金额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046.3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 元计入资本公积；</w:t>
      </w:r>
    </w:p>
    <w:p>
      <w:pPr>
        <w:pStyle w:val="Style28"/>
        <w:keepNext w:val="0"/>
        <w:keepLines w:val="0"/>
        <w:widowControl w:val="0"/>
        <w:numPr>
          <w:ilvl w:val="0"/>
          <w:numId w:val="41"/>
        </w:numPr>
        <w:shd w:val="clear" w:color="auto" w:fill="auto"/>
        <w:tabs>
          <w:tab w:pos="428" w:val="left"/>
        </w:tabs>
        <w:bidi w:val="0"/>
        <w:spacing w:before="0" w:after="0"/>
        <w:ind w:left="0" w:right="0" w:firstLine="0"/>
        <w:jc w:val="both"/>
      </w:pPr>
      <w:bookmarkStart w:id="1520" w:name="bookmark1520"/>
      <w:bookmarkEnd w:id="1520"/>
      <w:r>
        <w:rPr>
          <w:color w:val="000000"/>
          <w:spacing w:val="0"/>
          <w:w w:val="100"/>
          <w:position w:val="0"/>
        </w:rPr>
        <w:t>本年股份支付计入所有者权益的金额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,448.36</w:t>
      </w:r>
      <w:r>
        <w:rPr>
          <w:color w:val="000000"/>
          <w:spacing w:val="0"/>
          <w:w w:val="100"/>
          <w:position w:val="0"/>
        </w:rPr>
        <w:t>万元；</w:t>
      </w:r>
    </w:p>
    <w:p>
      <w:pPr>
        <w:pStyle w:val="Style28"/>
        <w:keepNext w:val="0"/>
        <w:keepLines w:val="0"/>
        <w:widowControl w:val="0"/>
        <w:numPr>
          <w:ilvl w:val="0"/>
          <w:numId w:val="41"/>
        </w:numPr>
        <w:shd w:val="clear" w:color="auto" w:fill="auto"/>
        <w:tabs>
          <w:tab w:pos="428" w:val="left"/>
        </w:tabs>
        <w:bidi w:val="0"/>
        <w:spacing w:before="0" w:after="0" w:line="317" w:lineRule="exact"/>
        <w:ind w:left="0" w:right="0" w:firstLine="0"/>
        <w:jc w:val="both"/>
      </w:pPr>
      <w:bookmarkStart w:id="1521" w:name="bookmark1521"/>
      <w:bookmarkEnd w:id="1521"/>
      <w:r>
        <w:rPr>
          <w:color w:val="000000"/>
          <w:spacing w:val="0"/>
          <w:w w:val="100"/>
          <w:position w:val="0"/>
        </w:rPr>
        <w:t>支付股权激励回购款差异</w:t>
      </w:r>
      <w:r>
        <w:rPr>
          <w:rFonts w:ascii="Times New Roman" w:eastAsia="Times New Roman" w:hAnsi="Times New Roman" w:cs="Times New Roman"/>
          <w:color w:val="000000"/>
          <w:spacing w:val="0"/>
          <w:w w:val="100"/>
          <w:position w:val="0"/>
          <w:sz w:val="18"/>
          <w:szCs w:val="18"/>
        </w:rPr>
        <w:t>72.15</w:t>
      </w:r>
      <w:r>
        <w:rPr>
          <w:color w:val="000000"/>
          <w:spacing w:val="0"/>
          <w:w w:val="100"/>
          <w:position w:val="0"/>
        </w:rPr>
        <w:t>万元，计入资本公积。</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、本期其他资本公积减少</w:t>
      </w:r>
      <w:r>
        <w:rPr>
          <w:rFonts w:ascii="Times New Roman" w:eastAsia="Times New Roman" w:hAnsi="Times New Roman" w:cs="Times New Roman"/>
          <w:color w:val="000000"/>
          <w:spacing w:val="0"/>
          <w:w w:val="100"/>
          <w:position w:val="0"/>
          <w:sz w:val="18"/>
          <w:szCs w:val="18"/>
        </w:rPr>
        <w:t>11,568.09</w:t>
      </w:r>
      <w:r>
        <w:rPr>
          <w:color w:val="000000"/>
          <w:spacing w:val="0"/>
          <w:w w:val="100"/>
          <w:position w:val="0"/>
        </w:rPr>
        <w:t>万元，其中：</w:t>
      </w:r>
    </w:p>
    <w:p>
      <w:pPr>
        <w:pStyle w:val="Style28"/>
        <w:keepNext w:val="0"/>
        <w:keepLines w:val="0"/>
        <w:widowControl w:val="0"/>
        <w:numPr>
          <w:ilvl w:val="0"/>
          <w:numId w:val="43"/>
        </w:numPr>
        <w:shd w:val="clear" w:color="auto" w:fill="auto"/>
        <w:tabs>
          <w:tab w:pos="428" w:val="left"/>
        </w:tabs>
        <w:bidi w:val="0"/>
        <w:spacing w:before="0" w:after="0" w:line="317" w:lineRule="exact"/>
        <w:ind w:left="0" w:right="0" w:firstLine="0"/>
        <w:jc w:val="both"/>
      </w:pPr>
      <w:bookmarkStart w:id="1522" w:name="bookmark1522"/>
      <w:bookmarkEnd w:id="1522"/>
      <w:r>
        <w:rPr>
          <w:color w:val="000000"/>
          <w:spacing w:val="0"/>
          <w:w w:val="100"/>
          <w:position w:val="0"/>
        </w:rPr>
        <w:t>本年处置原联营企业甄云科技部分股权，将原计入所有者权益的部分按相应比例转入当期损益，影响金额</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,999.11</w:t>
      </w:r>
      <w:r>
        <w:rPr>
          <w:color w:val="000000"/>
          <w:spacing w:val="0"/>
          <w:w w:val="100"/>
          <w:position w:val="0"/>
        </w:rPr>
        <w:t>万元 计入投资收益；</w:t>
      </w:r>
    </w:p>
    <w:p>
      <w:pPr>
        <w:pStyle w:val="Style28"/>
        <w:keepNext w:val="0"/>
        <w:keepLines w:val="0"/>
        <w:widowControl w:val="0"/>
        <w:numPr>
          <w:ilvl w:val="0"/>
          <w:numId w:val="43"/>
        </w:numPr>
        <w:shd w:val="clear" w:color="auto" w:fill="auto"/>
        <w:tabs>
          <w:tab w:pos="428" w:val="left"/>
        </w:tabs>
        <w:bidi w:val="0"/>
        <w:spacing w:before="0" w:after="0" w:line="317" w:lineRule="exact"/>
        <w:ind w:left="0" w:right="0" w:firstLine="0"/>
        <w:jc w:val="both"/>
      </w:pPr>
      <w:bookmarkStart w:id="1523" w:name="bookmark1523"/>
      <w:bookmarkEnd w:id="1523"/>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年限制性股票激励计划(草案)修订稿》规定的第三个解锁期的解锁条件，及《</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年限制性股票激励计划(草案)》规定的第二个解锁期的解锁条件，公司同意并回购注销相关限制性股票导致本期其他资本 公积减少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,424.30</w:t>
      </w:r>
      <w:r>
        <w:rPr>
          <w:color w:val="000000"/>
          <w:spacing w:val="0"/>
          <w:w w:val="100"/>
          <w:position w:val="0"/>
        </w:rPr>
        <w:t>万元。</w:t>
      </w:r>
    </w:p>
    <w:p>
      <w:pPr>
        <w:pStyle w:val="Style28"/>
        <w:keepNext w:val="0"/>
        <w:keepLines w:val="0"/>
        <w:widowControl w:val="0"/>
        <w:numPr>
          <w:ilvl w:val="0"/>
          <w:numId w:val="43"/>
        </w:numPr>
        <w:shd w:val="clear" w:color="auto" w:fill="auto"/>
        <w:tabs>
          <w:tab w:pos="428" w:val="left"/>
        </w:tabs>
        <w:bidi w:val="0"/>
        <w:spacing w:before="0" w:after="380" w:line="317" w:lineRule="exact"/>
        <w:ind w:left="0" w:right="0" w:firstLine="0"/>
        <w:jc w:val="both"/>
      </w:pPr>
      <w:bookmarkStart w:id="1524" w:name="bookmark1524"/>
      <w:bookmarkEnd w:id="1524"/>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年限制性股票激励计划行权全部结束，相应行权部分股权激励费用</w:t>
      </w:r>
      <w:r>
        <w:rPr>
          <w:rFonts w:ascii="Times New Roman" w:eastAsia="Times New Roman" w:hAnsi="Times New Roman" w:cs="Times New Roman"/>
          <w:color w:val="000000"/>
          <w:spacing w:val="0"/>
          <w:w w:val="100"/>
          <w:position w:val="0"/>
          <w:sz w:val="18"/>
          <w:szCs w:val="18"/>
        </w:rPr>
        <w:t>2,144.69</w:t>
      </w:r>
      <w:r>
        <w:rPr>
          <w:color w:val="000000"/>
          <w:spacing w:val="0"/>
          <w:w w:val="100"/>
          <w:position w:val="0"/>
        </w:rPr>
        <w:t>万元自其它资本公积转入资本溢价 导致的。</w:t>
      </w:r>
    </w:p>
    <w:p>
      <w:pPr>
        <w:pStyle w:val="Style32"/>
        <w:keepNext/>
        <w:keepLines/>
        <w:widowControl w:val="0"/>
        <w:shd w:val="clear" w:color="auto" w:fill="auto"/>
        <w:bidi w:val="0"/>
        <w:spacing w:before="0" w:after="38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525"/>
      <w:bookmarkEnd w:id="1526"/>
      <w:bookmarkEnd w:id="15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、回购股票金额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67,706,472.74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67,706,472.74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、发行限制性股票金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157,087,896.00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157,087,896.00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224,794,368.74</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发行限制性股票金额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明细如下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bl>
      <w:tblPr>
        <w:tblOverlap w:val="never"/>
        <w:jc w:val="center"/>
        <w:tblLayout w:type="fixed"/>
      </w:tblPr>
      <w:tblGrid>
        <w:gridCol w:w="2539"/>
        <w:gridCol w:w="1622"/>
        <w:gridCol w:w="1517"/>
        <w:gridCol w:w="2400"/>
        <w:gridCol w:w="156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年股权激励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7,857,416.00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7,857,416.00</w:t>
            </w:r>
          </w:p>
        </w:tc>
      </w:tr>
    </w:tbl>
    <w:p>
      <w:pPr>
        <w:widowControl w:val="0"/>
        <w:spacing w:line="1" w:lineRule="exact"/>
      </w:pPr>
      <w:r>
        <w:br w:type="page"/>
      </w:r>
    </w:p>
    <w:tbl>
      <w:tblPr>
        <w:tblOverlap w:val="never"/>
        <w:jc w:val="center"/>
        <w:tblLayout w:type="fixed"/>
      </w:tblPr>
      <w:tblGrid>
        <w:gridCol w:w="2539"/>
        <w:gridCol w:w="1622"/>
        <w:gridCol w:w="1517"/>
        <w:gridCol w:w="2400"/>
        <w:gridCol w:w="1565"/>
      </w:tblGrid>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年股权激励</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72,789,360.00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72,789,360.00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76,441,120.00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76,441,120.00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157,087,896.00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157,087,896.00</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529"/>
      <w:bookmarkEnd w:id="1530"/>
      <w:bookmarkEnd w:id="15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本期所得</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税前发生</w:t>
            </w:r>
          </w:p>
          <w:p>
            <w:pPr>
              <w:pStyle w:val="Style2"/>
              <w:keepNext w:val="0"/>
              <w:keepLines w:val="0"/>
              <w:widowControl w:val="0"/>
              <w:shd w:val="clear" w:color="auto" w:fill="auto"/>
              <w:bidi w:val="0"/>
              <w:spacing w:before="0" w:after="100" w:line="240" w:lineRule="auto"/>
              <w:ind w:left="0" w:right="320" w:firstLine="0"/>
              <w:jc w:val="righ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税后归属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税后归属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于少数股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一、不能重分类进损益的其他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1,889,218.5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6,141,977.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921,296.5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1,889,218.5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6,141,977.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921,296.5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8,991,656.5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8,991,656.5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2,187,253.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6,804,40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10,880,875.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8,190,079.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921,296.5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7,268,782.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3,612,09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33"/>
      <w:bookmarkEnd w:id="1534"/>
      <w:bookmarkEnd w:id="15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178,625,376.08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24,616,207.43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203,241,583.51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178,625,376.08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24,616,207.43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203,241,583.51</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盈余公积说明，包括本期增减变动情况、变动原因说明: 按母公司净利润的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w:t>
      </w:r>
    </w:p>
    <w:p>
      <w:pPr>
        <w:pStyle w:val="Style32"/>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37"/>
      <w:bookmarkEnd w:id="1538"/>
      <w:bookmarkEnd w:id="15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1,400,293,621.76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1,455,562,203.77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-113,144,877.24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1,400,293,621.76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1,342,417,326.53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197,066,619.71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65,709,488.68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24,616,207.43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7,833,193.45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26,295,978.43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1,546,448,055.61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1,400,293,621.76</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line="240" w:lineRule="auto"/>
        <w:ind w:left="0" w:right="0" w:firstLine="0"/>
        <w:jc w:val="left"/>
      </w:pPr>
      <w:bookmarkStart w:id="1541" w:name="bookmark1541"/>
      <w:r>
        <w:rPr>
          <w:rFonts w:ascii="Times New Roman" w:eastAsia="Times New Roman" w:hAnsi="Times New Roman" w:cs="Times New Roman"/>
          <w:color w:val="000000"/>
          <w:spacing w:val="0"/>
          <w:w w:val="100"/>
          <w:position w:val="0"/>
          <w:sz w:val="18"/>
          <w:szCs w:val="18"/>
        </w:rPr>
        <w:t>1</w:t>
      </w:r>
      <w:bookmarkEnd w:id="15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542" w:name="bookmark1542"/>
      <w:r>
        <w:rPr>
          <w:rFonts w:ascii="Times New Roman" w:eastAsia="Times New Roman" w:hAnsi="Times New Roman" w:cs="Times New Roman"/>
          <w:color w:val="000000"/>
          <w:spacing w:val="0"/>
          <w:w w:val="100"/>
          <w:position w:val="0"/>
          <w:sz w:val="18"/>
          <w:szCs w:val="18"/>
        </w:rPr>
        <w:t>2</w:t>
      </w:r>
      <w:bookmarkEnd w:id="15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543" w:name="bookmark1543"/>
      <w:r>
        <w:rPr>
          <w:rFonts w:ascii="Times New Roman" w:eastAsia="Times New Roman" w:hAnsi="Times New Roman" w:cs="Times New Roman"/>
          <w:color w:val="000000"/>
          <w:spacing w:val="0"/>
          <w:w w:val="100"/>
          <w:position w:val="0"/>
          <w:sz w:val="18"/>
          <w:szCs w:val="18"/>
        </w:rPr>
        <w:t>3</w:t>
      </w:r>
      <w:bookmarkEnd w:id="15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544" w:name="bookmark1544"/>
      <w:r>
        <w:rPr>
          <w:rFonts w:ascii="Times New Roman" w:eastAsia="Times New Roman" w:hAnsi="Times New Roman" w:cs="Times New Roman"/>
          <w:color w:val="000000"/>
          <w:spacing w:val="0"/>
          <w:w w:val="100"/>
          <w:position w:val="0"/>
          <w:sz w:val="18"/>
          <w:szCs w:val="18"/>
        </w:rPr>
        <w:t>4</w:t>
      </w:r>
      <w:bookmarkEnd w:id="15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545" w:name="bookmark1545"/>
      <w:r>
        <w:rPr>
          <w:rFonts w:ascii="Times New Roman" w:eastAsia="Times New Roman" w:hAnsi="Times New Roman" w:cs="Times New Roman"/>
          <w:color w:val="000000"/>
          <w:spacing w:val="0"/>
          <w:w w:val="100"/>
          <w:position w:val="0"/>
          <w:sz w:val="18"/>
          <w:szCs w:val="18"/>
        </w:rPr>
        <w:t>5</w:t>
      </w:r>
      <w:bookmarkEnd w:id="15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46"/>
      <w:bookmarkEnd w:id="1547"/>
      <w:bookmarkEnd w:id="15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2,807,926,023.41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2,087,233,078.73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2,487,080,813.88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1,649,888,959.21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2,735,506.24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6,004,153.64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868,958.48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2,087,233,078.73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1,650,757,917.69</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本年度（元）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上年度（元）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具体扣除情况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营业收入扣除项目合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不存在应扣除的营业收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不存在应扣除的营业 收入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营业收入扣除项目合 计金额占营业收入的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不存在应扣除的营业收 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不存在应扣除的营业 收入</w:t>
            </w:r>
          </w:p>
        </w:tc>
      </w:tr>
    </w:tbl>
    <w:p>
      <w:pPr>
        <w:widowControl w:val="0"/>
        <w:spacing w:line="1" w:lineRule="exact"/>
      </w:pPr>
      <w:r>
        <w:br w:type="page"/>
      </w:r>
    </w:p>
    <w:tbl>
      <w:tblPr>
        <w:tblOverlap w:val="never"/>
        <w:jc w:val="center"/>
        <w:tblLayout w:type="fixed"/>
      </w:tblPr>
      <w:tblGrid>
        <w:gridCol w:w="1723"/>
        <w:gridCol w:w="2078"/>
        <w:gridCol w:w="2030"/>
        <w:gridCol w:w="2030"/>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79" w:line="1" w:lineRule="exact"/>
      </w:pPr>
    </w:p>
    <w:p>
      <w:pPr>
        <w:widowControl w:val="0"/>
        <w:spacing w:line="1" w:lineRule="exact"/>
      </w:pPr>
    </w:p>
    <w:tbl>
      <w:tblPr>
        <w:tblOverlap w:val="never"/>
        <w:jc w:val="center"/>
        <w:tblLayout w:type="fixed"/>
      </w:tblPr>
      <w:tblGrid>
        <w:gridCol w:w="6662"/>
        <w:gridCol w:w="298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按商品转让的时间分类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485,931,002.75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2,324,730,526.90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2,810,661,529.65</w:t>
            </w:r>
          </w:p>
        </w:tc>
      </w:tr>
    </w:tbl>
    <w:p>
      <w:pPr>
        <w:widowControl w:val="0"/>
        <w:spacing w:after="3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14.74</w:t>
      </w:r>
      <w:r>
        <w:rPr>
          <w:color w:val="000000"/>
          <w:spacing w:val="0"/>
          <w:w w:val="100"/>
          <w:position w:val="0"/>
        </w:rPr>
        <w:t>亿元。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keepLines/>
        <w:widowControl w:val="0"/>
        <w:numPr>
          <w:ilvl w:val="0"/>
          <w:numId w:val="45"/>
        </w:numPr>
        <w:shd w:val="clear" w:color="auto" w:fill="auto"/>
        <w:bidi w:val="0"/>
        <w:spacing w:before="0" w:after="34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营业收入（分行业）</w:t>
      </w:r>
      <w:bookmarkEnd w:id="1550"/>
      <w:bookmarkEnd w:id="1551"/>
      <w:bookmarkEnd w:id="1553"/>
    </w:p>
    <w:tbl>
      <w:tblPr>
        <w:tblOverlap w:val="never"/>
        <w:jc w:val="center"/>
        <w:tblLayout w:type="fixed"/>
      </w:tblPr>
      <w:tblGrid>
        <w:gridCol w:w="3830"/>
        <w:gridCol w:w="2990"/>
        <w:gridCol w:w="282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2,798,540,926.57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2,473,835,316.31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9,385,096.84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13,245,497.57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2,735,506.24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6,004,153.64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2,493,084,967.52</w:t>
            </w:r>
          </w:p>
        </w:tc>
      </w:tr>
    </w:tbl>
    <w:p>
      <w:pPr>
        <w:widowControl w:val="0"/>
        <w:spacing w:after="339" w:line="1" w:lineRule="exact"/>
      </w:pPr>
    </w:p>
    <w:p>
      <w:pPr>
        <w:pStyle w:val="Style32"/>
        <w:keepNext/>
        <w:keepLines/>
        <w:widowControl w:val="0"/>
        <w:numPr>
          <w:ilvl w:val="0"/>
          <w:numId w:val="45"/>
        </w:numPr>
        <w:shd w:val="clear" w:color="auto" w:fill="auto"/>
        <w:bidi w:val="0"/>
        <w:spacing w:before="0" w:after="340" w:line="240" w:lineRule="auto"/>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营业收入（分地区）</w:t>
      </w:r>
      <w:bookmarkEnd w:id="1554"/>
      <w:bookmarkEnd w:id="1555"/>
      <w:bookmarkEnd w:id="1557"/>
    </w:p>
    <w:tbl>
      <w:tblPr>
        <w:tblOverlap w:val="never"/>
        <w:jc w:val="center"/>
        <w:tblLayout w:type="fixed"/>
      </w:tblPr>
      <w:tblGrid>
        <w:gridCol w:w="3830"/>
        <w:gridCol w:w="2995"/>
        <w:gridCol w:w="284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2,517,844,222.86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2,228,283,249.68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292,817,306.79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264,801,717.84</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2,810,661,529.65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2,493,084,967.52</w:t>
            </w:r>
          </w:p>
        </w:tc>
      </w:tr>
    </w:tbl>
    <w:p>
      <w:pPr>
        <w:widowControl w:val="0"/>
        <w:spacing w:after="619" w:line="1" w:lineRule="exact"/>
      </w:pPr>
    </w:p>
    <w:p>
      <w:pPr>
        <w:pStyle w:val="Style32"/>
        <w:keepNext/>
        <w:keepLines/>
        <w:widowControl w:val="0"/>
        <w:shd w:val="clear" w:color="auto" w:fill="auto"/>
        <w:bidi w:val="0"/>
        <w:spacing w:before="0" w:after="40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58"/>
      <w:bookmarkEnd w:id="1559"/>
      <w:bookmarkEnd w:id="15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p>
      <w:pPr>
        <w:pStyle w:val="Style28"/>
        <w:keepNext w:val="0"/>
        <w:keepLines w:val="0"/>
        <w:widowControl w:val="0"/>
        <w:pBdr>
          <w:top w:val="single" w:sz="4" w:space="0" w:color="D3D3D3"/>
          <w:left w:val="single" w:sz="4" w:space="0" w:color="D3D3D3"/>
          <w:bottom w:val="single" w:sz="4" w:space="2" w:color="D3D3D3"/>
          <w:right w:val="single" w:sz="4" w:space="0" w:color="D3D3D3"/>
        </w:pBdr>
        <w:shd w:val="clear" w:color="auto" w:fill="D3D3D3"/>
        <w:tabs>
          <w:tab w:pos="2914" w:val="left"/>
          <w:tab w:pos="6106" w:val="left"/>
        </w:tabs>
        <w:bidi w:val="0"/>
        <w:spacing w:before="0" w:after="294" w:line="240" w:lineRule="auto"/>
        <w:ind w:left="0" w:right="0" w:firstLine="0"/>
        <w:jc w:val="center"/>
      </w:pPr>
      <w:r>
        <w:rPr>
          <w:color w:val="000000"/>
          <w:spacing w:val="0"/>
          <w:w w:val="100"/>
          <w:position w:val="0"/>
        </w:rPr>
        <w:t>项目</w:t>
        <w:tab/>
        <w:t>本期发生额</w:t>
        <w:tab/>
        <w:t>上期发生额</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6,282,027.74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5,379,194.20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3,069,907.18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3,312,370.66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2,906,246.99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2,870,164.94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175,874.01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175,272.56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1,034,705.86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1,795,570.12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2,348,247.55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2,212,930.07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15,817,009.33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15,745,502.55</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62"/>
      <w:bookmarkEnd w:id="1563"/>
      <w:bookmarkEnd w:id="15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99,244,865.17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76,759,687.85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52,536,308.86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36,164,387.31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用户大会费用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17,872,881.31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12,302,127.15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9,486,046.42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4,365,613.83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4,897,683.44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2,582,348.02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2,077,362.54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2,143,050.00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1,680,486.14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1,840,007.44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1,634,801.93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1,249,346.98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669,856.01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1,616,634.02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753,700.78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246,375.07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274,122.82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886,784.79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464,449.23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196,886,342.64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134,862,584.47</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66"/>
      <w:bookmarkEnd w:id="1567"/>
      <w:bookmarkEnd w:id="15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72,255,085.63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61,809,417.18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60,677,740.30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54,594,657.02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15,113,939.39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12,763,988.72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10,576,487.57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16,441,974.09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10,285,909.81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聘请中介机构费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7,641,524.87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4,396,367.33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8,166,199.36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3,384,256.67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5,968,995.42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9,752,178.57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4,073,451.63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4,183,576.40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1,690,002.36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482,298.94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1,675,253.52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1,741,487.66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1,675,157.18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1,064,521.44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宣传推广费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1,377,822.97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614,049.83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维修保养费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1,299,292.31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779,263.16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1,217,131.47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841,778.86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通讯费（固定）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1,009,353.96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865,294.76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565,997.52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1,484,513.04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240,575.56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-4,741,056.97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1,058,134.65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9,271,897.29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206,568,055.48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179,730,463.99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4</w:t>
      </w:r>
      <w:bookmarkEnd w:id="157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70"/>
      <w:bookmarkEnd w:id="1571"/>
      <w:bookmarkEnd w:id="15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223,210,089.89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240,756,224.06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223,210,089.89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240,812,431.21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74"/>
      <w:bookmarkEnd w:id="1575"/>
      <w:bookmarkEnd w:id="15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57,250,750.24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34,637,868.29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1,025,002.26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23,440,039.90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20,933,622.73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38,436,493.11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35,539,073.57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623,851.49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414,625.39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72,871,054.94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49,657,944.52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78"/>
      <w:bookmarkEnd w:id="1579"/>
      <w:bookmarkEnd w:id="1581"/>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32,180,409.76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35,117,607.51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其中：增值税即征即退税款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5,842,384.15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3,822,049.18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云计算机系统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277,916.68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277,916.68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17,854,883.39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24,659,797.48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6,935,425.54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4,885,644.17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创新创业优秀人才团队奖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4,534,845.84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1,870,612.44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其中：云计算机系统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920"/>
              <w:jc w:val="left"/>
              <w:rPr>
                <w:sz w:val="17"/>
                <w:szCs w:val="17"/>
              </w:rPr>
            </w:pPr>
            <w:r>
              <w:rPr>
                <w:color w:val="000000"/>
                <w:spacing w:val="0"/>
                <w:w w:val="100"/>
                <w:position w:val="0"/>
                <w:sz w:val="17"/>
                <w:szCs w:val="17"/>
              </w:rPr>
              <w:t>高端</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软件生产线技术改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718,723.44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汉得融合云治理平台项目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306,122.40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330,612.18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智能制造云项目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82"/>
      <w:bookmarkEnd w:id="1583"/>
      <w:bookmarkEnd w:id="15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-109,603,820.38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-61,119,629.05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390,873,631.14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持有以公允价值计量且其变动计入当期损 益的金融资产期间取得的投资收益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-7,604,190.00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281,269,810.76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-68,126,260.29</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4</w:t>
      </w:r>
      <w:bookmarkEnd w:id="1588"/>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586"/>
      <w:bookmarkEnd w:id="1587"/>
      <w:bookmarkEnd w:id="15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-2,964,618.56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1,040,199.04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163,263.07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-88,589,104.11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-121,747,628.10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-90,513,523.63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-121,585,508.58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注：损失用负号表示</w:t>
      </w:r>
      <w:r>
        <w:br w:type="page"/>
      </w:r>
    </w:p>
    <w:p>
      <w:pPr>
        <w:pStyle w:val="Style32"/>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590"/>
      <w:bookmarkEnd w:id="1591"/>
      <w:bookmarkEnd w:id="15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-24,094,072.94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-12,080,580.95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-15,387,447.02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-5,757,491.10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-39,481,519.96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-17,838,072.05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注：损失用负号表示</w:t>
      </w:r>
    </w:p>
    <w:p>
      <w:pPr>
        <w:pStyle w:val="Style32"/>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594"/>
      <w:bookmarkEnd w:id="1595"/>
      <w:bookmarkEnd w:id="15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非流动资产处置收益小计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无形资产处置收益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598"/>
      <w:bookmarkEnd w:id="1599"/>
      <w:bookmarkEnd w:id="16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8,380,767.08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10,093,644.28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8,380,767.08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8,382,644.60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10,181,160.30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8,382,644.60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地方扶持资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7,988,502.52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纳税百强奖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企业扶持资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稳岗补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14,729.00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新加坡生产</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力和创新信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贷项目补助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新加坡聘用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半年未工作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人员补助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42,156.24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新加坡人力</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资源部补助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新加坡税务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局疫情雇佣</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荷兰员工社</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保执行局新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冠疫情补助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其他各予困袖 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党群服务站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束京都中小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棠补助款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602"/>
      <w:bookmarkEnd w:id="1603"/>
      <w:bookmarkEnd w:id="16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1,067,022.20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1,067,022.20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606"/>
      <w:bookmarkEnd w:id="1607"/>
      <w:bookmarkEnd w:id="1609"/>
    </w:p>
    <w:p>
      <w:pPr>
        <w:pStyle w:val="Style32"/>
        <w:keepNext/>
        <w:keepLines/>
        <w:widowControl w:val="0"/>
        <w:shd w:val="clear" w:color="auto" w:fill="auto"/>
        <w:bidi w:val="0"/>
        <w:spacing w:before="0" w:after="320" w:line="240" w:lineRule="auto"/>
        <w:ind w:left="0" w:right="0" w:firstLine="0"/>
        <w:jc w:val="left"/>
      </w:pPr>
      <w:bookmarkStart w:id="1606" w:name="bookmark1606"/>
      <w:bookmarkStart w:id="1607" w:name="bookmark1607"/>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06"/>
      <w:bookmarkEnd w:id="1607"/>
      <w:bookmarkEnd w:id="16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10,342,494.80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4,596,444.33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4,738,967.23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-5,702,073.47</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15,081,462.03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-1,105,629.14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11"/>
      <w:bookmarkEnd w:id="1612"/>
      <w:bookmarkEnd w:id="16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205,036,130.80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30,755,419.62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4,821,723.49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244,962.75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-10,353,352.89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-7,115,482.48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-2,371,567.61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15,449,426.74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归属于合营企业和联营企业的损益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16,440,573.06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税率变动对期初递延所得税余额的影响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加计扣除（研发费、残疾人工资等）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-32,747,120.44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15,081,462.03</w:t>
            </w:r>
          </w:p>
        </w:tc>
      </w:tr>
    </w:tbl>
    <w:p>
      <w:pPr>
        <w:widowControl w:val="0"/>
        <w:spacing w:after="31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614"/>
      <w:bookmarkEnd w:id="1615"/>
      <w:bookmarkEnd w:id="161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618"/>
      <w:bookmarkEnd w:id="1619"/>
      <w:bookmarkEnd w:id="1621"/>
    </w:p>
    <w:p>
      <w:pPr>
        <w:pStyle w:val="Style32"/>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18"/>
      <w:bookmarkEnd w:id="1619"/>
      <w:bookmarkEnd w:id="16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23,440,039.90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20,933,622.73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37,190,876.01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42,711,285.93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49,879,015.99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12,199,815.02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年初受限货币资金本期收回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32,481,636.52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536,797,463.25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838,347,974.94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87,516.02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648,434,796.67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946,767,896.61</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23"/>
      <w:bookmarkEnd w:id="1624"/>
      <w:bookmarkEnd w:id="16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175,730,061.10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110,119,908.90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414,625.39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1,067,022.20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48,803,221.00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10,105,693.61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442,899,480.68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764,856,293.99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668,056,614.27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886,563,544.09</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626"/>
      <w:bookmarkEnd w:id="1627"/>
      <w:bookmarkEnd w:id="16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甄一丧失控制日现金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27,495,618.71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27,495,618.71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630"/>
      <w:bookmarkEnd w:id="1631"/>
      <w:bookmarkEnd w:id="16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企业间借款收到的资金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634"/>
      <w:bookmarkEnd w:id="1635"/>
      <w:bookmarkEnd w:id="16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企业间借款归还的资金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回股股份支付的现金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54,877,416.00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65,504,536.00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发行费用（交易费用）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1,473,715.00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10,434,047.36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70,311,463.36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66,978,251.00</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638"/>
      <w:bookmarkEnd w:id="1639"/>
      <w:bookmarkEnd w:id="1641"/>
    </w:p>
    <w:p>
      <w:pPr>
        <w:pStyle w:val="Style32"/>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38"/>
      <w:bookmarkEnd w:id="1639"/>
      <w:bookmarkEnd w:id="16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189,954,668.77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61,447,381.02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129,995,043.59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139,423,580.63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17,496,028.70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20,705,431.17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10,274,635.62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67,656,124.45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60,307,452.66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1,743,839.60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2,258,743.54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95,687,243.35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70,176,941.86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-281,269,810.76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68,126,260.29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-31,966,119.77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-5,850,211.69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36,705,087.00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148,138.22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-52,886,531.25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-78,600,563.90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经营性应收项目的减少（增加以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-107,982,846.09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-21,332,301.81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114,497,309.05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101,702,968.73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2,087,623.56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28,270,001.55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191,404,731.03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446,512,710.61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1,620,979,323.20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2,045,939,312.83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1,059,294,798.99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-424,959,989.63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986,644,513.84</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43"/>
      <w:bookmarkEnd w:id="1644"/>
      <w:bookmarkEnd w:id="16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1,620,979,323.20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1,618,126,405.32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2,045,314,697.17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2,845,924.15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621,690.65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1,620,979,323.20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646"/>
      <w:bookmarkEnd w:id="1647"/>
      <w:bookmarkEnd w:id="16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3,420,980.00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3,420,980.00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650"/>
      <w:bookmarkEnd w:id="1651"/>
      <w:bookmarkEnd w:id="1653"/>
    </w:p>
    <w:p>
      <w:pPr>
        <w:pStyle w:val="Style32"/>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50"/>
      <w:bookmarkEnd w:id="1651"/>
      <w:bookmarkEnd w:id="16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579,959,696.03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38,861,403.15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247,768,648.07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251,079.85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1,812,721.19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1,076,359,291.00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59,646,450.11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45,989,790.77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216,975,233.88</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1,270,587.40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108,788.96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77,101,758.00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17,748,824.70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7,766,990.29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35,899,029.12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53,366,979.50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2,362,336.11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15,061,546.34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100,548.70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725,931.46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587,558,056.00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32,559,529.69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1,034,266.96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4,879,568.08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1,639,830.59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140,403.93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1,046,375.29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18,882,528.00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1,046,375.29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3,755,033.05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70,382.97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448,740.70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38,766,778.00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2,148,261.00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120,276.78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567,453.82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68,624.34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495,447.15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413,251.00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14,133,861.39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310,594.50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1,980,257.36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55,038,568.00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3,049,962.23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1,775,941.93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8,378,716.42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99,848.57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720,876.72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47,285.83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987,647.54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12,508.26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6,863,166.00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380,322.34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84,045.82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396,519.77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台币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512,863.00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118,061.06</w:t>
            </w:r>
          </w:p>
        </w:tc>
      </w:tr>
    </w:tbl>
    <w:p>
      <w:pPr>
        <w:spacing w:lineRule="exact" w:line="1"/>
        <w:rPr>
          <w:sz w:val="2"/>
          <w:szCs w:val="2"/>
        </w:rPr>
      </w:pPr>
      <w:r>
        <w:br w:type="page"/>
      </w:r>
    </w:p>
    <w:p>
      <w:pPr>
        <w:pStyle w:val="Style32"/>
        <w:keepNext/>
        <w:keepLines/>
        <w:widowControl w:val="0"/>
        <w:shd w:val="clear" w:color="auto" w:fill="auto"/>
        <w:bidi w:val="0"/>
        <w:spacing w:before="0" w:after="380" w:line="331" w:lineRule="exact"/>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5"/>
      <w:bookmarkEnd w:id="1656"/>
      <w:bookmarkEnd w:id="1657"/>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30"/>
        <w:gridCol w:w="3466"/>
        <w:gridCol w:w="234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境外经营实体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汉得全球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日本国东京都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美国加利福尼亚州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汉得欧洲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荷兰北布拉邦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汉得印度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印度特伦甘纳邦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卢比</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汉得台湾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中国台北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台币</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6</w:t>
      </w:r>
      <w:bookmarkEnd w:id="1660"/>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658"/>
      <w:bookmarkEnd w:id="1659"/>
      <w:bookmarkEnd w:id="1661"/>
    </w:p>
    <w:p>
      <w:pPr>
        <w:pStyle w:val="Style32"/>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58"/>
      <w:bookmarkEnd w:id="1659"/>
      <w:bookmarkEnd w:id="16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云计算机系统补贴款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高端</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软件生产线技术改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718,723.44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智能制造云项目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汉得融合云治理平台项目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306,122.40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汉得海马汇软件</w:t>
            </w:r>
            <w:r>
              <w:rPr>
                <w:rFonts w:ascii="Times New Roman" w:eastAsia="Times New Roman" w:hAnsi="Times New Roman" w:cs="Times New Roman"/>
                <w:color w:val="000000"/>
                <w:spacing w:val="0"/>
                <w:w w:val="100"/>
                <w:position w:val="0"/>
                <w:sz w:val="18"/>
                <w:szCs w:val="18"/>
              </w:rPr>
              <w:t>HMAP</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云计算机系统补贴款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277,916.68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277,916.68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17,854,883.39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17,854,883.39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6,935,425.54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6,935,425.54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创新创业优秀人才团队奖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5,842,384.15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5,842,384.15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8,144,200.00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纳税百强奖励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新加坡聘用半年未工作人员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新加坡人力资源部补助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新加坡税务局疫情雇佣补贴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荷兰员工社保执行局新冠疫 情补助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其他各予困袖助款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党群服务站建设经费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束京都中小棠补助款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39,098.68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疫情防控金融贷款贴息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63"/>
      <w:bookmarkEnd w:id="1664"/>
      <w:bookmarkEnd w:id="166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60" w:line="240" w:lineRule="auto"/>
        <w:ind w:left="0" w:right="0" w:firstLine="0"/>
        <w:jc w:val="left"/>
      </w:pPr>
      <w:bookmarkStart w:id="1666" w:name="bookmark1666"/>
      <w:r>
        <w:rPr>
          <w:rFonts w:ascii="Times New Roman" w:eastAsia="Times New Roman" w:hAnsi="Times New Roman" w:cs="Times New Roman"/>
          <w:color w:val="000000"/>
          <w:spacing w:val="0"/>
          <w:w w:val="100"/>
          <w:position w:val="0"/>
          <w:sz w:val="18"/>
          <w:szCs w:val="18"/>
        </w:rPr>
        <w:t>1</w:t>
      </w:r>
      <w:bookmarkEnd w:id="1666"/>
      <w:r>
        <w:rPr>
          <w:color w:val="000000"/>
          <w:spacing w:val="0"/>
          <w:w w:val="100"/>
          <w:position w:val="0"/>
        </w:rPr>
        <w:t>、与资产相关的政府补助</w:t>
      </w:r>
    </w:p>
    <w:p>
      <w:pPr>
        <w:pStyle w:val="Style26"/>
        <w:keepNext w:val="0"/>
        <w:keepLines w:val="0"/>
        <w:widowControl w:val="0"/>
        <w:shd w:val="clear" w:color="auto" w:fill="auto"/>
        <w:bidi w:val="0"/>
        <w:spacing w:before="0" w:after="0" w:line="240" w:lineRule="auto"/>
        <w:ind w:left="4358" w:right="0" w:firstLine="0"/>
        <w:jc w:val="left"/>
      </w:pPr>
      <w:r>
        <w:rPr>
          <w:color w:val="000000"/>
          <w:spacing w:val="0"/>
          <w:w w:val="100"/>
          <w:position w:val="0"/>
        </w:rPr>
        <w:t>单位：元</w:t>
      </w:r>
    </w:p>
    <w:tbl>
      <w:tblPr>
        <w:tblOverlap w:val="never"/>
        <w:jc w:val="center"/>
        <w:tblLayout w:type="fixed"/>
      </w:tblPr>
      <w:tblGrid>
        <w:gridCol w:w="2434"/>
        <w:gridCol w:w="3518"/>
        <w:gridCol w:w="3509"/>
      </w:tblGrid>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计入当期损益或冲减相关成本费用损失的上 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计入当期损益或冲减相关成本费用损失的项 目</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云计算机系统补贴款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高端</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软件生产线技术改造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智能制造云项目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汉得融合云治理平台项目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汉得海马汇软件</w:t>
            </w:r>
            <w:r>
              <w:rPr>
                <w:rFonts w:ascii="Times New Roman" w:eastAsia="Times New Roman" w:hAnsi="Times New Roman" w:cs="Times New Roman"/>
                <w:color w:val="000000"/>
                <w:spacing w:val="0"/>
                <w:w w:val="100"/>
                <w:position w:val="0"/>
                <w:sz w:val="18"/>
                <w:szCs w:val="18"/>
              </w:rPr>
              <w:t>HMAP</w:t>
            </w:r>
            <w:r>
              <w:rPr>
                <w:color w:val="000000"/>
                <w:spacing w:val="0"/>
                <w:w w:val="100"/>
                <w:position w:val="0"/>
                <w:sz w:val="17"/>
                <w:szCs w:val="17"/>
              </w:rPr>
              <w:t>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、与收益相关的政府补助</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030" w:right="0" w:firstLine="0"/>
        <w:jc w:val="left"/>
      </w:pPr>
      <w:r>
        <w:rPr>
          <w:color w:val="000000"/>
          <w:spacing w:val="0"/>
          <w:w w:val="100"/>
          <w:position w:val="0"/>
        </w:rPr>
        <w:t>单位： 元</w:t>
      </w:r>
    </w:p>
    <w:tbl>
      <w:tblPr>
        <w:tblOverlap w:val="never"/>
        <w:jc w:val="center"/>
        <w:tblLayout w:type="fixed"/>
      </w:tblPr>
      <w:tblGrid>
        <w:gridCol w:w="2472"/>
        <w:gridCol w:w="3581"/>
        <w:gridCol w:w="3590"/>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计入当期损益或冲减相关成本费用损失的上 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计入当期损益或冲减相关成本费用损失的项 目</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云计算机系统补贴款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277,916.68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24,659,797.48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4,885,644.17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创新创业优秀人才团队奖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1,375,200.00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3,822,049.18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97,000.00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7,988,502.52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纳税百强奖励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14,729.00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新加坡聘用半年未工作人员补 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42,156.24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bl>
    <w:p>
      <w:pPr>
        <w:widowControl w:val="0"/>
        <w:spacing w:line="1" w:lineRule="exact"/>
      </w:pPr>
      <w:r>
        <w:br w:type="page"/>
      </w:r>
    </w:p>
    <w:tbl>
      <w:tblPr>
        <w:tblOverlap w:val="never"/>
        <w:jc w:val="center"/>
        <w:tblLayout w:type="fixed"/>
      </w:tblPr>
      <w:tblGrid>
        <w:gridCol w:w="2472"/>
        <w:gridCol w:w="3581"/>
        <w:gridCol w:w="3590"/>
      </w:tblGrid>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新加坡人力资源部补助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7,527.90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新加坡税务局疫情雇佣补贴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荷兰员工社保执行局新冠疫情 补助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169,485.26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其他各予困袖助款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党群服务站建设经费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束京都中小棠补助款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疫情防控金融贷款贴息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财务费用</w:t>
            </w:r>
          </w:p>
        </w:tc>
      </w:tr>
    </w:tbl>
    <w:p>
      <w:pPr>
        <w:widowControl w:val="0"/>
        <w:spacing w:after="359" w:line="1" w:lineRule="exact"/>
      </w:pPr>
    </w:p>
    <w:p>
      <w:pPr>
        <w:pStyle w:val="Style32"/>
        <w:keepNext/>
        <w:keepLines/>
        <w:widowControl w:val="0"/>
        <w:shd w:val="clear" w:color="auto" w:fill="auto"/>
        <w:bidi w:val="0"/>
        <w:spacing w:before="0" w:after="420" w:line="240" w:lineRule="auto"/>
        <w:ind w:left="0" w:right="0" w:firstLine="0"/>
        <w:jc w:val="left"/>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61</w:t>
      </w:r>
      <w:r>
        <w:rPr>
          <w:color w:val="000000"/>
          <w:spacing w:val="0"/>
          <w:w w:val="100"/>
          <w:position w:val="0"/>
        </w:rPr>
        <w:t>、其他</w:t>
      </w:r>
      <w:bookmarkEnd w:id="1667"/>
      <w:bookmarkEnd w:id="1668"/>
      <w:bookmarkEnd w:id="166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、作为承租人</w:t>
      </w:r>
    </w:p>
    <w:tbl>
      <w:tblPr>
        <w:tblOverlap w:val="never"/>
        <w:jc w:val="center"/>
        <w:tblLayout w:type="fixed"/>
      </w:tblPr>
      <w:tblGrid>
        <w:gridCol w:w="6437"/>
        <w:gridCol w:w="3206"/>
      </w:tblGrid>
      <w:tr>
        <w:trPr>
          <w:trHeight w:val="27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1,025,002.26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计入相关资产成本或当期损益的简化处理的短期租赁费用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3,004,948.78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计入相关资产成本或当期损益的简化处理的低价值资产租赁费用（低价值资产的 短期租赁费用除外）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3,169,643.79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计入相关资产成本或当期损益的未纳入租赁负债计量的可变租赁付款额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其中：售后租回交易产生部分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与租赁相关的总现金流出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10,434,047.36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售后租回交易产生的相关损益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售后租回交易现金流入</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售后租回交易现金流出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本公司未纳入租赁负债计量的未来潜在现金流出主要来源于承租人已承诺但尚未开始的租赁。</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本公司已承诺但尚未开始的租赁预计未来年度现金流出的情况如下：无。</w:t>
      </w:r>
    </w:p>
    <w:p>
      <w:pPr>
        <w:pStyle w:val="Style28"/>
        <w:keepNext w:val="0"/>
        <w:keepLines w:val="0"/>
        <w:widowControl w:val="0"/>
        <w:shd w:val="clear" w:color="auto" w:fill="auto"/>
        <w:bidi w:val="0"/>
        <w:spacing w:before="0" w:after="100" w:line="240" w:lineRule="auto"/>
        <w:ind w:left="0" w:right="0" w:firstLine="0"/>
        <w:jc w:val="left"/>
      </w:pPr>
      <w:bookmarkStart w:id="1670" w:name="bookmark1670"/>
      <w:r>
        <w:rPr>
          <w:rFonts w:ascii="Times New Roman" w:eastAsia="Times New Roman" w:hAnsi="Times New Roman" w:cs="Times New Roman"/>
          <w:color w:val="000000"/>
          <w:spacing w:val="0"/>
          <w:w w:val="100"/>
          <w:position w:val="0"/>
          <w:sz w:val="18"/>
          <w:szCs w:val="18"/>
        </w:rPr>
        <w:t>2</w:t>
      </w:r>
      <w:bookmarkEnd w:id="1670"/>
      <w:r>
        <w:rPr>
          <w:color w:val="000000"/>
          <w:spacing w:val="0"/>
          <w:w w:val="100"/>
          <w:position w:val="0"/>
        </w:rPr>
        <w:t>、作为出租人</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w:t>
      </w:r>
    </w:p>
    <w:tbl>
      <w:tblPr>
        <w:tblOverlap w:val="never"/>
        <w:jc w:val="center"/>
        <w:tblLayout w:type="fixed"/>
      </w:tblPr>
      <w:tblGrid>
        <w:gridCol w:w="6437"/>
        <w:gridCol w:w="3206"/>
      </w:tblGrid>
      <w:tr>
        <w:trPr>
          <w:trHeight w:val="27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39,151.94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其中：与未计入租赁收款额的可变租赁付款额相关的收入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于资产负债表日后将收到的未折现的租赁收款额如下: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6418"/>
        <w:gridCol w:w="3226"/>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剩余租赁期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未折现租赁收款额</w:t>
            </w:r>
          </w:p>
        </w:tc>
      </w:tr>
    </w:tbl>
    <w:p>
      <w:pPr>
        <w:widowControl w:val="0"/>
        <w:spacing w:line="1" w:lineRule="exact"/>
      </w:pPr>
      <w:r>
        <w:br w:type="page"/>
      </w:r>
    </w:p>
    <w:tbl>
      <w:tblPr>
        <w:tblOverlap w:val="never"/>
        <w:jc w:val="center"/>
        <w:tblLayout w:type="fixed"/>
      </w:tblPr>
      <w:tblGrid>
        <w:gridCol w:w="6418"/>
        <w:gridCol w:w="322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30,409.32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30,409.32</w:t>
            </w:r>
          </w:p>
        </w:tc>
      </w:tr>
    </w:tbl>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、执行《新冠肺炎疫情相关租金减让会计处理规定》和《关于调整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 的通知》的影响</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对于满足条件的由新冠肺炎疫情直接引发的租金减免、延期支付租金等租金减让，本公司选择按照《新冠肺炎疫情相关租 金减让会计处理规定》采用简化方法进行会计处理。</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本公司作为出租人，本期未发生采用上述简化方法处理相关租金减让情况。</w:t>
      </w:r>
    </w:p>
    <w:p>
      <w:pPr>
        <w:widowControl w:val="0"/>
        <w:spacing w:after="619" w:line="1" w:lineRule="exact"/>
      </w:pPr>
    </w:p>
    <w:p>
      <w:pPr>
        <w:pStyle w:val="Style22"/>
        <w:keepNext/>
        <w:keepLines/>
        <w:widowControl w:val="0"/>
        <w:shd w:val="clear" w:color="auto" w:fill="auto"/>
        <w:bidi w:val="0"/>
        <w:spacing w:before="0" w:after="36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八</w:t>
      </w:r>
      <w:bookmarkEnd w:id="1673"/>
      <w:r>
        <w:rPr>
          <w:color w:val="000000"/>
          <w:spacing w:val="0"/>
          <w:w w:val="100"/>
          <w:position w:val="0"/>
        </w:rPr>
        <w:t>、合并范围的变更</w:t>
      </w:r>
      <w:bookmarkEnd w:id="1671"/>
      <w:bookmarkEnd w:id="1672"/>
      <w:bookmarkEnd w:id="1674"/>
    </w:p>
    <w:p>
      <w:pPr>
        <w:pStyle w:val="Style32"/>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675"/>
      <w:bookmarkEnd w:id="1676"/>
      <w:bookmarkEnd w:id="167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4"/>
        <w:gridCol w:w="739"/>
        <w:gridCol w:w="734"/>
        <w:gridCol w:w="734"/>
        <w:gridCol w:w="739"/>
        <w:gridCol w:w="744"/>
      </w:tblGrid>
      <w:tr>
        <w:trPr>
          <w:trHeight w:val="15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处置价</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款与处</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置投资</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对应的 合并财</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丧失控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制权之</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丧失控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制权之</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丧失控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制权之</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按照公 允价值 重新计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丧失控</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制权之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日剩余</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与原子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权投资</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股权公</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w:t>
            </w:r>
          </w:p>
        </w:tc>
      </w:tr>
      <w:tr>
        <w:trPr>
          <w:trHeight w:val="23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务报表</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量剩余</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允价值</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w:t>
            </w:r>
          </w:p>
        </w:tc>
      </w:tr>
      <w:tr>
        <w:trPr>
          <w:trHeight w:val="235"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名称</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置比例</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点的确</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层面享</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股权的</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股权的</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股权产</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时点</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股权的</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的确定</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定依据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有该子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资产份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额的差</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公允价 值</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生的利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得或损</w:t>
            </w:r>
          </w:p>
          <w:p>
            <w:pPr>
              <w:pStyle w:val="Style2"/>
              <w:keepNext w:val="0"/>
              <w:keepLines w:val="0"/>
              <w:widowControl w:val="0"/>
              <w:shd w:val="clear" w:color="auto" w:fill="auto"/>
              <w:bidi w:val="0"/>
              <w:spacing w:before="0" w:after="120" w:line="240" w:lineRule="auto"/>
              <w:ind w:left="0" w:right="0" w:firstLine="280"/>
              <w:jc w:val="left"/>
              <w:rPr>
                <w:sz w:val="17"/>
                <w:szCs w:val="17"/>
              </w:rPr>
            </w:pPr>
            <w:r>
              <w:rPr>
                <w:color w:val="000000"/>
                <w:spacing w:val="0"/>
                <w:w w:val="100"/>
                <w:position w:val="0"/>
                <w:sz w:val="17"/>
                <w:szCs w:val="17"/>
              </w:rPr>
              <w:t>失</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方法及</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转入投</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主要假</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资损益</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r>
      <w:tr>
        <w:trPr>
          <w:trHeight w:val="23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37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因其他 投资方 对甄一 科技增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、收到</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增资协</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议中约</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定的增 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采用收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益法评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估后的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甄一科</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资而导</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30,871,5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技股东</w:t>
            </w: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、甄一 科技新</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16.53</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致本公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全部权</w:t>
            </w:r>
          </w:p>
        </w:tc>
        <w:tc>
          <w:tcPr>
            <w:vMerge/>
            <w:tcBorders>
              <w:left w:val="single" w:sz="4"/>
              <w:right w:val="single" w:sz="4"/>
            </w:tcBorders>
            <w:shd w:val="clear" w:color="auto" w:fill="FFFFFF"/>
            <w:vAlign w:val="top"/>
          </w:tcPr>
          <w:p>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司持股 比例下 降，从 而丧失</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益公允 价值的 份额</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成员任</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p>
    <w:tbl>
      <w:tblPr>
        <w:tblOverlap w:val="never"/>
        <w:jc w:val="center"/>
        <w:tblLayout w:type="fixed"/>
      </w:tblPr>
      <w:tblGrid>
        <w:gridCol w:w="739"/>
        <w:gridCol w:w="734"/>
        <w:gridCol w:w="739"/>
        <w:gridCol w:w="734"/>
        <w:gridCol w:w="734"/>
        <w:gridCol w:w="734"/>
        <w:gridCol w:w="734"/>
        <w:gridCol w:w="734"/>
        <w:gridCol w:w="739"/>
        <w:gridCol w:w="734"/>
        <w:gridCol w:w="734"/>
        <w:gridCol w:w="739"/>
        <w:gridCol w:w="744"/>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42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6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678"/>
      <w:bookmarkEnd w:id="1679"/>
      <w:bookmarkEnd w:id="1680"/>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、本年新增合并单位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家，原因为：</w:t>
      </w:r>
    </w:p>
    <w:p>
      <w:pPr>
        <w:pStyle w:val="Style28"/>
        <w:keepNext w:val="0"/>
        <w:keepLines w:val="0"/>
        <w:widowControl w:val="0"/>
        <w:shd w:val="clear" w:color="auto" w:fill="auto"/>
        <w:tabs>
          <w:tab w:pos="344" w:val="left"/>
        </w:tabs>
        <w:bidi w:val="0"/>
        <w:spacing w:before="0" w:after="0" w:line="317" w:lineRule="exact"/>
        <w:ind w:left="0" w:right="0" w:firstLine="0"/>
        <w:jc w:val="left"/>
      </w:pPr>
      <w:bookmarkStart w:id="1681" w:name="bookmark1681"/>
      <w:r>
        <w:rPr>
          <w:rFonts w:ascii="Times New Roman" w:eastAsia="Times New Roman" w:hAnsi="Times New Roman" w:cs="Times New Roman"/>
          <w:color w:val="000000"/>
          <w:spacing w:val="0"/>
          <w:w w:val="100"/>
          <w:position w:val="0"/>
          <w:sz w:val="18"/>
          <w:szCs w:val="18"/>
        </w:rPr>
        <w:t>1</w:t>
      </w:r>
      <w:bookmarkEnd w:id="168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月，公司与宁波象保合作区燕鸻企业管理咨询合伙企业（有限合伙）共同出资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万元人民币设立上海甄知科 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甄知科技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），其中公司认缴出资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万人民币，取得甄知科技</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月起甄知科技 开始经营即纳入合并范围。</w:t>
      </w:r>
    </w:p>
    <w:p>
      <w:pPr>
        <w:pStyle w:val="Style28"/>
        <w:keepNext w:val="0"/>
        <w:keepLines w:val="0"/>
        <w:widowControl w:val="0"/>
        <w:shd w:val="clear" w:color="auto" w:fill="auto"/>
        <w:bidi w:val="0"/>
        <w:spacing w:before="0" w:after="0" w:line="317" w:lineRule="exact"/>
        <w:ind w:left="0" w:right="0" w:firstLine="0"/>
        <w:jc w:val="left"/>
      </w:pPr>
      <w:bookmarkStart w:id="1682" w:name="bookmark1682"/>
      <w:r>
        <w:rPr>
          <w:rFonts w:ascii="Times New Roman" w:eastAsia="Times New Roman" w:hAnsi="Times New Roman" w:cs="Times New Roman"/>
          <w:color w:val="000000"/>
          <w:spacing w:val="0"/>
          <w:w w:val="100"/>
          <w:position w:val="0"/>
          <w:sz w:val="18"/>
          <w:szCs w:val="18"/>
        </w:rPr>
        <w:t>2</w:t>
      </w:r>
      <w:bookmarkEnd w:id="168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月，公司与宁波象保合作区纽耐姆企业管理咨询合伙企业（有限合伙）共同出资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万元人民币设立上海甄鹏 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甄鹏科技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），其中公司认缴出资</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万人民币，取得甄鹏科技</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月起甄鹏科 技开始经营即纳入合并范围。</w:t>
      </w:r>
    </w:p>
    <w:p>
      <w:pPr>
        <w:pStyle w:val="Style28"/>
        <w:keepNext w:val="0"/>
        <w:keepLines w:val="0"/>
        <w:widowControl w:val="0"/>
        <w:shd w:val="clear" w:color="auto" w:fill="auto"/>
        <w:bidi w:val="0"/>
        <w:spacing w:before="0" w:after="0" w:line="317" w:lineRule="exact"/>
        <w:ind w:left="0" w:right="0" w:firstLine="0"/>
        <w:jc w:val="left"/>
      </w:pPr>
      <w:bookmarkStart w:id="1683" w:name="bookmark1683"/>
      <w:r>
        <w:rPr>
          <w:rFonts w:ascii="Times New Roman" w:eastAsia="Times New Roman" w:hAnsi="Times New Roman" w:cs="Times New Roman"/>
          <w:color w:val="000000"/>
          <w:spacing w:val="0"/>
          <w:w w:val="100"/>
          <w:position w:val="0"/>
          <w:sz w:val="18"/>
          <w:szCs w:val="18"/>
        </w:rPr>
        <w:t>3</w:t>
      </w:r>
      <w:bookmarkEnd w:id="168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万元人民币设立全资子公司上海甄盈业财科技有限公司（以下简称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甄盈业财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月起甄盈业财开始经营即纳入合并范围。</w:t>
      </w:r>
    </w:p>
    <w:p>
      <w:pPr>
        <w:pStyle w:val="Style170"/>
        <w:keepNext w:val="0"/>
        <w:keepLines w:val="0"/>
        <w:widowControl w:val="0"/>
        <w:shd w:val="clear" w:color="auto" w:fill="auto"/>
        <w:tabs>
          <w:tab w:pos="354" w:val="left"/>
        </w:tabs>
        <w:bidi w:val="0"/>
        <w:spacing w:before="0" w:after="0" w:line="317" w:lineRule="exact"/>
        <w:ind w:left="0" w:right="0" w:firstLine="0"/>
        <w:jc w:val="left"/>
        <w:rPr>
          <w:sz w:val="17"/>
          <w:szCs w:val="17"/>
        </w:rPr>
      </w:pPr>
      <w:bookmarkStart w:id="1684" w:name="bookmark1684"/>
      <w:r>
        <w:rPr>
          <w:color w:val="000000"/>
          <w:spacing w:val="0"/>
          <w:w w:val="100"/>
          <w:position w:val="0"/>
          <w:sz w:val="18"/>
          <w:szCs w:val="18"/>
        </w:rPr>
        <w:t>4</w:t>
      </w:r>
      <w:bookmarkEnd w:id="1684"/>
      <w:r>
        <w:rPr>
          <w:rFonts w:ascii="SimSun" w:eastAsia="SimSun" w:hAnsi="SimSun" w:cs="SimSun"/>
          <w:color w:val="000000"/>
          <w:spacing w:val="0"/>
          <w:w w:val="100"/>
          <w:position w:val="0"/>
          <w:sz w:val="17"/>
          <w:szCs w:val="17"/>
        </w:rPr>
        <w:t>、</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月，本公司的子公司汉得新加坡认缴出资</w:t>
      </w:r>
      <w:r>
        <w:rPr>
          <w:color w:val="000000"/>
          <w:spacing w:val="0"/>
          <w:w w:val="100"/>
          <w:position w:val="0"/>
          <w:sz w:val="18"/>
          <w:szCs w:val="18"/>
        </w:rPr>
        <w:t>600</w:t>
      </w:r>
      <w:r>
        <w:rPr>
          <w:rFonts w:ascii="SimSun" w:eastAsia="SimSun" w:hAnsi="SimSun" w:cs="SimSun"/>
          <w:color w:val="000000"/>
          <w:spacing w:val="0"/>
          <w:w w:val="100"/>
          <w:position w:val="0"/>
          <w:sz w:val="17"/>
          <w:szCs w:val="17"/>
        </w:rPr>
        <w:t>万美元，设立</w:t>
      </w:r>
      <w:r>
        <w:rPr>
          <w:color w:val="000000"/>
          <w:spacing w:val="0"/>
          <w:w w:val="100"/>
          <w:position w:val="0"/>
          <w:sz w:val="18"/>
          <w:szCs w:val="18"/>
        </w:rPr>
        <w:t>HAND GLOBAL SOLUTIONS PTE.LTD.（</w:t>
      </w:r>
      <w:r>
        <w:rPr>
          <w:rFonts w:ascii="SimSun" w:eastAsia="SimSun" w:hAnsi="SimSun" w:cs="SimSun"/>
          <w:color w:val="000000"/>
          <w:spacing w:val="0"/>
          <w:w w:val="100"/>
          <w:position w:val="0"/>
          <w:sz w:val="17"/>
          <w:szCs w:val="17"/>
        </w:rPr>
        <w:t xml:space="preserve">简称 </w:t>
      </w:r>
      <w:r>
        <w:rPr>
          <w:color w:val="000000"/>
          <w:spacing w:val="0"/>
          <w:w w:val="100"/>
          <w:position w:val="0"/>
          <w:sz w:val="18"/>
          <w:szCs w:val="18"/>
        </w:rPr>
        <w:t>“HAND GLOBAL”）</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月起，</w:t>
      </w:r>
      <w:r>
        <w:rPr>
          <w:color w:val="000000"/>
          <w:spacing w:val="0"/>
          <w:w w:val="100"/>
          <w:position w:val="0"/>
          <w:sz w:val="18"/>
          <w:szCs w:val="18"/>
        </w:rPr>
        <w:t>HAND GLOBAL</w:t>
      </w:r>
      <w:r>
        <w:rPr>
          <w:rFonts w:ascii="SimSun" w:eastAsia="SimSun" w:hAnsi="SimSun" w:cs="SimSun"/>
          <w:color w:val="000000"/>
          <w:spacing w:val="0"/>
          <w:w w:val="100"/>
          <w:position w:val="0"/>
          <w:sz w:val="17"/>
          <w:szCs w:val="17"/>
        </w:rPr>
        <w:t>纳入合并范围。</w:t>
      </w:r>
    </w:p>
    <w:p>
      <w:pPr>
        <w:pStyle w:val="Style28"/>
        <w:keepNext w:val="0"/>
        <w:keepLines w:val="0"/>
        <w:widowControl w:val="0"/>
        <w:shd w:val="clear" w:color="auto" w:fill="auto"/>
        <w:bidi w:val="0"/>
        <w:spacing w:before="0" w:after="420" w:line="317" w:lineRule="exact"/>
        <w:ind w:left="0" w:right="0" w:firstLine="0"/>
        <w:jc w:val="left"/>
      </w:pPr>
      <w:bookmarkStart w:id="1685" w:name="bookmark1685"/>
      <w:r>
        <w:rPr>
          <w:rFonts w:ascii="Times New Roman" w:eastAsia="Times New Roman" w:hAnsi="Times New Roman" w:cs="Times New Roman"/>
          <w:color w:val="000000"/>
          <w:spacing w:val="0"/>
          <w:w w:val="100"/>
          <w:position w:val="0"/>
          <w:sz w:val="18"/>
          <w:szCs w:val="18"/>
        </w:rPr>
        <w:t>5</w:t>
      </w:r>
      <w:bookmarkEnd w:id="168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月，公司与张丽卿和宁波贯责企业管理咨询合伙企业（有限合伙）共同出资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万元人民币设立上海甄自信 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甄自信息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），其中公司以优易联机器人流程自动化软件著作权作价出资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万元，以及货币 资金认缴出资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万元，取得甄自信息</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的股权，设立当年未实际经营。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年起甄自信息开始经营即纳入合并范围。</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、本年减少合并单位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28"/>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月，上海甄一科技有限公司收到</w:t>
      </w:r>
      <w:r>
        <w:rPr>
          <w:color w:val="000000"/>
          <w:spacing w:val="0"/>
          <w:w w:val="100"/>
          <w:position w:val="0"/>
          <w:sz w:val="20"/>
          <w:szCs w:val="20"/>
        </w:rPr>
        <w:t>其他股东增资款</w:t>
      </w:r>
      <w:r>
        <w:rPr>
          <w:rFonts w:ascii="Times New Roman" w:eastAsia="Times New Roman" w:hAnsi="Times New Roman" w:cs="Times New Roman"/>
          <w:color w:val="000000"/>
          <w:spacing w:val="0"/>
          <w:w w:val="100"/>
          <w:position w:val="0"/>
          <w:sz w:val="18"/>
          <w:szCs w:val="18"/>
        </w:rPr>
        <w:t>2,940.3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万元人民币，汉得信息持股比例由</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下降至 </w:t>
      </w:r>
      <w:r>
        <w:rPr>
          <w:rFonts w:ascii="Times New Roman" w:eastAsia="Times New Roman" w:hAnsi="Times New Roman" w:cs="Times New Roman"/>
          <w:color w:val="000000"/>
          <w:spacing w:val="0"/>
          <w:w w:val="100"/>
          <w:position w:val="0"/>
          <w:sz w:val="18"/>
          <w:szCs w:val="18"/>
        </w:rPr>
        <w:t>43.75%</w:t>
      </w:r>
      <w:r>
        <w:rPr>
          <w:color w:val="000000"/>
          <w:spacing w:val="0"/>
          <w:w w:val="100"/>
          <w:position w:val="0"/>
        </w:rPr>
        <w:t>，丧失控制权，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日起不纳入合并范围。</w:t>
      </w:r>
    </w:p>
    <w:p>
      <w:pPr>
        <w:pStyle w:val="Style22"/>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九</w:t>
      </w:r>
      <w:bookmarkEnd w:id="1688"/>
      <w:r>
        <w:rPr>
          <w:color w:val="000000"/>
          <w:spacing w:val="0"/>
          <w:w w:val="100"/>
          <w:position w:val="0"/>
        </w:rPr>
        <w:t>、在其他主体中的权益</w:t>
      </w:r>
      <w:bookmarkEnd w:id="1686"/>
      <w:bookmarkEnd w:id="1687"/>
      <w:bookmarkEnd w:id="1689"/>
    </w:p>
    <w:p>
      <w:pPr>
        <w:pStyle w:val="Style32"/>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90"/>
      <w:bookmarkEnd w:id="1691"/>
      <w:bookmarkEnd w:id="1692"/>
    </w:p>
    <w:p>
      <w:pPr>
        <w:pStyle w:val="Style32"/>
        <w:keepNext/>
        <w:keepLines/>
        <w:widowControl w:val="0"/>
        <w:shd w:val="clear" w:color="auto" w:fill="auto"/>
        <w:bidi w:val="0"/>
        <w:spacing w:before="0" w:after="320" w:line="240" w:lineRule="auto"/>
        <w:ind w:left="0" w:right="0" w:firstLine="0"/>
        <w:jc w:val="left"/>
      </w:pPr>
      <w:bookmarkStart w:id="1690" w:name="bookmark1690"/>
      <w:bookmarkStart w:id="1691" w:name="bookmark1691"/>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90"/>
      <w:bookmarkEnd w:id="1691"/>
      <w:bookmarkEnd w:id="1693"/>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夏尔软件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汉得新加坡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日本国东京都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日本国东京都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汉得欧俊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汉得微扬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上海达美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扬州达美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美国加利福尼亚 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美国加利福尼亚 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得逸信息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得逸劳务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鼎医信息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甄领信息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甄恒信息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汉得印度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印度特伦甘纳邦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印度特伦甘纳邦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汉得欧洲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荷兰北布拉邦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荷兰北布拉邦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中国台北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中国台北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资讯软体服务业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HAND GLOBAL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甄自信息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汇羿信息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亿砹科技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甄知科技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甄鹏科技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甄盈业财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94"/>
      <w:bookmarkEnd w:id="1695"/>
      <w:bookmarkEnd w:id="1696"/>
    </w:p>
    <w:p>
      <w:pPr>
        <w:pStyle w:val="Style32"/>
        <w:keepNext/>
        <w:keepLines/>
        <w:widowControl w:val="0"/>
        <w:shd w:val="clear" w:color="auto" w:fill="auto"/>
        <w:bidi w:val="0"/>
        <w:spacing w:before="0" w:after="340" w:line="240" w:lineRule="auto"/>
        <w:ind w:left="0" w:right="0" w:firstLine="0"/>
        <w:jc w:val="left"/>
      </w:pPr>
      <w:bookmarkStart w:id="1694" w:name="bookmark1694"/>
      <w:bookmarkStart w:id="1695" w:name="bookmark1695"/>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694"/>
      <w:bookmarkEnd w:id="1695"/>
      <w:bookmarkEnd w:id="16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82,079,540.10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212,509,025.66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-47,511,574.20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-69,498,889.52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-139,151.45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-47,650,725.65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-69,498,889.52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）合营企业或联营企业发生的超额亏损</w:t>
      </w:r>
      <w:bookmarkEnd w:id="1698"/>
      <w:bookmarkEnd w:id="1699"/>
      <w:bookmarkEnd w:id="17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本期未确认的损失（或本期 分享的净利润）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-7,534,463.16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-652,897.08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-8,187,360.24</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r>
        <w:rPr>
          <w:color w:val="000000"/>
          <w:spacing w:val="0"/>
          <w:w w:val="100"/>
          <w:position w:val="0"/>
        </w:rPr>
        <w:t>十、与金融工具相关的风险</w:t>
      </w:r>
      <w:bookmarkEnd w:id="1701"/>
      <w:bookmarkEnd w:id="1702"/>
      <w:bookmarkEnd w:id="170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534"/>
        <w:gridCol w:w="1886"/>
        <w:gridCol w:w="1714"/>
        <w:gridCol w:w="1608"/>
        <w:gridCol w:w="1901"/>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80"/>
              <w:jc w:val="left"/>
              <w:rPr>
                <w:sz w:val="17"/>
                <w:szCs w:val="17"/>
              </w:rPr>
            </w:pPr>
            <w:r>
              <w:rPr>
                <w:color w:val="000000"/>
                <w:spacing w:val="0"/>
                <w:w w:val="100"/>
                <w:position w:val="0"/>
                <w:sz w:val="17"/>
                <w:szCs w:val="17"/>
              </w:rPr>
              <w:t>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以公允价值计量且其 变动计入其他综合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以公允价值计量且 其变动计入当期损 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40"/>
              <w:jc w:val="left"/>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1,624,400,303.20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1,624,400,303.20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40,227,210.52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40,227,210.52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1,136,909,952.98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1,136,909,952.98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32,869,801.76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32,869,801.76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333,415,367.00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333,415,367.00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32,206,856.68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2,834,407,268.46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333,415,367.00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3,200,029,492.14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widowControl w:val="0"/>
        <w:spacing w:after="3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bl>
      <w:tblPr>
        <w:tblOverlap w:val="never"/>
        <w:jc w:val="center"/>
        <w:tblLayout w:type="fixed"/>
      </w:tblPr>
      <w:tblGrid>
        <w:gridCol w:w="4704"/>
        <w:gridCol w:w="4939"/>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50"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摊余成本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792,079,220.69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47,767,931.30</w:t>
            </w:r>
          </w:p>
        </w:tc>
      </w:tr>
    </w:tbl>
    <w:p>
      <w:pPr>
        <w:widowControl w:val="0"/>
        <w:spacing w:line="1" w:lineRule="exact"/>
      </w:pPr>
    </w:p>
    <w:tbl>
      <w:tblPr>
        <w:tblOverlap w:val="never"/>
        <w:jc w:val="center"/>
        <w:tblLayout w:type="fixed"/>
      </w:tblPr>
      <w:tblGrid>
        <w:gridCol w:w="4704"/>
        <w:gridCol w:w="493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64,070,384.65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1,163,917,536.64</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本公司的主要金融工具除衍生工具外，包括货币资金、其他权益工具投资、其他非流动金融资产、银行借款等。这些金融 工具的主要目的在于为本公司的运营融资。本公司具有多种因经营而直接产生的其他金融资产和负债，如应收票据及应收 账款、应付账款、其他应收款和其他应付款等。</w:t>
      </w:r>
    </w:p>
    <w:p>
      <w:pPr>
        <w:pStyle w:val="Style28"/>
        <w:keepNext w:val="0"/>
        <w:keepLines w:val="0"/>
        <w:widowControl w:val="0"/>
        <w:shd w:val="clear" w:color="auto" w:fill="auto"/>
        <w:bidi w:val="0"/>
        <w:spacing w:before="0" w:after="420" w:line="314" w:lineRule="exact"/>
        <w:ind w:left="0" w:right="0" w:firstLine="0"/>
        <w:jc w:val="both"/>
      </w:pPr>
      <w:r>
        <w:rPr>
          <w:color w:val="000000"/>
          <w:spacing w:val="0"/>
          <w:w w:val="100"/>
          <w:position w:val="0"/>
        </w:rPr>
        <w:t>本公司的金融工具导致的主要风险是信用风险和流动性风险。本公司对此的风险管理政策概述如下：</w:t>
      </w:r>
    </w:p>
    <w:p>
      <w:pPr>
        <w:pStyle w:val="Style28"/>
        <w:keepNext w:val="0"/>
        <w:keepLines w:val="0"/>
        <w:widowControl w:val="0"/>
        <w:shd w:val="clear" w:color="auto" w:fill="auto"/>
        <w:tabs>
          <w:tab w:pos="471" w:val="left"/>
        </w:tabs>
        <w:bidi w:val="0"/>
        <w:spacing w:before="0" w:after="0"/>
        <w:ind w:left="0" w:right="0" w:firstLine="0"/>
        <w:jc w:val="both"/>
      </w:pPr>
      <w:bookmarkStart w:id="1704" w:name="bookmark1704"/>
      <w:r>
        <w:rPr>
          <w:rFonts w:ascii="Times New Roman" w:eastAsia="Times New Roman" w:hAnsi="Times New Roman" w:cs="Times New Roman"/>
          <w:color w:val="000000"/>
          <w:spacing w:val="0"/>
          <w:w w:val="100"/>
          <w:position w:val="0"/>
          <w:sz w:val="18"/>
          <w:szCs w:val="18"/>
        </w:rPr>
        <w:t>（</w:t>
      </w:r>
      <w:bookmarkEnd w:id="1704"/>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信用风险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本公司仅与经认可的、信誉良好的第三方进行交易。按照本公司的政策，需对所有要求采用信用方式进行交易的客户进行 信用审核。另外，本公司对应收账款及其他应收款余额进行持续监控，以确保本公司不致面临重大坏账风险。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本公司其他金融资产包括货币资金、其他权益工具投资和其他非流动金融资产等，这些金融资产的信用风险源自交易对手 违约，最大风险敞口等于这些工具的账面金额。</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由于本公司仅与经认可的且信誉良好的第三方进行交易，所以无需担保物。由于本公司的应收账款客户群广泛地分散于不 同的部门和行业中，因此在本公司内部不存在重大信用风险集中。本公司对应收账款余额未持有任何担保物或其他信用增 级。</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日，本公司金融资产中无尚未逾期但已发生减值的金额，不存在已逾期已减值但未计提减值准备的重大金 融资产。</w:t>
      </w:r>
    </w:p>
    <w:p>
      <w:pPr>
        <w:pStyle w:val="Style28"/>
        <w:keepNext w:val="0"/>
        <w:keepLines w:val="0"/>
        <w:widowControl w:val="0"/>
        <w:shd w:val="clear" w:color="auto" w:fill="auto"/>
        <w:bidi w:val="0"/>
        <w:spacing w:before="0" w:after="100" w:line="315" w:lineRule="exact"/>
        <w:ind w:left="0" w:right="0" w:firstLine="0"/>
        <w:jc w:val="both"/>
      </w:pPr>
      <w:r>
        <w:rPr>
          <w:color w:val="000000"/>
          <w:spacing w:val="0"/>
          <w:w w:val="100"/>
          <w:position w:val="0"/>
        </w:rPr>
        <w:t>本公司的主要客户为大型国有企业，跨国企业、上市公司等，该等客户具有较好的信誉，同时公司根据结算周期、付款条 款、客户财务状况、行业状况等，合理预计信用损失。因此，本公司认为该等客户并无重大信用风险。由于本公司的客户 广泛，因此没有重大的信用集中风险。</w:t>
      </w:r>
    </w:p>
    <w:p>
      <w:pPr>
        <w:pStyle w:val="Style28"/>
        <w:keepNext w:val="0"/>
        <w:keepLines w:val="0"/>
        <w:widowControl w:val="0"/>
        <w:shd w:val="clear" w:color="auto" w:fill="auto"/>
        <w:tabs>
          <w:tab w:pos="471" w:val="left"/>
        </w:tabs>
        <w:bidi w:val="0"/>
        <w:spacing w:before="0" w:after="0"/>
        <w:ind w:left="0" w:right="0" w:firstLine="0"/>
        <w:jc w:val="both"/>
      </w:pPr>
      <w:bookmarkStart w:id="1705" w:name="bookmark1705"/>
      <w:r>
        <w:rPr>
          <w:rFonts w:ascii="Times New Roman" w:eastAsia="Times New Roman" w:hAnsi="Times New Roman" w:cs="Times New Roman"/>
          <w:color w:val="000000"/>
          <w:spacing w:val="0"/>
          <w:w w:val="100"/>
          <w:position w:val="0"/>
          <w:sz w:val="18"/>
          <w:szCs w:val="18"/>
        </w:rPr>
        <w:t>（</w:t>
      </w:r>
      <w:bookmarkEnd w:id="1705"/>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市场风险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金融工具的市场风险，是指金融工具的公允价值或未来现金流量因市场价格变动而发生波动的风险，包括利率风险、汇率 风险和其他价格风险。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）利率风险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利率风险，是指金融工具的公允价值或未来现金流量因市场利率变动而发生波动的风险。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本公司持有的计息金融工具如下：</w:t>
      </w:r>
    </w:p>
    <w:p>
      <w:pPr>
        <w:pStyle w:val="Style28"/>
        <w:keepNext w:val="0"/>
        <w:keepLines w:val="0"/>
        <w:widowControl w:val="0"/>
        <w:shd w:val="clear" w:color="auto" w:fill="auto"/>
        <w:bidi w:val="0"/>
        <w:spacing w:before="0" w:after="100" w:line="315" w:lineRule="exact"/>
        <w:ind w:left="0" w:right="300" w:firstLine="0"/>
        <w:jc w:val="right"/>
      </w:pPr>
      <w:r>
        <w:rPr>
          <w:color w:val="000000"/>
          <w:spacing w:val="0"/>
          <w:w w:val="100"/>
          <w:position w:val="0"/>
        </w:rPr>
        <w:t>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w:t>
      </w:r>
    </w:p>
    <w:tbl>
      <w:tblPr>
        <w:tblOverlap w:val="never"/>
        <w:jc w:val="center"/>
        <w:tblLayout w:type="fixed"/>
      </w:tblPr>
      <w:tblGrid>
        <w:gridCol w:w="3624"/>
        <w:gridCol w:w="3144"/>
        <w:gridCol w:w="287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574,218,435.05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）汇率风险</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汇率风险，是指金融工具的公允价值或未来现金流量因外汇汇率变动而发生波动的风险。本公司面临的汇率风险主要来源 于境外公司业务不断扩展，人民币汇率的变动将在一定程度上影响公司的盈利能力（综合收益总额）。一方面公司业务在 国际市场中主要以美元和日元计价，在合同价格不变的情况下，人民币升值将造成公司利润（综合收益）空间收窄。本公 司尽可能将外币收入与外币支出相匹配以降低汇率风险。</w:t>
      </w:r>
    </w:p>
    <w:p>
      <w:pPr>
        <w:pStyle w:val="Style28"/>
        <w:keepNext w:val="0"/>
        <w:keepLines w:val="0"/>
        <w:widowControl w:val="0"/>
        <w:shd w:val="clear" w:color="auto" w:fill="auto"/>
        <w:bidi w:val="0"/>
        <w:spacing w:before="0" w:after="420" w:line="313" w:lineRule="exact"/>
        <w:ind w:left="0" w:right="0" w:firstLine="0"/>
        <w:jc w:val="both"/>
      </w:pPr>
      <w:r>
        <w:rPr>
          <w:color w:val="000000"/>
          <w:spacing w:val="0"/>
          <w:w w:val="100"/>
          <w:position w:val="0"/>
        </w:rPr>
        <w:t>本公司面临的汇率风险主要来源于以美元、新台币计价的货币资金、应收账款，外币货币资金、应收账款折算成人民币的 金额列示如下：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bl>
      <w:tblPr>
        <w:tblOverlap w:val="never"/>
        <w:jc w:val="center"/>
        <w:tblLayout w:type="fixed"/>
      </w:tblPr>
      <w:tblGrid>
        <w:gridCol w:w="4152"/>
        <w:gridCol w:w="2794"/>
        <w:gridCol w:w="26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247,768,648.07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346,774,234.38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59,646,450.11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174,712,422.75</w:t>
            </w:r>
          </w:p>
        </w:tc>
      </w:tr>
    </w:tbl>
    <w:p>
      <w:pPr>
        <w:widowControl w:val="0"/>
        <w:spacing w:line="1" w:lineRule="exact"/>
      </w:pPr>
      <w:r>
        <w:br w:type="page"/>
      </w:r>
    </w:p>
    <w:tbl>
      <w:tblPr>
        <w:tblOverlap w:val="never"/>
        <w:jc w:val="center"/>
        <w:tblLayout w:type="fixed"/>
      </w:tblPr>
      <w:tblGrid>
        <w:gridCol w:w="4152"/>
        <w:gridCol w:w="2794"/>
        <w:gridCol w:w="26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216,975,233.88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734,873.08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1,812,721.19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798,152.22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108,788.96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204,610.01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17,748,824.70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3,893,954.51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35,899,029.12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579,959,696.03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527,118,246.95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15,061,546.34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31,209,072.67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32,559,529.69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48,713,198.65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4,879,568.08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6,650,559.15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725,931.46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4,742,483.13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140,403.93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292,362.32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455,624.93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53,366,979.50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92,063,300.85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633,326,675.53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619,181,547.80</w:t>
            </w:r>
          </w:p>
        </w:tc>
      </w:tr>
    </w:tbl>
    <w:p>
      <w:pPr>
        <w:widowControl w:val="0"/>
        <w:spacing w:after="239" w:line="1" w:lineRule="exact"/>
      </w:pP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本公司主要持有保本浮动收益的结构性存款和其他公司的权益投资，管理层认为这些投资活动面临的市场价格风险是可以 接受的。</w:t>
      </w:r>
    </w:p>
    <w:p>
      <w:pPr>
        <w:pStyle w:val="Style28"/>
        <w:keepNext w:val="0"/>
        <w:keepLines w:val="0"/>
        <w:widowControl w:val="0"/>
        <w:shd w:val="clear" w:color="auto" w:fill="auto"/>
        <w:bidi w:val="0"/>
        <w:spacing w:before="0" w:after="400" w:line="317" w:lineRule="exact"/>
        <w:ind w:left="0" w:right="0" w:firstLine="0"/>
        <w:jc w:val="both"/>
      </w:pPr>
      <w:r>
        <w:rPr>
          <w:color w:val="000000"/>
          <w:spacing w:val="0"/>
          <w:w w:val="100"/>
          <w:position w:val="0"/>
        </w:rPr>
        <w:t>本公司持有的保本浮动收益的结构性存款和其他公司权益投资列示如下：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4099"/>
        <w:gridCol w:w="2822"/>
        <w:gridCol w:w="272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333,415,367.00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30,927,390.00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365,622,223.68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90,837,669.90</w:t>
            </w:r>
          </w:p>
        </w:tc>
      </w:tr>
    </w:tbl>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流动性风险</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流动性风险，是指企业在履行以交付现金或其他金融资产的方式结算的义务时发生资金短缺的风险。</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本公司的目标是运用银行借款、增发股本等多种融资手段以保持融资的持续性与灵活性的平衡。</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管理流动风险时，本公司保持管理层认为充分的现金及现金等价物并对其进行监控，以满足本公司经营需要，并降低现金 流量波动的影响。</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本公司的政策是确保拥有充足的现金以偿还到期债务。流动性风险由本公司的财务部门集中控制。财务部门通过监控现金 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 偿还债务。</w:t>
      </w:r>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本公司各项金融负债以未折现的合同现金流量按到期日列示如下：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bl>
      <w:tblPr>
        <w:tblOverlap w:val="never"/>
        <w:jc w:val="center"/>
        <w:tblLayout w:type="fixed"/>
      </w:tblPr>
      <w:tblGrid>
        <w:gridCol w:w="1714"/>
        <w:gridCol w:w="2184"/>
        <w:gridCol w:w="1901"/>
        <w:gridCol w:w="1843"/>
        <w:gridCol w:w="2002"/>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260,000,000.00</w:t>
            </w:r>
          </w:p>
        </w:tc>
      </w:tr>
    </w:tbl>
    <w:p>
      <w:pPr>
        <w:widowControl w:val="0"/>
        <w:spacing w:line="1" w:lineRule="exact"/>
      </w:pPr>
      <w:r>
        <w:br w:type="page"/>
      </w:r>
    </w:p>
    <w:tbl>
      <w:tblPr>
        <w:tblOverlap w:val="never"/>
        <w:jc w:val="center"/>
        <w:tblLayout w:type="fixed"/>
      </w:tblPr>
      <w:tblGrid>
        <w:gridCol w:w="1714"/>
        <w:gridCol w:w="2184"/>
        <w:gridCol w:w="1901"/>
        <w:gridCol w:w="1843"/>
        <w:gridCol w:w="20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792,079,220.69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792,079,220.69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47,767,931.30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47,767,931.30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64,070,384.65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64,070,384.65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371,838,315.95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792,079,220.69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1,163,917,536.64</w:t>
            </w:r>
          </w:p>
        </w:tc>
      </w:tr>
    </w:tbl>
    <w:p>
      <w:pPr>
        <w:widowControl w:val="0"/>
        <w:spacing w:after="659" w:line="1" w:lineRule="exact"/>
      </w:pPr>
    </w:p>
    <w:p>
      <w:pPr>
        <w:pStyle w:val="Style22"/>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r>
        <w:rPr>
          <w:color w:val="000000"/>
          <w:spacing w:val="0"/>
          <w:w w:val="100"/>
          <w:position w:val="0"/>
        </w:rPr>
        <w:t>十^一、公允价值的披露</w:t>
      </w:r>
      <w:bookmarkEnd w:id="1706"/>
      <w:bookmarkEnd w:id="1707"/>
      <w:bookmarkEnd w:id="1708"/>
    </w:p>
    <w:p>
      <w:pPr>
        <w:pStyle w:val="Style32"/>
        <w:keepNext/>
        <w:keepLines/>
        <w:widowControl w:val="0"/>
        <w:shd w:val="clear" w:color="auto" w:fill="auto"/>
        <w:bidi w:val="0"/>
        <w:spacing w:before="0" w:after="360" w:line="240" w:lineRule="auto"/>
        <w:ind w:left="0" w:right="0" w:firstLine="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09"/>
      <w:bookmarkEnd w:id="1710"/>
      <w:bookmarkEnd w:id="17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333,415,367.00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333,415,367.00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（六）其他非流动金融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32,206,856.68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32,206,856.68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32,206,856.68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365,622,223.68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365,622,223.68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2</w:t>
      </w:r>
      <w:bookmarkEnd w:id="1714"/>
      <w:r>
        <w:rPr>
          <w:color w:val="000000"/>
          <w:spacing w:val="0"/>
          <w:w w:val="100"/>
          <w:position w:val="0"/>
        </w:rPr>
        <w:t>、持续和非持续第二层次公允价值计量项目，采用的估值技术和重要参数的定性及定量信息</w:t>
      </w:r>
      <w:bookmarkEnd w:id="1712"/>
      <w:bookmarkEnd w:id="1713"/>
      <w:bookmarkEnd w:id="1715"/>
    </w:p>
    <w:p>
      <w:pPr>
        <w:pStyle w:val="Style12"/>
        <w:keepNext w:val="0"/>
        <w:keepLines w:val="0"/>
        <w:widowControl w:val="0"/>
        <w:shd w:val="clear" w:color="auto" w:fill="auto"/>
        <w:bidi w:val="0"/>
        <w:spacing w:before="0" w:after="660" w:line="317" w:lineRule="exact"/>
        <w:ind w:left="0" w:right="0" w:firstLine="0"/>
        <w:jc w:val="left"/>
        <w:rPr>
          <w:sz w:val="20"/>
          <w:szCs w:val="20"/>
        </w:rPr>
      </w:pPr>
      <w:r>
        <w:rPr>
          <w:color w:val="000000"/>
          <w:spacing w:val="0"/>
          <w:w w:val="100"/>
          <w:position w:val="0"/>
          <w:sz w:val="20"/>
          <w:szCs w:val="20"/>
        </w:rPr>
        <w:t>本公司持有的交易性金融资产为理财产品其公允价值根据合同挂钩标的观察值及约定的资产负债表日的 预期收益率确定。</w:t>
      </w:r>
    </w:p>
    <w:p>
      <w:pPr>
        <w:pStyle w:val="Style32"/>
        <w:keepNext/>
        <w:keepLines/>
        <w:widowControl w:val="0"/>
        <w:shd w:val="clear" w:color="auto" w:fill="auto"/>
        <w:bidi w:val="0"/>
        <w:spacing w:before="0" w:after="66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3</w:t>
      </w:r>
      <w:bookmarkEnd w:id="1718"/>
      <w:r>
        <w:rPr>
          <w:color w:val="000000"/>
          <w:spacing w:val="0"/>
          <w:w w:val="100"/>
          <w:position w:val="0"/>
        </w:rPr>
        <w:t>、持续和非持续第三层次公允价值计量项目，采用的估值技术和重要参数的定性及定量信息</w:t>
      </w:r>
      <w:bookmarkEnd w:id="1716"/>
      <w:bookmarkEnd w:id="1717"/>
      <w:bookmarkEnd w:id="171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bl>
      <w:tblPr>
        <w:tblOverlap w:val="never"/>
        <w:jc w:val="center"/>
        <w:tblLayout w:type="fixed"/>
      </w:tblPr>
      <w:tblGrid>
        <w:gridCol w:w="2237"/>
        <w:gridCol w:w="2256"/>
        <w:gridCol w:w="1920"/>
        <w:gridCol w:w="1574"/>
        <w:gridCol w:w="1656"/>
      </w:tblGrid>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估值技术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不可观察输入值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范围区间（加权平均 值）</w:t>
            </w:r>
          </w:p>
        </w:tc>
      </w:tr>
    </w:tbl>
    <w:p>
      <w:pPr>
        <w:widowControl w:val="0"/>
        <w:spacing w:line="1" w:lineRule="exact"/>
      </w:pPr>
    </w:p>
    <w:tbl>
      <w:tblPr>
        <w:tblOverlap w:val="never"/>
        <w:jc w:val="center"/>
        <w:tblLayout w:type="fixed"/>
      </w:tblPr>
      <w:tblGrid>
        <w:gridCol w:w="2237"/>
        <w:gridCol w:w="2256"/>
        <w:gridCol w:w="1920"/>
        <w:gridCol w:w="1584"/>
        <w:gridCol w:w="16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333,415,367.00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公允价值的最佳估计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市盈率等</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32,206,856.68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365,622,223.68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680" w:line="317" w:lineRule="exact"/>
        <w:ind w:left="0" w:right="0" w:firstLine="0"/>
        <w:jc w:val="left"/>
        <w:rPr>
          <w:sz w:val="20"/>
          <w:szCs w:val="20"/>
        </w:rPr>
      </w:pPr>
      <w:r>
        <w:rPr>
          <w:color w:val="000000"/>
          <w:spacing w:val="0"/>
          <w:w w:val="100"/>
          <w:position w:val="0"/>
          <w:sz w:val="20"/>
          <w:szCs w:val="20"/>
        </w:rPr>
        <w:t>注：公司持有的第三层次公允价值计量的其他权益工具及其他非流动金融资产系本公司持有的非上市公司 的股权投资，本公司参考评估师出具的评估报告评估结果确定其公允价值。</w:t>
      </w:r>
    </w:p>
    <w:p>
      <w:pPr>
        <w:pStyle w:val="Style32"/>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4</w:t>
      </w:r>
      <w:bookmarkEnd w:id="1722"/>
      <w:r>
        <w:rPr>
          <w:color w:val="000000"/>
          <w:spacing w:val="0"/>
          <w:w w:val="100"/>
          <w:position w:val="0"/>
        </w:rPr>
        <w:t>、其他</w:t>
      </w:r>
      <w:bookmarkEnd w:id="1720"/>
      <w:bookmarkEnd w:id="1721"/>
      <w:bookmarkEnd w:id="1723"/>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公允价值计量所使用的输入值划分为三个层次：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第一层次输入值是在计量日能够取得的相同资产或负债在活跃市场上未经调整的报价。</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第二层次输入值是除第一层次输入值外相关资产或负债直接或间接可观察的输入值。</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第三层次输入值是相关资产或负债的不可观察输入值。</w:t>
      </w:r>
    </w:p>
    <w:p>
      <w:pPr>
        <w:pStyle w:val="Style28"/>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公允价值计量结果所属的层次，由对公允价值计量整体而言具有重要意义的输入值所属的最低层次决定。</w:t>
      </w:r>
    </w:p>
    <w:p>
      <w:pPr>
        <w:pStyle w:val="Style22"/>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r>
        <w:rPr>
          <w:color w:val="000000"/>
          <w:spacing w:val="0"/>
          <w:w w:val="100"/>
          <w:position w:val="0"/>
        </w:rPr>
        <w:t>十二、关联方及关联交易</w:t>
      </w:r>
      <w:bookmarkEnd w:id="1724"/>
      <w:bookmarkEnd w:id="1725"/>
      <w:bookmarkEnd w:id="1726"/>
    </w:p>
    <w:p>
      <w:pPr>
        <w:pStyle w:val="Style32"/>
        <w:keepNext/>
        <w:keepLines/>
        <w:widowControl w:val="0"/>
        <w:shd w:val="clear" w:color="auto" w:fill="auto"/>
        <w:bidi w:val="0"/>
        <w:spacing w:before="0" w:after="320" w:line="240" w:lineRule="auto"/>
        <w:ind w:left="0" w:right="0" w:firstLine="0"/>
        <w:jc w:val="left"/>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27"/>
      <w:bookmarkEnd w:id="1728"/>
      <w:bookmarkEnd w:id="1729"/>
    </w:p>
    <w:tbl>
      <w:tblPr>
        <w:tblOverlap w:val="never"/>
        <w:jc w:val="center"/>
        <w:tblLayout w:type="fixed"/>
      </w:tblPr>
      <w:tblGrid>
        <w:gridCol w:w="1598"/>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母公司对本企业的 表决权比例</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本企业的母公司情况的说明</w:t>
      </w:r>
    </w:p>
    <w:p>
      <w:pPr>
        <w:pStyle w:val="Style12"/>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日，本公司无母公司。</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本企业最终控制方是范建震和陈迪清先生。</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2</w:t>
      </w:r>
      <w:bookmarkEnd w:id="1732"/>
      <w:r>
        <w:rPr>
          <w:color w:val="000000"/>
          <w:spacing w:val="0"/>
          <w:w w:val="100"/>
          <w:position w:val="0"/>
        </w:rPr>
        <w:t>、</w:t>
        <w:tab/>
        <w:t>本企业的子公司情况</w:t>
      </w:r>
      <w:bookmarkEnd w:id="1730"/>
      <w:bookmarkEnd w:id="1731"/>
      <w:bookmarkEnd w:id="17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本企业子公司的情况详见附注“九、在其他主体中的权益匚。</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3</w:t>
      </w:r>
      <w:bookmarkEnd w:id="1736"/>
      <w:r>
        <w:rPr>
          <w:color w:val="000000"/>
          <w:spacing w:val="0"/>
          <w:w w:val="100"/>
          <w:position w:val="0"/>
        </w:rPr>
        <w:t>、</w:t>
        <w:tab/>
        <w:t>本企业合营和联营企业情况</w:t>
      </w:r>
      <w:bookmarkEnd w:id="1734"/>
      <w:bookmarkEnd w:id="1735"/>
      <w:bookmarkEnd w:id="1737"/>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本企业重要的合营或联营企业详见附注“九、在其他主体中的权益匚。</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受同一实际控制人控制的联营企业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甄一科技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widowControl w:val="0"/>
        <w:spacing w:line="1" w:lineRule="exact"/>
      </w:pPr>
      <w:r>
        <w:br w:type="page"/>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甄零科技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4</w:t>
      </w:r>
      <w:bookmarkEnd w:id="1740"/>
      <w:r>
        <w:rPr>
          <w:color w:val="000000"/>
          <w:spacing w:val="0"/>
          <w:w w:val="100"/>
          <w:position w:val="0"/>
        </w:rPr>
        <w:t>、其他关联方情况</w:t>
      </w:r>
      <w:bookmarkEnd w:id="1738"/>
      <w:bookmarkEnd w:id="1739"/>
      <w:bookmarkEnd w:id="174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北京百度网讯科技有限公司（以下简称''百度网讯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color w:val="000000"/>
          <w:spacing w:val="0"/>
          <w:w w:val="100"/>
          <w:position w:val="0"/>
        </w:rPr>
        <w:t>、关联交易情况</w:t>
      </w:r>
      <w:bookmarkEnd w:id="1742"/>
      <w:bookmarkEnd w:id="1743"/>
      <w:bookmarkEnd w:id="1745"/>
    </w:p>
    <w:p>
      <w:pPr>
        <w:pStyle w:val="Style32"/>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42"/>
      <w:bookmarkEnd w:id="1743"/>
      <w:bookmarkEnd w:id="174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160,154.86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320,309.72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云产品服务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791,055.13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693,690.40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769,208.13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449,155.79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657,904.51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562,670.98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甄零科技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1,227,505.93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3,310,098.92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14,409,989.47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17,716,236.41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1,487,439.71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3,592,681.55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2,242,562.85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3,009,437.08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3,781,560.05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2,277,725.56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199,115.04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3,021,592.92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1,647,777.36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2,607,267.95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235,849.06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3,968,565.02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140,382.07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82,938,866.60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48,396,148.74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16,548,672.57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141,509.43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27,515.73</w:t>
            </w:r>
          </w:p>
        </w:tc>
      </w:tr>
    </w:tbl>
    <w:p>
      <w:pPr>
        <w:widowControl w:val="0"/>
        <w:spacing w:line="1" w:lineRule="exact"/>
      </w:pPr>
      <w:r>
        <w:br w:type="page"/>
      </w:r>
    </w:p>
    <w:tbl>
      <w:tblPr>
        <w:tblOverlap w:val="never"/>
        <w:jc w:val="center"/>
        <w:tblLayout w:type="fixed"/>
      </w:tblPr>
      <w:tblGrid>
        <w:gridCol w:w="2400"/>
        <w:gridCol w:w="2261"/>
        <w:gridCol w:w="2256"/>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756,318.96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921,433.72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60,344.83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甄实建筑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2,293,445.56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甄实建筑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39,151.94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甄零科技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1,399,158.00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甄零科技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4,380,453.22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甄零科技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66,037.73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4,986,053.24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甄一科技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3,009,437.08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47"/>
      <w:bookmarkEnd w:id="1748"/>
      <w:bookmarkEnd w:id="174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0"/>
        <w:gridCol w:w="24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178,209.55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50"/>
      <w:bookmarkEnd w:id="1751"/>
      <w:bookmarkEnd w:id="17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2,213,500.00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6</w:t>
      </w:r>
      <w:bookmarkEnd w:id="1756"/>
      <w:r>
        <w:rPr>
          <w:color w:val="000000"/>
          <w:spacing w:val="0"/>
          <w:w w:val="100"/>
          <w:position w:val="0"/>
        </w:rPr>
        <w:t>、关联方应收应付款项</w:t>
      </w:r>
      <w:bookmarkEnd w:id="1754"/>
      <w:bookmarkEnd w:id="1755"/>
      <w:bookmarkEnd w:id="1757"/>
    </w:p>
    <w:p>
      <w:pPr>
        <w:pStyle w:val="Style32"/>
        <w:keepNext/>
        <w:keepLines/>
        <w:widowControl w:val="0"/>
        <w:shd w:val="clear" w:color="auto" w:fill="auto"/>
        <w:bidi w:val="0"/>
        <w:spacing w:before="0" w:after="320" w:line="240" w:lineRule="auto"/>
        <w:ind w:left="0" w:right="0" w:firstLine="0"/>
        <w:jc w:val="left"/>
      </w:pPr>
      <w:bookmarkStart w:id="1754" w:name="bookmark1754"/>
      <w:bookmarkStart w:id="1755" w:name="bookmark1755"/>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54"/>
      <w:bookmarkEnd w:id="1755"/>
      <w:bookmarkEnd w:id="17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10,628,385.51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1,015,517.98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8,519,553.08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425,977.65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40,990,677.87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2,051,783.89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32,748,135.12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1,637,406.76</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8,786,102.50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4,383,676.24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8,790,269.15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7,259,270.14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1,513,672.68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448,370.49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2,368,010.23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348,550.42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甄实建筑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6,853,688.10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3,426,844.05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6,853,688.10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2,332,870.52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甄零科技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2,815,377.76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140,768.89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1,804,285.01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426,342.64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287,546.50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129,478.56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129,631.01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35,676.92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甄实建筑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甄零科技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3,272,723.84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163,636.19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316,892.76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164,078.83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59"/>
      <w:bookmarkEnd w:id="1760"/>
      <w:bookmarkEnd w:id="17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21,849,439.27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31,348,540.47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998,907.16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711,615.36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甄零科技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495,362.10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704,727.25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66,577.59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1,334.00</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1762" w:name="bookmark1762"/>
      <w:bookmarkStart w:id="1763" w:name="bookmark1763"/>
      <w:bookmarkStart w:id="1764" w:name="bookmark1764"/>
      <w:r>
        <w:rPr>
          <w:color w:val="000000"/>
          <w:spacing w:val="0"/>
          <w:w w:val="100"/>
          <w:position w:val="0"/>
        </w:rPr>
        <w:t>十三、股份支付</w:t>
      </w:r>
      <w:bookmarkEnd w:id="1762"/>
      <w:bookmarkEnd w:id="1763"/>
      <w:bookmarkEnd w:id="1764"/>
    </w:p>
    <w:p>
      <w:pPr>
        <w:pStyle w:val="Style32"/>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65"/>
      <w:bookmarkEnd w:id="1766"/>
      <w:bookmarkEnd w:id="176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详见下表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3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、公司本期授予的各项权益工具总额：</w:t>
      </w:r>
      <w:r>
        <w:rPr>
          <w:rFonts w:ascii="Times New Roman" w:eastAsia="Times New Roman" w:hAnsi="Times New Roman" w:cs="Times New Roman"/>
          <w:color w:val="000000"/>
          <w:spacing w:val="0"/>
          <w:w w:val="100"/>
          <w:position w:val="0"/>
          <w:sz w:val="20"/>
          <w:szCs w:val="20"/>
        </w:rPr>
        <w:t>51,200,000</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6"/>
        <w:keepNext w:val="0"/>
        <w:keepLines w:val="0"/>
        <w:widowControl w:val="0"/>
        <w:shd w:val="clear" w:color="auto" w:fill="auto"/>
        <w:tabs>
          <w:tab w:pos="331"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公司本期行权的各项权益工具总额：</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w:t>
      </w:r>
    </w:p>
    <w:p>
      <w:pPr>
        <w:pStyle w:val="Style26"/>
        <w:keepNext w:val="0"/>
        <w:keepLines w:val="0"/>
        <w:widowControl w:val="0"/>
        <w:shd w:val="clear" w:color="auto" w:fill="auto"/>
        <w:tabs>
          <w:tab w:pos="331"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公司本期回购的限制性股票总额：</w:t>
      </w:r>
      <w:r>
        <w:rPr>
          <w:rFonts w:ascii="Times New Roman" w:eastAsia="Times New Roman" w:hAnsi="Times New Roman" w:cs="Times New Roman"/>
          <w:color w:val="000000"/>
          <w:spacing w:val="0"/>
          <w:w w:val="100"/>
          <w:position w:val="0"/>
          <w:sz w:val="20"/>
          <w:szCs w:val="20"/>
        </w:rPr>
        <w:t>9,741,400</w:t>
      </w:r>
      <w:r>
        <w:rPr>
          <w:color w:val="000000"/>
          <w:spacing w:val="0"/>
          <w:w w:val="100"/>
          <w:position w:val="0"/>
          <w:sz w:val="20"/>
          <w:szCs w:val="20"/>
        </w:rPr>
        <w:t>股。</w:t>
      </w:r>
    </w:p>
    <w:p>
      <w:pPr>
        <w:pStyle w:val="Style26"/>
        <w:keepNext w:val="0"/>
        <w:keepLines w:val="0"/>
        <w:widowControl w:val="0"/>
        <w:shd w:val="clear" w:color="auto" w:fill="auto"/>
        <w:tabs>
          <w:tab w:pos="331"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公司本期注销的回购股票总额：</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w:t>
      </w:r>
    </w:p>
    <w:p>
      <w:pPr>
        <w:pStyle w:val="Style26"/>
        <w:keepNext w:val="0"/>
        <w:keepLines w:val="0"/>
        <w:widowControl w:val="0"/>
        <w:shd w:val="clear" w:color="auto" w:fill="auto"/>
        <w:tabs>
          <w:tab w:pos="326"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公司本期失效的各项权益工具总额：</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w:t>
      </w:r>
    </w:p>
    <w:p>
      <w:pPr>
        <w:pStyle w:val="Style26"/>
        <w:keepNext w:val="0"/>
        <w:keepLines w:val="0"/>
        <w:widowControl w:val="0"/>
        <w:shd w:val="clear" w:color="auto" w:fill="auto"/>
        <w:tabs>
          <w:tab w:pos="326"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公司期末发行在外的限制性股票行权价格的范围和合同剩余期限:</w:t>
      </w:r>
    </w:p>
    <w:tbl>
      <w:tblPr>
        <w:tblOverlap w:val="never"/>
        <w:jc w:val="center"/>
        <w:tblLayout w:type="fixed"/>
      </w:tblPr>
      <w:tblGrid>
        <w:gridCol w:w="2266"/>
        <w:gridCol w:w="2846"/>
        <w:gridCol w:w="1848"/>
        <w:gridCol w:w="268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股票期权数量（份）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授予价格</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合同（解锁）剩余期限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第一期解禁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25,600,000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7.77</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个月</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第二期解禁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15,360,000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7.77</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个月</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第三期解禁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10,240,000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7.77</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个月</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51,200,000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其他：</w:t>
      </w:r>
    </w:p>
    <w:p>
      <w:pPr>
        <w:pStyle w:val="Style32"/>
        <w:keepNext/>
        <w:keepLines/>
        <w:widowControl w:val="0"/>
        <w:numPr>
          <w:ilvl w:val="0"/>
          <w:numId w:val="47"/>
        </w:numPr>
        <w:shd w:val="clear" w:color="auto" w:fill="auto"/>
        <w:tabs>
          <w:tab w:pos="324" w:val="left"/>
        </w:tabs>
        <w:bidi w:val="0"/>
        <w:spacing w:before="0" w:after="0" w:line="320" w:lineRule="exact"/>
        <w:ind w:left="0" w:right="0" w:firstLine="0"/>
        <w:jc w:val="both"/>
      </w:pPr>
      <w:bookmarkStart w:id="1768" w:name="bookmark1768"/>
      <w:bookmarkStart w:id="1769" w:name="bookmark1769"/>
      <w:bookmarkStart w:id="1770" w:name="bookmark1770"/>
      <w:bookmarkStart w:id="1771" w:name="bookmark1771"/>
      <w:bookmarkEnd w:id="1770"/>
      <w:r>
        <w:rPr>
          <w:rFonts w:ascii="Times New Roman" w:eastAsia="Times New Roman" w:hAnsi="Times New Roman" w:cs="Times New Roman"/>
          <w:color w:val="000000"/>
          <w:spacing w:val="0"/>
          <w:w w:val="100"/>
          <w:position w:val="0"/>
        </w:rPr>
        <w:t>2017</w:t>
      </w:r>
      <w:r>
        <w:rPr>
          <w:color w:val="000000"/>
          <w:spacing w:val="0"/>
          <w:w w:val="100"/>
          <w:position w:val="0"/>
        </w:rPr>
        <w:t>年度股权激励</w:t>
      </w:r>
      <w:bookmarkEnd w:id="1768"/>
      <w:bookmarkEnd w:id="1769"/>
      <w:bookmarkEnd w:id="1771"/>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经本公司股东大会</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日审议批准，本公司以定向发行的方式向</w:t>
      </w:r>
      <w:r>
        <w:rPr>
          <w:rFonts w:ascii="Times New Roman" w:eastAsia="Times New Roman" w:hAnsi="Times New Roman" w:cs="Times New Roman"/>
          <w:color w:val="000000"/>
          <w:spacing w:val="0"/>
          <w:w w:val="100"/>
          <w:position w:val="0"/>
          <w:sz w:val="20"/>
          <w:szCs w:val="20"/>
        </w:rPr>
        <w:t>565</w:t>
      </w:r>
      <w:r>
        <w:rPr>
          <w:color w:val="000000"/>
          <w:spacing w:val="0"/>
          <w:w w:val="100"/>
          <w:position w:val="0"/>
          <w:sz w:val="20"/>
          <w:szCs w:val="20"/>
        </w:rPr>
        <w:t>名激励对象授予限制性人民币 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19,085,000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元），授予价格</w:t>
      </w:r>
      <w:r>
        <w:rPr>
          <w:rFonts w:ascii="Times New Roman" w:eastAsia="Times New Roman" w:hAnsi="Times New Roman" w:cs="Times New Roman"/>
          <w:color w:val="000000"/>
          <w:spacing w:val="0"/>
          <w:w w:val="100"/>
          <w:position w:val="0"/>
          <w:sz w:val="20"/>
          <w:szCs w:val="20"/>
        </w:rPr>
        <w:t>5.9</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股。募集资金总额为</w:t>
      </w:r>
      <w:r>
        <w:rPr>
          <w:rFonts w:ascii="Times New Roman" w:eastAsia="Times New Roman" w:hAnsi="Times New Roman" w:cs="Times New Roman"/>
          <w:color w:val="000000"/>
          <w:spacing w:val="0"/>
          <w:w w:val="100"/>
          <w:position w:val="0"/>
          <w:sz w:val="20"/>
          <w:szCs w:val="20"/>
        </w:rPr>
        <w:t>112,983,200.00</w:t>
      </w:r>
      <w:r>
        <w:rPr>
          <w:color w:val="000000"/>
          <w:spacing w:val="0"/>
          <w:w w:val="100"/>
          <w:position w:val="0"/>
          <w:sz w:val="20"/>
          <w:szCs w:val="20"/>
        </w:rPr>
        <w:t>元，其 中，记入股本</w:t>
      </w:r>
      <w:r>
        <w:rPr>
          <w:rFonts w:ascii="Times New Roman" w:eastAsia="Times New Roman" w:hAnsi="Times New Roman" w:cs="Times New Roman"/>
          <w:color w:val="000000"/>
          <w:spacing w:val="0"/>
          <w:w w:val="100"/>
          <w:position w:val="0"/>
          <w:sz w:val="20"/>
          <w:szCs w:val="20"/>
        </w:rPr>
        <w:t>19,085,000.00</w:t>
      </w:r>
      <w:r>
        <w:rPr>
          <w:color w:val="000000"/>
          <w:spacing w:val="0"/>
          <w:w w:val="100"/>
          <w:position w:val="0"/>
          <w:sz w:val="20"/>
          <w:szCs w:val="20"/>
        </w:rPr>
        <w:t>元，记入资本公积（股本溢价）</w:t>
      </w:r>
      <w:r>
        <w:rPr>
          <w:rFonts w:ascii="Times New Roman" w:eastAsia="Times New Roman" w:hAnsi="Times New Roman" w:cs="Times New Roman"/>
          <w:color w:val="000000"/>
          <w:spacing w:val="0"/>
          <w:w w:val="100"/>
          <w:position w:val="0"/>
          <w:sz w:val="20"/>
          <w:szCs w:val="20"/>
        </w:rPr>
        <w:t>93,898,200.00</w:t>
      </w:r>
      <w:r>
        <w:rPr>
          <w:color w:val="000000"/>
          <w:spacing w:val="0"/>
          <w:w w:val="100"/>
          <w:position w:val="0"/>
          <w:sz w:val="20"/>
          <w:szCs w:val="20"/>
        </w:rPr>
        <w:t>元，同时记入库存股</w:t>
      </w:r>
      <w:r>
        <w:rPr>
          <w:rFonts w:ascii="Times New Roman" w:eastAsia="Times New Roman" w:hAnsi="Times New Roman" w:cs="Times New Roman"/>
          <w:color w:val="000000"/>
          <w:spacing w:val="0"/>
          <w:w w:val="100"/>
          <w:position w:val="0"/>
          <w:sz w:val="20"/>
          <w:szCs w:val="20"/>
        </w:rPr>
        <w:t xml:space="preserve">112,983,200.00 </w:t>
      </w:r>
      <w:r>
        <w:rPr>
          <w:color w:val="000000"/>
          <w:spacing w:val="0"/>
          <w:w w:val="100"/>
          <w:position w:val="0"/>
          <w:sz w:val="20"/>
          <w:szCs w:val="20"/>
        </w:rPr>
        <w:t>元，记入其他应付款</w:t>
      </w:r>
      <w:r>
        <w:rPr>
          <w:rFonts w:ascii="Times New Roman" w:eastAsia="Times New Roman" w:hAnsi="Times New Roman" w:cs="Times New Roman"/>
          <w:color w:val="000000"/>
          <w:spacing w:val="0"/>
          <w:w w:val="100"/>
          <w:position w:val="0"/>
          <w:sz w:val="20"/>
          <w:szCs w:val="20"/>
        </w:rPr>
        <w:t>112,983,200.00</w:t>
      </w:r>
      <w:r>
        <w:rPr>
          <w:color w:val="000000"/>
          <w:spacing w:val="0"/>
          <w:w w:val="100"/>
          <w:position w:val="0"/>
          <w:sz w:val="20"/>
          <w:szCs w:val="20"/>
        </w:rPr>
        <w:t>元。</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年，公司按照股权激励计划的规定回购了</w:t>
      </w:r>
      <w:r>
        <w:rPr>
          <w:color w:val="000000"/>
          <w:spacing w:val="0"/>
          <w:w w:val="100"/>
          <w:position w:val="0"/>
          <w:sz w:val="20"/>
          <w:szCs w:val="20"/>
        </w:rPr>
        <w:t>830, 000</w:t>
      </w:r>
      <w:r>
        <w:rPr>
          <w:color w:val="000000"/>
          <w:spacing w:val="0"/>
          <w:w w:val="100"/>
          <w:position w:val="0"/>
          <w:sz w:val="20"/>
          <w:szCs w:val="20"/>
        </w:rPr>
        <w:t>股已授予的限制性股票，共计出资</w:t>
      </w:r>
      <w:r>
        <w:rPr>
          <w:color w:val="000000"/>
          <w:spacing w:val="0"/>
          <w:w w:val="100"/>
          <w:position w:val="0"/>
          <w:sz w:val="20"/>
          <w:szCs w:val="20"/>
        </w:rPr>
        <w:t xml:space="preserve">4, 913, </w:t>
      </w:r>
      <w:r>
        <w:rPr>
          <w:color w:val="000000"/>
          <w:spacing w:val="0"/>
          <w:w w:val="100"/>
          <w:position w:val="0"/>
          <w:sz w:val="20"/>
          <w:szCs w:val="20"/>
        </w:rPr>
        <w:t xml:space="preserve">600. </w:t>
      </w:r>
      <w:r>
        <w:rPr>
          <w:color w:val="000000"/>
          <w:spacing w:val="0"/>
          <w:w w:val="100"/>
          <w:position w:val="0"/>
          <w:sz w:val="20"/>
          <w:szCs w:val="20"/>
        </w:rPr>
        <w:t>00</w:t>
      </w:r>
      <w:r>
        <w:rPr>
          <w:color w:val="000000"/>
          <w:spacing w:val="0"/>
          <w:w w:val="100"/>
          <w:position w:val="0"/>
          <w:sz w:val="20"/>
          <w:szCs w:val="20"/>
        </w:rPr>
        <w:t>元， 冲减其他应付款。本期共计注销以前年度回购的库存股</w:t>
      </w:r>
      <w:r>
        <w:rPr>
          <w:color w:val="000000"/>
          <w:spacing w:val="0"/>
          <w:w w:val="100"/>
          <w:position w:val="0"/>
          <w:sz w:val="20"/>
          <w:szCs w:val="20"/>
        </w:rPr>
        <w:t>0</w:t>
      </w:r>
      <w:r>
        <w:rPr>
          <w:color w:val="000000"/>
          <w:spacing w:val="0"/>
          <w:w w:val="100"/>
          <w:position w:val="0"/>
          <w:sz w:val="20"/>
          <w:szCs w:val="20"/>
        </w:rPr>
        <w:t>股。</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月，公司按照股权激励计划的规定解锁第一期限制性股票，共</w:t>
      </w:r>
      <w:r>
        <w:rPr>
          <w:color w:val="000000"/>
          <w:spacing w:val="0"/>
          <w:w w:val="100"/>
          <w:position w:val="0"/>
          <w:sz w:val="20"/>
          <w:szCs w:val="20"/>
        </w:rPr>
        <w:t>5, 269, 500</w:t>
      </w:r>
      <w:r>
        <w:rPr>
          <w:color w:val="000000"/>
          <w:spacing w:val="0"/>
          <w:w w:val="100"/>
          <w:position w:val="0"/>
          <w:sz w:val="20"/>
          <w:szCs w:val="20"/>
        </w:rPr>
        <w:t>股</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年，公司按照股权激励计划的规定回购了</w:t>
      </w:r>
      <w:r>
        <w:rPr>
          <w:color w:val="000000"/>
          <w:spacing w:val="0"/>
          <w:w w:val="100"/>
          <w:position w:val="0"/>
          <w:sz w:val="20"/>
          <w:szCs w:val="20"/>
        </w:rPr>
        <w:t>1,435,500</w:t>
      </w:r>
      <w:r>
        <w:rPr>
          <w:color w:val="000000"/>
          <w:spacing w:val="0"/>
          <w:w w:val="100"/>
          <w:position w:val="0"/>
          <w:sz w:val="20"/>
          <w:szCs w:val="20"/>
        </w:rPr>
        <w:t>股已授予的限制性股票，共计出资</w:t>
      </w:r>
      <w:r>
        <w:rPr>
          <w:color w:val="000000"/>
          <w:spacing w:val="0"/>
          <w:w w:val="100"/>
          <w:position w:val="0"/>
          <w:sz w:val="20"/>
          <w:szCs w:val="20"/>
        </w:rPr>
        <w:t xml:space="preserve">8,498,160. </w:t>
      </w:r>
      <w:r>
        <w:rPr>
          <w:color w:val="000000"/>
          <w:spacing w:val="0"/>
          <w:w w:val="100"/>
          <w:position w:val="0"/>
          <w:sz w:val="20"/>
          <w:szCs w:val="20"/>
        </w:rPr>
        <w:t xml:space="preserve">00 </w:t>
      </w:r>
      <w:r>
        <w:rPr>
          <w:color w:val="000000"/>
          <w:spacing w:val="0"/>
          <w:w w:val="100"/>
          <w:position w:val="0"/>
          <w:sz w:val="20"/>
          <w:szCs w:val="20"/>
        </w:rPr>
        <w:t>元，冲减其他应付款。共计注销以前年度回购的库存股</w:t>
      </w:r>
      <w:r>
        <w:rPr>
          <w:color w:val="000000"/>
          <w:spacing w:val="0"/>
          <w:w w:val="100"/>
          <w:position w:val="0"/>
          <w:sz w:val="20"/>
          <w:szCs w:val="20"/>
        </w:rPr>
        <w:t>1,520,000</w:t>
      </w:r>
      <w:r>
        <w:rPr>
          <w:color w:val="000000"/>
          <w:spacing w:val="0"/>
          <w:w w:val="100"/>
          <w:position w:val="0"/>
          <w:sz w:val="20"/>
          <w:szCs w:val="20"/>
        </w:rPr>
        <w:t>股。</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年，公司按照股权激励计划的规定回购了</w:t>
      </w:r>
      <w:r>
        <w:rPr>
          <w:color w:val="000000"/>
          <w:spacing w:val="0"/>
          <w:w w:val="100"/>
          <w:position w:val="0"/>
          <w:sz w:val="20"/>
          <w:szCs w:val="20"/>
        </w:rPr>
        <w:t>5,914,000</w:t>
      </w:r>
      <w:r>
        <w:rPr>
          <w:color w:val="000000"/>
          <w:spacing w:val="0"/>
          <w:w w:val="100"/>
          <w:position w:val="0"/>
          <w:sz w:val="20"/>
          <w:szCs w:val="20"/>
        </w:rPr>
        <w:t>股已授予的限制性股票，共计出资</w:t>
      </w:r>
      <w:r>
        <w:rPr>
          <w:color w:val="000000"/>
          <w:spacing w:val="0"/>
          <w:w w:val="100"/>
          <w:position w:val="0"/>
          <w:sz w:val="20"/>
          <w:szCs w:val="20"/>
        </w:rPr>
        <w:t xml:space="preserve">35, 010, </w:t>
      </w:r>
      <w:r>
        <w:rPr>
          <w:color w:val="000000"/>
          <w:spacing w:val="0"/>
          <w:w w:val="100"/>
          <w:position w:val="0"/>
          <w:sz w:val="20"/>
          <w:szCs w:val="20"/>
        </w:rPr>
        <w:t xml:space="preserve">880. </w:t>
      </w:r>
      <w:r>
        <w:rPr>
          <w:color w:val="000000"/>
          <w:spacing w:val="0"/>
          <w:w w:val="100"/>
          <w:position w:val="0"/>
          <w:sz w:val="20"/>
          <w:szCs w:val="20"/>
        </w:rPr>
        <w:t xml:space="preserve">00 </w:t>
      </w:r>
      <w:r>
        <w:rPr>
          <w:color w:val="000000"/>
          <w:spacing w:val="0"/>
          <w:w w:val="100"/>
          <w:position w:val="0"/>
          <w:sz w:val="20"/>
          <w:szCs w:val="20"/>
        </w:rPr>
        <w:t>元，冲减其他应付款。本期共计注销以前年度回购的库存股</w:t>
      </w:r>
      <w:r>
        <w:rPr>
          <w:color w:val="000000"/>
          <w:spacing w:val="0"/>
          <w:w w:val="100"/>
          <w:position w:val="0"/>
          <w:sz w:val="20"/>
          <w:szCs w:val="20"/>
        </w:rPr>
        <w:t>0</w:t>
      </w:r>
      <w:r>
        <w:rPr>
          <w:color w:val="000000"/>
          <w:spacing w:val="0"/>
          <w:w w:val="100"/>
          <w:position w:val="0"/>
          <w:sz w:val="20"/>
          <w:szCs w:val="20"/>
        </w:rPr>
        <w:t>股。</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年，公司按照股权激励计划的规定回购了</w:t>
      </w:r>
      <w:r>
        <w:rPr>
          <w:color w:val="000000"/>
          <w:spacing w:val="0"/>
          <w:w w:val="100"/>
          <w:position w:val="0"/>
          <w:sz w:val="20"/>
          <w:szCs w:val="20"/>
        </w:rPr>
        <w:t>5,636,000</w:t>
      </w:r>
      <w:r>
        <w:rPr>
          <w:color w:val="000000"/>
          <w:spacing w:val="0"/>
          <w:w w:val="100"/>
          <w:position w:val="0"/>
          <w:sz w:val="20"/>
          <w:szCs w:val="20"/>
        </w:rPr>
        <w:t>股已授予的限制性股票，共计出资</w:t>
      </w:r>
      <w:r>
        <w:rPr>
          <w:color w:val="000000"/>
          <w:spacing w:val="0"/>
          <w:w w:val="100"/>
          <w:position w:val="0"/>
          <w:sz w:val="20"/>
          <w:szCs w:val="20"/>
        </w:rPr>
        <w:t>33,365,120</w:t>
      </w:r>
      <w:r>
        <w:rPr>
          <w:color w:val="000000"/>
          <w:spacing w:val="0"/>
          <w:w w:val="100"/>
          <w:position w:val="0"/>
          <w:sz w:val="20"/>
          <w:szCs w:val="20"/>
        </w:rPr>
        <w:t>元， 冲减其他应付款。本期共计注销以前年度回购的库存股</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w:t>
      </w:r>
    </w:p>
    <w:p>
      <w:pPr>
        <w:pStyle w:val="Style12"/>
        <w:keepNext w:val="0"/>
        <w:keepLines w:val="0"/>
        <w:widowControl w:val="0"/>
        <w:numPr>
          <w:ilvl w:val="0"/>
          <w:numId w:val="47"/>
        </w:numPr>
        <w:shd w:val="clear" w:color="auto" w:fill="auto"/>
        <w:tabs>
          <w:tab w:pos="334" w:val="left"/>
        </w:tabs>
        <w:bidi w:val="0"/>
        <w:spacing w:before="0" w:after="0" w:line="320" w:lineRule="exact"/>
        <w:ind w:left="0" w:right="0" w:firstLine="0"/>
        <w:jc w:val="both"/>
        <w:rPr>
          <w:sz w:val="20"/>
          <w:szCs w:val="20"/>
        </w:rPr>
      </w:pPr>
      <w:bookmarkStart w:id="1772" w:name="bookmark1772"/>
      <w:bookmarkEnd w:id="1772"/>
      <w:r>
        <w:rPr>
          <w:rFonts w:ascii="Arial" w:eastAsia="Arial" w:hAnsi="Arial" w:cs="Arial"/>
          <w:color w:val="000000"/>
          <w:spacing w:val="0"/>
          <w:w w:val="100"/>
          <w:position w:val="0"/>
          <w:sz w:val="22"/>
          <w:szCs w:val="22"/>
        </w:rPr>
        <w:t>2018</w:t>
      </w:r>
      <w:r>
        <w:rPr>
          <w:b/>
          <w:bCs/>
          <w:color w:val="000000"/>
          <w:spacing w:val="0"/>
          <w:w w:val="100"/>
          <w:position w:val="0"/>
          <w:sz w:val="20"/>
          <w:szCs w:val="20"/>
        </w:rPr>
        <w:t>年度股权激励</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经本公司</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日召开的第三届董事会第三十六次（临时）会议审议批准，本公司以定向发行的方式 向</w:t>
      </w:r>
      <w:r>
        <w:rPr>
          <w:color w:val="000000"/>
          <w:spacing w:val="0"/>
          <w:w w:val="100"/>
          <w:position w:val="0"/>
          <w:sz w:val="20"/>
          <w:szCs w:val="20"/>
        </w:rPr>
        <w:t>504</w:t>
      </w:r>
      <w:r>
        <w:rPr>
          <w:color w:val="000000"/>
          <w:spacing w:val="0"/>
          <w:w w:val="100"/>
          <w:position w:val="0"/>
          <w:sz w:val="20"/>
          <w:szCs w:val="20"/>
        </w:rPr>
        <w:t>名激励对象授予限制性人民币普通股</w:t>
      </w:r>
      <w:r>
        <w:rPr>
          <w:color w:val="000000"/>
          <w:spacing w:val="0"/>
          <w:w w:val="100"/>
          <w:position w:val="0"/>
          <w:sz w:val="20"/>
          <w:szCs w:val="20"/>
        </w:rPr>
        <w:t>（A</w:t>
      </w:r>
      <w:r>
        <w:rPr>
          <w:color w:val="000000"/>
          <w:spacing w:val="0"/>
          <w:w w:val="100"/>
          <w:position w:val="0"/>
          <w:sz w:val="20"/>
          <w:szCs w:val="20"/>
        </w:rPr>
        <w:t>股）</w:t>
      </w:r>
      <w:r>
        <w:rPr>
          <w:color w:val="000000"/>
          <w:spacing w:val="0"/>
          <w:w w:val="100"/>
          <w:position w:val="0"/>
          <w:sz w:val="20"/>
          <w:szCs w:val="20"/>
        </w:rPr>
        <w:t>14,588,000</w:t>
      </w:r>
      <w:r>
        <w:rPr>
          <w:color w:val="000000"/>
          <w:spacing w:val="0"/>
          <w:w w:val="100"/>
          <w:position w:val="0"/>
          <w:sz w:val="20"/>
          <w:szCs w:val="20"/>
        </w:rPr>
        <w:t>股（每股面值</w:t>
      </w:r>
      <w:r>
        <w:rPr>
          <w:color w:val="000000"/>
          <w:spacing w:val="0"/>
          <w:w w:val="100"/>
          <w:position w:val="0"/>
          <w:sz w:val="20"/>
          <w:szCs w:val="20"/>
        </w:rPr>
        <w:t>1</w:t>
      </w:r>
      <w:r>
        <w:rPr>
          <w:color w:val="000000"/>
          <w:spacing w:val="0"/>
          <w:w w:val="100"/>
          <w:position w:val="0"/>
          <w:sz w:val="20"/>
          <w:szCs w:val="20"/>
        </w:rPr>
        <w:t>元），授予价格</w:t>
      </w:r>
      <w:r>
        <w:rPr>
          <w:color w:val="000000"/>
          <w:spacing w:val="0"/>
          <w:w w:val="100"/>
          <w:position w:val="0"/>
          <w:sz w:val="20"/>
          <w:szCs w:val="20"/>
        </w:rPr>
        <w:t>5.24</w:t>
      </w:r>
      <w:r>
        <w:rPr>
          <w:color w:val="000000"/>
          <w:spacing w:val="0"/>
          <w:w w:val="100"/>
          <w:position w:val="0"/>
          <w:sz w:val="20"/>
          <w:szCs w:val="20"/>
        </w:rPr>
        <w:t>元/股。 募集资金总额为</w:t>
      </w:r>
      <w:r>
        <w:rPr>
          <w:color w:val="000000"/>
          <w:spacing w:val="0"/>
          <w:w w:val="100"/>
          <w:position w:val="0"/>
          <w:sz w:val="20"/>
          <w:szCs w:val="20"/>
        </w:rPr>
        <w:t>76,441,120.00</w:t>
      </w:r>
      <w:r>
        <w:rPr>
          <w:color w:val="000000"/>
          <w:spacing w:val="0"/>
          <w:w w:val="100"/>
          <w:position w:val="0"/>
          <w:sz w:val="20"/>
          <w:szCs w:val="20"/>
        </w:rPr>
        <w:t>元，其中，记入股本</w:t>
      </w:r>
      <w:r>
        <w:rPr>
          <w:color w:val="000000"/>
          <w:spacing w:val="0"/>
          <w:w w:val="100"/>
          <w:position w:val="0"/>
          <w:sz w:val="20"/>
          <w:szCs w:val="20"/>
        </w:rPr>
        <w:t>14,588,000</w:t>
      </w:r>
      <w:r>
        <w:rPr>
          <w:color w:val="000000"/>
          <w:spacing w:val="0"/>
          <w:w w:val="100"/>
          <w:position w:val="0"/>
          <w:sz w:val="20"/>
          <w:szCs w:val="20"/>
        </w:rPr>
        <w:t>元，记入资本公积（股本溢价</w:t>
      </w:r>
      <w:r>
        <w:rPr>
          <w:color w:val="000000"/>
          <w:spacing w:val="0"/>
          <w:w w:val="100"/>
          <w:position w:val="0"/>
          <w:sz w:val="20"/>
          <w:szCs w:val="20"/>
        </w:rPr>
        <w:t xml:space="preserve">）61,853,120.00 </w:t>
      </w:r>
      <w:r>
        <w:rPr>
          <w:color w:val="000000"/>
          <w:spacing w:val="0"/>
          <w:w w:val="100"/>
          <w:position w:val="0"/>
          <w:sz w:val="20"/>
          <w:szCs w:val="20"/>
        </w:rPr>
        <w:t>元，同时记入库存股</w:t>
      </w:r>
      <w:r>
        <w:rPr>
          <w:color w:val="000000"/>
          <w:spacing w:val="0"/>
          <w:w w:val="100"/>
          <w:position w:val="0"/>
          <w:sz w:val="20"/>
          <w:szCs w:val="20"/>
        </w:rPr>
        <w:t xml:space="preserve">76,441,120. </w:t>
      </w:r>
      <w:r>
        <w:rPr>
          <w:color w:val="000000"/>
          <w:spacing w:val="0"/>
          <w:w w:val="100"/>
          <w:position w:val="0"/>
          <w:sz w:val="20"/>
          <w:szCs w:val="20"/>
        </w:rPr>
        <w:t>00</w:t>
      </w:r>
      <w:r>
        <w:rPr>
          <w:color w:val="000000"/>
          <w:spacing w:val="0"/>
          <w:w w:val="100"/>
          <w:position w:val="0"/>
          <w:sz w:val="20"/>
          <w:szCs w:val="20"/>
        </w:rPr>
        <w:t>元，记入其他应付款</w:t>
      </w:r>
      <w:r>
        <w:rPr>
          <w:color w:val="000000"/>
          <w:spacing w:val="0"/>
          <w:w w:val="100"/>
          <w:position w:val="0"/>
          <w:sz w:val="20"/>
          <w:szCs w:val="20"/>
        </w:rPr>
        <w:t>76,441,120.0</w:t>
      </w:r>
      <w:r>
        <w:rPr>
          <w:color w:val="000000"/>
          <w:spacing w:val="0"/>
          <w:w w:val="100"/>
          <w:position w:val="0"/>
          <w:sz w:val="20"/>
          <w:szCs w:val="20"/>
        </w:rPr>
        <w:t>0</w:t>
      </w:r>
      <w:r>
        <w:rPr>
          <w:color w:val="000000"/>
          <w:spacing w:val="0"/>
          <w:w w:val="100"/>
          <w:position w:val="0"/>
          <w:sz w:val="20"/>
          <w:szCs w:val="20"/>
        </w:rPr>
        <w:t>元。</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 xml:space="preserve">年，公司按照股权激励计划的规定回购了 </w:t>
      </w:r>
      <w:r>
        <w:rPr>
          <w:color w:val="000000"/>
          <w:spacing w:val="0"/>
          <w:w w:val="100"/>
          <w:position w:val="0"/>
          <w:sz w:val="20"/>
          <w:szCs w:val="20"/>
        </w:rPr>
        <w:t>1,020,000</w:t>
      </w:r>
      <w:r>
        <w:rPr>
          <w:color w:val="000000"/>
          <w:spacing w:val="0"/>
          <w:w w:val="100"/>
          <w:position w:val="0"/>
          <w:sz w:val="20"/>
          <w:szCs w:val="20"/>
        </w:rPr>
        <w:t>股已授予的限制性股票，共计出资</w:t>
      </w:r>
      <w:r>
        <w:rPr>
          <w:color w:val="000000"/>
          <w:spacing w:val="0"/>
          <w:w w:val="100"/>
          <w:position w:val="0"/>
          <w:sz w:val="20"/>
          <w:szCs w:val="20"/>
        </w:rPr>
        <w:t xml:space="preserve">4,873,200. </w:t>
      </w:r>
      <w:r>
        <w:rPr>
          <w:color w:val="000000"/>
          <w:spacing w:val="0"/>
          <w:w w:val="100"/>
          <w:position w:val="0"/>
          <w:sz w:val="20"/>
          <w:szCs w:val="20"/>
        </w:rPr>
        <w:t xml:space="preserve">00 </w:t>
      </w:r>
      <w:r>
        <w:rPr>
          <w:color w:val="000000"/>
          <w:spacing w:val="0"/>
          <w:w w:val="100"/>
          <w:position w:val="0"/>
          <w:sz w:val="20"/>
          <w:szCs w:val="20"/>
        </w:rPr>
        <w:t>元，冲减其他应付款。共计注销以前年度回购的库存股</w:t>
      </w:r>
      <w:r>
        <w:rPr>
          <w:color w:val="000000"/>
          <w:spacing w:val="0"/>
          <w:w w:val="100"/>
          <w:position w:val="0"/>
          <w:sz w:val="20"/>
          <w:szCs w:val="20"/>
        </w:rPr>
        <w:t>0</w:t>
      </w:r>
      <w:r>
        <w:rPr>
          <w:color w:val="000000"/>
          <w:spacing w:val="0"/>
          <w:w w:val="100"/>
          <w:position w:val="0"/>
          <w:sz w:val="20"/>
          <w:szCs w:val="20"/>
        </w:rPr>
        <w:t>股。</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年，公司按照股权激励计划的规定回购了</w:t>
      </w:r>
      <w:r>
        <w:rPr>
          <w:color w:val="000000"/>
          <w:spacing w:val="0"/>
          <w:w w:val="100"/>
          <w:position w:val="0"/>
          <w:sz w:val="20"/>
          <w:szCs w:val="20"/>
        </w:rPr>
        <w:t>5,819,400</w:t>
      </w:r>
      <w:r>
        <w:rPr>
          <w:color w:val="000000"/>
          <w:spacing w:val="0"/>
          <w:w w:val="100"/>
          <w:position w:val="0"/>
          <w:sz w:val="20"/>
          <w:szCs w:val="20"/>
        </w:rPr>
        <w:t>股已授予的限制性股票，共计出资</w:t>
      </w:r>
      <w:r>
        <w:rPr>
          <w:color w:val="000000"/>
          <w:spacing w:val="0"/>
          <w:w w:val="100"/>
          <w:position w:val="0"/>
          <w:sz w:val="20"/>
          <w:szCs w:val="20"/>
        </w:rPr>
        <w:t xml:space="preserve">30, 493, </w:t>
      </w:r>
      <w:r>
        <w:rPr>
          <w:color w:val="000000"/>
          <w:spacing w:val="0"/>
          <w:w w:val="100"/>
          <w:position w:val="0"/>
          <w:sz w:val="20"/>
          <w:szCs w:val="20"/>
        </w:rPr>
        <w:t xml:space="preserve">656. </w:t>
      </w:r>
      <w:r>
        <w:rPr>
          <w:color w:val="000000"/>
          <w:spacing w:val="0"/>
          <w:w w:val="100"/>
          <w:position w:val="0"/>
          <w:sz w:val="20"/>
          <w:szCs w:val="20"/>
        </w:rPr>
        <w:t xml:space="preserve">00 </w:t>
      </w:r>
      <w:r>
        <w:rPr>
          <w:color w:val="000000"/>
          <w:spacing w:val="0"/>
          <w:w w:val="100"/>
          <w:position w:val="0"/>
          <w:sz w:val="20"/>
          <w:szCs w:val="20"/>
        </w:rPr>
        <w:t>元，冲减其他应付款。本期共计注销以前年度回购的库存股</w:t>
      </w:r>
      <w:r>
        <w:rPr>
          <w:color w:val="000000"/>
          <w:spacing w:val="0"/>
          <w:w w:val="100"/>
          <w:position w:val="0"/>
          <w:sz w:val="20"/>
          <w:szCs w:val="20"/>
        </w:rPr>
        <w:t>0</w:t>
      </w:r>
      <w:r>
        <w:rPr>
          <w:color w:val="000000"/>
          <w:spacing w:val="0"/>
          <w:w w:val="100"/>
          <w:position w:val="0"/>
          <w:sz w:val="20"/>
          <w:szCs w:val="20"/>
        </w:rPr>
        <w:t>股。</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2021</w:t>
      </w:r>
      <w:r>
        <w:rPr>
          <w:color w:val="000000"/>
          <w:spacing w:val="0"/>
          <w:w w:val="100"/>
          <w:position w:val="0"/>
          <w:sz w:val="20"/>
          <w:szCs w:val="20"/>
        </w:rPr>
        <w:t>年，公司按照股权激励计划的规定回购了</w:t>
      </w:r>
      <w:r>
        <w:rPr>
          <w:color w:val="000000"/>
          <w:spacing w:val="0"/>
          <w:w w:val="100"/>
          <w:position w:val="0"/>
          <w:sz w:val="20"/>
          <w:szCs w:val="20"/>
        </w:rPr>
        <w:t>4,105,400</w:t>
      </w:r>
      <w:r>
        <w:rPr>
          <w:color w:val="000000"/>
          <w:spacing w:val="0"/>
          <w:w w:val="100"/>
          <w:position w:val="0"/>
          <w:sz w:val="20"/>
          <w:szCs w:val="20"/>
        </w:rPr>
        <w:t>股已授予的限制性股票，共计出资</w:t>
      </w:r>
      <w:r>
        <w:rPr>
          <w:color w:val="000000"/>
          <w:spacing w:val="0"/>
          <w:w w:val="100"/>
          <w:position w:val="0"/>
          <w:sz w:val="20"/>
          <w:szCs w:val="20"/>
        </w:rPr>
        <w:t>21,512,296</w:t>
      </w:r>
      <w:r>
        <w:rPr>
          <w:color w:val="000000"/>
          <w:spacing w:val="0"/>
          <w:w w:val="100"/>
          <w:position w:val="0"/>
          <w:sz w:val="20"/>
          <w:szCs w:val="20"/>
        </w:rPr>
        <w:t>元， 冲减其他应付款。本期共计注销以前年度回购的库存股</w:t>
      </w:r>
      <w:r>
        <w:rPr>
          <w:color w:val="000000"/>
          <w:spacing w:val="0"/>
          <w:w w:val="100"/>
          <w:position w:val="0"/>
          <w:sz w:val="20"/>
          <w:szCs w:val="20"/>
        </w:rPr>
        <w:t>0</w:t>
      </w:r>
      <w:r>
        <w:rPr>
          <w:color w:val="000000"/>
          <w:spacing w:val="0"/>
          <w:w w:val="100"/>
          <w:position w:val="0"/>
          <w:sz w:val="20"/>
          <w:szCs w:val="20"/>
        </w:rPr>
        <w:t>股。</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rFonts w:ascii="Arial" w:eastAsia="Arial" w:hAnsi="Arial" w:cs="Arial"/>
          <w:color w:val="000000"/>
          <w:spacing w:val="0"/>
          <w:w w:val="100"/>
          <w:position w:val="0"/>
          <w:sz w:val="22"/>
          <w:szCs w:val="22"/>
        </w:rPr>
        <w:t>3.2021</w:t>
      </w:r>
      <w:r>
        <w:rPr>
          <w:b/>
          <w:bCs/>
          <w:color w:val="000000"/>
          <w:spacing w:val="0"/>
          <w:w w:val="100"/>
          <w:position w:val="0"/>
          <w:sz w:val="20"/>
          <w:szCs w:val="20"/>
        </w:rPr>
        <w:t>年度股票期权激励计划</w:t>
      </w:r>
    </w:p>
    <w:p>
      <w:pPr>
        <w:pStyle w:val="Style12"/>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经本公司</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日召开第四届董事会第十九次（临时）会议和第四届监事会第十九次（临时）会议批 准，公司以定向发行的方式向</w:t>
      </w:r>
      <w:r>
        <w:rPr>
          <w:color w:val="000000"/>
          <w:spacing w:val="0"/>
          <w:w w:val="100"/>
          <w:position w:val="0"/>
          <w:sz w:val="20"/>
          <w:szCs w:val="20"/>
        </w:rPr>
        <w:t>912</w:t>
      </w:r>
      <w:r>
        <w:rPr>
          <w:color w:val="000000"/>
          <w:spacing w:val="0"/>
          <w:w w:val="100"/>
          <w:position w:val="0"/>
          <w:sz w:val="20"/>
          <w:szCs w:val="20"/>
        </w:rPr>
        <w:t>名激励对象授予股票期权人民币普通股</w:t>
      </w:r>
      <w:r>
        <w:rPr>
          <w:color w:val="000000"/>
          <w:spacing w:val="0"/>
          <w:w w:val="100"/>
          <w:position w:val="0"/>
          <w:sz w:val="20"/>
          <w:szCs w:val="20"/>
        </w:rPr>
        <w:t>（A</w:t>
      </w:r>
      <w:r>
        <w:rPr>
          <w:color w:val="000000"/>
          <w:spacing w:val="0"/>
          <w:w w:val="100"/>
          <w:position w:val="0"/>
          <w:sz w:val="20"/>
          <w:szCs w:val="20"/>
        </w:rPr>
        <w:t>股）</w:t>
      </w:r>
      <w:r>
        <w:rPr>
          <w:color w:val="000000"/>
          <w:spacing w:val="0"/>
          <w:w w:val="100"/>
          <w:position w:val="0"/>
          <w:sz w:val="20"/>
          <w:szCs w:val="20"/>
        </w:rPr>
        <w:t>5,120</w:t>
      </w:r>
      <w:r>
        <w:rPr>
          <w:color w:val="000000"/>
          <w:spacing w:val="0"/>
          <w:w w:val="100"/>
          <w:position w:val="0"/>
          <w:sz w:val="20"/>
          <w:szCs w:val="20"/>
        </w:rPr>
        <w:t>万份，授予价格</w:t>
      </w:r>
      <w:r>
        <w:rPr>
          <w:color w:val="000000"/>
          <w:spacing w:val="0"/>
          <w:w w:val="100"/>
          <w:position w:val="0"/>
          <w:sz w:val="20"/>
          <w:szCs w:val="20"/>
        </w:rPr>
        <w:t xml:space="preserve">7.77 </w:t>
      </w:r>
      <w:r>
        <w:rPr>
          <w:color w:val="000000"/>
          <w:spacing w:val="0"/>
          <w:w w:val="100"/>
          <w:position w:val="0"/>
          <w:sz w:val="20"/>
          <w:szCs w:val="20"/>
        </w:rPr>
        <w:t>元/股。</w:t>
      </w:r>
      <w:r>
        <w:br w:type="page"/>
      </w:r>
    </w:p>
    <w:p>
      <w:pPr>
        <w:pStyle w:val="Style32"/>
        <w:keepNext/>
        <w:keepLines/>
        <w:widowControl w:val="0"/>
        <w:shd w:val="clear" w:color="auto" w:fill="auto"/>
        <w:bidi w:val="0"/>
        <w:spacing w:before="0" w:after="380" w:line="240" w:lineRule="auto"/>
        <w:ind w:left="0" w:right="0" w:firstLine="0"/>
        <w:jc w:val="both"/>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73"/>
      <w:bookmarkEnd w:id="1774"/>
      <w:bookmarkEnd w:id="177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3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年股票期权激励计划（以下简称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年激励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）向</w:t>
            </w:r>
            <w:r>
              <w:rPr>
                <w:rFonts w:ascii="Times New Roman" w:eastAsia="Times New Roman" w:hAnsi="Times New Roman" w:cs="Times New Roman"/>
                <w:color w:val="000000"/>
                <w:spacing w:val="0"/>
                <w:w w:val="100"/>
                <w:position w:val="0"/>
                <w:sz w:val="18"/>
                <w:szCs w:val="18"/>
              </w:rPr>
              <w:t>912</w:t>
            </w:r>
            <w:r>
              <w:rPr>
                <w:color w:val="000000"/>
                <w:spacing w:val="0"/>
                <w:w w:val="100"/>
                <w:position w:val="0"/>
                <w:sz w:val="17"/>
                <w:szCs w:val="17"/>
              </w:rPr>
              <w:t>名激励对象授予股票期权</w:t>
            </w:r>
            <w:r>
              <w:rPr>
                <w:rFonts w:ascii="Times New Roman" w:eastAsia="Times New Roman" w:hAnsi="Times New Roman" w:cs="Times New Roman"/>
                <w:color w:val="000000"/>
                <w:spacing w:val="0"/>
                <w:w w:val="100"/>
                <w:position w:val="0"/>
                <w:sz w:val="18"/>
                <w:szCs w:val="18"/>
              </w:rPr>
              <w:t>5,120</w:t>
            </w:r>
            <w:r>
              <w:rPr>
                <w:color w:val="000000"/>
                <w:spacing w:val="0"/>
                <w:w w:val="100"/>
                <w:position w:val="0"/>
                <w:sz w:val="17"/>
                <w:szCs w:val="17"/>
              </w:rPr>
              <w:t>万份，股 票期权的授予价格为本计划草案公布前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个交易日内的 公司股票交易均价，即</w:t>
            </w:r>
            <w:r>
              <w:rPr>
                <w:rFonts w:ascii="Times New Roman" w:eastAsia="Times New Roman" w:hAnsi="Times New Roman" w:cs="Times New Roman"/>
                <w:color w:val="000000"/>
                <w:spacing w:val="0"/>
                <w:w w:val="100"/>
                <w:position w:val="0"/>
                <w:sz w:val="18"/>
                <w:szCs w:val="18"/>
              </w:rPr>
              <w:t>7.77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股。公司以布莱克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斯科尔 期权定价模型</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Black-Scholes Model</w:t>
            </w:r>
            <w:r>
              <w:rPr>
                <w:color w:val="000000"/>
                <w:spacing w:val="0"/>
                <w:w w:val="100"/>
                <w:position w:val="0"/>
                <w:sz w:val="17"/>
                <w:szCs w:val="17"/>
              </w:rPr>
              <w:t>）</w:t>
            </w: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年激励计划 授予的股票期权公允价值进行测算。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年激励计划在 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个月后可行权的股票期 权的公允价值分别为每份</w:t>
            </w:r>
            <w:r>
              <w:rPr>
                <w:rFonts w:ascii="Times New Roman" w:eastAsia="Times New Roman" w:hAnsi="Times New Roman" w:cs="Times New Roman"/>
                <w:color w:val="000000"/>
                <w:spacing w:val="0"/>
                <w:w w:val="100"/>
                <w:position w:val="0"/>
                <w:sz w:val="18"/>
                <w:szCs w:val="18"/>
              </w:rPr>
              <w:t>0.30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0.49</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0.92</w:t>
            </w:r>
            <w:r>
              <w:rPr>
                <w:color w:val="000000"/>
                <w:spacing w:val="0"/>
                <w:w w:val="100"/>
                <w:position w:val="0"/>
                <w:sz w:val="17"/>
                <w:szCs w:val="17"/>
              </w:rPr>
              <w:t>元。公 司聘请银信资产评估有限公司对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年激励计划股票期 权的公允价值做了评估，出具了银信咨报字（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）沪第 </w:t>
            </w:r>
            <w:r>
              <w:rPr>
                <w:rFonts w:ascii="Times New Roman" w:eastAsia="Times New Roman" w:hAnsi="Times New Roman" w:cs="Times New Roman"/>
                <w:color w:val="000000"/>
                <w:spacing w:val="0"/>
                <w:w w:val="100"/>
                <w:position w:val="0"/>
                <w:sz w:val="18"/>
                <w:szCs w:val="18"/>
              </w:rPr>
              <w:t>0583</w:t>
            </w:r>
            <w:r>
              <w:rPr>
                <w:color w:val="000000"/>
                <w:spacing w:val="0"/>
                <w:w w:val="100"/>
                <w:position w:val="0"/>
                <w:sz w:val="17"/>
                <w:szCs w:val="17"/>
              </w:rPr>
              <w:t>号报告。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等待期的每个资产负债表日，本公司根据最新取得的可行 权职工人数等后续信息作出最佳估计，修正预计可行权的 股票期权数量。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127,305,940.08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10,316,545.82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80" w:line="326" w:lineRule="exact"/>
        <w:ind w:left="860" w:right="0" w:firstLine="0"/>
        <w:jc w:val="left"/>
        <w:rPr>
          <w:sz w:val="20"/>
          <w:szCs w:val="20"/>
        </w:rPr>
      </w:pPr>
      <w:r>
        <w:rPr>
          <w:color w:val="000000"/>
          <w:spacing w:val="0"/>
          <w:w w:val="100"/>
          <w:position w:val="0"/>
          <w:sz w:val="20"/>
          <w:szCs w:val="20"/>
        </w:rPr>
        <w:t>单位股票期权的公允价值乘以可行权股票期权数量即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激励计划授予日股票期权公允价值总 额。具体如下：</w:t>
      </w:r>
    </w:p>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184"/>
        <w:gridCol w:w="2002"/>
        <w:gridCol w:w="2726"/>
        <w:gridCol w:w="273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股票期权数量（份）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股票期权单位公允价值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公允价值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7,741,440.00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15,360,000.00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7,466,496.00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9,387,008.00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24,594,944.00</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3</w:t>
      </w:r>
      <w:bookmarkEnd w:id="1778"/>
      <w:r>
        <w:rPr>
          <w:color w:val="000000"/>
          <w:spacing w:val="0"/>
          <w:w w:val="100"/>
          <w:position w:val="0"/>
        </w:rPr>
        <w:t>、以现金结算的股份支付情况</w:t>
      </w:r>
      <w:bookmarkEnd w:id="1776"/>
      <w:bookmarkEnd w:id="1777"/>
      <w:bookmarkEnd w:id="177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r>
        <w:rPr>
          <w:color w:val="000000"/>
          <w:spacing w:val="0"/>
          <w:w w:val="100"/>
          <w:position w:val="0"/>
        </w:rPr>
        <w:t>十四、承诺及或有事项</w:t>
      </w:r>
      <w:bookmarkEnd w:id="1780"/>
      <w:bookmarkEnd w:id="1781"/>
      <w:bookmarkEnd w:id="1782"/>
    </w:p>
    <w:p>
      <w:pPr>
        <w:pStyle w:val="Style32"/>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83"/>
      <w:bookmarkEnd w:id="1784"/>
      <w:bookmarkEnd w:id="178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32"/>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r>
        <w:rPr>
          <w:rFonts w:ascii="Arial" w:eastAsia="Arial" w:hAnsi="Arial" w:cs="Arial"/>
          <w:b w:val="0"/>
          <w:bCs w:val="0"/>
          <w:color w:val="000000"/>
          <w:spacing w:val="0"/>
          <w:w w:val="100"/>
          <w:position w:val="0"/>
          <w:sz w:val="22"/>
          <w:szCs w:val="22"/>
        </w:rPr>
        <w:t>1</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日，公司已签订尚未到期的保函如下：</w:t>
      </w:r>
      <w:bookmarkEnd w:id="1786"/>
      <w:bookmarkEnd w:id="1787"/>
      <w:bookmarkEnd w:id="1788"/>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024"/>
        <w:gridCol w:w="1483"/>
        <w:gridCol w:w="1723"/>
        <w:gridCol w:w="1862"/>
        <w:gridCol w:w="155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保函号码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保函种类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保函开立日期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保函余额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BH981921000026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2,145,000.00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BH981921000027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1,590,000.00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Z705210203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116,000.00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Z705210604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65,000.00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Z705210809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92,960.00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Z705210810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125,120.00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Z705211004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169,300.00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Z705211005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1,995,000.00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Z705211006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88,000.00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Z705211102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100,280.00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121DB228309868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86,520.00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121DB228310485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78,300.00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121DB228312911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2023/3/31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178,000.00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121DB228313651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非融资类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16,500.00</w:t>
            </w:r>
          </w:p>
        </w:tc>
      </w:tr>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6,845,980.00</w:t>
            </w:r>
          </w:p>
        </w:tc>
      </w:tr>
    </w:tbl>
    <w:p>
      <w:pPr>
        <w:widowControl w:val="0"/>
        <w:spacing w:after="579" w:line="1" w:lineRule="exact"/>
      </w:pPr>
    </w:p>
    <w:p>
      <w:pPr>
        <w:pStyle w:val="Style32"/>
        <w:keepNext/>
        <w:keepLines/>
        <w:widowControl w:val="0"/>
        <w:shd w:val="clear" w:color="auto" w:fill="auto"/>
        <w:bidi w:val="0"/>
        <w:spacing w:before="0" w:after="280" w:line="312" w:lineRule="exact"/>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89"/>
      <w:bookmarkEnd w:id="1790"/>
      <w:bookmarkEnd w:id="1791"/>
    </w:p>
    <w:p>
      <w:pPr>
        <w:pStyle w:val="Style32"/>
        <w:keepNext/>
        <w:keepLines/>
        <w:widowControl w:val="0"/>
        <w:shd w:val="clear" w:color="auto" w:fill="auto"/>
        <w:bidi w:val="0"/>
        <w:spacing w:before="0" w:after="280" w:line="312" w:lineRule="exact"/>
        <w:ind w:left="0" w:right="0" w:firstLine="0"/>
        <w:jc w:val="left"/>
      </w:pPr>
      <w:bookmarkStart w:id="1789" w:name="bookmark1789"/>
      <w:bookmarkStart w:id="1790" w:name="bookmark1790"/>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89"/>
      <w:bookmarkEnd w:id="1790"/>
      <w:bookmarkEnd w:id="1792"/>
    </w:p>
    <w:p>
      <w:pPr>
        <w:pStyle w:val="Style12"/>
        <w:keepNext w:val="0"/>
        <w:keepLines w:val="0"/>
        <w:widowControl w:val="0"/>
        <w:shd w:val="clear" w:color="auto" w:fill="auto"/>
        <w:bidi w:val="0"/>
        <w:spacing w:before="0" w:after="42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）案件一：本公司于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日委托上海博和律师事务所孙剑明律师、杨汋律师就北京有明云软件 股份有限公司所拖欠的人民币</w:t>
      </w:r>
      <w:r>
        <w:rPr>
          <w:rFonts w:ascii="Times New Roman" w:eastAsia="Times New Roman" w:hAnsi="Times New Roman" w:cs="Times New Roman"/>
          <w:color w:val="000000"/>
          <w:spacing w:val="0"/>
          <w:w w:val="100"/>
          <w:position w:val="0"/>
          <w:sz w:val="20"/>
          <w:szCs w:val="20"/>
        </w:rPr>
        <w:t>2,842,446.89</w:t>
      </w:r>
      <w:r>
        <w:rPr>
          <w:color w:val="000000"/>
          <w:spacing w:val="0"/>
          <w:w w:val="100"/>
          <w:position w:val="0"/>
          <w:sz w:val="20"/>
          <w:szCs w:val="20"/>
        </w:rPr>
        <w:t>元向上海国际经济贸易仲裁委员会提起仲裁，请求北京有明云软 件股份有限公司支付拖欠的《咨询实施服务合同（运维）》约定的服务费用。案件二：本公司于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日委托上海博和律师事务所孙剑明律师、杨汋律师就北京有明云软件股份有限公司所拖欠的人民币 </w:t>
      </w:r>
      <w:r>
        <w:rPr>
          <w:rFonts w:ascii="Times New Roman" w:eastAsia="Times New Roman" w:hAnsi="Times New Roman" w:cs="Times New Roman"/>
          <w:color w:val="000000"/>
          <w:spacing w:val="0"/>
          <w:w w:val="100"/>
          <w:position w:val="0"/>
          <w:sz w:val="20"/>
          <w:szCs w:val="20"/>
        </w:rPr>
        <w:t>5,138,102.88</w:t>
      </w:r>
      <w:r>
        <w:rPr>
          <w:color w:val="000000"/>
          <w:spacing w:val="0"/>
          <w:w w:val="100"/>
          <w:position w:val="0"/>
          <w:sz w:val="20"/>
          <w:szCs w:val="20"/>
        </w:rPr>
        <w:t>元向上海国际经济贸易仲裁委员会提起仲裁，请求北京有明云软件股份有限公司支付拖欠的 《咨询实施服务合同（实施）》约定的服务费用。上海国际经济贸易仲裁委员会于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日受理上述 两个案件，由于上述两个案件原被告一致，且两份合同具有牵连关系，故上海国际经济贸易仲裁委员会仲 裁庭于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日进行了合并审理。本公司于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日与北京有明云软件股份有限公司就上述两 个案件达成两份和解协议，且上海国际经济贸易仲裁委员会于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日出具两份《裁决书》，具体 为：北京有明云软件股份有限公司就《咨询实施服务合同（运维）》向本公司支付人民币</w:t>
      </w:r>
      <w:r>
        <w:rPr>
          <w:rFonts w:ascii="Times New Roman" w:eastAsia="Times New Roman" w:hAnsi="Times New Roman" w:cs="Times New Roman"/>
          <w:color w:val="000000"/>
          <w:spacing w:val="0"/>
          <w:w w:val="100"/>
          <w:position w:val="0"/>
          <w:sz w:val="20"/>
          <w:szCs w:val="20"/>
        </w:rPr>
        <w:t>2,389,257.00</w:t>
      </w:r>
      <w:r>
        <w:rPr>
          <w:color w:val="000000"/>
          <w:spacing w:val="0"/>
          <w:w w:val="100"/>
          <w:position w:val="0"/>
          <w:sz w:val="20"/>
          <w:szCs w:val="20"/>
        </w:rPr>
        <w:t>元服 务费，并承担本案律师费人民币</w:t>
      </w:r>
      <w:r>
        <w:rPr>
          <w:rFonts w:ascii="Times New Roman" w:eastAsia="Times New Roman" w:hAnsi="Times New Roman" w:cs="Times New Roman"/>
          <w:color w:val="000000"/>
          <w:spacing w:val="0"/>
          <w:w w:val="100"/>
          <w:position w:val="0"/>
          <w:sz w:val="20"/>
          <w:szCs w:val="20"/>
        </w:rPr>
        <w:t>112,638.00</w:t>
      </w:r>
      <w:r>
        <w:rPr>
          <w:color w:val="000000"/>
          <w:spacing w:val="0"/>
          <w:w w:val="100"/>
          <w:position w:val="0"/>
          <w:sz w:val="20"/>
          <w:szCs w:val="20"/>
        </w:rPr>
        <w:t>元和仲裁费人民币</w:t>
      </w:r>
      <w:r>
        <w:rPr>
          <w:rFonts w:ascii="Times New Roman" w:eastAsia="Times New Roman" w:hAnsi="Times New Roman" w:cs="Times New Roman"/>
          <w:color w:val="000000"/>
          <w:spacing w:val="0"/>
          <w:w w:val="100"/>
          <w:position w:val="0"/>
          <w:sz w:val="20"/>
          <w:szCs w:val="20"/>
        </w:rPr>
        <w:t>55,474.00</w:t>
      </w:r>
      <w:r>
        <w:rPr>
          <w:color w:val="000000"/>
          <w:spacing w:val="0"/>
          <w:w w:val="100"/>
          <w:position w:val="0"/>
          <w:sz w:val="20"/>
          <w:szCs w:val="20"/>
        </w:rPr>
        <w:t>元，上述三项费用应于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 xml:space="preserve">日之前支付完毕。北京有明云软件股份有限公司就《咨询实施服务合同（实施）》向本公司支付人民币 </w:t>
      </w:r>
      <w:r>
        <w:rPr>
          <w:rFonts w:ascii="Times New Roman" w:eastAsia="Times New Roman" w:hAnsi="Times New Roman" w:cs="Times New Roman"/>
          <w:color w:val="000000"/>
          <w:spacing w:val="0"/>
          <w:w w:val="100"/>
          <w:position w:val="0"/>
          <w:sz w:val="20"/>
          <w:szCs w:val="20"/>
        </w:rPr>
        <w:t>5,574,933.00</w:t>
      </w:r>
      <w:r>
        <w:rPr>
          <w:color w:val="000000"/>
          <w:spacing w:val="0"/>
          <w:w w:val="100"/>
          <w:position w:val="0"/>
          <w:sz w:val="20"/>
          <w:szCs w:val="20"/>
        </w:rPr>
        <w:t>元服务费，并承担本案律师费人民币</w:t>
      </w:r>
      <w:r>
        <w:rPr>
          <w:rFonts w:ascii="Times New Roman" w:eastAsia="Times New Roman" w:hAnsi="Times New Roman" w:cs="Times New Roman"/>
          <w:color w:val="000000"/>
          <w:spacing w:val="0"/>
          <w:w w:val="100"/>
          <w:position w:val="0"/>
          <w:sz w:val="20"/>
          <w:szCs w:val="20"/>
        </w:rPr>
        <w:t>134,526.00</w:t>
      </w:r>
      <w:r>
        <w:rPr>
          <w:color w:val="000000"/>
          <w:spacing w:val="0"/>
          <w:w w:val="100"/>
          <w:position w:val="0"/>
          <w:sz w:val="20"/>
          <w:szCs w:val="20"/>
        </w:rPr>
        <w:t>元和仲裁费人民币</w:t>
      </w:r>
      <w:r>
        <w:rPr>
          <w:rFonts w:ascii="Times New Roman" w:eastAsia="Times New Roman" w:hAnsi="Times New Roman" w:cs="Times New Roman"/>
          <w:color w:val="000000"/>
          <w:spacing w:val="0"/>
          <w:w w:val="100"/>
          <w:position w:val="0"/>
          <w:sz w:val="20"/>
          <w:szCs w:val="20"/>
        </w:rPr>
        <w:t>77,362.00</w:t>
      </w:r>
      <w:r>
        <w:rPr>
          <w:color w:val="000000"/>
          <w:spacing w:val="0"/>
          <w:w w:val="100"/>
          <w:position w:val="0"/>
          <w:sz w:val="20"/>
          <w:szCs w:val="20"/>
        </w:rPr>
        <w:t>元，上述三项费用 应于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日之前支付完毕。为将上述款项执行到位，我司于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日委托北京市两高律师 事务所胡长华律师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万佳律师就上海国际经济贸易仲裁委员会出具的两份生效《裁决书》向北京市第二中级 人民法院申请强制执行，北京市第二中级人民法院于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月出具《执行裁定书》。</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年，公司收到标 的金额款项</w:t>
      </w:r>
      <w:r>
        <w:rPr>
          <w:rFonts w:ascii="Times New Roman" w:eastAsia="Times New Roman" w:hAnsi="Times New Roman" w:cs="Times New Roman"/>
          <w:color w:val="000000"/>
          <w:spacing w:val="0"/>
          <w:w w:val="100"/>
          <w:position w:val="0"/>
          <w:sz w:val="20"/>
          <w:szCs w:val="20"/>
        </w:rPr>
        <w:t>418,301.97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年公司收到标的金额款项</w:t>
      </w:r>
      <w:r>
        <w:rPr>
          <w:rFonts w:ascii="Times New Roman" w:eastAsia="Times New Roman" w:hAnsi="Times New Roman" w:cs="Times New Roman"/>
          <w:color w:val="000000"/>
          <w:spacing w:val="0"/>
          <w:w w:val="100"/>
          <w:position w:val="0"/>
          <w:sz w:val="20"/>
          <w:szCs w:val="20"/>
        </w:rPr>
        <w:t>3,205,569.28</w:t>
      </w:r>
      <w:r>
        <w:rPr>
          <w:color w:val="000000"/>
          <w:spacing w:val="0"/>
          <w:w w:val="100"/>
          <w:position w:val="0"/>
          <w:sz w:val="20"/>
          <w:szCs w:val="20"/>
        </w:rPr>
        <w:t>元。截止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日，公司合计 收到标的金额款项</w:t>
      </w:r>
      <w:r>
        <w:rPr>
          <w:rFonts w:ascii="Times New Roman" w:eastAsia="Times New Roman" w:hAnsi="Times New Roman" w:cs="Times New Roman"/>
          <w:color w:val="000000"/>
          <w:spacing w:val="0"/>
          <w:w w:val="100"/>
          <w:position w:val="0"/>
          <w:sz w:val="20"/>
          <w:szCs w:val="20"/>
        </w:rPr>
        <w:t>3,623,871.25</w:t>
      </w:r>
      <w:r>
        <w:rPr>
          <w:color w:val="000000"/>
          <w:spacing w:val="0"/>
          <w:w w:val="100"/>
          <w:position w:val="0"/>
          <w:sz w:val="20"/>
          <w:szCs w:val="20"/>
        </w:rPr>
        <w:t>元。本期期末账面应收该项目款项</w:t>
      </w:r>
      <w:r>
        <w:rPr>
          <w:rFonts w:ascii="Times New Roman" w:eastAsia="Times New Roman" w:hAnsi="Times New Roman" w:cs="Times New Roman"/>
          <w:color w:val="000000"/>
          <w:spacing w:val="0"/>
          <w:w w:val="100"/>
          <w:position w:val="0"/>
          <w:sz w:val="20"/>
          <w:szCs w:val="20"/>
        </w:rPr>
        <w:t>4,782,757.69</w:t>
      </w:r>
      <w:r>
        <w:rPr>
          <w:color w:val="000000"/>
          <w:spacing w:val="0"/>
          <w:w w:val="100"/>
          <w:position w:val="0"/>
          <w:sz w:val="20"/>
          <w:szCs w:val="20"/>
        </w:rPr>
        <w:t>元，已全额计提坏账。</w:t>
      </w:r>
    </w:p>
    <w:p>
      <w:pPr>
        <w:pStyle w:val="Style12"/>
        <w:keepNext w:val="0"/>
        <w:keepLines w:val="0"/>
        <w:widowControl w:val="0"/>
        <w:shd w:val="clear" w:color="auto" w:fill="auto"/>
        <w:tabs>
          <w:tab w:pos="543" w:val="left"/>
        </w:tabs>
        <w:bidi w:val="0"/>
        <w:spacing w:before="0" w:after="300" w:line="312" w:lineRule="exact"/>
        <w:ind w:left="0" w:right="0" w:firstLine="0"/>
        <w:jc w:val="both"/>
        <w:rPr>
          <w:sz w:val="20"/>
          <w:szCs w:val="20"/>
        </w:rPr>
      </w:pPr>
      <w:bookmarkStart w:id="1793" w:name="bookmark1793"/>
      <w:r>
        <w:rPr>
          <w:color w:val="000000"/>
          <w:spacing w:val="0"/>
          <w:w w:val="100"/>
          <w:position w:val="0"/>
          <w:sz w:val="20"/>
          <w:szCs w:val="20"/>
        </w:rPr>
        <w:t>（</w:t>
      </w:r>
      <w:bookmarkEnd w:id="1793"/>
      <w:r>
        <w:rPr>
          <w:color w:val="000000"/>
          <w:spacing w:val="0"/>
          <w:w w:val="100"/>
          <w:position w:val="0"/>
          <w:sz w:val="20"/>
          <w:szCs w:val="20"/>
        </w:rPr>
        <w:t>2）</w:t>
        <w:tab/>
      </w:r>
      <w:r>
        <w:rPr>
          <w:color w:val="000000"/>
          <w:spacing w:val="0"/>
          <w:w w:val="100"/>
          <w:position w:val="0"/>
          <w:sz w:val="20"/>
          <w:szCs w:val="20"/>
        </w:rPr>
        <w:t>本公司于</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月委托上海博和律师事务所孙剑明律师、杨汋律师就江苏贝特创意家具科技股份 有限公司所拖欠的服务费人民币</w:t>
      </w:r>
      <w:r>
        <w:rPr>
          <w:color w:val="000000"/>
          <w:spacing w:val="0"/>
          <w:w w:val="100"/>
          <w:position w:val="0"/>
          <w:sz w:val="20"/>
          <w:szCs w:val="20"/>
        </w:rPr>
        <w:t>1,362,125.00</w:t>
      </w:r>
      <w:r>
        <w:rPr>
          <w:color w:val="000000"/>
          <w:spacing w:val="0"/>
          <w:w w:val="100"/>
          <w:position w:val="0"/>
          <w:sz w:val="20"/>
          <w:szCs w:val="20"/>
        </w:rPr>
        <w:t>元向上海国际经济贸易仲裁委员会申请仲裁，请求江苏贝特 创意家具科技股份有限公司支付拖欠的《</w:t>
      </w:r>
      <w:r>
        <w:rPr>
          <w:color w:val="000000"/>
          <w:spacing w:val="0"/>
          <w:w w:val="100"/>
          <w:position w:val="0"/>
          <w:sz w:val="20"/>
          <w:szCs w:val="20"/>
        </w:rPr>
        <w:t>ERP</w:t>
      </w:r>
      <w:r>
        <w:rPr>
          <w:color w:val="000000"/>
          <w:spacing w:val="0"/>
          <w:w w:val="100"/>
          <w:position w:val="0"/>
          <w:sz w:val="20"/>
          <w:szCs w:val="20"/>
        </w:rPr>
        <w:t>实施和汉得</w:t>
      </w:r>
      <w:r>
        <w:rPr>
          <w:color w:val="000000"/>
          <w:spacing w:val="0"/>
          <w:w w:val="100"/>
          <w:position w:val="0"/>
          <w:sz w:val="20"/>
          <w:szCs w:val="20"/>
        </w:rPr>
        <w:t>HVPC</w:t>
      </w:r>
      <w:r>
        <w:rPr>
          <w:color w:val="000000"/>
          <w:spacing w:val="0"/>
          <w:w w:val="100"/>
          <w:position w:val="0"/>
          <w:sz w:val="20"/>
          <w:szCs w:val="20"/>
        </w:rPr>
        <w:t xml:space="preserve">软件销售、实施项目合同》约定的服务费用 </w:t>
      </w:r>
      <w:r>
        <w:rPr>
          <w:color w:val="000000"/>
          <w:spacing w:val="0"/>
          <w:w w:val="100"/>
          <w:position w:val="0"/>
          <w:sz w:val="20"/>
          <w:szCs w:val="20"/>
        </w:rPr>
        <w:t xml:space="preserve">1,175,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sz w:val="20"/>
          <w:szCs w:val="20"/>
        </w:rPr>
        <w:t>元、违约金及仲裁受理费</w:t>
      </w:r>
      <w:r>
        <w:rPr>
          <w:color w:val="000000"/>
          <w:spacing w:val="0"/>
          <w:w w:val="100"/>
          <w:position w:val="0"/>
          <w:sz w:val="20"/>
          <w:szCs w:val="20"/>
        </w:rPr>
        <w:t>40,672.00</w:t>
      </w:r>
      <w:r>
        <w:rPr>
          <w:color w:val="000000"/>
          <w:spacing w:val="0"/>
          <w:w w:val="100"/>
          <w:position w:val="0"/>
          <w:sz w:val="20"/>
          <w:szCs w:val="20"/>
        </w:rPr>
        <w:t>元。上海国际经济贸易仲裁委员会受理案件后，仲裁庭组 织双方多次开庭，截止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 xml:space="preserve">日，该案尚处于仲裁审理阶段。本期期末账面应收该项目款项 </w:t>
      </w:r>
      <w:r>
        <w:rPr>
          <w:color w:val="000000"/>
          <w:spacing w:val="0"/>
          <w:w w:val="100"/>
          <w:position w:val="0"/>
          <w:sz w:val="20"/>
          <w:szCs w:val="20"/>
        </w:rPr>
        <w:t>875,000.00</w:t>
      </w:r>
      <w:r>
        <w:rPr>
          <w:color w:val="000000"/>
          <w:spacing w:val="0"/>
          <w:w w:val="100"/>
          <w:position w:val="0"/>
          <w:sz w:val="20"/>
          <w:szCs w:val="20"/>
        </w:rPr>
        <w:t>元，已全额计提坏账准备。</w:t>
      </w:r>
    </w:p>
    <w:p>
      <w:pPr>
        <w:pStyle w:val="Style12"/>
        <w:keepNext w:val="0"/>
        <w:keepLines w:val="0"/>
        <w:widowControl w:val="0"/>
        <w:shd w:val="clear" w:color="auto" w:fill="auto"/>
        <w:tabs>
          <w:tab w:pos="481" w:val="left"/>
        </w:tabs>
        <w:bidi w:val="0"/>
        <w:spacing w:before="0" w:after="0" w:line="312" w:lineRule="exact"/>
        <w:ind w:left="0" w:right="0" w:firstLine="0"/>
        <w:jc w:val="both"/>
        <w:rPr>
          <w:sz w:val="20"/>
          <w:szCs w:val="20"/>
        </w:rPr>
      </w:pPr>
      <w:bookmarkStart w:id="1794" w:name="bookmark1794"/>
      <w:r>
        <w:rPr>
          <w:color w:val="000000"/>
          <w:spacing w:val="0"/>
          <w:w w:val="100"/>
          <w:position w:val="0"/>
          <w:sz w:val="20"/>
          <w:szCs w:val="20"/>
        </w:rPr>
        <w:t>（</w:t>
      </w:r>
      <w:bookmarkEnd w:id="1794"/>
      <w:r>
        <w:rPr>
          <w:color w:val="000000"/>
          <w:spacing w:val="0"/>
          <w:w w:val="100"/>
          <w:position w:val="0"/>
          <w:sz w:val="20"/>
          <w:szCs w:val="20"/>
        </w:rPr>
        <w:t>3）</w:t>
        <w:tab/>
      </w:r>
      <w:r>
        <w:rPr>
          <w:color w:val="000000"/>
          <w:spacing w:val="0"/>
          <w:w w:val="100"/>
          <w:position w:val="0"/>
          <w:sz w:val="20"/>
          <w:szCs w:val="20"/>
        </w:rPr>
        <w:t>本公司于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日委托上海博和律师事务所孙剑明律师、于学良律师、杨汋律师就久泰能源 （准格尔）有限公司所拖欠的服务费人民币</w:t>
      </w:r>
      <w:r>
        <w:rPr>
          <w:color w:val="000000"/>
          <w:spacing w:val="0"/>
          <w:w w:val="100"/>
          <w:position w:val="0"/>
          <w:sz w:val="20"/>
          <w:szCs w:val="20"/>
        </w:rPr>
        <w:t>10,881,296.10</w:t>
      </w:r>
      <w:r>
        <w:rPr>
          <w:color w:val="000000"/>
          <w:spacing w:val="0"/>
          <w:w w:val="100"/>
          <w:position w:val="0"/>
          <w:sz w:val="20"/>
          <w:szCs w:val="20"/>
        </w:rPr>
        <w:t>元向鄂尔多斯市准格尔旗人民法院提起诉讼，请</w:t>
      </w:r>
    </w:p>
    <w:p>
      <w:pPr>
        <w:pStyle w:val="Style12"/>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求久泰能源（准格尔）有限公司支付拖欠的服务费用</w:t>
      </w:r>
      <w:r>
        <w:rPr>
          <w:color w:val="000000"/>
          <w:spacing w:val="0"/>
          <w:w w:val="100"/>
          <w:position w:val="0"/>
          <w:sz w:val="20"/>
          <w:szCs w:val="20"/>
        </w:rPr>
        <w:t xml:space="preserve">10,881, </w:t>
      </w:r>
      <w:r>
        <w:rPr>
          <w:color w:val="000000"/>
          <w:spacing w:val="0"/>
          <w:w w:val="100"/>
          <w:position w:val="0"/>
          <w:sz w:val="20"/>
          <w:szCs w:val="20"/>
        </w:rPr>
        <w:t xml:space="preserve">296. </w:t>
      </w:r>
      <w:r>
        <w:rPr>
          <w:color w:val="000000"/>
          <w:spacing w:val="0"/>
          <w:w w:val="100"/>
          <w:position w:val="0"/>
          <w:sz w:val="20"/>
          <w:szCs w:val="20"/>
        </w:rPr>
        <w:t>10</w:t>
      </w:r>
      <w:r>
        <w:rPr>
          <w:color w:val="000000"/>
          <w:spacing w:val="0"/>
          <w:w w:val="100"/>
          <w:position w:val="0"/>
          <w:sz w:val="20"/>
          <w:szCs w:val="20"/>
        </w:rPr>
        <w:t>元、律师费</w:t>
      </w:r>
      <w:r>
        <w:rPr>
          <w:color w:val="000000"/>
          <w:spacing w:val="0"/>
          <w:w w:val="100"/>
          <w:position w:val="0"/>
          <w:sz w:val="20"/>
          <w:szCs w:val="20"/>
        </w:rPr>
        <w:t>540,000.00</w:t>
      </w:r>
      <w:r>
        <w:rPr>
          <w:color w:val="000000"/>
          <w:spacing w:val="0"/>
          <w:w w:val="100"/>
          <w:position w:val="0"/>
          <w:sz w:val="20"/>
          <w:szCs w:val="20"/>
        </w:rPr>
        <w:t xml:space="preserve">元及案件受理费 </w:t>
      </w:r>
      <w:r>
        <w:rPr>
          <w:color w:val="000000"/>
          <w:spacing w:val="0"/>
          <w:w w:val="100"/>
          <w:position w:val="0"/>
          <w:sz w:val="20"/>
          <w:szCs w:val="20"/>
        </w:rPr>
        <w:t>45,164.00</w:t>
      </w:r>
      <w:r>
        <w:rPr>
          <w:color w:val="000000"/>
          <w:spacing w:val="0"/>
          <w:w w:val="100"/>
          <w:position w:val="0"/>
          <w:sz w:val="20"/>
          <w:szCs w:val="20"/>
        </w:rPr>
        <w:t>元。一审判决后，久泰能源（准格尔）有限公司不服提起上诉，鄂尔多斯市中级人民法院已经受 理。</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日，鄂尔多斯市中级人民法院宣告维持一审判决，久泰能源（准格尔）有限公司应支付本 公司服务费</w:t>
      </w:r>
      <w:r>
        <w:rPr>
          <w:color w:val="000000"/>
          <w:spacing w:val="0"/>
          <w:w w:val="100"/>
          <w:position w:val="0"/>
          <w:sz w:val="20"/>
          <w:szCs w:val="20"/>
        </w:rPr>
        <w:t>10,581,296.10</w:t>
      </w:r>
      <w:r>
        <w:rPr>
          <w:color w:val="000000"/>
          <w:spacing w:val="0"/>
          <w:w w:val="100"/>
          <w:position w:val="0"/>
          <w:sz w:val="20"/>
          <w:szCs w:val="20"/>
        </w:rPr>
        <w:t>元和律师费</w:t>
      </w:r>
      <w:r>
        <w:rPr>
          <w:color w:val="000000"/>
          <w:spacing w:val="0"/>
          <w:w w:val="100"/>
          <w:position w:val="0"/>
          <w:sz w:val="20"/>
          <w:szCs w:val="20"/>
        </w:rPr>
        <w:t xml:space="preserve">540,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sz w:val="20"/>
          <w:szCs w:val="20"/>
        </w:rPr>
        <w:t xml:space="preserve">元。目前该案件处于强制执行阶段，尚未执行完毕。截止 </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日，本公司收到标的金额款项</w:t>
      </w:r>
      <w:r>
        <w:rPr>
          <w:color w:val="000000"/>
          <w:spacing w:val="0"/>
          <w:w w:val="100"/>
          <w:position w:val="0"/>
          <w:sz w:val="20"/>
          <w:szCs w:val="20"/>
        </w:rPr>
        <w:t>400,000.00</w:t>
      </w:r>
      <w:r>
        <w:rPr>
          <w:color w:val="000000"/>
          <w:spacing w:val="0"/>
          <w:w w:val="100"/>
          <w:position w:val="0"/>
          <w:sz w:val="20"/>
          <w:szCs w:val="20"/>
        </w:rPr>
        <w:t>元。公司期末账面该客户无应收款项。</w:t>
      </w:r>
    </w:p>
    <w:p>
      <w:pPr>
        <w:pStyle w:val="Style12"/>
        <w:keepNext w:val="0"/>
        <w:keepLines w:val="0"/>
        <w:widowControl w:val="0"/>
        <w:shd w:val="clear" w:color="auto" w:fill="auto"/>
        <w:tabs>
          <w:tab w:pos="481" w:val="left"/>
        </w:tabs>
        <w:bidi w:val="0"/>
        <w:spacing w:before="0" w:after="0" w:line="313" w:lineRule="exact"/>
        <w:ind w:left="0" w:right="0" w:firstLine="0"/>
        <w:jc w:val="both"/>
        <w:rPr>
          <w:sz w:val="20"/>
          <w:szCs w:val="20"/>
        </w:rPr>
      </w:pPr>
      <w:bookmarkStart w:id="1795" w:name="bookmark1795"/>
      <w:r>
        <w:rPr>
          <w:color w:val="000000"/>
          <w:spacing w:val="0"/>
          <w:w w:val="100"/>
          <w:position w:val="0"/>
          <w:sz w:val="20"/>
          <w:szCs w:val="20"/>
        </w:rPr>
        <w:t>（</w:t>
      </w:r>
      <w:bookmarkEnd w:id="1795"/>
      <w:r>
        <w:rPr>
          <w:color w:val="000000"/>
          <w:spacing w:val="0"/>
          <w:w w:val="100"/>
          <w:position w:val="0"/>
          <w:sz w:val="20"/>
          <w:szCs w:val="20"/>
        </w:rPr>
        <w:t>4）</w:t>
        <w:tab/>
      </w:r>
      <w:r>
        <w:rPr>
          <w:color w:val="000000"/>
          <w:spacing w:val="0"/>
          <w:w w:val="100"/>
          <w:position w:val="0"/>
          <w:sz w:val="20"/>
          <w:szCs w:val="20"/>
        </w:rPr>
        <w:t>本公司于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日委托上海博和律师事务所孙剑明律师、于学良律师就江西远东电池有限公司 （原名：远东福斯特新能源有限公司）所拖欠的服务费及违约金，向宜春市袁州区人民法院提起诉讼，请</w:t>
      </w:r>
    </w:p>
    <w:p>
      <w:pPr>
        <w:pStyle w:val="Style12"/>
        <w:keepNext w:val="0"/>
        <w:keepLines w:val="0"/>
        <w:widowControl w:val="0"/>
        <w:shd w:val="clear" w:color="auto" w:fill="auto"/>
        <w:bidi w:val="0"/>
        <w:spacing w:before="0" w:after="300" w:line="313" w:lineRule="exact"/>
        <w:ind w:left="0" w:right="0" w:firstLine="0"/>
        <w:jc w:val="both"/>
        <w:rPr>
          <w:sz w:val="20"/>
          <w:szCs w:val="20"/>
        </w:rPr>
      </w:pPr>
      <w:r>
        <w:rPr>
          <w:color w:val="000000"/>
          <w:spacing w:val="0"/>
          <w:w w:val="100"/>
          <w:position w:val="0"/>
          <w:sz w:val="20"/>
          <w:szCs w:val="20"/>
        </w:rPr>
        <w:t>求江西远东电池有限公司支付拖欠的实施服务费一期上线款及部分运维款、二期蓝图款、上线款及部分运 维款，合计</w:t>
      </w:r>
      <w:r>
        <w:rPr>
          <w:color w:val="000000"/>
          <w:spacing w:val="0"/>
          <w:w w:val="100"/>
          <w:position w:val="0"/>
          <w:sz w:val="20"/>
          <w:szCs w:val="20"/>
        </w:rPr>
        <w:t>1,783,800.00</w:t>
      </w:r>
      <w:r>
        <w:rPr>
          <w:color w:val="000000"/>
          <w:spacing w:val="0"/>
          <w:w w:val="100"/>
          <w:position w:val="0"/>
          <w:sz w:val="20"/>
          <w:szCs w:val="20"/>
        </w:rPr>
        <w:t>元、违约金及相关的案件受理费用。宜春市袁州区人民法院于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w:t>
      </w:r>
      <w:r>
        <w:rPr>
          <w:color w:val="000000"/>
          <w:spacing w:val="0"/>
          <w:w w:val="100"/>
          <w:position w:val="0"/>
          <w:sz w:val="20"/>
          <w:szCs w:val="20"/>
        </w:rPr>
        <w:t>日作出 民事判决，判决江西远东电池有限公司向公司支付</w:t>
      </w:r>
      <w:r>
        <w:rPr>
          <w:color w:val="000000"/>
          <w:spacing w:val="0"/>
          <w:w w:val="100"/>
          <w:position w:val="0"/>
          <w:sz w:val="20"/>
          <w:szCs w:val="20"/>
        </w:rPr>
        <w:t>1,783,800.00</w:t>
      </w:r>
      <w:r>
        <w:rPr>
          <w:color w:val="000000"/>
          <w:spacing w:val="0"/>
          <w:w w:val="100"/>
          <w:position w:val="0"/>
          <w:sz w:val="20"/>
          <w:szCs w:val="20"/>
        </w:rPr>
        <w:t>元和逾期付款违约金（违约金按照同期全 国银行间同业拆借中心公布的贷款市场报价利率的标准，自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日起计算至实际履行完毕之日止）、 案件受理费</w:t>
      </w:r>
      <w:r>
        <w:rPr>
          <w:color w:val="000000"/>
          <w:spacing w:val="0"/>
          <w:w w:val="100"/>
          <w:position w:val="0"/>
          <w:sz w:val="20"/>
          <w:szCs w:val="20"/>
        </w:rPr>
        <w:t>10,959.0</w:t>
      </w:r>
      <w:r>
        <w:rPr>
          <w:color w:val="000000"/>
          <w:spacing w:val="0"/>
          <w:w w:val="100"/>
          <w:position w:val="0"/>
          <w:sz w:val="20"/>
          <w:szCs w:val="20"/>
        </w:rPr>
        <w:t>0</w:t>
      </w:r>
      <w:r>
        <w:rPr>
          <w:color w:val="000000"/>
          <w:spacing w:val="0"/>
          <w:w w:val="100"/>
          <w:position w:val="0"/>
          <w:sz w:val="20"/>
          <w:szCs w:val="20"/>
        </w:rPr>
        <w:t>元。民事判决书生效后，江西远东电池有限公司拒绝履行判决书约定义务，我司已向 宜春市袁州区人民法院申请强制执行。截止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日，公司收到标的金额款项</w:t>
      </w:r>
      <w:r>
        <w:rPr>
          <w:color w:val="000000"/>
          <w:spacing w:val="0"/>
          <w:w w:val="100"/>
          <w:position w:val="0"/>
          <w:sz w:val="20"/>
          <w:szCs w:val="20"/>
        </w:rPr>
        <w:t>167,085.20</w:t>
      </w:r>
      <w:r>
        <w:rPr>
          <w:color w:val="000000"/>
          <w:spacing w:val="0"/>
          <w:w w:val="100"/>
          <w:position w:val="0"/>
          <w:sz w:val="20"/>
          <w:szCs w:val="20"/>
        </w:rPr>
        <w:t>元。目前 该案仍处于强制执行阶段，尚未执行完毕。公司于期后收到法院执行款</w:t>
      </w:r>
      <w:r>
        <w:rPr>
          <w:color w:val="000000"/>
          <w:spacing w:val="0"/>
          <w:w w:val="100"/>
          <w:position w:val="0"/>
          <w:sz w:val="20"/>
          <w:szCs w:val="20"/>
        </w:rPr>
        <w:t>1,616,514.80</w:t>
      </w:r>
      <w:r>
        <w:rPr>
          <w:color w:val="000000"/>
          <w:spacing w:val="0"/>
          <w:w w:val="100"/>
          <w:position w:val="0"/>
          <w:sz w:val="20"/>
          <w:szCs w:val="20"/>
        </w:rPr>
        <w:t>元。公司本期期末账 面应收该项目款项</w:t>
      </w:r>
      <w:r>
        <w:rPr>
          <w:color w:val="000000"/>
          <w:spacing w:val="0"/>
          <w:w w:val="100"/>
          <w:position w:val="0"/>
          <w:sz w:val="20"/>
          <w:szCs w:val="20"/>
        </w:rPr>
        <w:t xml:space="preserve">2, 623, </w:t>
      </w:r>
      <w:r>
        <w:rPr>
          <w:color w:val="000000"/>
          <w:spacing w:val="0"/>
          <w:w w:val="100"/>
          <w:position w:val="0"/>
          <w:sz w:val="20"/>
          <w:szCs w:val="20"/>
        </w:rPr>
        <w:t>914.6</w:t>
      </w:r>
      <w:r>
        <w:rPr>
          <w:color w:val="000000"/>
          <w:spacing w:val="0"/>
          <w:w w:val="100"/>
          <w:position w:val="0"/>
          <w:sz w:val="20"/>
          <w:szCs w:val="20"/>
        </w:rPr>
        <w:t>0</w:t>
      </w:r>
      <w:r>
        <w:rPr>
          <w:color w:val="000000"/>
          <w:spacing w:val="0"/>
          <w:w w:val="100"/>
          <w:position w:val="0"/>
          <w:sz w:val="20"/>
          <w:szCs w:val="20"/>
        </w:rPr>
        <w:t>元，计提坏账准备</w:t>
      </w:r>
      <w:r>
        <w:rPr>
          <w:color w:val="000000"/>
          <w:spacing w:val="0"/>
          <w:w w:val="100"/>
          <w:position w:val="0"/>
          <w:sz w:val="20"/>
          <w:szCs w:val="20"/>
        </w:rPr>
        <w:t xml:space="preserve">1, </w:t>
      </w:r>
      <w:r>
        <w:rPr>
          <w:color w:val="000000"/>
          <w:spacing w:val="0"/>
          <w:w w:val="100"/>
          <w:position w:val="0"/>
          <w:sz w:val="20"/>
          <w:szCs w:val="20"/>
        </w:rPr>
        <w:t>007,399.80</w:t>
      </w:r>
      <w:r>
        <w:rPr>
          <w:color w:val="000000"/>
          <w:spacing w:val="0"/>
          <w:w w:val="100"/>
          <w:position w:val="0"/>
          <w:sz w:val="20"/>
          <w:szCs w:val="20"/>
        </w:rPr>
        <w:t>元。</w:t>
      </w:r>
    </w:p>
    <w:p>
      <w:pPr>
        <w:pStyle w:val="Style12"/>
        <w:keepNext w:val="0"/>
        <w:keepLines w:val="0"/>
        <w:widowControl w:val="0"/>
        <w:shd w:val="clear" w:color="auto" w:fill="auto"/>
        <w:tabs>
          <w:tab w:pos="543" w:val="left"/>
        </w:tabs>
        <w:bidi w:val="0"/>
        <w:spacing w:before="0" w:after="300" w:line="312" w:lineRule="exact"/>
        <w:ind w:left="0" w:right="0" w:firstLine="0"/>
        <w:jc w:val="both"/>
        <w:rPr>
          <w:sz w:val="20"/>
          <w:szCs w:val="20"/>
        </w:rPr>
      </w:pPr>
      <w:bookmarkStart w:id="1796" w:name="bookmark1796"/>
      <w:r>
        <w:rPr>
          <w:color w:val="000000"/>
          <w:spacing w:val="0"/>
          <w:w w:val="100"/>
          <w:position w:val="0"/>
          <w:sz w:val="20"/>
          <w:szCs w:val="20"/>
        </w:rPr>
        <w:t>（</w:t>
      </w:r>
      <w:bookmarkEnd w:id="1796"/>
      <w:r>
        <w:rPr>
          <w:color w:val="000000"/>
          <w:spacing w:val="0"/>
          <w:w w:val="100"/>
          <w:position w:val="0"/>
          <w:sz w:val="20"/>
          <w:szCs w:val="20"/>
        </w:rPr>
        <w:t>5）</w:t>
        <w:tab/>
      </w:r>
      <w:r>
        <w:rPr>
          <w:color w:val="000000"/>
          <w:spacing w:val="0"/>
          <w:w w:val="100"/>
          <w:position w:val="0"/>
          <w:sz w:val="20"/>
          <w:szCs w:val="20"/>
        </w:rPr>
        <w:t>本公司于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日委托上海博和律师事务所孙剑明律师、杨汋律师就江苏鱼跃医疗设备股份有 限公司所拖欠的实施服务费人民币</w:t>
      </w:r>
      <w:r>
        <w:rPr>
          <w:color w:val="000000"/>
          <w:spacing w:val="0"/>
          <w:w w:val="100"/>
          <w:position w:val="0"/>
          <w:sz w:val="20"/>
          <w:szCs w:val="20"/>
        </w:rPr>
        <w:t xml:space="preserve">2, 379,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sz w:val="20"/>
          <w:szCs w:val="20"/>
        </w:rPr>
        <w:t>元向丹阳市人民法院提起诉讼，请求江苏鱼跃医疗设备股 份有限公司支付拖欠的实施服务费用</w:t>
      </w:r>
      <w:r>
        <w:rPr>
          <w:color w:val="000000"/>
          <w:spacing w:val="0"/>
          <w:w w:val="100"/>
          <w:position w:val="0"/>
          <w:sz w:val="20"/>
          <w:szCs w:val="20"/>
        </w:rPr>
        <w:t>2,379,000.00</w:t>
      </w:r>
      <w:r>
        <w:rPr>
          <w:color w:val="000000"/>
          <w:spacing w:val="0"/>
          <w:w w:val="100"/>
          <w:position w:val="0"/>
          <w:sz w:val="20"/>
          <w:szCs w:val="20"/>
        </w:rPr>
        <w:t>元、违约金及案件受理费。</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日，江苏省镇江 市中级人民法院判决驳回诉讼请求。截止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 xml:space="preserve">日，公司本期期末账面应收该项目款项 </w:t>
      </w:r>
      <w:r>
        <w:rPr>
          <w:color w:val="000000"/>
          <w:spacing w:val="0"/>
          <w:w w:val="100"/>
          <w:position w:val="0"/>
          <w:sz w:val="20"/>
          <w:szCs w:val="20"/>
        </w:rPr>
        <w:t xml:space="preserve">3,432, </w:t>
      </w:r>
      <w:r>
        <w:rPr>
          <w:color w:val="000000"/>
          <w:spacing w:val="0"/>
          <w:w w:val="100"/>
          <w:position w:val="0"/>
          <w:sz w:val="20"/>
          <w:szCs w:val="20"/>
        </w:rPr>
        <w:t xml:space="preserve">000. </w:t>
      </w:r>
      <w:r>
        <w:rPr>
          <w:color w:val="000000"/>
          <w:spacing w:val="0"/>
          <w:w w:val="100"/>
          <w:position w:val="0"/>
          <w:sz w:val="20"/>
          <w:szCs w:val="20"/>
        </w:rPr>
        <w:t>04</w:t>
      </w:r>
      <w:r>
        <w:rPr>
          <w:color w:val="000000"/>
          <w:spacing w:val="0"/>
          <w:w w:val="100"/>
          <w:position w:val="0"/>
          <w:sz w:val="20"/>
          <w:szCs w:val="20"/>
        </w:rPr>
        <w:t>元，已全额计提坏账准备。</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月，公司已向江苏省高级人民法院提交再审申请。</w:t>
      </w:r>
    </w:p>
    <w:p>
      <w:pPr>
        <w:pStyle w:val="Style12"/>
        <w:keepNext w:val="0"/>
        <w:keepLines w:val="0"/>
        <w:widowControl w:val="0"/>
        <w:shd w:val="clear" w:color="auto" w:fill="auto"/>
        <w:tabs>
          <w:tab w:pos="543" w:val="left"/>
        </w:tabs>
        <w:bidi w:val="0"/>
        <w:spacing w:before="0" w:after="300" w:line="312" w:lineRule="exact"/>
        <w:ind w:left="0" w:right="0" w:firstLine="0"/>
        <w:jc w:val="both"/>
        <w:rPr>
          <w:sz w:val="20"/>
          <w:szCs w:val="20"/>
        </w:rPr>
      </w:pPr>
      <w:bookmarkStart w:id="1797" w:name="bookmark1797"/>
      <w:r>
        <w:rPr>
          <w:color w:val="000000"/>
          <w:spacing w:val="0"/>
          <w:w w:val="100"/>
          <w:position w:val="0"/>
          <w:sz w:val="20"/>
          <w:szCs w:val="20"/>
        </w:rPr>
        <w:t>（</w:t>
      </w:r>
      <w:bookmarkEnd w:id="1797"/>
      <w:r>
        <w:rPr>
          <w:color w:val="000000"/>
          <w:spacing w:val="0"/>
          <w:w w:val="100"/>
          <w:position w:val="0"/>
          <w:sz w:val="20"/>
          <w:szCs w:val="20"/>
        </w:rPr>
        <w:t>6）</w:t>
        <w:tab/>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日，陕西医药控股集团派昂医药有限责任公司（简称“派昂医药</w:t>
      </w:r>
      <w:r>
        <w:rPr>
          <w:color w:val="000000"/>
          <w:spacing w:val="0"/>
          <w:w w:val="100"/>
          <w:position w:val="0"/>
          <w:sz w:val="20"/>
          <w:szCs w:val="20"/>
        </w:rPr>
        <w:t>”）</w:t>
      </w:r>
      <w:r>
        <w:rPr>
          <w:color w:val="000000"/>
          <w:spacing w:val="0"/>
          <w:w w:val="100"/>
          <w:position w:val="0"/>
          <w:sz w:val="20"/>
          <w:szCs w:val="20"/>
        </w:rPr>
        <w:t xml:space="preserve">以合同纠纷为由， 向西安市灞桥区人民法院提起诉讼，请求人民法院依法判令被告汉得公司立即返还原告已支付的服务费 </w:t>
      </w:r>
      <w:r>
        <w:rPr>
          <w:color w:val="000000"/>
          <w:spacing w:val="0"/>
          <w:w w:val="100"/>
          <w:position w:val="0"/>
          <w:sz w:val="20"/>
          <w:szCs w:val="20"/>
        </w:rPr>
        <w:t xml:space="preserve">2,241,563. </w:t>
      </w:r>
      <w:r>
        <w:rPr>
          <w:color w:val="000000"/>
          <w:spacing w:val="0"/>
          <w:w w:val="100"/>
          <w:position w:val="0"/>
          <w:sz w:val="20"/>
          <w:szCs w:val="20"/>
        </w:rPr>
        <w:t>00</w:t>
      </w:r>
      <w:r>
        <w:rPr>
          <w:color w:val="000000"/>
          <w:spacing w:val="0"/>
          <w:w w:val="100"/>
          <w:position w:val="0"/>
          <w:sz w:val="20"/>
          <w:szCs w:val="20"/>
        </w:rPr>
        <w:t>元，并支付资金占用期间给原告造成的利息损失</w:t>
      </w:r>
      <w:r>
        <w:rPr>
          <w:color w:val="000000"/>
          <w:spacing w:val="0"/>
          <w:w w:val="100"/>
          <w:position w:val="0"/>
          <w:sz w:val="20"/>
          <w:szCs w:val="20"/>
        </w:rPr>
        <w:t xml:space="preserve">203,590. </w:t>
      </w:r>
      <w:r>
        <w:rPr>
          <w:color w:val="000000"/>
          <w:spacing w:val="0"/>
          <w:w w:val="100"/>
          <w:position w:val="0"/>
          <w:sz w:val="20"/>
          <w:szCs w:val="20"/>
        </w:rPr>
        <w:t>00</w:t>
      </w:r>
      <w:r>
        <w:rPr>
          <w:color w:val="000000"/>
          <w:spacing w:val="0"/>
          <w:w w:val="100"/>
          <w:position w:val="0"/>
          <w:sz w:val="20"/>
          <w:szCs w:val="20"/>
        </w:rPr>
        <w:t>元及实际返还款项之日的利息损 失；被告中数通公司在</w:t>
      </w:r>
      <w:r>
        <w:rPr>
          <w:color w:val="000000"/>
          <w:spacing w:val="0"/>
          <w:w w:val="100"/>
          <w:position w:val="0"/>
          <w:sz w:val="20"/>
          <w:szCs w:val="20"/>
        </w:rPr>
        <w:t>805,052.91</w:t>
      </w:r>
      <w:r>
        <w:rPr>
          <w:color w:val="000000"/>
          <w:spacing w:val="0"/>
          <w:w w:val="100"/>
          <w:position w:val="0"/>
          <w:sz w:val="20"/>
          <w:szCs w:val="20"/>
        </w:rPr>
        <w:t>元范围内与被告汉得公司承担连带义务。</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日，派昂医药向西 安市灞桥区人民法院提交《变更诉讼请求申请书》，请求人民法院依法判令被告汉得公司立即返还原告已 支付的服务费</w:t>
      </w:r>
      <w:r>
        <w:rPr>
          <w:color w:val="000000"/>
          <w:spacing w:val="0"/>
          <w:w w:val="100"/>
          <w:position w:val="0"/>
          <w:sz w:val="20"/>
          <w:szCs w:val="20"/>
        </w:rPr>
        <w:t>2, 241,563</w:t>
      </w:r>
      <w:r>
        <w:rPr>
          <w:color w:val="000000"/>
          <w:spacing w:val="0"/>
          <w:w w:val="100"/>
          <w:position w:val="0"/>
          <w:sz w:val="20"/>
          <w:szCs w:val="20"/>
        </w:rPr>
        <w:t>元，并支付申请人违约金</w:t>
      </w:r>
      <w:r>
        <w:rPr>
          <w:color w:val="000000"/>
          <w:spacing w:val="0"/>
          <w:w w:val="100"/>
          <w:position w:val="0"/>
          <w:sz w:val="20"/>
          <w:szCs w:val="20"/>
        </w:rPr>
        <w:t>1,084,917.46</w:t>
      </w:r>
      <w:r>
        <w:rPr>
          <w:color w:val="000000"/>
          <w:spacing w:val="0"/>
          <w:w w:val="100"/>
          <w:position w:val="0"/>
          <w:sz w:val="20"/>
          <w:szCs w:val="20"/>
        </w:rPr>
        <w:t>元（自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日暂计算至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 xml:space="preserve">16 </w:t>
      </w:r>
      <w:r>
        <w:rPr>
          <w:color w:val="000000"/>
          <w:spacing w:val="0"/>
          <w:w w:val="100"/>
          <w:position w:val="0"/>
          <w:sz w:val="20"/>
          <w:szCs w:val="20"/>
        </w:rPr>
        <w:t>日，共</w:t>
      </w:r>
      <w:r>
        <w:rPr>
          <w:color w:val="000000"/>
          <w:spacing w:val="0"/>
          <w:w w:val="100"/>
          <w:position w:val="0"/>
          <w:sz w:val="20"/>
          <w:szCs w:val="20"/>
        </w:rPr>
        <w:t>242</w:t>
      </w:r>
      <w:r>
        <w:rPr>
          <w:color w:val="000000"/>
          <w:spacing w:val="0"/>
          <w:w w:val="100"/>
          <w:position w:val="0"/>
          <w:sz w:val="20"/>
          <w:szCs w:val="20"/>
        </w:rPr>
        <w:t>天）；被告中数通公司在</w:t>
      </w:r>
      <w:r>
        <w:rPr>
          <w:color w:val="000000"/>
          <w:spacing w:val="0"/>
          <w:w w:val="100"/>
          <w:position w:val="0"/>
          <w:sz w:val="20"/>
          <w:szCs w:val="20"/>
        </w:rPr>
        <w:t>805,052.91</w:t>
      </w:r>
      <w:r>
        <w:rPr>
          <w:color w:val="000000"/>
          <w:spacing w:val="0"/>
          <w:w w:val="100"/>
          <w:position w:val="0"/>
          <w:sz w:val="20"/>
          <w:szCs w:val="20"/>
        </w:rPr>
        <w:t>元范围内与被告汉得公司承担连带给付义务。上述案件已分 别于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日和</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日两次在西安市灞桥区人民法院开庭审理。第一次庭审后，派昂医药向 灞桥区人民法院申请财产保全，申请冻结汉得公司银行存款</w:t>
      </w:r>
      <w:r>
        <w:rPr>
          <w:color w:val="000000"/>
          <w:spacing w:val="0"/>
          <w:w w:val="100"/>
          <w:position w:val="0"/>
          <w:sz w:val="20"/>
          <w:szCs w:val="20"/>
        </w:rPr>
        <w:t>2,445,153.00</w:t>
      </w:r>
      <w:r>
        <w:rPr>
          <w:color w:val="000000"/>
          <w:spacing w:val="0"/>
          <w:w w:val="100"/>
          <w:position w:val="0"/>
          <w:sz w:val="20"/>
          <w:szCs w:val="20"/>
        </w:rPr>
        <w:t>元或其他等值财产，冻结中数通 公司银行存款</w:t>
      </w:r>
      <w:r>
        <w:rPr>
          <w:color w:val="000000"/>
          <w:spacing w:val="0"/>
          <w:w w:val="100"/>
          <w:position w:val="0"/>
          <w:sz w:val="20"/>
          <w:szCs w:val="20"/>
        </w:rPr>
        <w:t>805,052.91</w:t>
      </w:r>
      <w:r>
        <w:rPr>
          <w:color w:val="000000"/>
          <w:spacing w:val="0"/>
          <w:w w:val="100"/>
          <w:position w:val="0"/>
          <w:sz w:val="20"/>
          <w:szCs w:val="20"/>
        </w:rPr>
        <w:t>元或其他等值财产。后经汉得公司提供等额保证金，西安市灞桥区人民法院已裁 定解除对汉得公司账户的等额查封。</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日，西安市灞桥区人民法院作出</w:t>
      </w:r>
      <w:r>
        <w:rPr>
          <w:color w:val="000000"/>
          <w:spacing w:val="0"/>
          <w:w w:val="100"/>
          <w:position w:val="0"/>
          <w:sz w:val="20"/>
          <w:szCs w:val="20"/>
        </w:rPr>
        <w:t>（2020）</w:t>
      </w:r>
      <w:r>
        <w:rPr>
          <w:color w:val="000000"/>
          <w:spacing w:val="0"/>
          <w:w w:val="100"/>
          <w:position w:val="0"/>
          <w:sz w:val="20"/>
          <w:szCs w:val="20"/>
        </w:rPr>
        <w:t>陕</w:t>
      </w:r>
      <w:r>
        <w:rPr>
          <w:color w:val="000000"/>
          <w:spacing w:val="0"/>
          <w:w w:val="100"/>
          <w:position w:val="0"/>
          <w:sz w:val="20"/>
          <w:szCs w:val="20"/>
        </w:rPr>
        <w:t>0111</w:t>
      </w:r>
      <w:r>
        <w:rPr>
          <w:color w:val="000000"/>
          <w:spacing w:val="0"/>
          <w:w w:val="100"/>
          <w:position w:val="0"/>
          <w:sz w:val="20"/>
          <w:szCs w:val="20"/>
        </w:rPr>
        <w:t>民初</w:t>
      </w:r>
      <w:r>
        <w:rPr>
          <w:color w:val="000000"/>
          <w:spacing w:val="0"/>
          <w:w w:val="100"/>
          <w:position w:val="0"/>
          <w:sz w:val="20"/>
          <w:szCs w:val="20"/>
        </w:rPr>
        <w:t xml:space="preserve">4185 </w:t>
      </w:r>
      <w:r>
        <w:rPr>
          <w:color w:val="000000"/>
          <w:spacing w:val="0"/>
          <w:w w:val="100"/>
          <w:position w:val="0"/>
          <w:sz w:val="20"/>
          <w:szCs w:val="20"/>
        </w:rPr>
        <w:t>号《民事裁定书》，裁定本案移送西安市中级人民法院知识产权法庭处理。</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日，西安市中级 人民法院知识产权法庭驳回派昂医药的诉讼请求。截止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 xml:space="preserve">日，汉得公司已向法院缴纳保证金 </w:t>
      </w:r>
      <w:r>
        <w:rPr>
          <w:color w:val="000000"/>
          <w:spacing w:val="0"/>
          <w:w w:val="100"/>
          <w:position w:val="0"/>
          <w:sz w:val="20"/>
          <w:szCs w:val="20"/>
        </w:rPr>
        <w:t xml:space="preserve">2,445, </w:t>
      </w:r>
      <w:r>
        <w:rPr>
          <w:color w:val="000000"/>
          <w:spacing w:val="0"/>
          <w:w w:val="100"/>
          <w:position w:val="0"/>
          <w:sz w:val="20"/>
          <w:szCs w:val="20"/>
        </w:rPr>
        <w:t xml:space="preserve">153. </w:t>
      </w:r>
      <w:r>
        <w:rPr>
          <w:color w:val="000000"/>
          <w:spacing w:val="0"/>
          <w:w w:val="100"/>
          <w:position w:val="0"/>
          <w:sz w:val="20"/>
          <w:szCs w:val="20"/>
        </w:rPr>
        <w:t>00</w:t>
      </w:r>
      <w:r>
        <w:rPr>
          <w:color w:val="000000"/>
          <w:spacing w:val="0"/>
          <w:w w:val="100"/>
          <w:position w:val="0"/>
          <w:sz w:val="20"/>
          <w:szCs w:val="20"/>
        </w:rPr>
        <w:t>元，具体包括服务收款</w:t>
      </w:r>
      <w:r>
        <w:rPr>
          <w:color w:val="000000"/>
          <w:spacing w:val="0"/>
          <w:w w:val="100"/>
          <w:position w:val="0"/>
          <w:sz w:val="20"/>
          <w:szCs w:val="20"/>
        </w:rPr>
        <w:t>1,436,510.09</w:t>
      </w:r>
      <w:r>
        <w:rPr>
          <w:color w:val="000000"/>
          <w:spacing w:val="0"/>
          <w:w w:val="100"/>
          <w:position w:val="0"/>
          <w:sz w:val="20"/>
          <w:szCs w:val="20"/>
        </w:rPr>
        <w:t>元，资金占用期间给原告造成的利息损失</w:t>
      </w:r>
      <w:r>
        <w:rPr>
          <w:color w:val="000000"/>
          <w:spacing w:val="0"/>
          <w:w w:val="100"/>
          <w:position w:val="0"/>
          <w:sz w:val="20"/>
          <w:szCs w:val="20"/>
        </w:rPr>
        <w:t xml:space="preserve">203,590. </w:t>
      </w:r>
      <w:r>
        <w:rPr>
          <w:color w:val="000000"/>
          <w:spacing w:val="0"/>
          <w:w w:val="100"/>
          <w:position w:val="0"/>
          <w:sz w:val="20"/>
          <w:szCs w:val="20"/>
        </w:rPr>
        <w:t>00</w:t>
      </w:r>
      <w:r>
        <w:rPr>
          <w:color w:val="000000"/>
          <w:spacing w:val="0"/>
          <w:w w:val="100"/>
          <w:position w:val="0"/>
          <w:sz w:val="20"/>
          <w:szCs w:val="20"/>
        </w:rPr>
        <w:t>元， 中数通的</w:t>
      </w:r>
      <w:r>
        <w:rPr>
          <w:color w:val="000000"/>
          <w:spacing w:val="0"/>
          <w:w w:val="100"/>
          <w:position w:val="0"/>
          <w:sz w:val="20"/>
          <w:szCs w:val="20"/>
        </w:rPr>
        <w:t>SAP</w:t>
      </w:r>
      <w:r>
        <w:rPr>
          <w:color w:val="000000"/>
          <w:spacing w:val="0"/>
          <w:w w:val="100"/>
          <w:position w:val="0"/>
          <w:sz w:val="20"/>
          <w:szCs w:val="20"/>
        </w:rPr>
        <w:t>软件款</w:t>
      </w:r>
      <w:r>
        <w:rPr>
          <w:color w:val="000000"/>
          <w:spacing w:val="0"/>
          <w:w w:val="100"/>
          <w:position w:val="0"/>
          <w:sz w:val="20"/>
          <w:szCs w:val="20"/>
        </w:rPr>
        <w:t>805,052.91</w:t>
      </w:r>
      <w:r>
        <w:rPr>
          <w:color w:val="000000"/>
          <w:spacing w:val="0"/>
          <w:w w:val="100"/>
          <w:position w:val="0"/>
          <w:sz w:val="20"/>
          <w:szCs w:val="20"/>
        </w:rPr>
        <w:t>元。截至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w:t>
      </w:r>
      <w:r>
        <w:rPr>
          <w:color w:val="000000"/>
          <w:spacing w:val="0"/>
          <w:w w:val="100"/>
          <w:position w:val="0"/>
          <w:sz w:val="20"/>
          <w:szCs w:val="20"/>
        </w:rPr>
        <w:t>公司期末账面应收该项目款项</w:t>
      </w:r>
      <w:r>
        <w:rPr>
          <w:color w:val="000000"/>
          <w:spacing w:val="0"/>
          <w:w w:val="100"/>
          <w:position w:val="0"/>
          <w:sz w:val="20"/>
          <w:szCs w:val="20"/>
        </w:rPr>
        <w:t xml:space="preserve">1, 983, </w:t>
      </w:r>
      <w:r>
        <w:rPr>
          <w:color w:val="000000"/>
          <w:spacing w:val="0"/>
          <w:w w:val="100"/>
          <w:position w:val="0"/>
          <w:sz w:val="20"/>
          <w:szCs w:val="20"/>
        </w:rPr>
        <w:t xml:space="preserve">489. </w:t>
      </w:r>
      <w:r>
        <w:rPr>
          <w:color w:val="000000"/>
          <w:spacing w:val="0"/>
          <w:w w:val="100"/>
          <w:position w:val="0"/>
          <w:sz w:val="20"/>
          <w:szCs w:val="20"/>
        </w:rPr>
        <w:t>81</w:t>
      </w:r>
      <w:r>
        <w:rPr>
          <w:color w:val="000000"/>
          <w:spacing w:val="0"/>
          <w:w w:val="100"/>
          <w:position w:val="0"/>
          <w:sz w:val="20"/>
          <w:szCs w:val="20"/>
        </w:rPr>
        <w:t>元， 已计提坏账</w:t>
      </w:r>
      <w:r>
        <w:rPr>
          <w:color w:val="000000"/>
          <w:spacing w:val="0"/>
          <w:w w:val="100"/>
          <w:position w:val="0"/>
          <w:sz w:val="20"/>
          <w:szCs w:val="20"/>
        </w:rPr>
        <w:t>1,190,093.89</w:t>
      </w:r>
      <w:r>
        <w:rPr>
          <w:color w:val="000000"/>
          <w:spacing w:val="0"/>
          <w:w w:val="100"/>
          <w:position w:val="0"/>
          <w:sz w:val="20"/>
          <w:szCs w:val="20"/>
        </w:rPr>
        <w:t>元。</w:t>
      </w:r>
    </w:p>
    <w:p>
      <w:pPr>
        <w:pStyle w:val="Style12"/>
        <w:keepNext w:val="0"/>
        <w:keepLines w:val="0"/>
        <w:widowControl w:val="0"/>
        <w:shd w:val="clear" w:color="auto" w:fill="auto"/>
        <w:tabs>
          <w:tab w:pos="550" w:val="left"/>
        </w:tabs>
        <w:bidi w:val="0"/>
        <w:spacing w:before="0" w:after="300" w:line="312" w:lineRule="exact"/>
        <w:ind w:left="0" w:right="0" w:firstLine="0"/>
        <w:jc w:val="both"/>
        <w:rPr>
          <w:sz w:val="20"/>
          <w:szCs w:val="20"/>
        </w:rPr>
      </w:pPr>
      <w:bookmarkStart w:id="1798" w:name="bookmark1798"/>
      <w:r>
        <w:rPr>
          <w:color w:val="000000"/>
          <w:spacing w:val="0"/>
          <w:w w:val="100"/>
          <w:position w:val="0"/>
          <w:sz w:val="20"/>
          <w:szCs w:val="20"/>
        </w:rPr>
        <w:t>（</w:t>
      </w:r>
      <w:bookmarkEnd w:id="1798"/>
      <w:r>
        <w:rPr>
          <w:color w:val="000000"/>
          <w:spacing w:val="0"/>
          <w:w w:val="100"/>
          <w:position w:val="0"/>
          <w:sz w:val="20"/>
          <w:szCs w:val="20"/>
        </w:rPr>
        <w:t>7）</w:t>
        <w:tab/>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日，大茂伟瑞柯车灯有限公司以合同纠纷为由江苏省高新技术产业开发区人民法院提起 诉讼，要求解除编号</w:t>
      </w:r>
      <w:r>
        <w:rPr>
          <w:color w:val="000000"/>
          <w:spacing w:val="0"/>
          <w:w w:val="100"/>
          <w:position w:val="0"/>
          <w:sz w:val="20"/>
          <w:szCs w:val="20"/>
        </w:rPr>
        <w:t>CAPEX-201803160076</w:t>
      </w:r>
      <w:r>
        <w:rPr>
          <w:color w:val="000000"/>
          <w:spacing w:val="0"/>
          <w:w w:val="100"/>
          <w:position w:val="0"/>
          <w:sz w:val="20"/>
          <w:szCs w:val="20"/>
        </w:rPr>
        <w:t>《采购合同》并退还其已支付合同价款</w:t>
      </w:r>
      <w:r>
        <w:rPr>
          <w:color w:val="000000"/>
          <w:spacing w:val="0"/>
          <w:w w:val="100"/>
          <w:position w:val="0"/>
          <w:sz w:val="20"/>
          <w:szCs w:val="20"/>
        </w:rPr>
        <w:t xml:space="preserve">323, </w:t>
      </w:r>
      <w:r>
        <w:rPr>
          <w:color w:val="000000"/>
          <w:spacing w:val="0"/>
          <w:w w:val="100"/>
          <w:position w:val="0"/>
          <w:sz w:val="20"/>
          <w:szCs w:val="20"/>
        </w:rPr>
        <w:t xml:space="preserve">099. </w:t>
      </w:r>
      <w:r>
        <w:rPr>
          <w:color w:val="000000"/>
          <w:spacing w:val="0"/>
          <w:w w:val="100"/>
          <w:position w:val="0"/>
          <w:sz w:val="20"/>
          <w:szCs w:val="20"/>
        </w:rPr>
        <w:t>70</w:t>
      </w:r>
      <w:r>
        <w:rPr>
          <w:color w:val="000000"/>
          <w:spacing w:val="0"/>
          <w:w w:val="100"/>
          <w:position w:val="0"/>
          <w:sz w:val="20"/>
          <w:szCs w:val="20"/>
        </w:rPr>
        <w:t>元及利息、违 约金</w:t>
      </w:r>
      <w:r>
        <w:rPr>
          <w:color w:val="000000"/>
          <w:spacing w:val="0"/>
          <w:w w:val="100"/>
          <w:position w:val="0"/>
          <w:sz w:val="20"/>
          <w:szCs w:val="20"/>
        </w:rPr>
        <w:t>53,849.95</w:t>
      </w:r>
      <w:r>
        <w:rPr>
          <w:color w:val="000000"/>
          <w:spacing w:val="0"/>
          <w:w w:val="100"/>
          <w:position w:val="0"/>
          <w:sz w:val="20"/>
          <w:szCs w:val="20"/>
        </w:rPr>
        <w:t>元。</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日，双方达成和解协议，公司解除与大茂伟瑞柯车灯有限公司签订的三份 合同，编号分别为</w:t>
      </w:r>
      <w:r>
        <w:rPr>
          <w:color w:val="000000"/>
          <w:spacing w:val="0"/>
          <w:w w:val="100"/>
          <w:position w:val="0"/>
          <w:sz w:val="20"/>
          <w:szCs w:val="20"/>
        </w:rPr>
        <w:t>CAPEX-201803160076</w:t>
      </w:r>
      <w:r>
        <w:rPr>
          <w:color w:val="000000"/>
          <w:spacing w:val="0"/>
          <w:w w:val="100"/>
          <w:position w:val="0"/>
          <w:sz w:val="20"/>
          <w:szCs w:val="20"/>
        </w:rPr>
        <w:t>、</w:t>
      </w:r>
      <w:r>
        <w:rPr>
          <w:color w:val="000000"/>
          <w:spacing w:val="0"/>
          <w:w w:val="100"/>
          <w:position w:val="0"/>
          <w:sz w:val="20"/>
          <w:szCs w:val="20"/>
        </w:rPr>
        <w:t>CAPEX-201803160077</w:t>
      </w:r>
      <w:r>
        <w:rPr>
          <w:color w:val="000000"/>
          <w:spacing w:val="0"/>
          <w:w w:val="100"/>
          <w:position w:val="0"/>
          <w:sz w:val="20"/>
          <w:szCs w:val="20"/>
        </w:rPr>
        <w:t>、</w:t>
      </w:r>
      <w:r>
        <w:rPr>
          <w:color w:val="000000"/>
          <w:spacing w:val="0"/>
          <w:w w:val="100"/>
          <w:position w:val="0"/>
          <w:sz w:val="20"/>
          <w:szCs w:val="20"/>
        </w:rPr>
        <w:t>CAPEX-201708280294，</w:t>
      </w:r>
      <w:r>
        <w:rPr>
          <w:color w:val="000000"/>
          <w:spacing w:val="0"/>
          <w:w w:val="100"/>
          <w:position w:val="0"/>
          <w:sz w:val="20"/>
          <w:szCs w:val="20"/>
        </w:rPr>
        <w:t>公司返还大茂伟瑞 柯车灯有限公司及重庆大茂伟瑞柯车灯有限公司预付的合同款项</w:t>
      </w:r>
      <w:r>
        <w:rPr>
          <w:color w:val="000000"/>
          <w:spacing w:val="0"/>
          <w:w w:val="100"/>
          <w:position w:val="0"/>
          <w:sz w:val="20"/>
          <w:szCs w:val="20"/>
        </w:rPr>
        <w:t>580,000.00</w:t>
      </w:r>
      <w:r>
        <w:rPr>
          <w:color w:val="000000"/>
          <w:spacing w:val="0"/>
          <w:w w:val="100"/>
          <w:position w:val="0"/>
          <w:sz w:val="20"/>
          <w:szCs w:val="20"/>
        </w:rPr>
        <w:t>元；大茂伟瑞柯车灯有限公司 开具红字增值税专用发票</w:t>
      </w:r>
      <w:r>
        <w:rPr>
          <w:color w:val="000000"/>
          <w:spacing w:val="0"/>
          <w:w w:val="100"/>
          <w:position w:val="0"/>
          <w:sz w:val="20"/>
          <w:szCs w:val="20"/>
        </w:rPr>
        <w:t xml:space="preserve">323, </w:t>
      </w:r>
      <w:r>
        <w:rPr>
          <w:color w:val="000000"/>
          <w:spacing w:val="0"/>
          <w:w w:val="100"/>
          <w:position w:val="0"/>
          <w:sz w:val="20"/>
          <w:szCs w:val="20"/>
        </w:rPr>
        <w:t>099.70</w:t>
      </w:r>
      <w:r>
        <w:rPr>
          <w:color w:val="000000"/>
          <w:spacing w:val="0"/>
          <w:w w:val="100"/>
          <w:position w:val="0"/>
          <w:sz w:val="20"/>
          <w:szCs w:val="20"/>
        </w:rPr>
        <w:t xml:space="preserve">元，重庆大茂伟瑞柯车灯有限公司开具红字增值税专用发票 </w:t>
      </w:r>
      <w:r>
        <w:rPr>
          <w:color w:val="000000"/>
          <w:spacing w:val="0"/>
          <w:w w:val="100"/>
          <w:position w:val="0"/>
          <w:sz w:val="20"/>
          <w:szCs w:val="20"/>
        </w:rPr>
        <w:t>256,900.30</w:t>
      </w:r>
      <w:r>
        <w:rPr>
          <w:color w:val="000000"/>
          <w:spacing w:val="0"/>
          <w:w w:val="100"/>
          <w:position w:val="0"/>
          <w:sz w:val="20"/>
          <w:szCs w:val="20"/>
        </w:rPr>
        <w:t>元。截止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日，公司已完成上述和解协议约定条款，期末无应收账款余额。</w:t>
      </w:r>
    </w:p>
    <w:p>
      <w:pPr>
        <w:pStyle w:val="Style12"/>
        <w:keepNext w:val="0"/>
        <w:keepLines w:val="0"/>
        <w:widowControl w:val="0"/>
        <w:shd w:val="clear" w:color="auto" w:fill="auto"/>
        <w:tabs>
          <w:tab w:pos="550" w:val="left"/>
        </w:tabs>
        <w:bidi w:val="0"/>
        <w:spacing w:before="0" w:after="300" w:line="313" w:lineRule="exact"/>
        <w:ind w:left="0" w:right="0" w:firstLine="0"/>
        <w:jc w:val="both"/>
        <w:rPr>
          <w:sz w:val="20"/>
          <w:szCs w:val="20"/>
        </w:rPr>
      </w:pPr>
      <w:bookmarkStart w:id="1799" w:name="bookmark1799"/>
      <w:r>
        <w:rPr>
          <w:color w:val="000000"/>
          <w:spacing w:val="0"/>
          <w:w w:val="100"/>
          <w:position w:val="0"/>
          <w:sz w:val="20"/>
          <w:szCs w:val="20"/>
        </w:rPr>
        <w:t>（</w:t>
      </w:r>
      <w:bookmarkEnd w:id="1799"/>
      <w:r>
        <w:rPr>
          <w:color w:val="000000"/>
          <w:spacing w:val="0"/>
          <w:w w:val="100"/>
          <w:position w:val="0"/>
          <w:sz w:val="20"/>
          <w:szCs w:val="20"/>
        </w:rPr>
        <w:t>8）</w:t>
        <w:tab/>
      </w:r>
      <w:r>
        <w:rPr>
          <w:color w:val="000000"/>
          <w:spacing w:val="0"/>
          <w:w w:val="100"/>
          <w:position w:val="0"/>
          <w:sz w:val="20"/>
          <w:szCs w:val="20"/>
        </w:rPr>
        <w:t>本公司于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日委托上海博和律师事务所孙剑明律师就陕西深思未来信息技术有限公司所拖 欠的服务费人民币</w:t>
      </w:r>
      <w:r>
        <w:rPr>
          <w:color w:val="000000"/>
          <w:spacing w:val="0"/>
          <w:w w:val="100"/>
          <w:position w:val="0"/>
          <w:sz w:val="20"/>
          <w:szCs w:val="20"/>
        </w:rPr>
        <w:t>75,000.0</w:t>
      </w:r>
      <w:r>
        <w:rPr>
          <w:color w:val="000000"/>
          <w:spacing w:val="0"/>
          <w:w w:val="100"/>
          <w:position w:val="0"/>
          <w:sz w:val="20"/>
          <w:szCs w:val="20"/>
        </w:rPr>
        <w:t>0</w:t>
      </w:r>
      <w:r>
        <w:rPr>
          <w:color w:val="000000"/>
          <w:spacing w:val="0"/>
          <w:w w:val="100"/>
          <w:position w:val="0"/>
          <w:sz w:val="20"/>
          <w:szCs w:val="20"/>
        </w:rPr>
        <w:t>元向上海国际仲裁中心申请仲裁，案件于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日开庭。因陕西深思未 来信息技术有限公司未出庭，本公司依照上海国际仲裁中心仲裁员要求，寄送陕西深思未来信息技术有限 公司签收发票凭证、项目经理身份证明等资料。目前该案件仍在等待裁决中。截止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 期末应收款余额</w:t>
      </w:r>
      <w:r>
        <w:rPr>
          <w:color w:val="000000"/>
          <w:spacing w:val="0"/>
          <w:w w:val="100"/>
          <w:position w:val="0"/>
          <w:sz w:val="20"/>
          <w:szCs w:val="20"/>
        </w:rPr>
        <w:t>75,000.00</w:t>
      </w:r>
      <w:r>
        <w:rPr>
          <w:color w:val="000000"/>
          <w:spacing w:val="0"/>
          <w:w w:val="100"/>
          <w:position w:val="0"/>
          <w:sz w:val="20"/>
          <w:szCs w:val="20"/>
        </w:rPr>
        <w:t>元，已全额计提坏账准备。</w:t>
      </w:r>
    </w:p>
    <w:p>
      <w:pPr>
        <w:pStyle w:val="Style12"/>
        <w:keepNext w:val="0"/>
        <w:keepLines w:val="0"/>
        <w:widowControl w:val="0"/>
        <w:shd w:val="clear" w:color="auto" w:fill="auto"/>
        <w:tabs>
          <w:tab w:pos="550" w:val="left"/>
        </w:tabs>
        <w:bidi w:val="0"/>
        <w:spacing w:before="0" w:after="300" w:line="312" w:lineRule="exact"/>
        <w:ind w:left="0" w:right="0" w:firstLine="0"/>
        <w:jc w:val="both"/>
        <w:rPr>
          <w:sz w:val="20"/>
          <w:szCs w:val="20"/>
        </w:rPr>
      </w:pPr>
      <w:bookmarkStart w:id="1800" w:name="bookmark1800"/>
      <w:r>
        <w:rPr>
          <w:color w:val="000000"/>
          <w:spacing w:val="0"/>
          <w:w w:val="100"/>
          <w:position w:val="0"/>
          <w:sz w:val="20"/>
          <w:szCs w:val="20"/>
        </w:rPr>
        <w:t>（</w:t>
      </w:r>
      <w:bookmarkEnd w:id="1800"/>
      <w:r>
        <w:rPr>
          <w:color w:val="000000"/>
          <w:spacing w:val="0"/>
          <w:w w:val="100"/>
          <w:position w:val="0"/>
          <w:sz w:val="20"/>
          <w:szCs w:val="20"/>
        </w:rPr>
        <w:t>9）</w:t>
        <w:tab/>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日，东宇鸿翔新材料科技有限公司向山东省青岛市中级人民法院起诉本公司，请求判令 解除双方公司签订的《</w:t>
      </w:r>
      <w:r>
        <w:rPr>
          <w:color w:val="000000"/>
          <w:spacing w:val="0"/>
          <w:w w:val="100"/>
          <w:position w:val="0"/>
          <w:sz w:val="20"/>
          <w:szCs w:val="20"/>
        </w:rPr>
        <w:t>MES</w:t>
      </w:r>
      <w:r>
        <w:rPr>
          <w:color w:val="000000"/>
          <w:spacing w:val="0"/>
          <w:w w:val="100"/>
          <w:position w:val="0"/>
          <w:sz w:val="20"/>
          <w:szCs w:val="20"/>
        </w:rPr>
        <w:t xml:space="preserve">系统软件销售合同》及《咨询实施服务合同及合同附件》，本公司返还合同款 </w:t>
      </w:r>
      <w:r>
        <w:rPr>
          <w:color w:val="000000"/>
          <w:spacing w:val="0"/>
          <w:w w:val="100"/>
          <w:position w:val="0"/>
          <w:sz w:val="20"/>
          <w:szCs w:val="20"/>
        </w:rPr>
        <w:t>884,699.00</w:t>
      </w:r>
      <w:r>
        <w:rPr>
          <w:color w:val="000000"/>
          <w:spacing w:val="0"/>
          <w:w w:val="100"/>
          <w:position w:val="0"/>
          <w:sz w:val="20"/>
          <w:szCs w:val="20"/>
        </w:rPr>
        <w:t>元及损失</w:t>
      </w:r>
      <w:r>
        <w:rPr>
          <w:color w:val="000000"/>
          <w:spacing w:val="0"/>
          <w:w w:val="100"/>
          <w:position w:val="0"/>
          <w:sz w:val="20"/>
          <w:szCs w:val="20"/>
        </w:rPr>
        <w:t>62,505.0</w:t>
      </w:r>
      <w:r>
        <w:rPr>
          <w:color w:val="000000"/>
          <w:spacing w:val="0"/>
          <w:w w:val="100"/>
          <w:position w:val="0"/>
          <w:sz w:val="20"/>
          <w:szCs w:val="20"/>
        </w:rPr>
        <w:t>0</w:t>
      </w:r>
      <w:r>
        <w:rPr>
          <w:color w:val="000000"/>
          <w:spacing w:val="0"/>
          <w:w w:val="100"/>
          <w:position w:val="0"/>
          <w:sz w:val="20"/>
          <w:szCs w:val="20"/>
        </w:rPr>
        <w:t>元，并要求汉得公司承担诉讼费、保全费。</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日本公司收到山东 省青岛市中级人民法院《应诉通知书》《开庭传票》等诉讼材料。原定于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日的开庭，因疫情原 因取消，开庭时间另定。截止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日，公司期末应收项目款余额</w:t>
      </w:r>
      <w:r>
        <w:rPr>
          <w:color w:val="000000"/>
          <w:spacing w:val="0"/>
          <w:w w:val="100"/>
          <w:position w:val="0"/>
          <w:sz w:val="20"/>
          <w:szCs w:val="20"/>
        </w:rPr>
        <w:t>956,708.70</w:t>
      </w:r>
      <w:r>
        <w:rPr>
          <w:color w:val="000000"/>
          <w:spacing w:val="0"/>
          <w:w w:val="100"/>
          <w:position w:val="0"/>
          <w:sz w:val="20"/>
          <w:szCs w:val="20"/>
        </w:rPr>
        <w:t xml:space="preserve">元，已计提坏账准备 </w:t>
      </w:r>
      <w:r>
        <w:rPr>
          <w:color w:val="000000"/>
          <w:spacing w:val="0"/>
          <w:w w:val="100"/>
          <w:position w:val="0"/>
          <w:sz w:val="20"/>
          <w:szCs w:val="20"/>
        </w:rPr>
        <w:t>478,354.35</w:t>
      </w:r>
      <w:r>
        <w:rPr>
          <w:color w:val="000000"/>
          <w:spacing w:val="0"/>
          <w:w w:val="100"/>
          <w:position w:val="0"/>
          <w:sz w:val="20"/>
          <w:szCs w:val="20"/>
        </w:rPr>
        <w:t>元。</w:t>
      </w:r>
    </w:p>
    <w:p>
      <w:pPr>
        <w:pStyle w:val="Style12"/>
        <w:keepNext w:val="0"/>
        <w:keepLines w:val="0"/>
        <w:widowControl w:val="0"/>
        <w:shd w:val="clear" w:color="auto" w:fill="auto"/>
        <w:tabs>
          <w:tab w:pos="644" w:val="left"/>
        </w:tabs>
        <w:bidi w:val="0"/>
        <w:spacing w:before="0" w:after="300" w:line="312" w:lineRule="exact"/>
        <w:ind w:left="0" w:right="0" w:firstLine="0"/>
        <w:jc w:val="both"/>
        <w:rPr>
          <w:sz w:val="20"/>
          <w:szCs w:val="20"/>
        </w:rPr>
      </w:pPr>
      <w:bookmarkStart w:id="1801" w:name="bookmark1801"/>
      <w:r>
        <w:rPr>
          <w:color w:val="000000"/>
          <w:spacing w:val="0"/>
          <w:w w:val="100"/>
          <w:position w:val="0"/>
          <w:sz w:val="20"/>
          <w:szCs w:val="20"/>
        </w:rPr>
        <w:t>（</w:t>
      </w:r>
      <w:bookmarkEnd w:id="1801"/>
      <w:r>
        <w:rPr>
          <w:color w:val="000000"/>
          <w:spacing w:val="0"/>
          <w:w w:val="100"/>
          <w:position w:val="0"/>
          <w:sz w:val="20"/>
          <w:szCs w:val="20"/>
        </w:rPr>
        <w:t>10）</w:t>
        <w:tab/>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日，本公司以计算机软件开发合同纠纷向上海知识产权法院起诉天府科技（北京）股份 有限公司，请求天府科技（北京）股份有限公司支付实施订阅服务费和系统实施费用</w:t>
      </w:r>
      <w:r>
        <w:rPr>
          <w:color w:val="000000"/>
          <w:spacing w:val="0"/>
          <w:w w:val="100"/>
          <w:position w:val="0"/>
          <w:sz w:val="20"/>
          <w:szCs w:val="20"/>
        </w:rPr>
        <w:t>196,000.00</w:t>
      </w:r>
      <w:r>
        <w:rPr>
          <w:color w:val="000000"/>
          <w:spacing w:val="0"/>
          <w:w w:val="100"/>
          <w:position w:val="0"/>
          <w:sz w:val="20"/>
          <w:szCs w:val="20"/>
        </w:rPr>
        <w:t>元以及诉 讼费用。</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日，双方签订和解协议，约定若天府科技（北京）股份有限公司在</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日之 前支付公司</w:t>
      </w:r>
      <w:r>
        <w:rPr>
          <w:color w:val="000000"/>
          <w:spacing w:val="0"/>
          <w:w w:val="100"/>
          <w:position w:val="0"/>
          <w:sz w:val="20"/>
          <w:szCs w:val="20"/>
        </w:rPr>
        <w:t>112,000.00</w:t>
      </w:r>
      <w:r>
        <w:rPr>
          <w:color w:val="000000"/>
          <w:spacing w:val="0"/>
          <w:w w:val="100"/>
          <w:position w:val="0"/>
          <w:sz w:val="20"/>
          <w:szCs w:val="20"/>
        </w:rPr>
        <w:t>元服务费，则本公司向上海知识产权法院撤诉。截止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日，公司期末应 收项目款余额</w:t>
      </w:r>
      <w:r>
        <w:rPr>
          <w:color w:val="000000"/>
          <w:spacing w:val="0"/>
          <w:w w:val="100"/>
          <w:position w:val="0"/>
          <w:sz w:val="20"/>
          <w:szCs w:val="20"/>
        </w:rPr>
        <w:t>273,500.00</w:t>
      </w:r>
      <w:r>
        <w:rPr>
          <w:color w:val="000000"/>
          <w:spacing w:val="0"/>
          <w:w w:val="100"/>
          <w:position w:val="0"/>
          <w:sz w:val="20"/>
          <w:szCs w:val="20"/>
        </w:rPr>
        <w:t>元，已计提坏账准备</w:t>
      </w:r>
      <w:r>
        <w:rPr>
          <w:color w:val="000000"/>
          <w:spacing w:val="0"/>
          <w:w w:val="100"/>
          <w:position w:val="0"/>
          <w:sz w:val="20"/>
          <w:szCs w:val="20"/>
        </w:rPr>
        <w:t>161,500.00</w:t>
      </w:r>
      <w:r>
        <w:rPr>
          <w:color w:val="000000"/>
          <w:spacing w:val="0"/>
          <w:w w:val="100"/>
          <w:position w:val="0"/>
          <w:sz w:val="20"/>
          <w:szCs w:val="20"/>
        </w:rPr>
        <w:t>元。公司已于期后收到和解款项</w:t>
      </w:r>
      <w:r>
        <w:rPr>
          <w:color w:val="000000"/>
          <w:spacing w:val="0"/>
          <w:w w:val="100"/>
          <w:position w:val="0"/>
          <w:sz w:val="20"/>
          <w:szCs w:val="20"/>
        </w:rPr>
        <w:t>112,000.00</w:t>
      </w:r>
      <w:r>
        <w:rPr>
          <w:color w:val="000000"/>
          <w:spacing w:val="0"/>
          <w:w w:val="100"/>
          <w:position w:val="0"/>
          <w:sz w:val="20"/>
          <w:szCs w:val="20"/>
        </w:rPr>
        <w:t>元。</w:t>
      </w:r>
    </w:p>
    <w:p>
      <w:pPr>
        <w:pStyle w:val="Style12"/>
        <w:keepNext w:val="0"/>
        <w:keepLines w:val="0"/>
        <w:widowControl w:val="0"/>
        <w:shd w:val="clear" w:color="auto" w:fill="auto"/>
        <w:tabs>
          <w:tab w:pos="649" w:val="left"/>
        </w:tabs>
        <w:bidi w:val="0"/>
        <w:spacing w:before="0" w:after="300" w:line="312" w:lineRule="exact"/>
        <w:ind w:left="0" w:right="0" w:firstLine="0"/>
        <w:jc w:val="both"/>
        <w:rPr>
          <w:sz w:val="20"/>
          <w:szCs w:val="20"/>
        </w:rPr>
      </w:pPr>
      <w:bookmarkStart w:id="1802" w:name="bookmark1802"/>
      <w:r>
        <w:rPr>
          <w:color w:val="000000"/>
          <w:spacing w:val="0"/>
          <w:w w:val="100"/>
          <w:position w:val="0"/>
          <w:sz w:val="20"/>
          <w:szCs w:val="20"/>
        </w:rPr>
        <w:t>（</w:t>
      </w:r>
      <w:bookmarkEnd w:id="1802"/>
      <w:r>
        <w:rPr>
          <w:color w:val="000000"/>
          <w:spacing w:val="0"/>
          <w:w w:val="100"/>
          <w:position w:val="0"/>
          <w:sz w:val="20"/>
          <w:szCs w:val="20"/>
        </w:rPr>
        <w:t>11）</w:t>
        <w:tab/>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日，本公司以计算机软件开发合同纠纷向上海知识产权法院起诉上海联谊汽车零部件 有限公司，请求上海联谊汽车零部件有限公司支付实施服务费用</w:t>
      </w:r>
      <w:r>
        <w:rPr>
          <w:color w:val="000000"/>
          <w:spacing w:val="0"/>
          <w:w w:val="100"/>
          <w:position w:val="0"/>
          <w:sz w:val="20"/>
          <w:szCs w:val="20"/>
        </w:rPr>
        <w:t>308,000.00</w:t>
      </w:r>
      <w:r>
        <w:rPr>
          <w:color w:val="000000"/>
          <w:spacing w:val="0"/>
          <w:w w:val="100"/>
          <w:position w:val="0"/>
          <w:sz w:val="20"/>
          <w:szCs w:val="20"/>
        </w:rPr>
        <w:t>元以及诉讼费用。</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 xml:space="preserve">24 </w:t>
      </w:r>
      <w:r>
        <w:rPr>
          <w:color w:val="000000"/>
          <w:spacing w:val="0"/>
          <w:w w:val="100"/>
          <w:position w:val="0"/>
          <w:sz w:val="20"/>
          <w:szCs w:val="20"/>
        </w:rPr>
        <w:t>日，双方签订和解协议，约定若上海联谊汽车零部件有限公司在</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日之前支付公司</w:t>
      </w:r>
      <w:r>
        <w:rPr>
          <w:color w:val="000000"/>
          <w:spacing w:val="0"/>
          <w:w w:val="100"/>
          <w:position w:val="0"/>
          <w:sz w:val="20"/>
          <w:szCs w:val="20"/>
        </w:rPr>
        <w:t>154,000.00</w:t>
      </w:r>
      <w:r>
        <w:rPr>
          <w:color w:val="000000"/>
          <w:spacing w:val="0"/>
          <w:w w:val="100"/>
          <w:position w:val="0"/>
          <w:sz w:val="20"/>
          <w:szCs w:val="20"/>
        </w:rPr>
        <w:t>元 服务费，则本公司向上海知识产权法院撤诉。截止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日，公司期末应收项目款余额</w:t>
      </w:r>
      <w:r>
        <w:rPr>
          <w:color w:val="000000"/>
          <w:spacing w:val="0"/>
          <w:w w:val="100"/>
          <w:position w:val="0"/>
          <w:sz w:val="20"/>
          <w:szCs w:val="20"/>
        </w:rPr>
        <w:t xml:space="preserve">303, </w:t>
      </w:r>
      <w:r>
        <w:rPr>
          <w:color w:val="000000"/>
          <w:spacing w:val="0"/>
          <w:w w:val="100"/>
          <w:position w:val="0"/>
          <w:sz w:val="20"/>
          <w:szCs w:val="20"/>
        </w:rPr>
        <w:t xml:space="preserve">000. </w:t>
      </w:r>
      <w:r>
        <w:rPr>
          <w:color w:val="000000"/>
          <w:spacing w:val="0"/>
          <w:w w:val="100"/>
          <w:position w:val="0"/>
          <w:sz w:val="20"/>
          <w:szCs w:val="20"/>
        </w:rPr>
        <w:t xml:space="preserve">01 </w:t>
      </w:r>
      <w:r>
        <w:rPr>
          <w:color w:val="000000"/>
          <w:spacing w:val="0"/>
          <w:w w:val="100"/>
          <w:position w:val="0"/>
          <w:sz w:val="20"/>
          <w:szCs w:val="20"/>
        </w:rPr>
        <w:t>元，已计提坏账准备</w:t>
      </w:r>
      <w:r>
        <w:rPr>
          <w:color w:val="000000"/>
          <w:spacing w:val="0"/>
          <w:w w:val="100"/>
          <w:position w:val="0"/>
          <w:sz w:val="20"/>
          <w:szCs w:val="20"/>
        </w:rPr>
        <w:t xml:space="preserve">149, </w:t>
      </w:r>
      <w:r>
        <w:rPr>
          <w:color w:val="000000"/>
          <w:spacing w:val="0"/>
          <w:w w:val="100"/>
          <w:position w:val="0"/>
          <w:sz w:val="20"/>
          <w:szCs w:val="20"/>
        </w:rPr>
        <w:t>000.01</w:t>
      </w:r>
      <w:r>
        <w:rPr>
          <w:color w:val="000000"/>
          <w:spacing w:val="0"/>
          <w:w w:val="100"/>
          <w:position w:val="0"/>
          <w:sz w:val="20"/>
          <w:szCs w:val="20"/>
        </w:rPr>
        <w:t>元。公司已于期后收到和解款项</w:t>
      </w:r>
      <w:r>
        <w:rPr>
          <w:color w:val="000000"/>
          <w:spacing w:val="0"/>
          <w:w w:val="100"/>
          <w:position w:val="0"/>
          <w:sz w:val="20"/>
          <w:szCs w:val="20"/>
        </w:rPr>
        <w:t xml:space="preserve">154,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sz w:val="20"/>
          <w:szCs w:val="20"/>
        </w:rPr>
        <w:t>元。</w:t>
      </w:r>
    </w:p>
    <w:p>
      <w:pPr>
        <w:pStyle w:val="Style12"/>
        <w:keepNext w:val="0"/>
        <w:keepLines w:val="0"/>
        <w:widowControl w:val="0"/>
        <w:shd w:val="clear" w:color="auto" w:fill="auto"/>
        <w:tabs>
          <w:tab w:pos="550" w:val="left"/>
        </w:tabs>
        <w:bidi w:val="0"/>
        <w:spacing w:before="0" w:after="300" w:line="312" w:lineRule="exact"/>
        <w:ind w:left="0" w:right="0" w:firstLine="0"/>
        <w:jc w:val="both"/>
        <w:rPr>
          <w:sz w:val="20"/>
          <w:szCs w:val="20"/>
        </w:rPr>
      </w:pPr>
      <w:bookmarkStart w:id="1803" w:name="bookmark1803"/>
      <w:r>
        <w:rPr>
          <w:color w:val="000000"/>
          <w:spacing w:val="0"/>
          <w:w w:val="100"/>
          <w:position w:val="0"/>
          <w:sz w:val="20"/>
          <w:szCs w:val="20"/>
          <w:shd w:val="clear" w:color="auto" w:fill="FFFFFF"/>
        </w:rPr>
        <w:t>（</w:t>
      </w:r>
      <w:bookmarkEnd w:id="1803"/>
      <w:r>
        <w:rPr>
          <w:color w:val="000000"/>
          <w:spacing w:val="0"/>
          <w:w w:val="100"/>
          <w:position w:val="0"/>
          <w:sz w:val="20"/>
          <w:szCs w:val="20"/>
          <w:shd w:val="clear" w:color="auto" w:fill="FFFFFF"/>
        </w:rPr>
        <w:t>12）</w:t>
      </w:r>
      <w:r>
        <w:rPr>
          <w:color w:val="000000"/>
          <w:spacing w:val="0"/>
          <w:w w:val="100"/>
          <w:position w:val="0"/>
          <w:sz w:val="20"/>
          <w:szCs w:val="20"/>
        </w:rPr>
        <w:tab/>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日，本公司以计算机软件开发合同纠纷向上海知识产权法院起诉上海璞丰融资租赁有限 公司，请求上海璞丰融资租赁有限公司支付实施服务费用</w:t>
      </w:r>
      <w:r>
        <w:rPr>
          <w:color w:val="000000"/>
          <w:spacing w:val="0"/>
          <w:w w:val="100"/>
          <w:position w:val="0"/>
          <w:sz w:val="20"/>
          <w:szCs w:val="20"/>
        </w:rPr>
        <w:t>50,000.0</w:t>
      </w:r>
      <w:r>
        <w:rPr>
          <w:color w:val="000000"/>
          <w:spacing w:val="0"/>
          <w:w w:val="100"/>
          <w:position w:val="0"/>
          <w:sz w:val="20"/>
          <w:szCs w:val="20"/>
        </w:rPr>
        <w:t>0</w:t>
      </w:r>
      <w:r>
        <w:rPr>
          <w:color w:val="000000"/>
          <w:spacing w:val="0"/>
          <w:w w:val="100"/>
          <w:position w:val="0"/>
          <w:sz w:val="20"/>
          <w:szCs w:val="20"/>
        </w:rPr>
        <w:t>元以及违约金</w:t>
      </w:r>
      <w:r>
        <w:rPr>
          <w:color w:val="000000"/>
          <w:spacing w:val="0"/>
          <w:w w:val="100"/>
          <w:position w:val="0"/>
          <w:sz w:val="20"/>
          <w:szCs w:val="20"/>
        </w:rPr>
        <w:t xml:space="preserve">5,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sz w:val="20"/>
          <w:szCs w:val="20"/>
        </w:rPr>
        <w:t xml:space="preserve">元。该案件将于 </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日在上海知识产权法院开庭，现等待开庭中。截止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 xml:space="preserve">日，公司期末应收项目款余额 </w:t>
      </w:r>
      <w:r>
        <w:rPr>
          <w:color w:val="000000"/>
          <w:spacing w:val="0"/>
          <w:w w:val="100"/>
          <w:position w:val="0"/>
          <w:sz w:val="20"/>
          <w:szCs w:val="20"/>
        </w:rPr>
        <w:t>480,000.00</w:t>
      </w:r>
      <w:r>
        <w:rPr>
          <w:color w:val="000000"/>
          <w:spacing w:val="0"/>
          <w:w w:val="100"/>
          <w:position w:val="0"/>
          <w:sz w:val="20"/>
          <w:szCs w:val="20"/>
        </w:rPr>
        <w:t>元，已计提坏账准备</w:t>
      </w:r>
      <w:r>
        <w:rPr>
          <w:color w:val="000000"/>
          <w:spacing w:val="0"/>
          <w:w w:val="100"/>
          <w:position w:val="0"/>
          <w:sz w:val="20"/>
          <w:szCs w:val="20"/>
        </w:rPr>
        <w:t xml:space="preserve">459,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sz w:val="20"/>
          <w:szCs w:val="20"/>
        </w:rPr>
        <w:t>元。</w:t>
      </w:r>
    </w:p>
    <w:p>
      <w:pPr>
        <w:pStyle w:val="Style12"/>
        <w:keepNext w:val="0"/>
        <w:keepLines w:val="0"/>
        <w:widowControl w:val="0"/>
        <w:shd w:val="clear" w:color="auto" w:fill="auto"/>
        <w:tabs>
          <w:tab w:pos="709" w:val="left"/>
        </w:tabs>
        <w:bidi w:val="0"/>
        <w:spacing w:before="0" w:after="280" w:line="312" w:lineRule="exact"/>
        <w:ind w:left="0" w:right="0" w:firstLine="0"/>
        <w:jc w:val="left"/>
        <w:rPr>
          <w:sz w:val="20"/>
          <w:szCs w:val="20"/>
        </w:rPr>
      </w:pPr>
      <w:bookmarkStart w:id="1804" w:name="bookmark1804"/>
      <w:r>
        <w:rPr>
          <w:color w:val="000000"/>
          <w:spacing w:val="0"/>
          <w:w w:val="100"/>
          <w:position w:val="0"/>
          <w:sz w:val="20"/>
          <w:szCs w:val="20"/>
          <w:shd w:val="clear" w:color="auto" w:fill="FFFFFF"/>
        </w:rPr>
        <w:t>（</w:t>
      </w:r>
      <w:bookmarkEnd w:id="1804"/>
      <w:r>
        <w:rPr>
          <w:color w:val="000000"/>
          <w:spacing w:val="0"/>
          <w:w w:val="100"/>
          <w:position w:val="0"/>
          <w:sz w:val="20"/>
          <w:szCs w:val="20"/>
          <w:shd w:val="clear" w:color="auto" w:fill="FFFFFF"/>
        </w:rPr>
        <w:t>13）</w:t>
      </w:r>
      <w:r>
        <w:rPr>
          <w:color w:val="000000"/>
          <w:spacing w:val="0"/>
          <w:w w:val="100"/>
          <w:position w:val="0"/>
          <w:sz w:val="20"/>
          <w:szCs w:val="20"/>
        </w:rPr>
        <w:tab/>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日，本公司以计算机软件开发合同纠纷向深圳前海合作区人民法院起诉房车宝信息技 术（深圳）有限公司，请求房车宝信息技术（深圳）有限公司支付软件开发服务费用</w:t>
      </w:r>
      <w:r>
        <w:rPr>
          <w:color w:val="000000"/>
          <w:spacing w:val="0"/>
          <w:w w:val="100"/>
          <w:position w:val="0"/>
          <w:sz w:val="20"/>
          <w:szCs w:val="20"/>
        </w:rPr>
        <w:t xml:space="preserve">6, 062, </w:t>
      </w:r>
      <w:r>
        <w:rPr>
          <w:color w:val="000000"/>
          <w:spacing w:val="0"/>
          <w:w w:val="100"/>
          <w:position w:val="0"/>
          <w:sz w:val="20"/>
          <w:szCs w:val="20"/>
        </w:rPr>
        <w:t xml:space="preserve">255. </w:t>
      </w:r>
      <w:r>
        <w:rPr>
          <w:color w:val="000000"/>
          <w:spacing w:val="0"/>
          <w:w w:val="100"/>
          <w:position w:val="0"/>
          <w:sz w:val="20"/>
          <w:szCs w:val="20"/>
        </w:rPr>
        <w:t>00</w:t>
      </w:r>
      <w:r>
        <w:rPr>
          <w:color w:val="000000"/>
          <w:spacing w:val="0"/>
          <w:w w:val="100"/>
          <w:position w:val="0"/>
          <w:sz w:val="20"/>
          <w:szCs w:val="20"/>
        </w:rPr>
        <w:t>元以及 逾期付款损失</w:t>
      </w:r>
      <w:r>
        <w:rPr>
          <w:color w:val="000000"/>
          <w:spacing w:val="0"/>
          <w:w w:val="100"/>
          <w:position w:val="0"/>
          <w:sz w:val="20"/>
          <w:szCs w:val="20"/>
        </w:rPr>
        <w:t>44,154.09</w:t>
      </w:r>
      <w:r>
        <w:rPr>
          <w:color w:val="000000"/>
          <w:spacing w:val="0"/>
          <w:w w:val="100"/>
          <w:position w:val="0"/>
          <w:sz w:val="20"/>
          <w:szCs w:val="20"/>
        </w:rPr>
        <w:t>元。该案件将于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日在深圳前海合作区人民法院开庭，现等待开庭中。 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日，公司期末应收项目款余额</w:t>
      </w:r>
      <w:r>
        <w:rPr>
          <w:color w:val="000000"/>
          <w:spacing w:val="0"/>
          <w:w w:val="100"/>
          <w:position w:val="0"/>
          <w:sz w:val="20"/>
          <w:szCs w:val="20"/>
        </w:rPr>
        <w:t xml:space="preserve">4, </w:t>
      </w:r>
      <w:r>
        <w:rPr>
          <w:color w:val="000000"/>
          <w:spacing w:val="0"/>
          <w:w w:val="100"/>
          <w:position w:val="0"/>
          <w:sz w:val="20"/>
          <w:szCs w:val="20"/>
        </w:rPr>
        <w:t>765,705.00</w:t>
      </w:r>
      <w:r>
        <w:rPr>
          <w:color w:val="000000"/>
          <w:spacing w:val="0"/>
          <w:w w:val="100"/>
          <w:position w:val="0"/>
          <w:sz w:val="20"/>
          <w:szCs w:val="20"/>
        </w:rPr>
        <w:t>元，己计提坏账准备</w:t>
      </w:r>
      <w:r>
        <w:rPr>
          <w:color w:val="000000"/>
          <w:spacing w:val="0"/>
          <w:w w:val="100"/>
          <w:position w:val="0"/>
          <w:sz w:val="20"/>
          <w:szCs w:val="20"/>
        </w:rPr>
        <w:t xml:space="preserve">1, 744, </w:t>
      </w:r>
      <w:r>
        <w:rPr>
          <w:color w:val="000000"/>
          <w:spacing w:val="0"/>
          <w:w w:val="100"/>
          <w:position w:val="0"/>
          <w:sz w:val="20"/>
          <w:szCs w:val="20"/>
        </w:rPr>
        <w:t xml:space="preserve">491. </w:t>
      </w:r>
      <w:r>
        <w:rPr>
          <w:color w:val="000000"/>
          <w:spacing w:val="0"/>
          <w:w w:val="100"/>
          <w:position w:val="0"/>
          <w:sz w:val="20"/>
          <w:szCs w:val="20"/>
        </w:rPr>
        <w:t>01</w:t>
      </w:r>
      <w:r>
        <w:rPr>
          <w:color w:val="000000"/>
          <w:spacing w:val="0"/>
          <w:w w:val="100"/>
          <w:position w:val="0"/>
          <w:sz w:val="20"/>
          <w:szCs w:val="20"/>
        </w:rPr>
        <w:t>元。</w:t>
      </w:r>
    </w:p>
    <w:p>
      <w:pPr>
        <w:pStyle w:val="Style32"/>
        <w:keepNext/>
        <w:keepLines/>
        <w:widowControl w:val="0"/>
        <w:shd w:val="clear" w:color="auto" w:fill="auto"/>
        <w:bidi w:val="0"/>
        <w:spacing w:before="0" w:after="380" w:line="312" w:lineRule="exact"/>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05"/>
      <w:bookmarkEnd w:id="1806"/>
      <w:bookmarkEnd w:id="180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2"/>
        <w:keepNext/>
        <w:keepLines/>
        <w:widowControl w:val="0"/>
        <w:shd w:val="clear" w:color="auto" w:fill="auto"/>
        <w:bidi w:val="0"/>
        <w:spacing w:before="0" w:after="280" w:line="240" w:lineRule="auto"/>
        <w:ind w:left="0" w:right="0" w:firstLine="0"/>
        <w:jc w:val="left"/>
      </w:pPr>
      <w:bookmarkStart w:id="1808" w:name="bookmark1808"/>
      <w:bookmarkStart w:id="1809" w:name="bookmark1809"/>
      <w:bookmarkStart w:id="1810" w:name="bookmark1810"/>
      <w:r>
        <w:rPr>
          <w:color w:val="000000"/>
          <w:spacing w:val="0"/>
          <w:w w:val="100"/>
          <w:position w:val="0"/>
        </w:rPr>
        <w:t>十五、资产负债表日后事项</w:t>
      </w:r>
      <w:bookmarkEnd w:id="1808"/>
      <w:bookmarkEnd w:id="1809"/>
      <w:bookmarkEnd w:id="1810"/>
    </w:p>
    <w:p>
      <w:pPr>
        <w:pStyle w:val="Style32"/>
        <w:keepNext/>
        <w:keepLines/>
        <w:widowControl w:val="0"/>
        <w:shd w:val="clear" w:color="auto" w:fill="auto"/>
        <w:bidi w:val="0"/>
        <w:spacing w:before="0" w:after="280" w:line="312" w:lineRule="exact"/>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811"/>
      <w:bookmarkEnd w:id="1812"/>
      <w:bookmarkEnd w:id="1813"/>
    </w:p>
    <w:p>
      <w:pPr>
        <w:pStyle w:val="Style32"/>
        <w:keepNext/>
        <w:keepLines/>
        <w:widowControl w:val="0"/>
        <w:shd w:val="clear" w:color="auto" w:fill="auto"/>
        <w:bidi w:val="0"/>
        <w:spacing w:before="0" w:after="0" w:line="312" w:lineRule="exact"/>
        <w:ind w:left="0" w:right="0" w:firstLine="0"/>
        <w:jc w:val="left"/>
      </w:pPr>
      <w:bookmarkStart w:id="1811" w:name="bookmark1811"/>
      <w:bookmarkStart w:id="1812" w:name="bookmark1812"/>
      <w:bookmarkStart w:id="1814" w:name="bookmark1814"/>
      <w:r>
        <w:rPr>
          <w:rFonts w:ascii="Times New Roman" w:eastAsia="Times New Roman" w:hAnsi="Times New Roman" w:cs="Times New Roman"/>
          <w:color w:val="000000"/>
          <w:spacing w:val="0"/>
          <w:w w:val="100"/>
          <w:position w:val="0"/>
        </w:rPr>
        <w:t>2021</w:t>
      </w:r>
      <w:r>
        <w:rPr>
          <w:color w:val="000000"/>
          <w:spacing w:val="0"/>
          <w:w w:val="100"/>
          <w:position w:val="0"/>
        </w:rPr>
        <w:t>年第二期股票期权激励计划</w:t>
      </w:r>
      <w:bookmarkEnd w:id="1811"/>
      <w:bookmarkEnd w:id="1812"/>
      <w:bookmarkEnd w:id="1814"/>
    </w:p>
    <w:p>
      <w:pPr>
        <w:pStyle w:val="Style12"/>
        <w:keepNext w:val="0"/>
        <w:keepLines w:val="0"/>
        <w:widowControl w:val="0"/>
        <w:shd w:val="clear" w:color="auto" w:fill="auto"/>
        <w:bidi w:val="0"/>
        <w:spacing w:before="0" w:after="380" w:line="312" w:lineRule="exact"/>
        <w:ind w:left="0" w:right="0" w:firstLine="0"/>
        <w:jc w:val="both"/>
        <w:rPr>
          <w:sz w:val="20"/>
          <w:szCs w:val="20"/>
        </w:rPr>
      </w:pPr>
      <w:r>
        <w:rPr>
          <w:color w:val="000000"/>
          <w:spacing w:val="0"/>
          <w:w w:val="100"/>
          <w:position w:val="0"/>
          <w:sz w:val="20"/>
          <w:szCs w:val="20"/>
        </w:rPr>
        <w:t>根据于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日召开第四届董事会第三十三次（临时）会议和第四届监事会第三十次（临时）会议， 审议通过了《关于向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年第二期股票期权激励计划激励对象授予股票期权的议案》以下简称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《授权议 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）。根据《授权议案》的相关要求，公司董事会实施并完成了期权的授予工作，向激励对象定向发行 </w:t>
      </w:r>
      <w:r>
        <w:rPr>
          <w:rFonts w:ascii="Times New Roman" w:eastAsia="Times New Roman" w:hAnsi="Times New Roman" w:cs="Times New Roman"/>
          <w:color w:val="000000"/>
          <w:spacing w:val="0"/>
          <w:w w:val="100"/>
          <w:position w:val="0"/>
          <w:sz w:val="20"/>
          <w:szCs w:val="20"/>
        </w:rPr>
        <w:t>4,937</w:t>
      </w:r>
      <w:r>
        <w:rPr>
          <w:color w:val="000000"/>
          <w:spacing w:val="0"/>
          <w:w w:val="100"/>
          <w:position w:val="0"/>
          <w:sz w:val="20"/>
          <w:szCs w:val="20"/>
        </w:rPr>
        <w:t>万股期权。</w:t>
      </w:r>
    </w:p>
    <w:p>
      <w:pPr>
        <w:pStyle w:val="Style22"/>
        <w:keepNext/>
        <w:keepLines/>
        <w:widowControl w:val="0"/>
        <w:shd w:val="clear" w:color="auto" w:fill="auto"/>
        <w:bidi w:val="0"/>
        <w:spacing w:before="0" w:after="380" w:line="240" w:lineRule="auto"/>
        <w:ind w:left="0" w:right="0" w:firstLine="0"/>
        <w:jc w:val="both"/>
      </w:pPr>
      <w:bookmarkStart w:id="1815" w:name="bookmark1815"/>
      <w:bookmarkStart w:id="1816" w:name="bookmark1816"/>
      <w:bookmarkStart w:id="1817" w:name="bookmark1817"/>
      <w:r>
        <w:rPr>
          <w:color w:val="000000"/>
          <w:spacing w:val="0"/>
          <w:w w:val="100"/>
          <w:position w:val="0"/>
        </w:rPr>
        <w:t>十六、其他重要事项</w:t>
      </w:r>
      <w:bookmarkEnd w:id="1815"/>
      <w:bookmarkEnd w:id="1816"/>
      <w:bookmarkEnd w:id="1817"/>
    </w:p>
    <w:p>
      <w:pPr>
        <w:pStyle w:val="Style22"/>
        <w:keepNext/>
        <w:keepLines/>
        <w:widowControl w:val="0"/>
        <w:shd w:val="clear" w:color="auto" w:fill="auto"/>
        <w:bidi w:val="0"/>
        <w:spacing w:before="0" w:after="380" w:line="240" w:lineRule="auto"/>
        <w:ind w:left="0" w:right="0" w:firstLine="0"/>
        <w:jc w:val="both"/>
      </w:pPr>
      <w:bookmarkStart w:id="1815" w:name="bookmark1815"/>
      <w:bookmarkStart w:id="1816" w:name="bookmark1816"/>
      <w:bookmarkStart w:id="1818" w:name="bookmark1818"/>
      <w:r>
        <w:rPr>
          <w:color w:val="000000"/>
          <w:spacing w:val="0"/>
          <w:w w:val="100"/>
          <w:position w:val="0"/>
        </w:rPr>
        <w:t>十七、母公司财务报表主要项目注释</w:t>
      </w:r>
      <w:bookmarkEnd w:id="1815"/>
      <w:bookmarkEnd w:id="1816"/>
      <w:bookmarkEnd w:id="1818"/>
    </w:p>
    <w:p>
      <w:pPr>
        <w:pStyle w:val="Style32"/>
        <w:keepNext/>
        <w:keepLines/>
        <w:widowControl w:val="0"/>
        <w:shd w:val="clear" w:color="auto" w:fill="auto"/>
        <w:bidi w:val="0"/>
        <w:spacing w:before="0" w:after="200" w:line="326" w:lineRule="auto"/>
        <w:ind w:left="0" w:right="0" w:firstLine="0"/>
        <w:jc w:val="both"/>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19"/>
      <w:bookmarkEnd w:id="1820"/>
      <w:bookmarkEnd w:id="1821"/>
    </w:p>
    <w:p>
      <w:pPr>
        <w:pStyle w:val="Style32"/>
        <w:keepNext/>
        <w:keepLines/>
        <w:widowControl w:val="0"/>
        <w:shd w:val="clear" w:color="auto" w:fill="auto"/>
        <w:bidi w:val="0"/>
        <w:spacing w:before="0" w:after="380" w:line="312" w:lineRule="exact"/>
        <w:ind w:left="0" w:right="0" w:firstLine="0"/>
        <w:jc w:val="both"/>
      </w:pPr>
      <w:bookmarkStart w:id="1819" w:name="bookmark1819"/>
      <w:bookmarkStart w:id="1820" w:name="bookmark1820"/>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19"/>
      <w:bookmarkEnd w:id="1820"/>
      <w:bookmarkEnd w:id="18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29,779,0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8,546,691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29,779,0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8,546,691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548,181,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1,535,497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按组合计提坏账准 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548,181,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1,535,497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1,611,411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恒大地产集团有限公司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2,274,102.99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1,819,282.39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恒大集团债务违约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恒大旅游集团有限公司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3,498,800.00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2,799,040.00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恒大集团债务违约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恒大新能源汽车投资控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恒大集团债务违约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扬州恒大新能源科技发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2,111,999.99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恒大集团债务违约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北京有明云软件股份有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4,782,757.69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4,782,757.69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1,573,080.02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破产重组</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江西远东电池有限公司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2,623,914.60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1,007,399.80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江苏鱼跃医疗设备股份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3,432,000.04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3,432,000.04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陕西医药控股集团派昂 医药有限责任公司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1,983,489.81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1,190,093.89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房车宝信息技术（深 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4,765,705.00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1,744,491.01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东宇鸿翔新材料科技有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478,354.35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上海璞丰融资租赁有限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上海联谊汽车零部件有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天府科技（北京）股份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29,779,058.85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21,232,367.18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92,789,656.15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575,156,268.75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97,145,172.31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913,686,669.33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451,036,764.25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1,581,632,594.23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548,181,936.56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按组合计提坏账的确认标准及说明：</w:t>
      </w:r>
    </w:p>
    <w:p>
      <w:pPr>
        <w:pStyle w:val="Style28"/>
        <w:keepNext w:val="0"/>
        <w:keepLines w:val="0"/>
        <w:widowControl w:val="0"/>
        <w:shd w:val="clear" w:color="auto" w:fill="auto"/>
        <w:bidi w:val="0"/>
        <w:spacing w:before="0" w:after="0" w:line="317" w:lineRule="exact"/>
        <w:ind w:left="0" w:right="0" w:firstLine="0"/>
        <w:jc w:val="both"/>
      </w:pPr>
      <w:bookmarkStart w:id="1823" w:name="bookmark1823"/>
      <w:r>
        <w:rPr>
          <w:color w:val="000000"/>
          <w:spacing w:val="0"/>
          <w:w w:val="100"/>
          <w:position w:val="0"/>
        </w:rPr>
        <w:t>（</w:t>
      </w:r>
      <w:bookmarkEnd w:id="18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对于划分为组合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的应收账款单独进行减值测试。如有客观证据表明其发生了减值的，根据其未来现金流量现值低于其 账面价值的差额，确认减值损失，计提坏账准备。如经测试未发现减值的，则不计提坏账准备。</w:t>
      </w:r>
    </w:p>
    <w:p>
      <w:pPr>
        <w:pStyle w:val="Style28"/>
        <w:keepNext w:val="0"/>
        <w:keepLines w:val="0"/>
        <w:widowControl w:val="0"/>
        <w:shd w:val="clear" w:color="auto" w:fill="auto"/>
        <w:bidi w:val="0"/>
        <w:spacing w:before="0" w:after="380" w:line="322" w:lineRule="exact"/>
        <w:ind w:left="0" w:right="0" w:firstLine="0"/>
        <w:jc w:val="both"/>
      </w:pPr>
      <w:bookmarkStart w:id="1824" w:name="bookmark1824"/>
      <w:r>
        <w:rPr>
          <w:color w:val="000000"/>
          <w:spacing w:val="0"/>
          <w:w w:val="100"/>
          <w:position w:val="0"/>
        </w:rPr>
        <w:t>（</w:t>
      </w:r>
      <w:bookmarkEnd w:id="18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的应收账款，本公司将该类款项按类似信用风险特征（账龄）进行组合，并基于所有合理且 有依据的信息，包括前瞻性信息，对该类款项预期信用损失的计提比例进行估计如下：</w:t>
      </w:r>
    </w:p>
    <w:tbl>
      <w:tblPr>
        <w:tblOverlap w:val="never"/>
        <w:jc w:val="center"/>
        <w:tblLayout w:type="fixed"/>
      </w:tblPr>
      <w:tblGrid>
        <w:gridCol w:w="3749"/>
        <w:gridCol w:w="2856"/>
        <w:gridCol w:w="3038"/>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927,082,170.75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927,082,170.75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146,426,462.88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157,964,363.19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379,938,656.26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156,442,658.98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88,237,139.93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135,258,857.35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1,611,411,653.08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5"/>
      <w:bookmarkEnd w:id="1826"/>
      <w:bookmarkEnd w:id="182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、按单项计提 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15,016,354.06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6,216,013.12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21,232,367.18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、按组合计提 坏账准备</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474,571,433.59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73,610,502.97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548,181,936.56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489,587,787.65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79,826,516.09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569,414,303.74</w:t>
            </w:r>
          </w:p>
        </w:tc>
      </w:tr>
    </w:tbl>
    <w:p>
      <w:pPr>
        <w:widowControl w:val="0"/>
        <w:spacing w:after="339" w:line="1" w:lineRule="exact"/>
      </w:pPr>
    </w:p>
    <w:p>
      <w:pPr>
        <w:pStyle w:val="Style32"/>
        <w:keepNext/>
        <w:keepLines/>
        <w:widowControl w:val="0"/>
        <w:numPr>
          <w:ilvl w:val="0"/>
          <w:numId w:val="49"/>
        </w:numPr>
        <w:shd w:val="clear" w:color="auto" w:fill="auto"/>
        <w:bidi w:val="0"/>
        <w:spacing w:before="0" w:after="340" w:line="240" w:lineRule="auto"/>
        <w:ind w:left="0" w:right="0" w:firstLine="0"/>
        <w:jc w:val="left"/>
      </w:pPr>
      <w:bookmarkStart w:id="1828" w:name="bookmark1828"/>
      <w:bookmarkStart w:id="1829" w:name="bookmark1829"/>
      <w:bookmarkStart w:id="1830" w:name="bookmark1830"/>
      <w:bookmarkStart w:id="1831" w:name="bookmark1831"/>
      <w:bookmarkEnd w:id="1830"/>
      <w:r>
        <w:rPr>
          <w:color w:val="000000"/>
          <w:spacing w:val="0"/>
          <w:w w:val="100"/>
          <w:position w:val="0"/>
        </w:rPr>
        <w:t>按欠款方归集的期末余额前五名的应收账款情况</w:t>
      </w:r>
      <w:bookmarkEnd w:id="1828"/>
      <w:bookmarkEnd w:id="1829"/>
      <w:bookmarkEnd w:id="18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中移动信息技术有限公司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108,425,562.52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3,252,766.88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37,691,754.13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1,884,587.71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宁德时代新能源科技股份有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28,411,324.57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1,420,566.23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润联软件系统(深圳)有限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27,935,018.18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935,268.36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 Enterprise Solutions USA,INC.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24,784,230.49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227,247,889.89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bookmarkEnd w:id="1834"/>
      <w:r>
        <w:rPr>
          <w:color w:val="000000"/>
          <w:spacing w:val="0"/>
          <w:w w:val="100"/>
          <w:position w:val="0"/>
        </w:rPr>
        <w:t>、应收票据</w:t>
      </w:r>
      <w:bookmarkEnd w:id="1832"/>
      <w:bookmarkEnd w:id="1833"/>
      <w:bookmarkEnd w:id="1835"/>
    </w:p>
    <w:p>
      <w:pPr>
        <w:pStyle w:val="Style32"/>
        <w:keepNext/>
        <w:keepLines/>
        <w:widowControl w:val="0"/>
        <w:shd w:val="clear" w:color="auto" w:fill="auto"/>
        <w:bidi w:val="0"/>
        <w:spacing w:before="0" w:after="80" w:line="240" w:lineRule="auto"/>
        <w:ind w:left="0" w:right="0" w:firstLine="560"/>
        <w:jc w:val="left"/>
      </w:pPr>
      <w:bookmarkStart w:id="1832" w:name="bookmark1832"/>
      <w:bookmarkStart w:id="1833" w:name="bookmark1833"/>
      <w:bookmarkStart w:id="1836" w:name="bookmark183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832"/>
      <w:bookmarkEnd w:id="1833"/>
      <w:bookmarkEnd w:id="18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373"/>
        <w:gridCol w:w="1272"/>
        <w:gridCol w:w="1373"/>
        <w:gridCol w:w="1373"/>
        <w:gridCol w:w="1272"/>
        <w:gridCol w:w="1378"/>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账面净值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7,815,864.40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6,369,665.36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38,464,076.23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38,464,076.23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41,877,323.44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41,877,323.44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39,064,076.23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38,658,076.23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49,693,187.84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48,246,988.80</w:t>
            </w:r>
          </w:p>
        </w:tc>
      </w:tr>
    </w:tbl>
    <w:p>
      <w:pPr>
        <w:widowControl w:val="0"/>
        <w:spacing w:after="639" w:line="1" w:lineRule="exact"/>
      </w:pPr>
    </w:p>
    <w:p>
      <w:pPr>
        <w:pStyle w:val="Style32"/>
        <w:keepNext/>
        <w:keepLines/>
        <w:widowControl w:val="0"/>
        <w:numPr>
          <w:ilvl w:val="0"/>
          <w:numId w:val="51"/>
        </w:numPr>
        <w:shd w:val="clear" w:color="auto" w:fill="auto"/>
        <w:tabs>
          <w:tab w:pos="904" w:val="left"/>
        </w:tabs>
        <w:bidi w:val="0"/>
        <w:spacing w:before="0" w:after="340" w:line="240" w:lineRule="auto"/>
        <w:ind w:left="0" w:right="0" w:firstLine="56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期末公司无已质押的应收票据</w:t>
      </w:r>
      <w:bookmarkEnd w:id="1837"/>
      <w:bookmarkEnd w:id="1838"/>
      <w:bookmarkEnd w:id="1840"/>
    </w:p>
    <w:p>
      <w:pPr>
        <w:pStyle w:val="Style32"/>
        <w:keepNext/>
        <w:keepLines/>
        <w:widowControl w:val="0"/>
        <w:numPr>
          <w:ilvl w:val="0"/>
          <w:numId w:val="51"/>
        </w:numPr>
        <w:shd w:val="clear" w:color="auto" w:fill="auto"/>
        <w:tabs>
          <w:tab w:pos="904" w:val="left"/>
        </w:tabs>
        <w:bidi w:val="0"/>
        <w:spacing w:before="0" w:after="80" w:line="240" w:lineRule="auto"/>
        <w:ind w:left="0" w:right="0" w:firstLine="560"/>
        <w:jc w:val="left"/>
      </w:pPr>
      <w:bookmarkStart w:id="1837" w:name="bookmark1837"/>
      <w:bookmarkStart w:id="1838" w:name="bookmark1838"/>
      <w:bookmarkStart w:id="1841" w:name="bookmark1841"/>
      <w:bookmarkStart w:id="1842" w:name="bookmark1842"/>
      <w:bookmarkEnd w:id="1841"/>
      <w:r>
        <w:rPr>
          <w:color w:val="000000"/>
          <w:spacing w:val="0"/>
          <w:w w:val="100"/>
          <w:position w:val="0"/>
        </w:rPr>
        <w:t>期末公司已背书或贴现且在资产负债表日尚未到期的应收票据</w:t>
      </w:r>
      <w:bookmarkEnd w:id="1837"/>
      <w:bookmarkEnd w:id="1838"/>
      <w:bookmarkEnd w:id="18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971"/>
        <w:gridCol w:w="297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1,307,755.10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numPr>
          <w:ilvl w:val="0"/>
          <w:numId w:val="51"/>
        </w:numPr>
        <w:shd w:val="clear" w:color="auto" w:fill="auto"/>
        <w:bidi w:val="0"/>
        <w:spacing w:before="0" w:after="340" w:line="240" w:lineRule="auto"/>
        <w:ind w:left="0" w:right="0" w:firstLine="56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期末公司因出票人未履约而将其转为应收账款的票据</w:t>
      </w:r>
      <w:bookmarkEnd w:id="1843"/>
      <w:bookmarkEnd w:id="1844"/>
      <w:bookmarkEnd w:id="1846"/>
      <w:r>
        <w:br w:type="page"/>
      </w:r>
    </w:p>
    <w:p>
      <w:pPr>
        <w:pStyle w:val="Style12"/>
        <w:keepNext w:val="0"/>
        <w:keepLines w:val="0"/>
        <w:widowControl w:val="0"/>
        <w:shd w:val="clear" w:color="auto" w:fill="auto"/>
        <w:bidi w:val="0"/>
        <w:spacing w:before="0" w:after="0" w:line="240" w:lineRule="auto"/>
        <w:ind w:left="880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658"/>
        <w:gridCol w:w="598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1,190,000.00</w:t>
            </w:r>
          </w:p>
        </w:tc>
      </w:tr>
    </w:tbl>
    <w:p>
      <w:pPr>
        <w:widowControl w:val="0"/>
        <w:spacing w:after="339" w:line="1" w:lineRule="exact"/>
      </w:pPr>
    </w:p>
    <w:p>
      <w:pPr>
        <w:pStyle w:val="Style32"/>
        <w:keepNext/>
        <w:keepLines/>
        <w:widowControl w:val="0"/>
        <w:numPr>
          <w:ilvl w:val="0"/>
          <w:numId w:val="51"/>
        </w:numPr>
        <w:shd w:val="clear" w:color="auto" w:fill="auto"/>
        <w:bidi w:val="0"/>
        <w:spacing w:before="0" w:after="80" w:line="240" w:lineRule="auto"/>
        <w:ind w:left="0" w:right="0" w:firstLine="54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本期计提、转回或收回的坏账准备情况</w:t>
      </w:r>
      <w:bookmarkEnd w:id="1847"/>
      <w:bookmarkEnd w:id="1848"/>
      <w:bookmarkEnd w:id="1850"/>
    </w:p>
    <w:p>
      <w:pPr>
        <w:pStyle w:val="Style12"/>
        <w:keepNext w:val="0"/>
        <w:keepLines w:val="0"/>
        <w:widowControl w:val="0"/>
        <w:shd w:val="clear" w:color="auto" w:fill="auto"/>
        <w:bidi w:val="0"/>
        <w:spacing w:before="0" w:after="0" w:line="240" w:lineRule="auto"/>
        <w:ind w:left="880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258"/>
        <w:gridCol w:w="1498"/>
        <w:gridCol w:w="1661"/>
        <w:gridCol w:w="1834"/>
        <w:gridCol w:w="874"/>
        <w:gridCol w:w="854"/>
        <w:gridCol w:w="166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上年年末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期末余额</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收回或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转销或核 销</w:t>
            </w: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-1,040,199.04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406,000.00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3</w:t>
      </w:r>
      <w:bookmarkEnd w:id="1853"/>
      <w:r>
        <w:rPr>
          <w:color w:val="000000"/>
          <w:spacing w:val="0"/>
          <w:w w:val="100"/>
          <w:position w:val="0"/>
        </w:rPr>
        <w:t>、其他应收款</w:t>
      </w:r>
      <w:bookmarkEnd w:id="1851"/>
      <w:bookmarkEnd w:id="1852"/>
      <w:bookmarkEnd w:id="18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879,122,433.71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725,652,146.30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879,122,433.71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725,652,146.30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55"/>
      <w:bookmarkEnd w:id="1856"/>
      <w:bookmarkEnd w:id="1857"/>
    </w:p>
    <w:p>
      <w:pPr>
        <w:pStyle w:val="Style32"/>
        <w:keepNext/>
        <w:keepLines/>
        <w:widowControl w:val="0"/>
        <w:shd w:val="clear" w:color="auto" w:fill="auto"/>
        <w:bidi w:val="0"/>
        <w:spacing w:before="0" w:after="340" w:line="240" w:lineRule="auto"/>
        <w:ind w:left="0" w:right="0" w:firstLine="0"/>
        <w:jc w:val="both"/>
      </w:pPr>
      <w:bookmarkStart w:id="1855" w:name="bookmark1855"/>
      <w:bookmarkStart w:id="1856" w:name="bookmark1856"/>
      <w:bookmarkStart w:id="1858" w:name="bookmark185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55"/>
      <w:bookmarkEnd w:id="1856"/>
      <w:bookmarkEnd w:id="18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883,055,903.31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724,094,092.82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1,841,028.43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3,978,146.39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47,259,706.58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46,868,966.99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4,740,721.99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2,005,606.18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936,897,360.31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776,946,812.38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59"/>
      <w:bookmarkEnd w:id="1860"/>
      <w:bookmarkEnd w:id="18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26,916,268.86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24,378,397.22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51,294,666.08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920"/>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2,923,825.31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3,556,435.21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6,480,260.52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29,717,836.52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27,934,832.43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57,774,926.60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bidi w:val="0"/>
        <w:spacing w:before="0" w:after="80" w:line="240" w:lineRule="auto"/>
        <w:ind w:left="1280" w:right="0" w:firstLine="0"/>
        <w:jc w:val="left"/>
        <w:rPr>
          <w:sz w:val="20"/>
          <w:szCs w:val="20"/>
        </w:rPr>
      </w:pPr>
      <w:r>
        <w:rPr>
          <w:color w:val="000000"/>
          <w:spacing w:val="0"/>
          <w:w w:val="100"/>
          <w:position w:val="0"/>
          <w:sz w:val="20"/>
          <w:szCs w:val="20"/>
        </w:rPr>
        <w:t>其他应收款项账面余额变动如下:</w:t>
      </w:r>
    </w:p>
    <w:p>
      <w:pPr>
        <w:pStyle w:val="Style26"/>
        <w:keepNext w:val="0"/>
        <w:keepLines w:val="0"/>
        <w:widowControl w:val="0"/>
        <w:shd w:val="clear" w:color="auto" w:fill="auto"/>
        <w:bidi w:val="0"/>
        <w:spacing w:before="0" w:after="0" w:line="240" w:lineRule="auto"/>
        <w:ind w:left="8899" w:right="0" w:firstLine="0"/>
        <w:jc w:val="left"/>
      </w:pPr>
      <w:r>
        <w:rPr>
          <w:color w:val="000000"/>
          <w:spacing w:val="0"/>
          <w:w w:val="100"/>
          <w:position w:val="0"/>
        </w:rPr>
        <w:t>单位：元</w:t>
      </w:r>
    </w:p>
    <w:tbl>
      <w:tblPr>
        <w:tblOverlap w:val="never"/>
        <w:jc w:val="center"/>
        <w:tblLayout w:type="fixed"/>
      </w:tblPr>
      <w:tblGrid>
        <w:gridCol w:w="3086"/>
        <w:gridCol w:w="1675"/>
        <w:gridCol w:w="1598"/>
        <w:gridCol w:w="1618"/>
        <w:gridCol w:w="166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合计</w:t>
            </w:r>
          </w:p>
        </w:tc>
      </w:tr>
      <w:tr>
        <w:trPr>
          <w:trHeight w:val="9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个月预期信用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 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 减值</w:t>
            </w:r>
            <w:r>
              <w:rPr>
                <w:color w:val="000000"/>
                <w:spacing w:val="0"/>
                <w:w w:val="100"/>
                <w:position w:val="0"/>
                <w:sz w:val="18"/>
                <w:szCs w:val="18"/>
              </w:rPr>
              <w:t>）</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732,043,548.81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44,903,263.57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776,946,812.38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149,617,778.06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10,332,769.87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159,950,547.93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879,216,173.87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55,236,033.44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936,897,360.31</w:t>
            </w:r>
          </w:p>
        </w:tc>
      </w:tr>
    </w:tbl>
    <w:p>
      <w:pPr>
        <w:widowControl w:val="0"/>
        <w:spacing w:after="3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629,392,153.95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629,392,153.95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243,230,638.68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33,467,842.91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30,806,724.77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3,730,975.58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12,199,152.62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14,876,596.57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936,897,360.31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3</w:t>
      </w:r>
      <w:bookmarkEnd w:id="1864"/>
      <w:r>
        <w:rPr>
          <w:color w:val="000000"/>
          <w:spacing w:val="0"/>
          <w:w w:val="100"/>
          <w:position w:val="0"/>
        </w:rPr>
        <w:t>）本期计提、收回或转回的坏账准备情况</w:t>
      </w:r>
      <w:bookmarkEnd w:id="1862"/>
      <w:bookmarkEnd w:id="1863"/>
      <w:bookmarkEnd w:id="186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r>
        <w:br w:type="page"/>
      </w:r>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、按单项计提坏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、按组合计提坏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51,172,408.4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6,480,260.52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57,652,668.95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51,294,666.0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6,480,260.52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57,774,926.60</w:t>
            </w:r>
          </w:p>
        </w:tc>
      </w:tr>
    </w:tbl>
    <w:p>
      <w:pPr>
        <w:widowControl w:val="0"/>
        <w:spacing w:after="39" w:line="1" w:lineRule="exact"/>
      </w:pPr>
    </w:p>
    <w:p>
      <w:pPr>
        <w:pStyle w:val="Style12"/>
        <w:keepNext w:val="0"/>
        <w:keepLines w:val="0"/>
        <w:widowControl w:val="0"/>
        <w:shd w:val="clear" w:color="auto" w:fill="auto"/>
        <w:bidi w:val="0"/>
        <w:spacing w:before="0" w:after="340" w:line="240" w:lineRule="auto"/>
        <w:ind w:left="1280" w:right="0" w:firstLine="0"/>
        <w:jc w:val="left"/>
        <w:rPr>
          <w:sz w:val="20"/>
          <w:szCs w:val="20"/>
        </w:rPr>
      </w:pPr>
      <w:r>
        <w:rPr>
          <w:color w:val="000000"/>
          <w:spacing w:val="0"/>
          <w:w w:val="100"/>
          <w:position w:val="0"/>
          <w:sz w:val="20"/>
          <w:szCs w:val="20"/>
        </w:rPr>
        <w:t>按坏账计提方法分类披露</w:t>
      </w:r>
    </w:p>
    <w:tbl>
      <w:tblPr>
        <w:tblOverlap w:val="never"/>
        <w:jc w:val="center"/>
        <w:tblLayout w:type="fixed"/>
      </w:tblPr>
      <w:tblGrid>
        <w:gridCol w:w="538"/>
        <w:gridCol w:w="854"/>
        <w:gridCol w:w="566"/>
        <w:gridCol w:w="850"/>
        <w:gridCol w:w="706"/>
        <w:gridCol w:w="854"/>
        <w:gridCol w:w="989"/>
        <w:gridCol w:w="994"/>
        <w:gridCol w:w="994"/>
        <w:gridCol w:w="850"/>
        <w:gridCol w:w="1334"/>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5"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color w:val="000000"/>
                <w:spacing w:val="0"/>
                <w:w w:val="100"/>
                <w:position w:val="0"/>
                <w:sz w:val="17"/>
                <w:szCs w:val="17"/>
              </w:rPr>
              <w:t>账面价值</w:t>
            </w:r>
          </w:p>
        </w:tc>
      </w:tr>
      <w:tr>
        <w:trPr>
          <w:trHeight w:val="9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160" w:firstLine="0"/>
              <w:jc w:val="right"/>
              <w:rPr>
                <w:sz w:val="17"/>
                <w:szCs w:val="17"/>
              </w:rPr>
            </w:pPr>
            <w:r>
              <w:rPr>
                <w:color w:val="000000"/>
                <w:spacing w:val="0"/>
                <w:w w:val="100"/>
                <w:position w:val="0"/>
                <w:sz w:val="17"/>
                <w:szCs w:val="17"/>
              </w:rPr>
              <w:t>计提比例</w:t>
            </w:r>
          </w:p>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FFFFFF"/>
            <w:vAlign w:val="top"/>
          </w:tcPr>
          <w:p>
            <w:pPr/>
          </w:p>
        </w:tc>
      </w:tr>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按单</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项计 提坏 账准 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3,772,153.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3,649,895.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3,938,808.70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3,816,551.05</w:t>
            </w:r>
          </w:p>
        </w:tc>
      </w:tr>
      <w:tr>
        <w:trPr>
          <w:trHeight w:val="16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按组</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合计 提坏 账准 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933,125,20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57,652,668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875,472,53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773,008,003.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51,172,408.4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721,835,595.25</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936,897,36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57,774,926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879,122,43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776,946,812.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51,294,666.0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725,652,146.30</w:t>
            </w:r>
          </w:p>
        </w:tc>
      </w:tr>
    </w:tbl>
    <w:p>
      <w:pPr>
        <w:widowControl w:val="0"/>
        <w:spacing w:after="339" w:line="1" w:lineRule="exact"/>
      </w:pPr>
    </w:p>
    <w:p>
      <w:pPr>
        <w:pStyle w:val="Style12"/>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按单项计提坏账准备:</w:t>
      </w:r>
    </w:p>
    <w:tbl>
      <w:tblPr>
        <w:tblOverlap w:val="never"/>
        <w:jc w:val="center"/>
        <w:tblLayout w:type="fixed"/>
      </w:tblPr>
      <w:tblGrid>
        <w:gridCol w:w="1882"/>
        <w:gridCol w:w="2098"/>
        <w:gridCol w:w="1920"/>
        <w:gridCol w:w="1704"/>
        <w:gridCol w:w="2040"/>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计提比例（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陕西医药控股集团派昂 医药有限责任公司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诉讼保证金，预计可以收 回</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期后已收回</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3,772,153.00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按单项计提坏账准备的说明：</w:t>
      </w:r>
    </w:p>
    <w:p>
      <w:pPr>
        <w:pStyle w:val="Style12"/>
        <w:keepNext w:val="0"/>
        <w:keepLines w:val="0"/>
        <w:widowControl w:val="0"/>
        <w:shd w:val="clear" w:color="auto" w:fill="auto"/>
        <w:bidi w:val="0"/>
        <w:spacing w:before="0" w:after="340" w:line="312" w:lineRule="exact"/>
        <w:ind w:left="0" w:right="0" w:firstLine="0"/>
        <w:jc w:val="left"/>
        <w:rPr>
          <w:sz w:val="20"/>
          <w:szCs w:val="20"/>
        </w:rPr>
      </w:pPr>
      <w:r>
        <w:rPr>
          <w:color w:val="000000"/>
          <w:spacing w:val="0"/>
          <w:w w:val="100"/>
          <w:position w:val="0"/>
          <w:sz w:val="20"/>
          <w:szCs w:val="20"/>
        </w:rPr>
        <w:t>因上述应收款项发生的个别特殊事项，公司考虑合理且有依据的信息，包括前瞻性信息，以单项的预期信 用损失进行估计。</w:t>
      </w:r>
      <w:r>
        <w:br w:type="page"/>
      </w:r>
    </w:p>
    <w:p>
      <w:pPr>
        <w:pStyle w:val="Style1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按组合计提坏账准备:</w:t>
      </w:r>
    </w:p>
    <w:p>
      <w:pPr>
        <w:pStyle w:val="Style12"/>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组合计提项目：</w:t>
      </w:r>
    </w:p>
    <w:tbl>
      <w:tblPr>
        <w:tblOverlap w:val="never"/>
        <w:jc w:val="center"/>
        <w:tblLayout w:type="fixed"/>
      </w:tblPr>
      <w:tblGrid>
        <w:gridCol w:w="2520"/>
        <w:gridCol w:w="2371"/>
        <w:gridCol w:w="2371"/>
        <w:gridCol w:w="2381"/>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color w:val="000000"/>
                <w:spacing w:val="0"/>
                <w:w w:val="100"/>
                <w:position w:val="0"/>
                <w:sz w:val="18"/>
                <w:szCs w:val="18"/>
              </w:rPr>
              <w:t>％</w:t>
            </w: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879,232,615.42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27,812,574.78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53,892,591.89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29,840,094.17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933,125,207.31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57,652,668.95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按组合计提坏账的确认标准及说明：</w:t>
      </w:r>
    </w:p>
    <w:p>
      <w:pPr>
        <w:pStyle w:val="Style12"/>
        <w:keepNext w:val="0"/>
        <w:keepLines w:val="0"/>
        <w:widowControl w:val="0"/>
        <w:shd w:val="clear" w:color="auto" w:fill="auto"/>
        <w:bidi w:val="0"/>
        <w:spacing w:before="0" w:after="0" w:line="315" w:lineRule="exact"/>
        <w:ind w:left="0" w:right="0" w:firstLine="0"/>
        <w:jc w:val="left"/>
        <w:rPr>
          <w:sz w:val="20"/>
          <w:szCs w:val="20"/>
        </w:rPr>
      </w:pPr>
      <w:bookmarkStart w:id="1866" w:name="bookmark1866"/>
      <w:r>
        <w:rPr>
          <w:color w:val="000000"/>
          <w:spacing w:val="0"/>
          <w:w w:val="100"/>
          <w:position w:val="0"/>
          <w:sz w:val="20"/>
          <w:szCs w:val="20"/>
        </w:rPr>
        <w:t>（</w:t>
      </w:r>
      <w:bookmarkEnd w:id="186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对于划分为组合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的其他应收款单独进行减值测试。如有客观证据表明其发生了减值的，根据其未来 现金流量现值低于其账面价值的差额，确认减值损失，计提坏账准备。如经测试未发现减值的，则不计提 坏账准备。</w:t>
      </w:r>
    </w:p>
    <w:p>
      <w:pPr>
        <w:pStyle w:val="Style12"/>
        <w:keepNext w:val="0"/>
        <w:keepLines w:val="0"/>
        <w:widowControl w:val="0"/>
        <w:shd w:val="clear" w:color="auto" w:fill="auto"/>
        <w:tabs>
          <w:tab w:pos="598" w:val="left"/>
        </w:tabs>
        <w:bidi w:val="0"/>
        <w:spacing w:before="0" w:after="340" w:line="315" w:lineRule="exact"/>
        <w:ind w:left="0" w:right="0" w:firstLine="0"/>
        <w:jc w:val="left"/>
        <w:rPr>
          <w:sz w:val="20"/>
          <w:szCs w:val="20"/>
        </w:rPr>
      </w:pPr>
      <w:bookmarkStart w:id="1867" w:name="bookmark1867"/>
      <w:r>
        <w:rPr>
          <w:color w:val="000000"/>
          <w:spacing w:val="0"/>
          <w:w w:val="100"/>
          <w:position w:val="0"/>
          <w:sz w:val="20"/>
          <w:szCs w:val="20"/>
        </w:rPr>
        <w:t>（</w:t>
      </w:r>
      <w:bookmarkEnd w:id="186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对于划分为组合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的其他应收款，本公司将该类款项按类似信用风险特征（账龄）进行组合，并基于 所有合理且有依据的信息，包括前瞻性信息，对该类款项预期信用损失的计提比例进行估计如下：</w:t>
      </w:r>
    </w:p>
    <w:tbl>
      <w:tblPr>
        <w:tblOverlap w:val="never"/>
        <w:jc w:val="center"/>
        <w:tblLayout w:type="fixed"/>
      </w:tblPr>
      <w:tblGrid>
        <w:gridCol w:w="4666"/>
        <w:gridCol w:w="4978"/>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4</w:t>
      </w:r>
      <w:bookmarkEnd w:id="1870"/>
      <w:r>
        <w:rPr>
          <w:color w:val="000000"/>
          <w:spacing w:val="0"/>
          <w:w w:val="100"/>
          <w:position w:val="0"/>
        </w:rPr>
        <w:t>）按欠款方归集的期末余额前五名的其他应收款情况</w:t>
      </w:r>
      <w:bookmarkEnd w:id="1868"/>
      <w:bookmarkEnd w:id="1869"/>
      <w:bookmarkEnd w:id="1871"/>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1685"/>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386,493,652.84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得逸信息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156,673,399.64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140,754,220.30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70,732,629.45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汉得欧俊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41,702,869.41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796,356,771.64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4</w:t>
      </w:r>
      <w:bookmarkEnd w:id="1874"/>
      <w:r>
        <w:rPr>
          <w:color w:val="000000"/>
          <w:spacing w:val="0"/>
          <w:w w:val="100"/>
          <w:position w:val="0"/>
        </w:rPr>
        <w:t>、长期股权投资</w:t>
      </w:r>
      <w:bookmarkEnd w:id="1872"/>
      <w:bookmarkEnd w:id="1873"/>
      <w:bookmarkEnd w:id="1875"/>
    </w:p>
    <w:p>
      <w:pPr>
        <w:pStyle w:val="Style28"/>
        <w:keepNext w:val="0"/>
        <w:keepLines w:val="0"/>
        <w:widowControl w:val="0"/>
        <w:shd w:val="clear" w:color="auto" w:fill="auto"/>
        <w:bidi w:val="0"/>
        <w:spacing w:before="0" w:after="340" w:line="240" w:lineRule="auto"/>
        <w:ind w:left="0" w:right="480" w:firstLine="0"/>
        <w:jc w:val="right"/>
      </w:pPr>
      <w:r>
        <w:rPr>
          <w:color w:val="000000"/>
          <w:spacing w:val="0"/>
          <w:w w:val="100"/>
          <w:position w:val="0"/>
        </w:rPr>
        <w:t>单位：元</w:t>
      </w: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545,042,986.90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545,042,986.90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513,687,443.78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513,687,443.78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41,752,486.82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41,752,486.82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143,792,272.15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143,792,272.15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586,795,473.72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586,795,473.72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657,479,715.93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657,479,715.93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76"/>
      <w:bookmarkEnd w:id="1877"/>
      <w:bookmarkEnd w:id="1878"/>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1272"/>
        <w:gridCol w:w="1166"/>
        <w:gridCol w:w="1162"/>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夏尔软件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61,873,283.21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61,873,283.21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43,532,695.00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43,532,695.00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1,739,206.68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1,739,206.68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汉得欧俊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汉得微扬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67,615,300.00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67,615,300.00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上海达美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55,282,500.01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55,282,500.01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扬州达美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甄领信息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鼎医信息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得逸信息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甄恒信息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亿砹科技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汇羿信息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8,844,456.88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8,844,456.88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甄自信息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甄知科技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甄鹏科技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甄盈业财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2"/>
        <w:gridCol w:w="1166"/>
        <w:gridCol w:w="1166"/>
        <w:gridCol w:w="1214"/>
        <w:gridCol w:w="1214"/>
        <w:gridCol w:w="121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513,687,443.7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8,844,456.88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545,042,986.90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79" w:name="bookmark1879"/>
      <w:bookmarkStart w:id="1880" w:name="bookmark1880"/>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79"/>
      <w:bookmarkEnd w:id="1880"/>
      <w:bookmarkEnd w:id="1881"/>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59,531,47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26,345,06</w:t>
            </w:r>
          </w:p>
          <w:p>
            <w:pPr>
              <w:pStyle w:val="Style2"/>
              <w:keepNext w:val="0"/>
              <w:keepLines w:val="0"/>
              <w:widowControl w:val="0"/>
              <w:shd w:val="clear" w:color="auto" w:fill="auto"/>
              <w:bidi w:val="0"/>
              <w:spacing w:before="0" w:after="12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451,895.2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33,499,15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257,229.9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83,160,50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62,092,24</w:t>
            </w:r>
          </w:p>
          <w:p>
            <w:pPr>
              <w:pStyle w:val="Style2"/>
              <w:keepNext w:val="0"/>
              <w:keepLines w:val="0"/>
              <w:widowControl w:val="0"/>
              <w:shd w:val="clear" w:color="auto" w:fill="auto"/>
              <w:bidi w:val="0"/>
              <w:spacing w:before="0" w:after="12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21,370,15</w:t>
            </w:r>
          </w:p>
          <w:p>
            <w:pPr>
              <w:pStyle w:val="Style2"/>
              <w:keepNext w:val="0"/>
              <w:keepLines w:val="0"/>
              <w:widowControl w:val="0"/>
              <w:shd w:val="clear" w:color="auto" w:fill="auto"/>
              <w:bidi w:val="0"/>
              <w:spacing w:before="0" w:after="12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12,458,14</w:t>
            </w:r>
          </w:p>
          <w:p>
            <w:pPr>
              <w:pStyle w:val="Style2"/>
              <w:keepNext w:val="0"/>
              <w:keepLines w:val="0"/>
              <w:widowControl w:val="0"/>
              <w:shd w:val="clear" w:color="auto" w:fill="auto"/>
              <w:bidi w:val="0"/>
              <w:spacing w:before="0" w:after="12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9,201,412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甄零科技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10,357,86</w:t>
            </w:r>
          </w:p>
          <w:p>
            <w:pPr>
              <w:pStyle w:val="Style2"/>
              <w:keepNext w:val="0"/>
              <w:keepLines w:val="0"/>
              <w:widowControl w:val="0"/>
              <w:shd w:val="clear" w:color="auto" w:fill="auto"/>
              <w:bidi w:val="0"/>
              <w:spacing w:before="0" w:after="12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9,709,443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143,792,2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111,510,5</w:t>
            </w:r>
          </w:p>
          <w:p>
            <w:pPr>
              <w:pStyle w:val="Style2"/>
              <w:keepNext w:val="0"/>
              <w:keepLines w:val="0"/>
              <w:widowControl w:val="0"/>
              <w:shd w:val="clear" w:color="auto" w:fill="auto"/>
              <w:bidi w:val="0"/>
              <w:spacing w:before="0" w:after="12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16,054,73</w:t>
            </w:r>
          </w:p>
          <w:p>
            <w:pPr>
              <w:pStyle w:val="Style2"/>
              <w:keepNext w:val="0"/>
              <w:keepLines w:val="0"/>
              <w:widowControl w:val="0"/>
              <w:shd w:val="clear" w:color="auto" w:fill="auto"/>
              <w:bidi w:val="0"/>
              <w:spacing w:before="0" w:after="12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41,752,48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143,792,2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111,510,5</w:t>
            </w:r>
          </w:p>
          <w:p>
            <w:pPr>
              <w:pStyle w:val="Style2"/>
              <w:keepNext w:val="0"/>
              <w:keepLines w:val="0"/>
              <w:widowControl w:val="0"/>
              <w:shd w:val="clear" w:color="auto" w:fill="auto"/>
              <w:bidi w:val="0"/>
              <w:spacing w:before="0" w:after="12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16,054,73</w:t>
            </w:r>
          </w:p>
          <w:p>
            <w:pPr>
              <w:pStyle w:val="Style2"/>
              <w:keepNext w:val="0"/>
              <w:keepLines w:val="0"/>
              <w:widowControl w:val="0"/>
              <w:shd w:val="clear" w:color="auto" w:fill="auto"/>
              <w:bidi w:val="0"/>
              <w:spacing w:before="0" w:after="12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41,752,48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882"/>
      <w:bookmarkEnd w:id="1883"/>
      <w:bookmarkEnd w:id="188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对子公司投资说明：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追加投资为本期增加，减少投资为本期减少</w:t>
      </w:r>
      <w:r>
        <w:br w:type="page"/>
      </w:r>
    </w:p>
    <w:p>
      <w:pPr>
        <w:pStyle w:val="Style32"/>
        <w:keepNext/>
        <w:keepLines/>
        <w:widowControl w:val="0"/>
        <w:shd w:val="clear" w:color="auto" w:fill="auto"/>
        <w:bidi w:val="0"/>
        <w:spacing w:before="0" w:after="36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5</w:t>
      </w:r>
      <w:bookmarkEnd w:id="1888"/>
      <w:r>
        <w:rPr>
          <w:color w:val="000000"/>
          <w:spacing w:val="0"/>
          <w:w w:val="100"/>
          <w:position w:val="0"/>
        </w:rPr>
        <w:t>、营业收入和营业成本</w:t>
      </w:r>
      <w:bookmarkEnd w:id="1886"/>
      <w:bookmarkEnd w:id="1887"/>
      <w:bookmarkEnd w:id="1889"/>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2,535,680,252.10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1,923,775,434.53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2,252,317,345.22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1,523,660,838.90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17,137,761.22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14,042,576.56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2,552,818,013.32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1,923,775,434.53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2,266,359,921.78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1,523,660,838.90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240" w:line="355" w:lineRule="exact"/>
        <w:ind w:left="0" w:right="0" w:firstLine="0"/>
        <w:jc w:val="left"/>
      </w:pPr>
      <w:r>
        <w:rPr>
          <w:color w:val="000000"/>
          <w:spacing w:val="0"/>
          <w:w w:val="100"/>
          <w:position w:val="0"/>
        </w:rPr>
        <w:t>与履约义务相关的信息: 无</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13.4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w:t>
      </w:r>
    </w:p>
    <w:p>
      <w:pPr>
        <w:pStyle w:val="Style32"/>
        <w:keepNext/>
        <w:keepLines/>
        <w:widowControl w:val="0"/>
        <w:shd w:val="clear" w:color="auto" w:fill="auto"/>
        <w:bidi w:val="0"/>
        <w:spacing w:before="0" w:after="36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6</w:t>
      </w:r>
      <w:bookmarkEnd w:id="1892"/>
      <w:r>
        <w:rPr>
          <w:color w:val="000000"/>
          <w:spacing w:val="0"/>
          <w:w w:val="100"/>
          <w:position w:val="0"/>
        </w:rPr>
        <w:t>、投资收益</w:t>
      </w:r>
      <w:bookmarkEnd w:id="1890"/>
      <w:bookmarkEnd w:id="1891"/>
      <w:bookmarkEnd w:id="1893"/>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-111,510,547.48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-63,736,911.94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416,001,872.59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持有以公允价值计量且其变动计入当期损 益的金融资产期间取得的投资收益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304,491,325.11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-63,139,353.18</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1894" w:name="bookmark1894"/>
      <w:bookmarkStart w:id="1895" w:name="bookmark1895"/>
      <w:bookmarkStart w:id="1896" w:name="bookmark1896"/>
      <w:r>
        <w:rPr>
          <w:color w:val="000000"/>
          <w:spacing w:val="0"/>
          <w:w w:val="100"/>
          <w:position w:val="0"/>
        </w:rPr>
        <w:t>十八、补充资料</w:t>
      </w:r>
      <w:bookmarkEnd w:id="1894"/>
      <w:bookmarkEnd w:id="1895"/>
      <w:bookmarkEnd w:id="1896"/>
    </w:p>
    <w:p>
      <w:pPr>
        <w:pStyle w:val="Style32"/>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7"/>
      <w:bookmarkEnd w:id="1898"/>
      <w:bookmarkEnd w:id="189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391,461,195.93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32,318,212.99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64,010,609.87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1,082,311.17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358,688,365.40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 目的情况说明</w:t>
      </w:r>
    </w:p>
    <w:p>
      <w:pPr>
        <w:pStyle w:val="Style28"/>
        <w:keepNext w:val="0"/>
        <w:keepLines w:val="0"/>
        <w:widowControl w:val="0"/>
        <w:shd w:val="clear" w:color="auto" w:fill="auto"/>
        <w:bidi w:val="0"/>
        <w:spacing w:before="0" w:after="30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00"/>
      <w:bookmarkEnd w:id="1901"/>
      <w:bookmarkEnd w:id="1902"/>
    </w:p>
    <w:tbl>
      <w:tblPr>
        <w:tblOverlap w:val="never"/>
        <w:jc w:val="center"/>
        <w:tblLayout w:type="fixed"/>
      </w:tblPr>
      <w:tblGrid>
        <w:gridCol w:w="2664"/>
        <w:gridCol w:w="3082"/>
        <w:gridCol w:w="383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bl>
    <w:p>
      <w:pPr>
        <w:widowControl w:val="0"/>
        <w:spacing w:line="1" w:lineRule="exact"/>
      </w:pPr>
      <w:r>
        <w:br w:type="page"/>
      </w:r>
    </w:p>
    <w:tbl>
      <w:tblPr>
        <w:tblOverlap w:val="never"/>
        <w:jc w:val="center"/>
        <w:tblLayout w:type="fixed"/>
      </w:tblPr>
      <w:tblGrid>
        <w:gridCol w:w="2664"/>
        <w:gridCol w:w="3082"/>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sectPr>
      <w:footnotePr>
        <w:pos w:val="pageBottom"/>
        <w:numFmt w:val="decimal"/>
        <w:numRestart w:val="continuous"/>
      </w:footnotePr>
      <w:pgSz w:w="11900" w:h="16840"/>
      <w:pgMar w:top="1350" w:right="640" w:bottom="1440" w:left="7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7">
    <w:name w:val="Heading #1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Heading #2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Body text_"/>
    <w:basedOn w:val="DefaultParagraphFont"/>
    <w:link w:val="Style12"/>
    <w:rPr>
      <w:rFonts w:ascii="SimSun" w:eastAsia="SimSun" w:hAnsi="SimSun" w:cs="SimSun"/>
      <w:b w:val="0"/>
      <w:bCs w:val="0"/>
      <w:i w:val="0"/>
      <w:iCs w:val="0"/>
      <w:smallCaps w:val="0"/>
      <w:strike w:val="0"/>
      <w:sz w:val="22"/>
      <w:szCs w:val="22"/>
      <w:u w:val="none"/>
      <w:shd w:val="clear" w:color="auto" w:fill="auto"/>
    </w:rPr>
  </w:style>
  <w:style w:type="character" w:customStyle="1" w:styleId="CharStyle17">
    <w:name w:val="Body text (3)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Table of contents_"/>
    <w:basedOn w:val="DefaultParagraphFont"/>
    <w:link w:val="Style19"/>
    <w:rPr>
      <w:rFonts w:ascii="SimSun" w:eastAsia="SimSun" w:hAnsi="SimSun" w:cs="SimSun"/>
      <w:b w:val="0"/>
      <w:bCs w:val="0"/>
      <w:i w:val="0"/>
      <w:iCs w:val="0"/>
      <w:smallCaps w:val="0"/>
      <w:strike w:val="0"/>
      <w:sz w:val="28"/>
      <w:szCs w:val="28"/>
      <w:u w:val="none"/>
      <w:shd w:val="clear" w:color="auto" w:fill="auto"/>
    </w:rPr>
  </w:style>
  <w:style w:type="character" w:customStyle="1" w:styleId="CharStyle23">
    <w:name w:val="Heading #3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Body text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8">
    <w:name w:val="Picture caption_"/>
    <w:basedOn w:val="DefaultParagraphFont"/>
    <w:link w:val="Style37"/>
    <w:rPr>
      <w:rFonts w:ascii="SimSun" w:eastAsia="SimSun" w:hAnsi="SimSun" w:cs="SimSun"/>
      <w:b w:val="0"/>
      <w:bCs w:val="0"/>
      <w:i w:val="0"/>
      <w:iCs w:val="0"/>
      <w:smallCaps w:val="0"/>
      <w:strike w:val="0"/>
      <w:sz w:val="22"/>
      <w:szCs w:val="22"/>
      <w:u w:val="none"/>
      <w:shd w:val="clear" w:color="auto" w:fill="auto"/>
    </w:rPr>
  </w:style>
  <w:style w:type="character" w:customStyle="1" w:styleId="CharStyle51">
    <w:name w:val="Other (2)_"/>
    <w:basedOn w:val="DefaultParagraphFont"/>
    <w:link w:val="Style50"/>
    <w:rPr>
      <w:rFonts w:ascii="SimHei" w:eastAsia="SimHei" w:hAnsi="SimHei" w:cs="SimHei"/>
      <w:b w:val="0"/>
      <w:bCs w:val="0"/>
      <w:i w:val="0"/>
      <w:iCs w:val="0"/>
      <w:smallCaps w:val="0"/>
      <w:strike w:val="0"/>
      <w:color w:val="1E1F1F"/>
      <w:sz w:val="15"/>
      <w:szCs w:val="15"/>
      <w:u w:val="none"/>
      <w:shd w:val="clear" w:color="auto" w:fill="auto"/>
    </w:rPr>
  </w:style>
  <w:style w:type="character" w:customStyle="1" w:styleId="CharStyle54">
    <w:name w:val="Picture caption (2)_"/>
    <w:basedOn w:val="DefaultParagraphFont"/>
    <w:link w:val="Style53"/>
    <w:rPr>
      <w:rFonts w:ascii="SimHei" w:eastAsia="SimHei" w:hAnsi="SimHei" w:cs="SimHei"/>
      <w:b w:val="0"/>
      <w:bCs w:val="0"/>
      <w:i w:val="0"/>
      <w:iCs w:val="0"/>
      <w:smallCaps w:val="0"/>
      <w:strike w:val="0"/>
      <w:sz w:val="15"/>
      <w:szCs w:val="15"/>
      <w:u w:val="none"/>
      <w:shd w:val="clear" w:color="auto" w:fill="auto"/>
    </w:rPr>
  </w:style>
  <w:style w:type="character" w:customStyle="1" w:styleId="CharStyle86">
    <w:name w:val="Body text (4)_"/>
    <w:basedOn w:val="DefaultParagraphFont"/>
    <w:link w:val="Style85"/>
    <w:rPr>
      <w:rFonts w:ascii="SimHei" w:eastAsia="SimHei" w:hAnsi="SimHei" w:cs="SimHei"/>
      <w:b w:val="0"/>
      <w:bCs w:val="0"/>
      <w:i w:val="0"/>
      <w:iCs w:val="0"/>
      <w:smallCaps w:val="0"/>
      <w:strike w:val="0"/>
      <w:color w:val="A9E2E7"/>
      <w:sz w:val="8"/>
      <w:szCs w:val="8"/>
      <w:u w:val="none"/>
      <w:shd w:val="clear" w:color="auto" w:fill="auto"/>
    </w:rPr>
  </w:style>
  <w:style w:type="character" w:customStyle="1" w:styleId="CharStyle144">
    <w:name w:val="Body text (7)_"/>
    <w:basedOn w:val="DefaultParagraphFont"/>
    <w:link w:val="Style143"/>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171">
    <w:name w:val="Body text (8)_"/>
    <w:basedOn w:val="DefaultParagraphFont"/>
    <w:link w:val="Style170"/>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6">
    <w:name w:val="Heading #1"/>
    <w:basedOn w:val="Normal"/>
    <w:link w:val="CharStyle7"/>
    <w:pPr>
      <w:widowControl w:val="0"/>
      <w:shd w:val="clear" w:color="auto" w:fill="auto"/>
      <w:spacing w:before="40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9">
    <w:name w:val="Heading #2"/>
    <w:basedOn w:val="Normal"/>
    <w:link w:val="CharStyle10"/>
    <w:pPr>
      <w:widowControl w:val="0"/>
      <w:shd w:val="clear" w:color="auto" w:fill="auto"/>
      <w:spacing w:after="440"/>
      <w:jc w:val="center"/>
      <w:outlineLvl w:val="1"/>
    </w:pPr>
    <w:rPr>
      <w:rFonts w:ascii="Times New Roman" w:eastAsia="Times New Roman" w:hAnsi="Times New Roman" w:cs="Times New Roman"/>
      <w:b/>
      <w:bCs/>
      <w:i w:val="0"/>
      <w:iCs w:val="0"/>
      <w:smallCaps w:val="0"/>
      <w:strike w:val="0"/>
      <w:sz w:val="32"/>
      <w:szCs w:val="32"/>
      <w:u w:val="none"/>
      <w:shd w:val="clear" w:color="auto" w:fill="auto"/>
    </w:rPr>
  </w:style>
  <w:style w:type="paragraph" w:styleId="Style12">
    <w:name w:val="Body text"/>
    <w:basedOn w:val="Normal"/>
    <w:link w:val="CharStyle13"/>
    <w:qFormat/>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6">
    <w:name w:val="Body text (3)"/>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Table of contents"/>
    <w:basedOn w:val="Normal"/>
    <w:link w:val="CharStyle20"/>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2">
    <w:name w:val="Heading #3"/>
    <w:basedOn w:val="Normal"/>
    <w:link w:val="CharStyle23"/>
    <w:pPr>
      <w:widowControl w:val="0"/>
      <w:shd w:val="clear" w:color="auto" w:fill="auto"/>
      <w:spacing w:after="170" w:line="468" w:lineRule="exact"/>
      <w:ind w:firstLine="10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Body text (2)"/>
    <w:basedOn w:val="Normal"/>
    <w:link w:val="CharStyle29"/>
    <w:pPr>
      <w:widowControl w:val="0"/>
      <w:shd w:val="clear" w:color="auto" w:fill="auto"/>
      <w:spacing w:after="120" w:line="360"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4"/>
    <w:basedOn w:val="Normal"/>
    <w:link w:val="CharStyle33"/>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Picture caption"/>
    <w:basedOn w:val="Normal"/>
    <w:link w:val="CharStyle38"/>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50">
    <w:name w:val="Other (2)"/>
    <w:basedOn w:val="Normal"/>
    <w:link w:val="CharStyle51"/>
    <w:pPr>
      <w:widowControl w:val="0"/>
      <w:shd w:val="clear" w:color="auto" w:fill="auto"/>
    </w:pPr>
    <w:rPr>
      <w:rFonts w:ascii="SimHei" w:eastAsia="SimHei" w:hAnsi="SimHei" w:cs="SimHei"/>
      <w:b w:val="0"/>
      <w:bCs w:val="0"/>
      <w:i w:val="0"/>
      <w:iCs w:val="0"/>
      <w:smallCaps w:val="0"/>
      <w:strike w:val="0"/>
      <w:color w:val="1E1F1F"/>
      <w:sz w:val="15"/>
      <w:szCs w:val="15"/>
      <w:u w:val="none"/>
      <w:shd w:val="clear" w:color="auto" w:fill="auto"/>
    </w:rPr>
  </w:style>
  <w:style w:type="paragraph" w:customStyle="1" w:styleId="Style53">
    <w:name w:val="Picture caption (2)"/>
    <w:basedOn w:val="Normal"/>
    <w:link w:val="CharStyle54"/>
    <w:pPr>
      <w:widowControl w:val="0"/>
      <w:shd w:val="clear" w:color="auto" w:fill="auto"/>
    </w:pPr>
    <w:rPr>
      <w:rFonts w:ascii="SimHei" w:eastAsia="SimHei" w:hAnsi="SimHei" w:cs="SimHei"/>
      <w:b w:val="0"/>
      <w:bCs w:val="0"/>
      <w:i w:val="0"/>
      <w:iCs w:val="0"/>
      <w:smallCaps w:val="0"/>
      <w:strike w:val="0"/>
      <w:sz w:val="15"/>
      <w:szCs w:val="15"/>
      <w:u w:val="none"/>
      <w:shd w:val="clear" w:color="auto" w:fill="auto"/>
    </w:rPr>
  </w:style>
  <w:style w:type="paragraph" w:customStyle="1" w:styleId="Style85">
    <w:name w:val="Body text (4)"/>
    <w:basedOn w:val="Normal"/>
    <w:link w:val="CharStyle86"/>
    <w:pPr>
      <w:widowControl w:val="0"/>
      <w:shd w:val="clear" w:color="auto" w:fill="auto"/>
      <w:spacing w:after="50" w:line="218" w:lineRule="exact"/>
    </w:pPr>
    <w:rPr>
      <w:rFonts w:ascii="SimHei" w:eastAsia="SimHei" w:hAnsi="SimHei" w:cs="SimHei"/>
      <w:b w:val="0"/>
      <w:bCs w:val="0"/>
      <w:i w:val="0"/>
      <w:iCs w:val="0"/>
      <w:smallCaps w:val="0"/>
      <w:strike w:val="0"/>
      <w:color w:val="A9E2E7"/>
      <w:sz w:val="8"/>
      <w:szCs w:val="8"/>
      <w:u w:val="none"/>
      <w:shd w:val="clear" w:color="auto" w:fill="auto"/>
    </w:rPr>
  </w:style>
  <w:style w:type="paragraph" w:customStyle="1" w:styleId="Style143">
    <w:name w:val="Body text (7)"/>
    <w:basedOn w:val="Normal"/>
    <w:link w:val="CharStyle144"/>
    <w:pPr>
      <w:widowControl w:val="0"/>
      <w:shd w:val="clear" w:color="auto" w:fill="auto"/>
      <w:spacing w:line="470" w:lineRule="exact"/>
      <w:ind w:firstLine="50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170">
    <w:name w:val="Body text (8)"/>
    <w:basedOn w:val="Normal"/>
    <w:link w:val="CharStyle171"/>
    <w:pPr>
      <w:widowControl w:val="0"/>
      <w:shd w:val="clear" w:color="auto" w:fill="auto"/>
      <w:spacing w:line="221"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s>
</file>

<file path=docProps/core.xml><?xml version="1.0" encoding="utf-8"?>
<cp:coreProperties xmlns:cp="http://schemas.openxmlformats.org/package/2006/metadata/core-properties" xmlns:dc="http://purl.org/dc/elements/1.1/">
  <dc:title>上海汉得信息技术股份有限公司2021年年度报告全文</dc:title>
  <dc:subject/>
  <dc:creator>上海汉得信息技术股份有限公司</dc:creator>
  <cp:keywords/>
</cp:coreProperties>
</file>