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520" w:after="0" w:line="240" w:lineRule="auto"/>
        <w:ind w:left="0" w:right="0" w:firstLine="0"/>
        <w:jc w:val="center"/>
        <w:rPr>
          <w:sz w:val="110"/>
          <w:szCs w:val="110"/>
        </w:rPr>
      </w:pPr>
      <w:r>
        <w:rPr>
          <w:rFonts w:ascii="Arial" w:eastAsia="Arial" w:hAnsi="Arial" w:cs="Arial"/>
          <w:b/>
          <w:bCs/>
          <w:color w:val="0A4F92"/>
          <w:spacing w:val="0"/>
          <w:w w:val="100"/>
          <w:position w:val="0"/>
          <w:sz w:val="110"/>
          <w:szCs w:val="110"/>
        </w:rPr>
        <w:t>fuafOA</w:t>
      </w:r>
    </w:p>
    <w:p>
      <w:pPr>
        <w:pStyle w:val="Style2"/>
        <w:keepNext w:val="0"/>
        <w:keepLines w:val="0"/>
        <w:widowControl w:val="0"/>
        <w:shd w:val="clear" w:color="auto" w:fill="auto"/>
        <w:bidi w:val="0"/>
        <w:spacing w:before="0" w:after="1520" w:line="240" w:lineRule="auto"/>
        <w:ind w:left="0" w:right="0" w:firstLine="0"/>
        <w:jc w:val="center"/>
        <w:rPr>
          <w:sz w:val="62"/>
          <w:szCs w:val="62"/>
        </w:rPr>
      </w:pPr>
      <w:r>
        <w:rPr>
          <w:rFonts w:ascii="SimHei" w:eastAsia="SimHei" w:hAnsi="SimHei" w:cs="SimHei"/>
          <w:color w:val="0A4F92"/>
          <w:spacing w:val="0"/>
          <w:w w:val="100"/>
          <w:position w:val="0"/>
          <w:sz w:val="62"/>
          <w:szCs w:val="62"/>
        </w:rPr>
        <w:t>华峰超纤</w:t>
      </w: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上海华峰超纤材料股份有限公司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公司负责人尤小平、主管会计工作负责人蔡开成及会计机构负责人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李德光声明：保证年度报告中财务报告的真实、准确、完整。</w:t>
      </w:r>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tabs>
          <w:tab w:pos="1001" w:val="left"/>
        </w:tabs>
        <w:bidi w:val="0"/>
        <w:spacing w:before="0" w:line="626" w:lineRule="exact"/>
        <w:ind w:left="0" w:right="0"/>
        <w:jc w:val="both"/>
      </w:pPr>
      <w:bookmarkStart w:id="3" w:name="bookmark3"/>
      <w:r>
        <w:rPr>
          <w:rFonts w:ascii="Times New Roman" w:eastAsia="Times New Roman" w:hAnsi="Times New Roman" w:cs="Times New Roman"/>
          <w:color w:val="000000"/>
          <w:spacing w:val="0"/>
          <w:w w:val="100"/>
          <w:position w:val="0"/>
        </w:rPr>
        <w:t>1</w:t>
      </w:r>
      <w:bookmarkEnd w:id="3"/>
      <w:r>
        <w:rPr>
          <w:color w:val="000000"/>
          <w:spacing w:val="0"/>
          <w:w w:val="100"/>
          <w:position w:val="0"/>
        </w:rPr>
        <w:t>、</w:t>
        <w:tab/>
        <w:t>主要原材料价格波动的风险</w:t>
      </w:r>
    </w:p>
    <w:p>
      <w:pPr>
        <w:pStyle w:val="Style16"/>
        <w:keepNext w:val="0"/>
        <w:keepLines w:val="0"/>
        <w:widowControl w:val="0"/>
        <w:shd w:val="clear" w:color="auto" w:fill="auto"/>
        <w:bidi w:val="0"/>
        <w:spacing w:before="0" w:after="420" w:line="626" w:lineRule="exact"/>
        <w:ind w:left="0" w:right="0"/>
        <w:jc w:val="both"/>
      </w:pPr>
      <w:r>
        <w:rPr>
          <w:color w:val="000000"/>
          <w:spacing w:val="0"/>
          <w:w w:val="100"/>
          <w:position w:val="0"/>
        </w:rPr>
        <w:t>公司生产所需的主要原材料为尼龙切片、聚乙烯、</w:t>
      </w:r>
      <w:r>
        <w:rPr>
          <w:rFonts w:ascii="Times New Roman" w:eastAsia="Times New Roman" w:hAnsi="Times New Roman" w:cs="Times New Roman"/>
          <w:color w:val="000000"/>
          <w:spacing w:val="0"/>
          <w:w w:val="100"/>
          <w:position w:val="0"/>
        </w:rPr>
        <w:t>MDI</w:t>
      </w:r>
      <w:r>
        <w:rPr>
          <w:color w:val="000000"/>
          <w:spacing w:val="0"/>
          <w:w w:val="100"/>
          <w:position w:val="0"/>
        </w:rPr>
        <w:t>以及多元醇等化工 产品，公司超纤产品耗用的主要原材料占生产成本的比例较高，原材料价格波 动较大将影响公司的经营业绩，</w:t>
      </w:r>
      <w:r>
        <w:rPr>
          <w:rFonts w:ascii="Times New Roman" w:eastAsia="Times New Roman" w:hAnsi="Times New Roman" w:cs="Times New Roman"/>
          <w:color w:val="000000"/>
          <w:spacing w:val="0"/>
          <w:w w:val="100"/>
          <w:position w:val="0"/>
        </w:rPr>
        <w:t>2016</w:t>
      </w:r>
      <w:r>
        <w:rPr>
          <w:color w:val="000000"/>
          <w:spacing w:val="0"/>
          <w:w w:val="100"/>
          <w:position w:val="0"/>
        </w:rPr>
        <w:t>年以来，各类大宗商品均出现了不同程度 的上涨行情，公司的主要原材料采购价格可能会随着石油价格上升而上升，特 别是尼龙采购价格上升幅度将对公司的毛利率造成不利影响，给公司经营带来 了风险。</w:t>
      </w:r>
    </w:p>
    <w:p>
      <w:pPr>
        <w:pStyle w:val="Style16"/>
        <w:keepNext w:val="0"/>
        <w:keepLines w:val="0"/>
        <w:widowControl w:val="0"/>
        <w:shd w:val="clear" w:color="auto" w:fill="auto"/>
        <w:tabs>
          <w:tab w:pos="1020" w:val="left"/>
        </w:tabs>
        <w:bidi w:val="0"/>
        <w:spacing w:before="0" w:after="0" w:line="466" w:lineRule="auto"/>
        <w:ind w:left="0" w:right="0"/>
        <w:jc w:val="both"/>
      </w:pPr>
      <w:bookmarkStart w:id="4" w:name="bookmark4"/>
      <w:r>
        <w:rPr>
          <w:rFonts w:ascii="Times New Roman" w:eastAsia="Times New Roman" w:hAnsi="Times New Roman" w:cs="Times New Roman"/>
          <w:color w:val="000000"/>
          <w:spacing w:val="0"/>
          <w:w w:val="100"/>
          <w:position w:val="0"/>
        </w:rPr>
        <w:t>2</w:t>
      </w:r>
      <w:bookmarkEnd w:id="4"/>
      <w:r>
        <w:rPr>
          <w:color w:val="000000"/>
          <w:spacing w:val="0"/>
          <w:w w:val="100"/>
          <w:position w:val="0"/>
        </w:rPr>
        <w:t>、</w:t>
        <w:tab/>
        <w:t>市场需求不足的风险</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公司产品的市场需求受国内宏观经济环境、人们消费观念的转变、环保意 识的增强和技术进步的影响较大。由于整体经济环境受到国家调控影响较大， 如果</w:t>
      </w:r>
      <w:r>
        <w:rPr>
          <w:rFonts w:ascii="Times New Roman" w:eastAsia="Times New Roman" w:hAnsi="Times New Roman" w:cs="Times New Roman"/>
          <w:color w:val="000000"/>
          <w:spacing w:val="0"/>
          <w:w w:val="100"/>
          <w:position w:val="0"/>
        </w:rPr>
        <w:t>2017</w:t>
      </w:r>
      <w:r>
        <w:rPr>
          <w:color w:val="000000"/>
          <w:spacing w:val="0"/>
          <w:w w:val="100"/>
          <w:position w:val="0"/>
        </w:rPr>
        <w:t>年经济形势发生不利变化，超纤行业增速缓慢，新产品推广速度不及 预期，人们消费观念的转变将会影响公司产品的市场需求，使公司迅速扩张的 产能面临市场需求不足的风险。</w:t>
      </w:r>
    </w:p>
    <w:p>
      <w:pPr>
        <w:pStyle w:val="Style16"/>
        <w:keepNext w:val="0"/>
        <w:keepLines w:val="0"/>
        <w:widowControl w:val="0"/>
        <w:shd w:val="clear" w:color="auto" w:fill="auto"/>
        <w:bidi w:val="0"/>
        <w:spacing w:before="0" w:line="240" w:lineRule="auto"/>
        <w:ind w:left="0" w:right="0"/>
        <w:jc w:val="both"/>
      </w:pPr>
      <w:bookmarkStart w:id="5" w:name="bookmark5"/>
      <w:r>
        <w:rPr>
          <w:rFonts w:ascii="Times New Roman" w:eastAsia="Times New Roman" w:hAnsi="Times New Roman" w:cs="Times New Roman"/>
          <w:color w:val="000000"/>
          <w:spacing w:val="0"/>
          <w:w w:val="100"/>
          <w:position w:val="0"/>
        </w:rPr>
        <w:t>3</w:t>
      </w:r>
      <w:bookmarkEnd w:id="5"/>
      <w:r>
        <w:rPr>
          <w:color w:val="000000"/>
          <w:spacing w:val="0"/>
          <w:w w:val="100"/>
          <w:position w:val="0"/>
        </w:rPr>
        <w:t>、募投项目不能实现预期收益的风险</w:t>
      </w:r>
    </w:p>
    <w:p>
      <w:pPr>
        <w:pStyle w:val="Style16"/>
        <w:keepNext w:val="0"/>
        <w:keepLines w:val="0"/>
        <w:widowControl w:val="0"/>
        <w:shd w:val="clear" w:color="auto" w:fill="auto"/>
        <w:bidi w:val="0"/>
        <w:spacing w:before="0" w:after="400" w:line="624" w:lineRule="exact"/>
        <w:ind w:left="0" w:right="0"/>
        <w:jc w:val="both"/>
      </w:pPr>
      <w:r>
        <w:rPr>
          <w:color w:val="000000"/>
          <w:spacing w:val="0"/>
          <w:w w:val="100"/>
          <w:position w:val="0"/>
        </w:rPr>
        <w:t>公司募集资金投资项目和超募资金投资项目大多属于扩产项目，虽然公司 在选择项目时根据市场情况进行了认真仔细的可行性论证，但若</w:t>
      </w:r>
      <w:r>
        <w:rPr>
          <w:rFonts w:ascii="Times New Roman" w:eastAsia="Times New Roman" w:hAnsi="Times New Roman" w:cs="Times New Roman"/>
          <w:color w:val="000000"/>
          <w:spacing w:val="0"/>
          <w:w w:val="100"/>
          <w:position w:val="0"/>
        </w:rPr>
        <w:t>2017</w:t>
      </w:r>
      <w:r>
        <w:rPr>
          <w:color w:val="000000"/>
          <w:spacing w:val="0"/>
          <w:w w:val="100"/>
          <w:position w:val="0"/>
        </w:rPr>
        <w:t>年超纤消 费市场增长缓慢，市场环境、产业政策等方面出现重大变化，快速增长的固定 资产将带来折旧的增加，从而影响公司募投项目效益，降低净利润水平。</w:t>
      </w:r>
    </w:p>
    <w:p>
      <w:pPr>
        <w:pStyle w:val="Style16"/>
        <w:keepNext w:val="0"/>
        <w:keepLines w:val="0"/>
        <w:widowControl w:val="0"/>
        <w:shd w:val="clear" w:color="auto" w:fill="auto"/>
        <w:bidi w:val="0"/>
        <w:spacing w:before="0" w:after="0" w:line="466" w:lineRule="auto"/>
        <w:ind w:left="0" w:right="0"/>
        <w:jc w:val="both"/>
      </w:pPr>
      <w:bookmarkStart w:id="6" w:name="bookmark6"/>
      <w:r>
        <w:rPr>
          <w:rFonts w:ascii="Times New Roman" w:eastAsia="Times New Roman" w:hAnsi="Times New Roman" w:cs="Times New Roman"/>
          <w:color w:val="000000"/>
          <w:spacing w:val="0"/>
          <w:w w:val="100"/>
          <w:position w:val="0"/>
        </w:rPr>
        <w:t>4</w:t>
      </w:r>
      <w:bookmarkEnd w:id="6"/>
      <w:r>
        <w:rPr>
          <w:color w:val="000000"/>
          <w:spacing w:val="0"/>
          <w:w w:val="100"/>
          <w:position w:val="0"/>
        </w:rPr>
        <w:t>、环保政策变动的风险</w:t>
      </w:r>
    </w:p>
    <w:p>
      <w:pPr>
        <w:pStyle w:val="Style16"/>
        <w:keepNext w:val="0"/>
        <w:keepLines w:val="0"/>
        <w:widowControl w:val="0"/>
        <w:shd w:val="clear" w:color="auto" w:fill="auto"/>
        <w:bidi w:val="0"/>
        <w:spacing w:before="0"/>
        <w:ind w:left="0" w:right="0"/>
        <w:jc w:val="both"/>
      </w:pPr>
      <w:r>
        <w:rPr>
          <w:color w:val="000000"/>
          <w:spacing w:val="0"/>
          <w:w w:val="100"/>
          <w:position w:val="0"/>
        </w:rPr>
        <w:t>公司属于塑料制品行业的人造革合成革子行业，细分行业为超细纤维聚氨 酯合成革行业。且公司在产品生产过程中会产生少量废水、废气等污染物，如 果处理不当会污染环境，给周围环境造成不良影响。虽然本公司已严格按照有 关环保法规及相应标准对上述污染性排放物进行了有效治理，使</w:t>
      </w:r>
      <w:r>
        <w:rPr>
          <w:rFonts w:ascii="Times New Roman" w:eastAsia="Times New Roman" w:hAnsi="Times New Roman" w:cs="Times New Roman"/>
          <w:color w:val="000000"/>
          <w:spacing w:val="0"/>
          <w:w w:val="100"/>
          <w:position w:val="0"/>
        </w:rPr>
        <w:t>“</w:t>
      </w:r>
      <w:r>
        <w:rPr>
          <w:color w:val="000000"/>
          <w:spacing w:val="0"/>
          <w:w w:val="100"/>
          <w:position w:val="0"/>
        </w:rPr>
        <w:t>三废</w:t>
      </w:r>
      <w:r>
        <w:rPr>
          <w:rFonts w:ascii="Times New Roman" w:eastAsia="Times New Roman" w:hAnsi="Times New Roman" w:cs="Times New Roman"/>
          <w:color w:val="000000"/>
          <w:spacing w:val="0"/>
          <w:w w:val="100"/>
          <w:position w:val="0"/>
        </w:rPr>
        <w:t>”</w:t>
      </w:r>
      <w:r>
        <w:rPr>
          <w:color w:val="000000"/>
          <w:spacing w:val="0"/>
          <w:w w:val="100"/>
          <w:position w:val="0"/>
        </w:rPr>
        <w:t>的排放 达到了环保规定的标准，但随着社会环境保护意识的不断增强，国家及地方政 府可能在将来颁布新的法律法规，提高环保标准，控制化工企业的开工率，本 公司将面临更高的环保成本，进而影响经营业绩。</w:t>
      </w:r>
    </w:p>
    <w:p>
      <w:pPr>
        <w:pStyle w:val="Style16"/>
        <w:keepNext w:val="0"/>
        <w:keepLines w:val="0"/>
        <w:widowControl w:val="0"/>
        <w:shd w:val="clear" w:color="auto" w:fill="auto"/>
        <w:bidi w:val="0"/>
        <w:spacing w:before="0" w:after="240" w:line="626" w:lineRule="exact"/>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546" w:right="1114" w:bottom="1690" w:left="1104"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475000000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7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25</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24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40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465"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468"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507"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589"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592"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sectPr>
          <w:footnotePr>
            <w:pos w:val="pageBottom"/>
            <w:numFmt w:val="decimal"/>
            <w:numRestart w:val="continuous"/>
          </w:footnotePr>
          <w:pgSz w:w="11900" w:h="16840"/>
          <w:pgMar w:top="2862" w:right="1123" w:bottom="2862" w:left="1109" w:header="0" w:footer="3" w:gutter="0"/>
          <w:cols w:space="720"/>
          <w:noEndnote/>
          <w:rtlGutter w:val="0"/>
          <w:docGrid w:linePitch="360"/>
        </w:sectPr>
      </w:pPr>
      <w:hyperlink w:anchor="bookmark1385"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131</w:t>
        </w:r>
      </w:hyperlink>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指超细纤维聚氨酯合成材料，是以拥有三维立体构造的超细纤维无纺 布作为基布，以聚氨酯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w:t>
            </w:r>
            <w:r>
              <w:rPr>
                <w:color w:val="000000"/>
                <w:spacing w:val="0"/>
                <w:w w:val="100"/>
                <w:position w:val="0"/>
              </w:rPr>
              <w:t>树脂涂覆表层的具有束状超细纤维结构 新型材料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江苏超纤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江苏华峰超纤材料有限公司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江苏化学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江苏华峰化学有限公司</w:t>
            </w:r>
          </w:p>
        </w:tc>
      </w:tr>
    </w:tbl>
    <w:p>
      <w:pPr>
        <w:sectPr>
          <w:footnotePr>
            <w:pos w:val="pageBottom"/>
            <w:numFmt w:val="decimal"/>
            <w:numRestart w:val="continuous"/>
          </w:footnotePr>
          <w:pgSz w:w="11900" w:h="16840"/>
          <w:pgMar w:top="2089" w:right="1196" w:bottom="2089" w:left="1124" w:header="0" w:footer="3" w:gutter="0"/>
          <w:cols w:space="720"/>
          <w:noEndnote/>
          <w:rtlGutter w:val="0"/>
          <w:docGrid w:linePitch="360"/>
        </w:sectPr>
      </w:pPr>
    </w:p>
    <w:p>
      <w:pPr>
        <w:pStyle w:val="Style14"/>
        <w:keepNext/>
        <w:keepLines/>
        <w:widowControl w:val="0"/>
        <w:shd w:val="clear" w:color="auto" w:fill="auto"/>
        <w:bidi w:val="0"/>
        <w:spacing w:before="52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3"/>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一</w:t>
      </w:r>
      <w:bookmarkEnd w:id="12"/>
      <w:r>
        <w:rPr>
          <w:color w:val="000000"/>
          <w:spacing w:val="0"/>
          <w:w w:val="100"/>
          <w:position w:val="0"/>
          <w:sz w:val="24"/>
          <w:szCs w:val="24"/>
        </w:rPr>
        <w:t>、公司信息</w:t>
      </w:r>
      <w:bookmarkEnd w:id="10"/>
      <w:bookmarkEnd w:id="11"/>
      <w:bookmarkEnd w:id="13"/>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华峰超纤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上海华峰超纤材料股份有限公司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华峰超纤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Huafon Microfibre (Shanghai)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Huafon Microfibre</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20" w:val="left"/>
              </w:tabs>
              <w:bidi w:val="0"/>
              <w:spacing w:before="0" w:after="0" w:line="240" w:lineRule="auto"/>
              <w:ind w:left="0" w:right="0" w:firstLine="0"/>
              <w:jc w:val="left"/>
              <w:rPr>
                <w:sz w:val="18"/>
                <w:szCs w:val="18"/>
              </w:rPr>
            </w:pPr>
            <w:r>
              <w:fldChar w:fldCharType="begin"/>
            </w:r>
            <w:r>
              <w:rPr/>
              <w:instrText> HYPERLINK "http://microfibre.huafeng.com" </w:instrText>
            </w:r>
            <w:r>
              <w:fldChar w:fldCharType="separate"/>
            </w:r>
            <w:r>
              <w:rPr>
                <w:rFonts w:ascii="Times New Roman" w:eastAsia="Times New Roman" w:hAnsi="Times New Roman" w:cs="Times New Roman"/>
                <w:color w:val="000000"/>
                <w:spacing w:val="0"/>
                <w:w w:val="100"/>
                <w:position w:val="0"/>
                <w:sz w:val="18"/>
                <w:szCs w:val="18"/>
              </w:rPr>
              <w:t>http://microfibre.huafeng.com</w:t>
            </w:r>
            <w:r>
              <w:fldChar w:fldCharType="end"/>
            </w:r>
            <w:r>
              <w:rPr>
                <w:rFonts w:ascii="Times New Roman" w:eastAsia="Times New Roman" w:hAnsi="Times New Roman" w:cs="Times New Roman"/>
                <w:color w:val="000000"/>
                <w:spacing w:val="0"/>
                <w:w w:val="100"/>
                <w:position w:val="0"/>
                <w:sz w:val="18"/>
                <w:szCs w:val="18"/>
              </w:rPr>
              <w:tab/>
            </w:r>
            <w:r>
              <w:fldChar w:fldCharType="begin"/>
            </w:r>
            <w:r>
              <w:rPr/>
              <w:instrText> HYPERLINK "http://www.hfmicrofibre.com" </w:instrText>
            </w:r>
            <w:r>
              <w:fldChar w:fldCharType="separate"/>
            </w:r>
            <w:r>
              <w:rPr>
                <w:rFonts w:ascii="Times New Roman" w:eastAsia="Times New Roman" w:hAnsi="Times New Roman" w:cs="Times New Roman"/>
                <w:color w:val="000000"/>
                <w:spacing w:val="0"/>
                <w:w w:val="100"/>
                <w:position w:val="0"/>
                <w:sz w:val="18"/>
                <w:szCs w:val="18"/>
              </w:rPr>
              <w:t>http://www.hfmicrofibre.com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chengming2003 @</w:t>
            </w:r>
            <w:r>
              <w:rPr>
                <w:rFonts w:ascii="Times New Roman" w:eastAsia="Times New Roman" w:hAnsi="Times New Roman" w:cs="Times New Roman"/>
                <w:color w:val="000000"/>
                <w:spacing w:val="0"/>
                <w:w w:val="100"/>
                <w:position w:val="0"/>
                <w:sz w:val="18"/>
                <w:szCs w:val="18"/>
              </w:rPr>
              <w:t>126.com</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二</w:t>
      </w:r>
      <w:bookmarkEnd w:id="16"/>
      <w:r>
        <w:rPr>
          <w:color w:val="000000"/>
          <w:spacing w:val="0"/>
          <w:w w:val="100"/>
          <w:position w:val="0"/>
          <w:sz w:val="24"/>
          <w:szCs w:val="24"/>
        </w:rPr>
        <w:t>、联系人和联系方式</w:t>
      </w:r>
      <w:bookmarkEnd w:id="14"/>
      <w:bookmarkEnd w:id="15"/>
      <w:bookmarkEnd w:id="17"/>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程鸣</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021-57243140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021-57245968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"mailto:chengming2003@126.com" </w:instrText>
            </w:r>
            <w:r>
              <w:fldChar w:fldCharType="separate"/>
            </w:r>
            <w:r>
              <w:rPr>
                <w:rFonts w:ascii="Times New Roman" w:eastAsia="Times New Roman" w:hAnsi="Times New Roman" w:cs="Times New Roman"/>
                <w:color w:val="000000"/>
                <w:spacing w:val="0"/>
                <w:w w:val="100"/>
                <w:position w:val="0"/>
                <w:sz w:val="18"/>
                <w:szCs w:val="18"/>
              </w:rPr>
              <w:t>chengming2003@126.com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、信息披露及备置地点</w:t>
      </w:r>
      <w:bookmarkEnd w:id="18"/>
      <w:bookmarkEnd w:id="19"/>
      <w:bookmarkEnd w:id="21"/>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号证券事务部</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四</w:t>
      </w:r>
      <w:bookmarkEnd w:id="24"/>
      <w:r>
        <w:rPr>
          <w:color w:val="000000"/>
          <w:spacing w:val="0"/>
          <w:w w:val="100"/>
          <w:position w:val="0"/>
          <w:sz w:val="24"/>
          <w:szCs w:val="24"/>
        </w:rPr>
        <w:t>、其他有关资料</w:t>
      </w:r>
      <w:bookmarkEnd w:id="22"/>
      <w:bookmarkEnd w:id="23"/>
      <w:bookmarkEnd w:id="25"/>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朱伟、唐伟</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东方花旗证券有限公司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上海市黄浦区中山南路</w:t>
            </w:r>
            <w:r>
              <w:rPr>
                <w:rFonts w:ascii="Times New Roman" w:eastAsia="Times New Roman" w:hAnsi="Times New Roman" w:cs="Times New Roman"/>
                <w:color w:val="000000"/>
                <w:spacing w:val="0"/>
                <w:w w:val="100"/>
                <w:position w:val="0"/>
                <w:sz w:val="18"/>
                <w:szCs w:val="18"/>
              </w:rPr>
              <w:t>318</w:t>
            </w: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朱剑、倪霆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年底</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、主要会计数据和财务指标</w:t>
      </w:r>
      <w:bookmarkEnd w:id="26"/>
      <w:bookmarkEnd w:id="27"/>
      <w:bookmarkEnd w:id="29"/>
    </w:p>
    <w:p>
      <w:pPr>
        <w:pStyle w:val="Style25"/>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1,439,082,922.42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1,136,957,949.60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970,313,107.92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100,548,129.90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118,936,497.53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115,493,664.07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75,971,680.23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121,226,967.66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111,201,846.68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-176,574,928.64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107,400,111.60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121,831,346.43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3,842,902,917.90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2,643,849,402.58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1,768,110,178.33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2,632,180,177.98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1,525,422,048.08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1,419,125,550.55</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六</w:t>
      </w:r>
      <w:bookmarkEnd w:id="32"/>
      <w:r>
        <w:rPr>
          <w:color w:val="000000"/>
          <w:spacing w:val="0"/>
          <w:w w:val="100"/>
          <w:position w:val="0"/>
          <w:sz w:val="24"/>
          <w:szCs w:val="24"/>
        </w:rPr>
        <w:t>、分季度主要财务指标</w:t>
      </w:r>
      <w:bookmarkEnd w:id="30"/>
      <w:bookmarkEnd w:id="31"/>
      <w:bookmarkEnd w:id="3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274,524,524.59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351,274,775.95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299,502,580.88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513,781,041.00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15,283,687.41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28,691,003.10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30,340,658.58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26,232,780.81</w:t>
            </w:r>
          </w:p>
        </w:tc>
      </w:tr>
    </w:tbl>
    <w:p>
      <w:pPr>
        <w:spacing w:lineRule="exact" w:line="1"/>
        <w:rPr>
          <w:sz w:val="2"/>
          <w:szCs w:val="2"/>
        </w:rPr>
      </w:pPr>
      <w:r>
        <w:br w:type="page"/>
      </w:r>
    </w:p>
    <w:tbl>
      <w:tblPr>
        <w:tblOverlap w:val="never"/>
        <w:jc w:val="center"/>
        <w:tblLayout w:type="fixed"/>
      </w:tblPr>
      <w:tblGrid>
        <w:gridCol w:w="2626"/>
        <w:gridCol w:w="1738"/>
        <w:gridCol w:w="1742"/>
        <w:gridCol w:w="1738"/>
        <w:gridCol w:w="173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10,171,090.83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29,343,858.16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14,368,626.41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24,270,303.73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-4,580,201.21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-100,382,307.89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-103,307,037.59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31,694,618.05</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517" w:val="left"/>
        </w:tabs>
        <w:bidi w:val="0"/>
        <w:spacing w:before="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4"/>
          <w:szCs w:val="24"/>
        </w:rPr>
        <w:t>七</w:t>
      </w:r>
      <w:bookmarkEnd w:id="36"/>
      <w:r>
        <w:rPr>
          <w:color w:val="000000"/>
          <w:spacing w:val="0"/>
          <w:w w:val="100"/>
          <w:position w:val="0"/>
          <w:sz w:val="24"/>
          <w:szCs w:val="24"/>
        </w:rPr>
        <w:t>、</w:t>
        <w:tab/>
        <w:t>境内外会计准则下会计数据差异</w:t>
      </w:r>
      <w:bookmarkEnd w:id="34"/>
      <w:bookmarkEnd w:id="35"/>
      <w:bookmarkEnd w:id="37"/>
    </w:p>
    <w:p>
      <w:pPr>
        <w:pStyle w:val="Style29"/>
        <w:keepNext/>
        <w:keepLines/>
        <w:widowControl w:val="0"/>
        <w:shd w:val="clear" w:color="auto" w:fill="auto"/>
        <w:tabs>
          <w:tab w:pos="402"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2" w:val="left"/>
        </w:tabs>
        <w:bidi w:val="0"/>
        <w:spacing w:before="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17" w:val="left"/>
        </w:tabs>
        <w:bidi w:val="0"/>
        <w:spacing w:before="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sz w:val="24"/>
          <w:szCs w:val="24"/>
        </w:rPr>
        <w:t>八</w:t>
      </w:r>
      <w:bookmarkEnd w:id="48"/>
      <w:r>
        <w:rPr>
          <w:color w:val="000000"/>
          <w:spacing w:val="0"/>
          <w:w w:val="100"/>
          <w:position w:val="0"/>
          <w:sz w:val="24"/>
          <w:szCs w:val="24"/>
        </w:rPr>
        <w:t>、</w:t>
        <w:tab/>
        <w:t>非经常性损益项目及金额</w:t>
      </w:r>
      <w:bookmarkEnd w:id="46"/>
      <w:bookmarkEnd w:id="47"/>
      <w:bookmarkEnd w:id="49"/>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-1,561,883.70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-13,908,949.30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129,182.03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29,269,552.80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11,789,894.00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5,746,177.50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-693,402.48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1,526,973.99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142,955.76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-269,205.68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-132,760.12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4,801,149.18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-97,790.85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757,379.54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24,576,449.67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-2,290,470.13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4,291,817.39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383" w:right="1129" w:bottom="1508"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50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3"/>
        <w:keepNext/>
        <w:keepLines/>
        <w:widowControl w:val="0"/>
        <w:shd w:val="clear" w:color="auto" w:fill="auto"/>
        <w:bidi w:val="0"/>
        <w:spacing w:before="0" w:after="2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、报告期内公司从事的主要业务</w:t>
      </w:r>
      <w:bookmarkEnd w:id="53"/>
      <w:bookmarkEnd w:id="54"/>
      <w:bookmarkEnd w:id="56"/>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line="310" w:lineRule="exact"/>
        <w:ind w:left="0" w:right="0" w:firstLine="380"/>
        <w:jc w:val="both"/>
      </w:pPr>
      <w:r>
        <w:rPr>
          <w:color w:val="000000"/>
          <w:spacing w:val="0"/>
          <w:w w:val="100"/>
          <w:position w:val="0"/>
        </w:rPr>
        <w:t>公司是国内目前超纤材料产销规模最大的企业，随着我国国民经济的迅速发展和人民生活水平的不断提高，人们对皮革 制品的需求量也日益增长，传统的天然皮革由于资源有限和环保政策趋紧导致产能持续退出，已远远不能满足皮革消费增长 的需要，人工制革的出现对皮革制品的需求形成了有力的补充。其中，超纤材料因其技术含量高，具有天然皮革柔软、吸湿 性好等优点，在机械强度、耐化学性、质量均一性、自动化剪裁、加工适应性等方面更优于天然皮革，为当前天然皮革最佳 替代产品，是人工制革重点发展的方向。目前，超纤材料已广泛应用于鞋类、沙发家具、箱包、球类等下游行业，并向手套、 服装、汽车内饰、军工等应用领域不断延伸，随着下游行业快速发展和应用领域不断延伸，超纤材料需求总量持续稳定增长。 目前公司上海厂区具备</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万平米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年超纤材料的生产能力。</w:t>
      </w:r>
    </w:p>
    <w:p>
      <w:pPr>
        <w:pStyle w:val="Style25"/>
        <w:keepNext w:val="0"/>
        <w:keepLines w:val="0"/>
        <w:widowControl w:val="0"/>
        <w:shd w:val="clear" w:color="auto" w:fill="auto"/>
        <w:bidi w:val="0"/>
        <w:spacing w:before="0" w:line="314" w:lineRule="exact"/>
        <w:ind w:left="0" w:right="0" w:firstLine="380"/>
        <w:jc w:val="both"/>
      </w:pPr>
      <w:r>
        <w:rPr>
          <w:color w:val="000000"/>
          <w:spacing w:val="0"/>
          <w:w w:val="100"/>
          <w:position w:val="0"/>
        </w:rPr>
        <w:t>报告期内，公司在紧抓上海基地生产经营的同时，子公司江苏华峰超纤材料有限公司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万米产业用非织造布超 纤材料工程项目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作为江苏省的重点工程项目之一，进展顺利。项目一期土建工程从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月破土，仅用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个月即完成建设, 再次创造出工程项目的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华峰速度匚一期工程第一阶段已进入运行阶段，第二阶段工程正在紧张的实施。</w:t>
      </w:r>
    </w:p>
    <w:p>
      <w:pPr>
        <w:pStyle w:val="Style25"/>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在扩大规模化优势的同时，公司继续倾力研发，集中精力研究市场、客户之所需，积极参加国内外展会、走访客户单位, 以技术创新不断开拓产品应用的新领域，报告期内，公司成功研发出更多适用于汽车内饰的超纤材料，并在服装绒面革领域 实现新的突破，并开始尝试直接进行品牌之间的合作进行终端推广。</w:t>
      </w:r>
    </w:p>
    <w:p>
      <w:pPr>
        <w:pStyle w:val="Style23"/>
        <w:keepNext/>
        <w:keepLines/>
        <w:widowControl w:val="0"/>
        <w:shd w:val="clear" w:color="auto" w:fill="auto"/>
        <w:bidi w:val="0"/>
        <w:spacing w:before="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二</w:t>
      </w:r>
      <w:bookmarkEnd w:id="59"/>
      <w:r>
        <w:rPr>
          <w:color w:val="000000"/>
          <w:spacing w:val="0"/>
          <w:w w:val="100"/>
          <w:position w:val="0"/>
          <w:sz w:val="24"/>
          <w:szCs w:val="24"/>
        </w:rPr>
        <w:t>、主要资产重大变化情况</w:t>
      </w:r>
      <w:bookmarkEnd w:id="57"/>
      <w:bookmarkEnd w:id="58"/>
      <w:bookmarkEnd w:id="60"/>
    </w:p>
    <w:p>
      <w:pPr>
        <w:pStyle w:val="Style29"/>
        <w:keepNext/>
        <w:keepLines/>
        <w:widowControl w:val="0"/>
        <w:shd w:val="clear" w:color="auto" w:fill="auto"/>
        <w:bidi w:val="0"/>
        <w:spacing w:before="0" w:line="240" w:lineRule="auto"/>
        <w:ind w:left="0" w:right="0" w:firstLine="0"/>
        <w:jc w:val="left"/>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1</w:t>
      </w:r>
      <w:bookmarkEnd w:id="63"/>
      <w:r>
        <w:rPr>
          <w:color w:val="000000"/>
          <w:spacing w:val="0"/>
          <w:w w:val="100"/>
          <w:position w:val="0"/>
        </w:rPr>
        <w:t>、主要资产重大变化情况</w:t>
      </w:r>
      <w:bookmarkEnd w:id="61"/>
      <w:bookmarkEnd w:id="62"/>
      <w:bookmarkEnd w:id="64"/>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公司启东项目进展顺利，固定资产大幅增加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启东项目转固，在建工程下降</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2</w:t>
      </w:r>
      <w:bookmarkEnd w:id="67"/>
      <w:r>
        <w:rPr>
          <w:color w:val="000000"/>
          <w:spacing w:val="0"/>
          <w:w w:val="100"/>
          <w:position w:val="0"/>
        </w:rPr>
        <w:t>、主要境外资产情况</w:t>
      </w:r>
      <w:bookmarkEnd w:id="65"/>
      <w:bookmarkEnd w:id="66"/>
      <w:bookmarkEnd w:id="6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三</w:t>
      </w:r>
      <w:bookmarkEnd w:id="71"/>
      <w:r>
        <w:rPr>
          <w:color w:val="000000"/>
          <w:spacing w:val="0"/>
          <w:w w:val="100"/>
          <w:position w:val="0"/>
          <w:sz w:val="24"/>
          <w:szCs w:val="24"/>
        </w:rPr>
        <w:t>、核心竞争力分析</w:t>
      </w:r>
      <w:bookmarkEnd w:id="69"/>
      <w:bookmarkEnd w:id="70"/>
      <w:bookmarkEnd w:id="72"/>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、领先的技术优势和持续的创新能力</w:t>
      </w:r>
    </w:p>
    <w:p>
      <w:pPr>
        <w:pStyle w:val="Style25"/>
        <w:keepNext w:val="0"/>
        <w:keepLines w:val="0"/>
        <w:widowControl w:val="0"/>
        <w:shd w:val="clear" w:color="auto" w:fill="auto"/>
        <w:bidi w:val="0"/>
        <w:spacing w:before="0" w:line="312" w:lineRule="exact"/>
        <w:ind w:left="0" w:right="0" w:firstLine="380"/>
        <w:jc w:val="both"/>
      </w:pPr>
      <w:r>
        <w:rPr>
          <w:color w:val="000000"/>
          <w:spacing w:val="0"/>
          <w:w w:val="100"/>
          <w:position w:val="0"/>
        </w:rPr>
        <w:t>公司是上海市高新技术企业，自成立开始，始终注重产品的技术研发与产品创新工作。公司被中国塑料加工工业协会评 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中国聚氨酯超细纤维复合材料研发中心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中国超细纤维复合材料产业基地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，公司是上海市科技小巨人培育企业，上 海市企业技术中心；公司始终坚持科技创新的核心理念，实施科技兴企战略，促进科技成果的转化，在产品性能、质量、花 色品种、稳定性等方面领跑于业内，各项指标达到国内先进水平。</w:t>
      </w:r>
    </w:p>
    <w:p>
      <w:pPr>
        <w:pStyle w:val="Style25"/>
        <w:keepNext w:val="0"/>
        <w:keepLines w:val="0"/>
        <w:widowControl w:val="0"/>
        <w:shd w:val="clear" w:color="auto" w:fill="auto"/>
        <w:bidi w:val="0"/>
        <w:spacing w:before="0" w:line="312" w:lineRule="exact"/>
        <w:ind w:left="0" w:right="0" w:firstLine="380"/>
        <w:jc w:val="both"/>
      </w:pPr>
      <w:r>
        <w:rPr>
          <w:color w:val="000000"/>
          <w:spacing w:val="0"/>
          <w:w w:val="100"/>
          <w:position w:val="0"/>
        </w:rPr>
        <w:t>公司技术研发团队稳定，上市后不断加强研发队伍建设，吸纳了一批较为优秀的研发人才。公司管理层高度重视研发工 作，视研发为公司发展的基础性工作。公司凭借多年的技术积累，在新的技术领域不断探索。</w:t>
      </w:r>
    </w:p>
    <w:p>
      <w:pPr>
        <w:pStyle w:val="Style32"/>
        <w:keepNext w:val="0"/>
        <w:keepLines w:val="0"/>
        <w:widowControl w:val="0"/>
        <w:shd w:val="clear" w:color="auto" w:fill="auto"/>
        <w:bidi w:val="0"/>
        <w:spacing w:before="0" w:after="0" w:line="319" w:lineRule="exact"/>
        <w:ind w:left="0" w:right="0" w:firstLine="0"/>
        <w:jc w:val="distribute"/>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年公司共申请专利</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项（其中发明专利申请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项，实用新型专利申请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项）。共获得授权专利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项）。截至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年底，公司拥有自主知识产权的专利共</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年公司获得授 权的专利情况如下：</w:t>
      </w:r>
    </w:p>
    <w:tbl>
      <w:tblPr>
        <w:tblOverlap w:val="never"/>
        <w:jc w:val="center"/>
        <w:tblLayout w:type="fixed"/>
      </w:tblPr>
      <w:tblGrid>
        <w:gridCol w:w="706"/>
        <w:gridCol w:w="3610"/>
        <w:gridCol w:w="1723"/>
        <w:gridCol w:w="1589"/>
        <w:gridCol w:w="175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申请号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环保防水防油超纤合成革及其制备方法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ZL201310364908.6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一种革用聚氨酯树脂浆料及其制备方法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ZL201310655926.X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高尔夫手套用超细纤维聚氨酯合成革及其制 造方法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ZL201410525161.2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以减量甲苯残渣为原料制备的滴塑超细纤维 合成革及制法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ZL201410525177.3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熔融纺丝后牵伸用纤维分流装置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ZL201521004466.5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bl>
    <w:p>
      <w:pPr>
        <w:pStyle w:val="Style32"/>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、稳定可靠的产品品质和品牌竞争力</w:t>
      </w:r>
    </w:p>
    <w:p>
      <w:pPr>
        <w:widowControl w:val="0"/>
        <w:spacing w:after="99" w:line="1" w:lineRule="exact"/>
      </w:pPr>
    </w:p>
    <w:p>
      <w:pPr>
        <w:pStyle w:val="Style25"/>
        <w:keepNext w:val="0"/>
        <w:keepLines w:val="0"/>
        <w:widowControl w:val="0"/>
        <w:shd w:val="clear" w:color="auto" w:fill="auto"/>
        <w:bidi w:val="0"/>
        <w:spacing w:before="0" w:line="317" w:lineRule="exact"/>
        <w:ind w:left="0" w:right="0" w:firstLine="380"/>
        <w:jc w:val="both"/>
      </w:pPr>
      <w:r>
        <w:rPr>
          <w:color w:val="000000"/>
          <w:spacing w:val="0"/>
          <w:w w:val="100"/>
          <w:position w:val="0"/>
        </w:rPr>
        <w:t>得益于公司较强的研发技术实力、稳定可靠的产品品质和行业的迅猛发展，公司的市场占有率不断攀升，形成了稳定的 行业龙头地位以及广泛的品牌认可度，从而建立了良好而广泛的客户基础。</w:t>
      </w:r>
    </w:p>
    <w:p>
      <w:pPr>
        <w:pStyle w:val="Style25"/>
        <w:keepNext w:val="0"/>
        <w:keepLines w:val="0"/>
        <w:widowControl w:val="0"/>
        <w:shd w:val="clear" w:color="auto" w:fill="auto"/>
        <w:bidi w:val="0"/>
        <w:spacing w:before="0" w:line="314" w:lineRule="exact"/>
        <w:ind w:left="0" w:right="0" w:firstLine="380"/>
        <w:jc w:val="both"/>
        <w:sectPr>
          <w:footnotePr>
            <w:pos w:val="pageBottom"/>
            <w:numFmt w:val="decimal"/>
            <w:numRestart w:val="continuous"/>
          </w:footnotePr>
          <w:pgSz w:w="11900" w:h="16840"/>
          <w:pgMar w:top="1402" w:right="1023" w:bottom="1685" w:left="1104" w:header="0" w:footer="3" w:gutter="0"/>
          <w:cols w:space="720"/>
          <w:noEndnote/>
          <w:rtlGutter w:val="0"/>
          <w:docGrid w:linePitch="360"/>
        </w:sectPr>
      </w:pPr>
      <w:r>
        <w:rPr>
          <w:color w:val="000000"/>
          <w:spacing w:val="0"/>
          <w:w w:val="100"/>
          <w:position w:val="0"/>
        </w:rPr>
        <w:t>此外，公司拥有经验丰富的管理团队，公司核心团队的稳定确保了公司可落实长期发展计划。同时，公司通过整合资源、 共同创业等激励方式挖掘人才、留住人才、激励人才，目前公司核心管理和技术团队合理分工，忠诚度高，勤勉敬业，具有 较强的团队凝聚力，使得公司始终保持良好的竞争能力。</w:t>
      </w:r>
    </w:p>
    <w:p>
      <w:pPr>
        <w:pStyle w:val="Style14"/>
        <w:keepNext/>
        <w:keepLines/>
        <w:widowControl w:val="0"/>
        <w:shd w:val="clear" w:color="auto" w:fill="auto"/>
        <w:bidi w:val="0"/>
        <w:spacing w:before="580" w:line="240" w:lineRule="auto"/>
        <w:ind w:left="0" w:right="0" w:firstLine="0"/>
        <w:jc w:val="center"/>
      </w:pPr>
      <w:bookmarkStart w:id="73" w:name="bookmark73"/>
      <w:bookmarkStart w:id="74" w:name="bookmark74"/>
      <w:bookmarkStart w:id="75" w:name="bookmark75"/>
      <w:r>
        <w:rPr>
          <w:color w:val="000000"/>
          <w:spacing w:val="0"/>
          <w:w w:val="100"/>
          <w:position w:val="0"/>
        </w:rPr>
        <w:t>第四节经营情况讨论与分析</w:t>
      </w:r>
      <w:bookmarkEnd w:id="73"/>
      <w:bookmarkEnd w:id="74"/>
      <w:bookmarkEnd w:id="75"/>
    </w:p>
    <w:p>
      <w:pPr>
        <w:pStyle w:val="Style23"/>
        <w:keepNext/>
        <w:keepLines/>
        <w:widowControl w:val="0"/>
        <w:shd w:val="clear" w:color="auto" w:fill="auto"/>
        <w:bidi w:val="0"/>
        <w:spacing w:before="0" w:after="26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一</w:t>
      </w:r>
      <w:bookmarkEnd w:id="78"/>
      <w:r>
        <w:rPr>
          <w:color w:val="000000"/>
          <w:spacing w:val="0"/>
          <w:w w:val="100"/>
          <w:position w:val="0"/>
          <w:sz w:val="24"/>
          <w:szCs w:val="24"/>
        </w:rPr>
        <w:t>、概述</w:t>
      </w:r>
      <w:bookmarkEnd w:id="76"/>
      <w:bookmarkEnd w:id="77"/>
      <w:bookmarkEnd w:id="79"/>
    </w:p>
    <w:p>
      <w:pPr>
        <w:pStyle w:val="Style25"/>
        <w:keepNext w:val="0"/>
        <w:keepLines w:val="0"/>
        <w:widowControl w:val="0"/>
        <w:shd w:val="clear" w:color="auto" w:fill="auto"/>
        <w:bidi w:val="0"/>
        <w:spacing w:before="0" w:after="0" w:line="314" w:lineRule="exact"/>
        <w:ind w:left="0" w:right="0" w:firstLine="3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年，面对世界经济深度调整和国内经济增速放缓的压力，中国政府坚持稳中求进，扎实推进稳增长、调结构、惠民 生，大力推进供给侧改革，经济形势出现了一些积极变化。但是，整体经济形势依然严峻。面对严峻的宏观经营环境，公司 铭记自己的社会责任和股东责任，致力于为社会带来价值的同时为我们的股东和员工创造更多的价值。</w:t>
      </w:r>
    </w:p>
    <w:p>
      <w:pPr>
        <w:pStyle w:val="Style25"/>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报告期内，在国内外经济形势复杂严峻、市场竞争激烈的不利环境下，公司在董事会和管理层的正确领导下，强化内部 管理，注重新产品的研发，坚持以市场为导向，不断加大市场开拓力度。报告期内，公司的市场占有率不断提高，实现营业 收入</w:t>
      </w:r>
      <w:r>
        <w:rPr>
          <w:rFonts w:ascii="Times New Roman" w:eastAsia="Times New Roman" w:hAnsi="Times New Roman" w:cs="Times New Roman"/>
          <w:color w:val="000000"/>
          <w:spacing w:val="0"/>
          <w:w w:val="100"/>
          <w:position w:val="0"/>
          <w:sz w:val="18"/>
          <w:szCs w:val="18"/>
        </w:rPr>
        <w:t>143908.29</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26.57%</w:t>
      </w:r>
      <w:r>
        <w:rPr>
          <w:color w:val="000000"/>
          <w:spacing w:val="0"/>
          <w:w w:val="100"/>
          <w:position w:val="0"/>
        </w:rPr>
        <w:t>。外贸销量同比增长</w:t>
      </w:r>
      <w:r>
        <w:rPr>
          <w:rFonts w:ascii="Times New Roman" w:eastAsia="Times New Roman" w:hAnsi="Times New Roman" w:cs="Times New Roman"/>
          <w:color w:val="000000"/>
          <w:spacing w:val="0"/>
          <w:w w:val="100"/>
          <w:position w:val="0"/>
          <w:sz w:val="18"/>
          <w:szCs w:val="18"/>
        </w:rPr>
        <w:t>17.60%</w:t>
      </w:r>
      <w:r>
        <w:rPr>
          <w:color w:val="000000"/>
          <w:spacing w:val="0"/>
          <w:w w:val="100"/>
          <w:position w:val="0"/>
        </w:rPr>
        <w:t>，汽车革市场销量较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年翻倍。同时，通过国内外各种 展会、专场推介会和重点市场实地走访加强了对终端市场的渗透，提升了公司在终端市场的影响力。</w:t>
      </w:r>
    </w:p>
    <w:p>
      <w:pPr>
        <w:pStyle w:val="Style25"/>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报告期内，公司的经营情况主要如下：</w:t>
      </w:r>
    </w:p>
    <w:p>
      <w:pPr>
        <w:pStyle w:val="Style25"/>
        <w:keepNext w:val="0"/>
        <w:keepLines w:val="0"/>
        <w:widowControl w:val="0"/>
        <w:shd w:val="clear" w:color="auto" w:fill="auto"/>
        <w:tabs>
          <w:tab w:pos="804" w:val="left"/>
        </w:tabs>
        <w:bidi w:val="0"/>
        <w:spacing w:before="0" w:after="0" w:line="314" w:lineRule="exact"/>
        <w:ind w:left="0" w:right="0" w:firstLine="300"/>
        <w:jc w:val="both"/>
      </w:pPr>
      <w:bookmarkStart w:id="80" w:name="bookmark80"/>
      <w:r>
        <w:rPr>
          <w:color w:val="000000"/>
          <w:spacing w:val="0"/>
          <w:w w:val="100"/>
          <w:position w:val="0"/>
        </w:rPr>
        <w:t>（</w:t>
      </w:r>
      <w:bookmarkEnd w:id="80"/>
      <w:r>
        <w:rPr>
          <w:color w:val="000000"/>
          <w:spacing w:val="0"/>
          <w:w w:val="100"/>
          <w:position w:val="0"/>
        </w:rPr>
        <w:t>一）</w:t>
        <w:tab/>
        <w:t>启东一期第一阶段项目顺利投产</w:t>
      </w:r>
    </w:p>
    <w:p>
      <w:pPr>
        <w:pStyle w:val="Style25"/>
        <w:keepNext w:val="0"/>
        <w:keepLines w:val="0"/>
        <w:widowControl w:val="0"/>
        <w:shd w:val="clear" w:color="auto" w:fill="auto"/>
        <w:bidi w:val="0"/>
        <w:spacing w:before="0" w:after="0" w:line="314" w:lineRule="exact"/>
        <w:ind w:left="0" w:right="0" w:firstLine="300"/>
        <w:jc w:val="both"/>
      </w:pP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月破土动工，到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年顺利投产，再次创造了工程项目的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华峰速度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启东激情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。启东一期第一阶段项目的 顺利投产，进一步提升了公司的生产能力，规模效益凸显。</w:t>
      </w:r>
    </w:p>
    <w:p>
      <w:pPr>
        <w:pStyle w:val="Style25"/>
        <w:keepNext w:val="0"/>
        <w:keepLines w:val="0"/>
        <w:widowControl w:val="0"/>
        <w:shd w:val="clear" w:color="auto" w:fill="auto"/>
        <w:tabs>
          <w:tab w:pos="804" w:val="left"/>
        </w:tabs>
        <w:bidi w:val="0"/>
        <w:spacing w:before="0" w:after="0" w:line="314" w:lineRule="exact"/>
        <w:ind w:left="0" w:right="0" w:firstLine="300"/>
        <w:jc w:val="both"/>
      </w:pPr>
      <w:bookmarkStart w:id="81" w:name="bookmark81"/>
      <w:r>
        <w:rPr>
          <w:color w:val="000000"/>
          <w:spacing w:val="0"/>
          <w:w w:val="100"/>
          <w:position w:val="0"/>
        </w:rPr>
        <w:t>（</w:t>
      </w:r>
      <w:bookmarkEnd w:id="81"/>
      <w:r>
        <w:rPr>
          <w:color w:val="000000"/>
          <w:spacing w:val="0"/>
          <w:w w:val="100"/>
          <w:position w:val="0"/>
        </w:rPr>
        <w:t>二）</w:t>
        <w:tab/>
        <w:t>技术创新支撑可持续发展</w:t>
      </w:r>
    </w:p>
    <w:p>
      <w:pPr>
        <w:pStyle w:val="Style25"/>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公司坚持研发创新，不断加大新技术的研发投入，巩固和提升现有的技术优势，为公司迎接高端制造业发展提供了强有 力的技术支持，有利于进一步提升公司的核心竞争力和市场地位。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年，公司获得授权发明专利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项，参与制定行业标准</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项、国家标准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高仿真吸湿透气鞋里衬用超纤皮的开发和应用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被评为全国工商联</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年民营企业项目类科技成果二等 奖。除了在传统应用领域的产品技术开发外，还开发出了一批重点突出功能性、时尚性和科技感的产品，并在</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月份 的皮革展、</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月份的服装面料展上一级向汽车主机厂、国外客户的推介会上亮相。</w:t>
      </w:r>
    </w:p>
    <w:p>
      <w:pPr>
        <w:pStyle w:val="Style25"/>
        <w:keepNext w:val="0"/>
        <w:keepLines w:val="0"/>
        <w:widowControl w:val="0"/>
        <w:shd w:val="clear" w:color="auto" w:fill="auto"/>
        <w:tabs>
          <w:tab w:pos="804" w:val="left"/>
        </w:tabs>
        <w:bidi w:val="0"/>
        <w:spacing w:before="0" w:after="0" w:line="314" w:lineRule="exact"/>
        <w:ind w:left="0" w:right="0" w:firstLine="300"/>
        <w:jc w:val="both"/>
      </w:pPr>
      <w:bookmarkStart w:id="82" w:name="bookmark82"/>
      <w:r>
        <w:rPr>
          <w:color w:val="000000"/>
          <w:spacing w:val="0"/>
          <w:w w:val="100"/>
          <w:position w:val="0"/>
        </w:rPr>
        <w:t>（</w:t>
      </w:r>
      <w:bookmarkEnd w:id="82"/>
      <w:r>
        <w:rPr>
          <w:color w:val="000000"/>
          <w:spacing w:val="0"/>
          <w:w w:val="100"/>
          <w:position w:val="0"/>
        </w:rPr>
        <w:t>三）</w:t>
        <w:tab/>
        <w:t>节能减排增效、安全生产稳步推进</w:t>
      </w:r>
    </w:p>
    <w:p>
      <w:pPr>
        <w:pStyle w:val="Style25"/>
        <w:keepNext w:val="0"/>
        <w:keepLines w:val="0"/>
        <w:widowControl w:val="0"/>
        <w:shd w:val="clear" w:color="auto" w:fill="auto"/>
        <w:bidi w:val="0"/>
        <w:spacing w:before="0" w:after="0" w:line="314" w:lineRule="exact"/>
        <w:ind w:left="0" w:right="0" w:firstLine="300"/>
        <w:jc w:val="both"/>
      </w:pPr>
      <w:r>
        <w:rPr>
          <w:color w:val="000000"/>
          <w:spacing w:val="0"/>
          <w:w w:val="100"/>
          <w:position w:val="0"/>
        </w:rPr>
        <w:t>节能减排是公司的一项长期工程，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年，公司的节能减排工作取得了一定的实效。全年未发生重大火灾、泄露、伤亡 和群体职业病事件。</w:t>
      </w:r>
    </w:p>
    <w:p>
      <w:pPr>
        <w:pStyle w:val="Style25"/>
        <w:keepNext w:val="0"/>
        <w:keepLines w:val="0"/>
        <w:widowControl w:val="0"/>
        <w:shd w:val="clear" w:color="auto" w:fill="auto"/>
        <w:tabs>
          <w:tab w:pos="804" w:val="left"/>
        </w:tabs>
        <w:bidi w:val="0"/>
        <w:spacing w:before="0" w:after="0" w:line="314" w:lineRule="exact"/>
        <w:ind w:left="0" w:right="0" w:firstLine="300"/>
        <w:jc w:val="both"/>
      </w:pPr>
      <w:bookmarkStart w:id="83" w:name="bookmark83"/>
      <w:r>
        <w:rPr>
          <w:color w:val="000000"/>
          <w:spacing w:val="0"/>
          <w:w w:val="100"/>
          <w:position w:val="0"/>
        </w:rPr>
        <w:t>（</w:t>
      </w:r>
      <w:bookmarkEnd w:id="83"/>
      <w:r>
        <w:rPr>
          <w:color w:val="000000"/>
          <w:spacing w:val="0"/>
          <w:w w:val="100"/>
          <w:position w:val="0"/>
        </w:rPr>
        <w:t>四）</w:t>
        <w:tab/>
        <w:t>设备改造井然有序</w:t>
      </w:r>
    </w:p>
    <w:p>
      <w:pPr>
        <w:pStyle w:val="Style25"/>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年，公司完成了煤改气，</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年公司继续推进对煤改气后续设备改造工作，以确保燃气设备的稳定性和安全性。节 能环保设备的创新、改造以及新技术、新设备的引入工作也都井然有序的开展，确保了公司的安全、环保生产和成本节约。</w:t>
      </w:r>
    </w:p>
    <w:p>
      <w:pPr>
        <w:pStyle w:val="Style25"/>
        <w:keepNext w:val="0"/>
        <w:keepLines w:val="0"/>
        <w:widowControl w:val="0"/>
        <w:shd w:val="clear" w:color="auto" w:fill="auto"/>
        <w:tabs>
          <w:tab w:pos="804" w:val="left"/>
        </w:tabs>
        <w:bidi w:val="0"/>
        <w:spacing w:before="0" w:after="0" w:line="314" w:lineRule="exact"/>
        <w:ind w:left="0" w:right="0" w:firstLine="300"/>
        <w:jc w:val="both"/>
      </w:pPr>
      <w:bookmarkStart w:id="84" w:name="bookmark84"/>
      <w:r>
        <w:rPr>
          <w:color w:val="000000"/>
          <w:spacing w:val="0"/>
          <w:w w:val="100"/>
          <w:position w:val="0"/>
        </w:rPr>
        <w:t>（</w:t>
      </w:r>
      <w:bookmarkEnd w:id="84"/>
      <w:r>
        <w:rPr>
          <w:color w:val="000000"/>
          <w:spacing w:val="0"/>
          <w:w w:val="100"/>
          <w:position w:val="0"/>
        </w:rPr>
        <w:t>五）</w:t>
        <w:tab/>
      </w:r>
      <w:r>
        <w:rPr>
          <w:rFonts w:ascii="Times New Roman" w:eastAsia="Times New Roman" w:hAnsi="Times New Roman" w:cs="Times New Roman"/>
          <w:color w:val="000000"/>
          <w:spacing w:val="0"/>
          <w:w w:val="100"/>
          <w:position w:val="0"/>
          <w:sz w:val="18"/>
          <w:szCs w:val="18"/>
        </w:rPr>
        <w:t>MES</w:t>
      </w:r>
      <w:r>
        <w:rPr>
          <w:color w:val="000000"/>
          <w:spacing w:val="0"/>
          <w:w w:val="100"/>
          <w:position w:val="0"/>
        </w:rPr>
        <w:t>项目推进初见成效</w:t>
      </w:r>
    </w:p>
    <w:p>
      <w:pPr>
        <w:pStyle w:val="Style25"/>
        <w:keepNext w:val="0"/>
        <w:keepLines w:val="0"/>
        <w:widowControl w:val="0"/>
        <w:shd w:val="clear" w:color="auto" w:fill="auto"/>
        <w:bidi w:val="0"/>
        <w:spacing w:before="0" w:after="0" w:line="314" w:lineRule="exact"/>
        <w:ind w:left="0" w:right="0" w:firstLine="300"/>
        <w:jc w:val="both"/>
      </w:pPr>
      <w:r>
        <w:rPr>
          <w:color w:val="000000"/>
          <w:spacing w:val="0"/>
          <w:w w:val="100"/>
          <w:position w:val="0"/>
        </w:rPr>
        <w:t>随着信息技术的普遍应用，把信息技术引入生产、管理流程，可以更有效地实现公司经营管理活动的运营自动化、管理 网络化和决策智能化。公司一直以来都非常重视信息化管理系统的应用，报告期内，公司</w:t>
      </w:r>
      <w:r>
        <w:rPr>
          <w:rFonts w:ascii="Times New Roman" w:eastAsia="Times New Roman" w:hAnsi="Times New Roman" w:cs="Times New Roman"/>
          <w:color w:val="000000"/>
          <w:spacing w:val="0"/>
          <w:w w:val="100"/>
          <w:position w:val="0"/>
          <w:sz w:val="18"/>
          <w:szCs w:val="18"/>
        </w:rPr>
        <w:t>MES</w:t>
      </w:r>
      <w:r>
        <w:rPr>
          <w:color w:val="000000"/>
          <w:spacing w:val="0"/>
          <w:w w:val="100"/>
          <w:position w:val="0"/>
        </w:rPr>
        <w:t>项目已经在生产系统落地上 线，在一定程度上实现了信息集成和效率提高，该项目还获得了上海市金山区信息化发展专项资金项目的立项和</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万元的财 政专项资金。</w:t>
      </w:r>
    </w:p>
    <w:p>
      <w:pPr>
        <w:pStyle w:val="Style25"/>
        <w:keepNext w:val="0"/>
        <w:keepLines w:val="0"/>
        <w:widowControl w:val="0"/>
        <w:shd w:val="clear" w:color="auto" w:fill="auto"/>
        <w:tabs>
          <w:tab w:pos="804" w:val="left"/>
        </w:tabs>
        <w:bidi w:val="0"/>
        <w:spacing w:before="0" w:after="0" w:line="314" w:lineRule="exact"/>
        <w:ind w:left="0" w:right="0" w:firstLine="300"/>
        <w:jc w:val="both"/>
      </w:pPr>
      <w:bookmarkStart w:id="85" w:name="bookmark85"/>
      <w:r>
        <w:rPr>
          <w:color w:val="000000"/>
          <w:spacing w:val="0"/>
          <w:w w:val="100"/>
          <w:position w:val="0"/>
        </w:rPr>
        <w:t>（</w:t>
      </w:r>
      <w:bookmarkEnd w:id="85"/>
      <w:r>
        <w:rPr>
          <w:color w:val="000000"/>
          <w:spacing w:val="0"/>
          <w:w w:val="100"/>
          <w:position w:val="0"/>
        </w:rPr>
        <w:t>六）</w:t>
        <w:tab/>
        <w:t>企业管理不断优化</w:t>
      </w:r>
    </w:p>
    <w:p>
      <w:pPr>
        <w:pStyle w:val="Style25"/>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在企业管理方面，不断完善公司治理结构、优化管理能力。公司在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上海民营制造业中列第</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名，在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上海制造业 企业中列第</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名，比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年的第</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名和第</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名都有了提升。同时，公司还获得了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第五届全国纺织行业管理创新成果优秀奖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这是对公司经营管理的一种肯定。</w:t>
      </w:r>
    </w:p>
    <w:p>
      <w:pPr>
        <w:pStyle w:val="Style25"/>
        <w:keepNext w:val="0"/>
        <w:keepLines w:val="0"/>
        <w:widowControl w:val="0"/>
        <w:shd w:val="clear" w:color="auto" w:fill="auto"/>
        <w:tabs>
          <w:tab w:pos="804" w:val="left"/>
        </w:tabs>
        <w:bidi w:val="0"/>
        <w:spacing w:before="0" w:after="0" w:line="314" w:lineRule="exact"/>
        <w:ind w:left="0" w:right="0" w:firstLine="300"/>
        <w:jc w:val="both"/>
      </w:pPr>
      <w:bookmarkStart w:id="86" w:name="bookmark86"/>
      <w:r>
        <w:rPr>
          <w:color w:val="000000"/>
          <w:spacing w:val="0"/>
          <w:w w:val="100"/>
          <w:position w:val="0"/>
        </w:rPr>
        <w:t>（</w:t>
      </w:r>
      <w:bookmarkEnd w:id="86"/>
      <w:r>
        <w:rPr>
          <w:color w:val="000000"/>
          <w:spacing w:val="0"/>
          <w:w w:val="100"/>
          <w:position w:val="0"/>
        </w:rPr>
        <w:t>七）</w:t>
        <w:tab/>
        <w:t>稳步推进人才队伍及企业文化建设</w:t>
      </w:r>
    </w:p>
    <w:p>
      <w:pPr>
        <w:pStyle w:val="Style25"/>
        <w:keepNext w:val="0"/>
        <w:keepLines w:val="0"/>
        <w:widowControl w:val="0"/>
        <w:shd w:val="clear" w:color="auto" w:fill="auto"/>
        <w:bidi w:val="0"/>
        <w:spacing w:before="0" w:after="0" w:line="314" w:lineRule="exact"/>
        <w:ind w:left="0" w:right="0" w:firstLine="300"/>
        <w:jc w:val="both"/>
      </w:pPr>
      <w:r>
        <w:rPr>
          <w:color w:val="000000"/>
          <w:spacing w:val="0"/>
          <w:w w:val="100"/>
          <w:position w:val="0"/>
        </w:rPr>
        <w:t>人才是企业最大的资产，是企业的核心竞争力，公司一直尊重人才、重视人才，把引进人才作为推动企业发展的重大战 略，公司坚信把握住了人才，公司才有推动产业升级、技术革新的动力。报告期内，公司通过加强多层面的个人能力提升保 障机制，确保管理团队和核心人员在企业文化和制度方面，找到更高更广阔的价值空间。</w:t>
      </w:r>
    </w:p>
    <w:p>
      <w:pPr>
        <w:pStyle w:val="Style23"/>
        <w:keepNext/>
        <w:keepLines/>
        <w:widowControl w:val="0"/>
        <w:shd w:val="clear" w:color="auto" w:fill="auto"/>
        <w:bidi w:val="0"/>
        <w:spacing w:before="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二</w:t>
      </w:r>
      <w:bookmarkEnd w:id="89"/>
      <w:r>
        <w:rPr>
          <w:color w:val="000000"/>
          <w:spacing w:val="0"/>
          <w:w w:val="100"/>
          <w:position w:val="0"/>
          <w:sz w:val="24"/>
          <w:szCs w:val="24"/>
        </w:rPr>
        <w:t>、主营业务分析</w:t>
      </w:r>
      <w:bookmarkEnd w:id="87"/>
      <w:bookmarkEnd w:id="88"/>
      <w:bookmarkEnd w:id="90"/>
    </w:p>
    <w:p>
      <w:pPr>
        <w:pStyle w:val="Style29"/>
        <w:keepNext/>
        <w:keepLines/>
        <w:widowControl w:val="0"/>
        <w:shd w:val="clear" w:color="auto" w:fill="auto"/>
        <w:tabs>
          <w:tab w:pos="368" w:val="left"/>
        </w:tabs>
        <w:bidi w:val="0"/>
        <w:spacing w:before="0" w:after="26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1</w:t>
      </w:r>
      <w:bookmarkEnd w:id="93"/>
      <w:r>
        <w:rPr>
          <w:color w:val="000000"/>
          <w:spacing w:val="0"/>
          <w:w w:val="100"/>
          <w:position w:val="0"/>
        </w:rPr>
        <w:t>、</w:t>
        <w:tab/>
        <w:t>概述</w:t>
      </w:r>
      <w:bookmarkEnd w:id="91"/>
      <w:bookmarkEnd w:id="92"/>
      <w:bookmarkEnd w:id="94"/>
    </w:p>
    <w:p>
      <w:pPr>
        <w:pStyle w:val="Style25"/>
        <w:keepNext w:val="0"/>
        <w:keepLines w:val="0"/>
        <w:widowControl w:val="0"/>
        <w:shd w:val="clear" w:color="auto" w:fill="auto"/>
        <w:bidi w:val="0"/>
        <w:spacing w:before="0" w:after="700" w:line="317" w:lineRule="exact"/>
        <w:ind w:left="0" w:right="0" w:firstLine="16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年实现营业收入</w:t>
      </w:r>
      <w:r>
        <w:rPr>
          <w:rFonts w:ascii="Times New Roman" w:eastAsia="Times New Roman" w:hAnsi="Times New Roman" w:cs="Times New Roman"/>
          <w:color w:val="000000"/>
          <w:spacing w:val="0"/>
          <w:w w:val="100"/>
          <w:position w:val="0"/>
          <w:sz w:val="18"/>
          <w:szCs w:val="18"/>
        </w:rPr>
        <w:t>1,439,082,922.4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26.57%</w:t>
      </w:r>
      <w:r>
        <w:rPr>
          <w:color w:val="000000"/>
          <w:spacing w:val="0"/>
          <w:w w:val="100"/>
          <w:position w:val="0"/>
        </w:rPr>
        <w:t>,由于上海厂区实施了清洁能源改造，启东厂区的固定资产 折旧较大，造成成本上升，全年实现净利润</w:t>
      </w:r>
      <w:r>
        <w:rPr>
          <w:rFonts w:ascii="Times New Roman" w:eastAsia="Times New Roman" w:hAnsi="Times New Roman" w:cs="Times New Roman"/>
          <w:color w:val="000000"/>
          <w:spacing w:val="0"/>
          <w:w w:val="100"/>
          <w:position w:val="0"/>
          <w:sz w:val="18"/>
          <w:szCs w:val="18"/>
        </w:rPr>
        <w:t>100,548,129.9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15.46%</w:t>
      </w:r>
      <w:r>
        <w:rPr>
          <w:color w:val="000000"/>
          <w:spacing w:val="0"/>
          <w:w w:val="100"/>
          <w:position w:val="0"/>
        </w:rPr>
        <w:t>。</w:t>
      </w:r>
    </w:p>
    <w:p>
      <w:pPr>
        <w:pStyle w:val="Style29"/>
        <w:keepNext/>
        <w:keepLines/>
        <w:widowControl w:val="0"/>
        <w:shd w:val="clear" w:color="auto" w:fill="auto"/>
        <w:tabs>
          <w:tab w:pos="378" w:val="left"/>
        </w:tabs>
        <w:bidi w:val="0"/>
        <w:spacing w:before="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2</w:t>
      </w:r>
      <w:bookmarkEnd w:id="97"/>
      <w:r>
        <w:rPr>
          <w:color w:val="000000"/>
          <w:spacing w:val="0"/>
          <w:w w:val="100"/>
          <w:position w:val="0"/>
        </w:rPr>
        <w:t>、</w:t>
        <w:tab/>
        <w:t>收入与成本</w:t>
      </w:r>
      <w:bookmarkEnd w:id="95"/>
      <w:bookmarkEnd w:id="96"/>
      <w:bookmarkEnd w:id="98"/>
    </w:p>
    <w:p>
      <w:pPr>
        <w:pStyle w:val="Style35"/>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102"/>
      <w:bookmarkEnd w:id="99"/>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公司是否需要遵守光伏产业链相关业的披露要求</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 否</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号——上市公司从事医疗器械业务》的披露要求：</w:t>
      </w:r>
    </w:p>
    <w:p>
      <w:pPr>
        <w:pStyle w:val="Style25"/>
        <w:keepNext w:val="0"/>
        <w:keepLines w:val="0"/>
        <w:widowControl w:val="0"/>
        <w:shd w:val="clear" w:color="auto" w:fill="auto"/>
        <w:bidi w:val="0"/>
        <w:spacing w:before="0" w:after="160" w:line="346"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1,439,082,922.42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1,136,957,949.60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1,439,082,922.42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1,136,957,949.60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超细纤维合成革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418,828,840.84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372,810,485.79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超细纤维底坯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531,481,965.10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379,099,859.70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绒面革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421,332,540.73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329,626,560.21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67,439,575.75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55,421,043.90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1,145,193,074.65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905,157,752.78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293,889,847.77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231,800,196.82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r>
    </w:tbl>
    <w:p>
      <w:pPr>
        <w:pStyle w:val="Style35"/>
        <w:keepNext/>
        <w:keepLines/>
        <w:widowControl w:val="0"/>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3"/>
      <w:bookmarkEnd w:id="104"/>
      <w:bookmarkEnd w:id="10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1,371,643,346.67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1,087,142,830.59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超细纤维合成革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418,828,840.84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369,203,053.13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超细纤维底坯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531,481,965.10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412,895,545.68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绒面革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421,332,540.73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305,044,231.78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超纤国内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1,077,753,498.90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926,177,841.70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超纤国外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293,889,847.77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160,964,988.89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bl>
    <w:p>
      <w:pPr>
        <w:pStyle w:val="Style25"/>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7"/>
      <w:bookmarkEnd w:id="108"/>
      <w:bookmarkEnd w:id="110"/>
    </w:p>
    <w:p>
      <w:pPr>
        <w:pStyle w:val="Style25"/>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1,439,082,922.42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1,136,957,949.6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1,467,049,954.26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1,159,723,284.09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100,040,027.84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85,970,644.11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1"/>
      <w:bookmarkEnd w:id="112"/>
      <w:bookmarkEnd w:id="114"/>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5"/>
      <w:bookmarkEnd w:id="116"/>
      <w:bookmarkEnd w:id="11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5"/>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超纤产品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853,573,654.63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511,693,844.35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超纤产品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燃动费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244,838,337.38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122,074,651.13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超纤产品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89,156,817.53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51,877,758.31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超纤产品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184,074,537.12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96,574,514.10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上海厂区煤改气造成燃动力成本大幅上升，启东厂区折旧较大，造成制造费用成本大幅上升</w:t>
      </w:r>
    </w:p>
    <w:p>
      <w:pPr>
        <w:pStyle w:val="Style35"/>
        <w:keepNext/>
        <w:keepLines/>
        <w:widowControl w:val="0"/>
        <w:shd w:val="clear" w:color="auto" w:fill="auto"/>
        <w:tabs>
          <w:tab w:pos="493"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9"/>
      <w:bookmarkEnd w:id="120"/>
      <w:bookmarkEnd w:id="122"/>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493" w:val="left"/>
        </w:tabs>
        <w:bidi w:val="0"/>
        <w:spacing w:before="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3"/>
      <w:bookmarkEnd w:id="124"/>
      <w:bookmarkEnd w:id="12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7"/>
      <w:bookmarkEnd w:id="128"/>
      <w:bookmarkEnd w:id="130"/>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329,676,802.96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84,730,630.99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71,858,281.19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62,095,754.71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60,552,214.76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50,439,921.31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329,676,802.96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472,198,399.55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4262"/>
        <w:gridCol w:w="5318"/>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148,454,663.22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110,384,196.32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89,702,413.74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68,577,373.90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55,079,752.37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472,198,399.55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3</w:t>
      </w:r>
      <w:bookmarkEnd w:id="133"/>
      <w:r>
        <w:rPr>
          <w:color w:val="000000"/>
          <w:spacing w:val="0"/>
          <w:w w:val="100"/>
          <w:position w:val="0"/>
        </w:rPr>
        <w:t>、费用</w:t>
      </w:r>
      <w:bookmarkEnd w:id="131"/>
      <w:bookmarkEnd w:id="132"/>
      <w:bookmarkEnd w:id="13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30,525,844.06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29,156,875.77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161,823,974.12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133,226,748.26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-1,984,264.79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-756,777.13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美元升值，汇兑损益增加</w:t>
            </w: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both"/>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4</w:t>
      </w:r>
      <w:bookmarkEnd w:id="137"/>
      <w:r>
        <w:rPr>
          <w:color w:val="000000"/>
          <w:spacing w:val="0"/>
          <w:w w:val="100"/>
          <w:position w:val="0"/>
        </w:rPr>
        <w:t>、研发投入</w:t>
      </w:r>
      <w:bookmarkEnd w:id="135"/>
      <w:bookmarkEnd w:id="136"/>
      <w:bookmarkEnd w:id="138"/>
    </w:p>
    <w:p>
      <w:pPr>
        <w:pStyle w:val="Style25"/>
        <w:keepNext w:val="0"/>
        <w:keepLines w:val="0"/>
        <w:widowControl w:val="0"/>
        <w:shd w:val="clear" w:color="auto" w:fill="auto"/>
        <w:bidi w:val="0"/>
        <w:spacing w:before="0" w:after="8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公司一直以来都非常重视研发工作，根据公司的发展战略及实际需求，并结合市场开拓和技术进步，科学地制定了研发 计划，并强化了研发全过程管理，规范研发行为。报告期内，公司在多项重点应用领域中促进了研发成果的转化和有效利用， 不断提升公司自主创新能力，为公司可持续发展奠定了基础。</w:t>
      </w:r>
    </w:p>
    <w:p>
      <w:pPr>
        <w:pStyle w:val="Style32"/>
        <w:keepNext w:val="0"/>
        <w:keepLines w:val="0"/>
        <w:widowControl w:val="0"/>
        <w:shd w:val="clear" w:color="auto" w:fill="auto"/>
        <w:bidi w:val="0"/>
        <w:spacing w:before="0" w:after="0" w:line="319" w:lineRule="exact"/>
        <w:ind w:left="0" w:right="0" w:firstLine="0"/>
        <w:jc w:val="distribute"/>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年公司共申请专利</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项（其中发明专利申请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项，实用新型专利申请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项）。共获得授权专利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项）。截至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年底，公司拥有自主知识产权的专利共</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年公司获得授 权的专利情况如下：</w:t>
      </w:r>
    </w:p>
    <w:tbl>
      <w:tblPr>
        <w:tblOverlap w:val="never"/>
        <w:jc w:val="center"/>
        <w:tblLayout w:type="fixed"/>
      </w:tblPr>
      <w:tblGrid>
        <w:gridCol w:w="706"/>
        <w:gridCol w:w="3610"/>
        <w:gridCol w:w="1723"/>
        <w:gridCol w:w="1589"/>
        <w:gridCol w:w="175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申请号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环保防水防油超纤合成革及其制备方法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ZL201310364908.6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一种革用聚氨酯树脂浆料及其制备方法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ZL201310655926.X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高尔夫手套用超细纤维聚氨酯合成革及其制 造方法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ZL201410525161.2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以减量甲苯残渣为原料制备的滴塑超细纤维 合成革及制法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ZL201410525177.3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熔融纺丝后牵伸用纤维分流装置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ZL201521004466.5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39,869,588.19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37,282,948.48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41,000,233.10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5</w:t>
      </w:r>
      <w:bookmarkEnd w:id="141"/>
      <w:r>
        <w:rPr>
          <w:color w:val="000000"/>
          <w:spacing w:val="0"/>
          <w:w w:val="100"/>
          <w:position w:val="0"/>
        </w:rPr>
        <w:t>、现金流</w:t>
      </w:r>
      <w:bookmarkEnd w:id="139"/>
      <w:bookmarkEnd w:id="140"/>
      <w:bookmarkEnd w:id="14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1,149,120,918.95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936,752,443.38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1,325,695,847.59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829,352,331.78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-176,574,928.64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107,400,111.60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216,580,573.49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46,345,807.37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955,415,403.88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587,691,113.39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-738,834,830.39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-541,345,306.02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1,683,795,500.00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403,497,279.91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747,436,583.74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82,800,396.28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936,358,916.26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320,696,883.63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23,857,657.23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-113,248,310.79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-121.07%</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405"/>
        <w:gridCol w:w="1277"/>
        <w:gridCol w:w="255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的主要原因</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销售规模扩大</w:t>
            </w:r>
          </w:p>
        </w:tc>
      </w:tr>
    </w:tbl>
    <w:p>
      <w:pPr>
        <w:spacing w:lineRule="exact" w:line="1"/>
        <w:rPr>
          <w:sz w:val="2"/>
          <w:szCs w:val="2"/>
        </w:rPr>
      </w:pPr>
      <w:r>
        <w:br w:type="page"/>
      </w:r>
    </w:p>
    <w:tbl>
      <w:tblPr>
        <w:tblOverlap w:val="never"/>
        <w:jc w:val="left"/>
        <w:tblLayout w:type="fixed"/>
      </w:tblPr>
      <w:tblGrid>
        <w:gridCol w:w="2405"/>
        <w:gridCol w:w="1277"/>
        <w:gridCol w:w="2558"/>
      </w:tblGrid>
      <w:tr>
        <w:trPr>
          <w:trHeight w:val="105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销售规模扩大，采购原材料增加, 及上年度开具的应付票据于本期 承兑</w:t>
            </w:r>
          </w:p>
        </w:tc>
      </w:tr>
      <w:tr>
        <w:trPr>
          <w:trHeight w:val="105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right"/>
            </w:pPr>
            <w:r>
              <w:rPr>
                <w:color w:val="000000"/>
                <w:spacing w:val="0"/>
                <w:w w:val="100"/>
                <w:position w:val="0"/>
              </w:rPr>
              <w:t>子公司投产，现金流出增加，以 及上年度开具的应付票据于本期 承兑</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本年收回到期理财产品</w:t>
            </w:r>
          </w:p>
        </w:tc>
      </w:tr>
      <w:tr>
        <w:trPr>
          <w:trHeight w:val="73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购买理财产品、子公司基建支出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子公司基建支出增加</w:t>
            </w:r>
          </w:p>
        </w:tc>
      </w:tr>
      <w:tr>
        <w:trPr>
          <w:trHeight w:val="73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银行借款增加及收到定向增发募</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集资金</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偿还银行借款增加</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定向增发成功，筹资增加</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定向增发成功，增加现金流入</w:t>
            </w:r>
          </w:p>
        </w:tc>
      </w:tr>
    </w:tbl>
    <w:p>
      <w:pPr>
        <w:widowControl w:val="0"/>
        <w:spacing w:after="3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应收账款增加，子公司投产，现金流出增加</w:t>
      </w:r>
    </w:p>
    <w:p>
      <w:pPr>
        <w:pStyle w:val="Style23"/>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sz w:val="24"/>
          <w:szCs w:val="24"/>
        </w:rPr>
        <w:t>三</w:t>
      </w:r>
      <w:bookmarkEnd w:id="145"/>
      <w:r>
        <w:rPr>
          <w:color w:val="000000"/>
          <w:spacing w:val="0"/>
          <w:w w:val="100"/>
          <w:position w:val="0"/>
          <w:sz w:val="24"/>
          <w:szCs w:val="24"/>
        </w:rPr>
        <w:t>、非主营业务情况</w:t>
      </w:r>
      <w:bookmarkEnd w:id="143"/>
      <w:bookmarkEnd w:id="144"/>
      <w:bookmarkEnd w:id="14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-357,057.01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银行理财产品收益和远期 外汇合约损失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1,884,031.00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利率掉期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12,873,777.05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主要为坏账损失和存货跌 价损失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29,715,453.56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1,864,828.70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sz w:val="24"/>
          <w:szCs w:val="24"/>
        </w:rPr>
        <w:t>四</w:t>
      </w:r>
      <w:bookmarkEnd w:id="149"/>
      <w:r>
        <w:rPr>
          <w:color w:val="000000"/>
          <w:spacing w:val="0"/>
          <w:w w:val="100"/>
          <w:position w:val="0"/>
          <w:sz w:val="24"/>
          <w:szCs w:val="24"/>
        </w:rPr>
        <w:t>、资产及负债状况</w:t>
      </w:r>
      <w:bookmarkEnd w:id="147"/>
      <w:bookmarkEnd w:id="148"/>
      <w:bookmarkEnd w:id="150"/>
    </w:p>
    <w:p>
      <w:pPr>
        <w:pStyle w:val="Style29"/>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1</w:t>
      </w:r>
      <w:bookmarkEnd w:id="153"/>
      <w:r>
        <w:rPr>
          <w:color w:val="000000"/>
          <w:spacing w:val="0"/>
          <w:w w:val="100"/>
          <w:position w:val="0"/>
        </w:rPr>
        <w:t>、资产构成重大变动情况</w:t>
      </w:r>
      <w:bookmarkEnd w:id="151"/>
      <w:bookmarkEnd w:id="152"/>
      <w:bookmarkEnd w:id="154"/>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162"/>
        <w:gridCol w:w="1066"/>
        <w:gridCol w:w="1195"/>
        <w:gridCol w:w="1061"/>
        <w:gridCol w:w="802"/>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260,559,050.8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109,672,750.16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192,218,258.2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102,117,539.99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321,242,796.8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189,725,005.45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2,007,987,613.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738,740,465.87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项目分阶段建成，在建工程转固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257,930,642.8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811,817,240.83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项目分阶段建成，在建工程转固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296,020,500.0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142,625,000.0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2</w:t>
      </w:r>
      <w:bookmarkEnd w:id="157"/>
      <w:r>
        <w:rPr>
          <w:color w:val="000000"/>
          <w:spacing w:val="0"/>
          <w:w w:val="100"/>
          <w:position w:val="0"/>
        </w:rPr>
        <w:t>、以公允价值计量的资产和负债</w:t>
      </w:r>
      <w:bookmarkEnd w:id="155"/>
      <w:bookmarkEnd w:id="156"/>
      <w:bookmarkEnd w:id="158"/>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88"/>
        <w:gridCol w:w="1157"/>
        <w:gridCol w:w="1157"/>
        <w:gridCol w:w="1152"/>
        <w:gridCol w:w="1152"/>
        <w:gridCol w:w="1157"/>
        <w:gridCol w:w="1152"/>
        <w:gridCol w:w="116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期末数</w:t>
            </w:r>
          </w:p>
        </w:tc>
      </w:tr>
      <w:tr>
        <w:trPr>
          <w:trHeight w:val="39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 且其变动计入当 期损益的金融资 产（不含衍生金融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1,884,031.00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1,884,031.00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1,884,031.00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1,884,031.00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28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3</w:t>
      </w:r>
      <w:bookmarkEnd w:id="161"/>
      <w:r>
        <w:rPr>
          <w:color w:val="000000"/>
          <w:spacing w:val="0"/>
          <w:w w:val="100"/>
          <w:position w:val="0"/>
        </w:rPr>
        <w:t>、截至报告期末的资产权利受限情况</w:t>
      </w:r>
      <w:bookmarkEnd w:id="159"/>
      <w:bookmarkEnd w:id="160"/>
      <w:bookmarkEnd w:id="162"/>
    </w:p>
    <w:p>
      <w:pPr>
        <w:pStyle w:val="Style25"/>
        <w:keepNext w:val="0"/>
        <w:keepLines w:val="0"/>
        <w:widowControl w:val="0"/>
        <w:shd w:val="clear" w:color="auto" w:fill="auto"/>
        <w:bidi w:val="0"/>
        <w:spacing w:before="0" w:after="0" w:line="311" w:lineRule="exact"/>
        <w:ind w:left="74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日，公司货币资金中使用受限制的金额有</w:t>
      </w:r>
      <w:r>
        <w:rPr>
          <w:rFonts w:ascii="Times New Roman" w:eastAsia="Times New Roman" w:hAnsi="Times New Roman" w:cs="Times New Roman"/>
          <w:color w:val="000000"/>
          <w:spacing w:val="0"/>
          <w:w w:val="100"/>
          <w:position w:val="0"/>
          <w:sz w:val="18"/>
          <w:szCs w:val="18"/>
        </w:rPr>
        <w:t>158,640,302.08</w:t>
      </w:r>
      <w:r>
        <w:rPr>
          <w:color w:val="000000"/>
          <w:spacing w:val="0"/>
          <w:w w:val="100"/>
          <w:position w:val="0"/>
        </w:rPr>
        <w:t xml:space="preserve">元；其中：银行承兑汇票保证金 </w:t>
      </w:r>
      <w:r>
        <w:rPr>
          <w:rFonts w:ascii="Times New Roman" w:eastAsia="Times New Roman" w:hAnsi="Times New Roman" w:cs="Times New Roman"/>
          <w:color w:val="000000"/>
          <w:spacing w:val="0"/>
          <w:w w:val="100"/>
          <w:position w:val="0"/>
          <w:sz w:val="18"/>
          <w:szCs w:val="18"/>
        </w:rPr>
        <w:t>2,041,500.00</w:t>
      </w:r>
      <w:r>
        <w:rPr>
          <w:color w:val="000000"/>
          <w:spacing w:val="0"/>
          <w:w w:val="100"/>
          <w:position w:val="0"/>
        </w:rPr>
        <w:t>元，信用证保证金</w:t>
      </w:r>
      <w:r>
        <w:rPr>
          <w:rFonts w:ascii="Times New Roman" w:eastAsia="Times New Roman" w:hAnsi="Times New Roman" w:cs="Times New Roman"/>
          <w:color w:val="000000"/>
          <w:spacing w:val="0"/>
          <w:w w:val="100"/>
          <w:position w:val="0"/>
          <w:sz w:val="18"/>
          <w:szCs w:val="18"/>
        </w:rPr>
        <w:t>14,390,302.08</w:t>
      </w:r>
      <w:r>
        <w:rPr>
          <w:color w:val="000000"/>
          <w:spacing w:val="0"/>
          <w:w w:val="100"/>
          <w:position w:val="0"/>
        </w:rPr>
        <w:t>元，质押的美元银行存单</w:t>
      </w:r>
      <w:r>
        <w:rPr>
          <w:rFonts w:ascii="Times New Roman" w:eastAsia="Times New Roman" w:hAnsi="Times New Roman" w:cs="Times New Roman"/>
          <w:color w:val="000000"/>
          <w:spacing w:val="0"/>
          <w:w w:val="100"/>
          <w:position w:val="0"/>
          <w:sz w:val="18"/>
          <w:szCs w:val="18"/>
        </w:rPr>
        <w:t>3,500,000.00</w:t>
      </w:r>
      <w:r>
        <w:rPr>
          <w:color w:val="000000"/>
          <w:spacing w:val="0"/>
          <w:w w:val="100"/>
          <w:position w:val="0"/>
        </w:rPr>
        <w:t xml:space="preserve">美元，利率掉期质押的美元存款 </w:t>
      </w:r>
      <w:r>
        <w:rPr>
          <w:rFonts w:ascii="Times New Roman" w:eastAsia="Times New Roman" w:hAnsi="Times New Roman" w:cs="Times New Roman"/>
          <w:color w:val="000000"/>
          <w:spacing w:val="0"/>
          <w:w w:val="100"/>
          <w:position w:val="0"/>
          <w:sz w:val="18"/>
          <w:szCs w:val="18"/>
        </w:rPr>
        <w:t>17,000,000.00</w:t>
      </w:r>
      <w:r>
        <w:rPr>
          <w:color w:val="000000"/>
          <w:spacing w:val="0"/>
          <w:w w:val="100"/>
          <w:position w:val="0"/>
        </w:rPr>
        <w:t>美元。</w:t>
      </w:r>
    </w:p>
    <w:p>
      <w:pPr>
        <w:pStyle w:val="Style25"/>
        <w:keepNext w:val="0"/>
        <w:keepLines w:val="0"/>
        <w:widowControl w:val="0"/>
        <w:shd w:val="clear" w:color="auto" w:fill="auto"/>
        <w:bidi w:val="0"/>
        <w:spacing w:before="0" w:after="0" w:line="311" w:lineRule="exact"/>
        <w:ind w:left="74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日，公司以原值为</w:t>
      </w:r>
      <w:r>
        <w:rPr>
          <w:rFonts w:ascii="Times New Roman" w:eastAsia="Times New Roman" w:hAnsi="Times New Roman" w:cs="Times New Roman"/>
          <w:color w:val="000000"/>
          <w:spacing w:val="0"/>
          <w:w w:val="100"/>
          <w:position w:val="0"/>
          <w:sz w:val="18"/>
          <w:szCs w:val="18"/>
        </w:rPr>
        <w:t>86,494,119.9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元、净值为</w:t>
      </w:r>
      <w:r>
        <w:rPr>
          <w:rFonts w:ascii="Times New Roman" w:eastAsia="Times New Roman" w:hAnsi="Times New Roman" w:cs="Times New Roman"/>
          <w:color w:val="000000"/>
          <w:spacing w:val="0"/>
          <w:w w:val="100"/>
          <w:position w:val="0"/>
          <w:sz w:val="18"/>
          <w:szCs w:val="18"/>
        </w:rPr>
        <w:t>39,184,297.64</w:t>
      </w:r>
      <w:r>
        <w:rPr>
          <w:color w:val="000000"/>
          <w:spacing w:val="0"/>
          <w:w w:val="100"/>
          <w:position w:val="0"/>
        </w:rPr>
        <w:t xml:space="preserve">元的房屋及建筑物及原值为 </w:t>
      </w:r>
      <w:r>
        <w:rPr>
          <w:rFonts w:ascii="Times New Roman" w:eastAsia="Times New Roman" w:hAnsi="Times New Roman" w:cs="Times New Roman"/>
          <w:color w:val="000000"/>
          <w:spacing w:val="0"/>
          <w:w w:val="100"/>
          <w:position w:val="0"/>
          <w:sz w:val="18"/>
          <w:szCs w:val="18"/>
        </w:rPr>
        <w:t>9,165,650.0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元、净值为</w:t>
      </w:r>
      <w:r>
        <w:rPr>
          <w:rFonts w:ascii="Times New Roman" w:eastAsia="Times New Roman" w:hAnsi="Times New Roman" w:cs="Times New Roman"/>
          <w:color w:val="000000"/>
          <w:spacing w:val="0"/>
          <w:w w:val="100"/>
          <w:position w:val="0"/>
          <w:sz w:val="18"/>
          <w:szCs w:val="18"/>
        </w:rPr>
        <w:t>6,770,799.55</w:t>
      </w:r>
      <w:r>
        <w:rPr>
          <w:color w:val="000000"/>
          <w:spacing w:val="0"/>
          <w:w w:val="100"/>
          <w:position w:val="0"/>
        </w:rPr>
        <w:t>元的土地使用权为公司在中国银行上海市金山支行自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日止签署的不高于人民币</w:t>
      </w:r>
      <w:r>
        <w:rPr>
          <w:rFonts w:ascii="Times New Roman" w:eastAsia="Times New Roman" w:hAnsi="Times New Roman" w:cs="Times New Roman"/>
          <w:color w:val="000000"/>
          <w:spacing w:val="0"/>
          <w:w w:val="100"/>
          <w:position w:val="0"/>
          <w:sz w:val="18"/>
          <w:szCs w:val="18"/>
        </w:rPr>
        <w:t>230,000,000.00</w:t>
      </w:r>
      <w:r>
        <w:rPr>
          <w:color w:val="000000"/>
          <w:spacing w:val="0"/>
          <w:w w:val="100"/>
          <w:position w:val="0"/>
        </w:rPr>
        <w:t>元的全部债务提供抵押担保。</w:t>
      </w:r>
    </w:p>
    <w:p>
      <w:pPr>
        <w:pStyle w:val="Style25"/>
        <w:keepNext w:val="0"/>
        <w:keepLines w:val="0"/>
        <w:widowControl w:val="0"/>
        <w:shd w:val="clear" w:color="auto" w:fill="auto"/>
        <w:bidi w:val="0"/>
        <w:spacing w:before="0" w:after="0" w:line="311" w:lineRule="exact"/>
        <w:ind w:left="74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日，公司在上述抵押合同下已开立未到期的信用证金额为</w:t>
      </w:r>
      <w:r>
        <w:rPr>
          <w:rFonts w:ascii="Times New Roman" w:eastAsia="Times New Roman" w:hAnsi="Times New Roman" w:cs="Times New Roman"/>
          <w:color w:val="000000"/>
          <w:spacing w:val="0"/>
          <w:w w:val="100"/>
          <w:position w:val="0"/>
          <w:sz w:val="18"/>
          <w:szCs w:val="18"/>
        </w:rPr>
        <w:t>2,875,628.00</w:t>
      </w:r>
      <w:r>
        <w:rPr>
          <w:color w:val="000000"/>
          <w:spacing w:val="0"/>
          <w:w w:val="100"/>
          <w:position w:val="0"/>
        </w:rPr>
        <w:t>美元；已开具未到期的银 行承兑汇票金额为</w:t>
      </w:r>
      <w:r>
        <w:rPr>
          <w:rFonts w:ascii="Times New Roman" w:eastAsia="Times New Roman" w:hAnsi="Times New Roman" w:cs="Times New Roman"/>
          <w:color w:val="000000"/>
          <w:spacing w:val="0"/>
          <w:w w:val="100"/>
          <w:position w:val="0"/>
          <w:sz w:val="18"/>
          <w:szCs w:val="18"/>
        </w:rPr>
        <w:t>11,156,647.07</w:t>
      </w:r>
      <w:r>
        <w:rPr>
          <w:color w:val="000000"/>
          <w:spacing w:val="0"/>
          <w:w w:val="100"/>
          <w:position w:val="0"/>
        </w:rPr>
        <w:t>元，期限为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38"/>
        <w:keepNext w:val="0"/>
        <w:keepLines w:val="0"/>
        <w:widowControl w:val="0"/>
        <w:shd w:val="clear" w:color="auto" w:fill="auto"/>
        <w:bidi w:val="0"/>
        <w:spacing w:before="0" w:after="0"/>
        <w:ind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日，公司在上述抵押合同项下借款总金额为</w:t>
      </w:r>
      <w:r>
        <w:rPr>
          <w:color w:val="000000"/>
          <w:spacing w:val="0"/>
          <w:w w:val="100"/>
          <w:position w:val="0"/>
          <w:sz w:val="18"/>
          <w:szCs w:val="18"/>
        </w:rPr>
        <w:t>95,000,000.00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40,000,000.00</w:t>
      </w:r>
      <w:r>
        <w:rPr>
          <w:rFonts w:ascii="SimSun" w:eastAsia="SimSun" w:hAnsi="SimSun" w:cs="SimSun"/>
          <w:color w:val="000000"/>
          <w:spacing w:val="0"/>
          <w:w w:val="100"/>
          <w:position w:val="0"/>
          <w:sz w:val="17"/>
          <w:szCs w:val="17"/>
        </w:rPr>
        <w:t>元的借款期限 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r>
        <w:rPr>
          <w:color w:val="000000"/>
          <w:spacing w:val="0"/>
          <w:w w:val="100"/>
          <w:position w:val="0"/>
          <w:sz w:val="18"/>
          <w:szCs w:val="18"/>
        </w:rPr>
        <w:t>30,000,000.00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25,000,000.00 </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p>
      <w:pPr>
        <w:pStyle w:val="Style25"/>
        <w:keepNext w:val="0"/>
        <w:keepLines w:val="0"/>
        <w:widowControl w:val="0"/>
        <w:shd w:val="clear" w:color="auto" w:fill="auto"/>
        <w:tabs>
          <w:tab w:pos="1294" w:val="left"/>
        </w:tabs>
        <w:bidi w:val="0"/>
        <w:spacing w:before="0" w:after="0" w:line="311" w:lineRule="exact"/>
        <w:ind w:left="740" w:right="0" w:firstLine="0"/>
        <w:jc w:val="both"/>
      </w:pPr>
      <w:bookmarkStart w:id="163" w:name="bookmark163"/>
      <w:r>
        <w:rPr>
          <w:color w:val="000000"/>
          <w:spacing w:val="0"/>
          <w:w w:val="100"/>
          <w:position w:val="0"/>
        </w:rPr>
        <w:t>（</w:t>
      </w:r>
      <w:bookmarkEnd w:id="16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日，公司以原值为</w:t>
      </w:r>
      <w:r>
        <w:rPr>
          <w:rFonts w:ascii="Times New Roman" w:eastAsia="Times New Roman" w:hAnsi="Times New Roman" w:cs="Times New Roman"/>
          <w:color w:val="000000"/>
          <w:spacing w:val="0"/>
          <w:w w:val="100"/>
          <w:position w:val="0"/>
          <w:sz w:val="18"/>
          <w:szCs w:val="18"/>
        </w:rPr>
        <w:t>114,784,109.46</w:t>
      </w:r>
      <w:r>
        <w:rPr>
          <w:color w:val="000000"/>
          <w:spacing w:val="0"/>
          <w:w w:val="100"/>
          <w:position w:val="0"/>
        </w:rPr>
        <w:t>元、净值为</w:t>
      </w:r>
      <w:r>
        <w:rPr>
          <w:rFonts w:ascii="Times New Roman" w:eastAsia="Times New Roman" w:hAnsi="Times New Roman" w:cs="Times New Roman"/>
          <w:color w:val="000000"/>
          <w:spacing w:val="0"/>
          <w:w w:val="100"/>
          <w:position w:val="0"/>
          <w:sz w:val="18"/>
          <w:szCs w:val="18"/>
        </w:rPr>
        <w:t>93,014,664.59</w:t>
      </w:r>
      <w:r>
        <w:rPr>
          <w:color w:val="000000"/>
          <w:spacing w:val="0"/>
          <w:w w:val="100"/>
          <w:position w:val="0"/>
        </w:rPr>
        <w:t xml:space="preserve">元的房屋及建筑物及原值为 </w:t>
      </w:r>
      <w:r>
        <w:rPr>
          <w:rFonts w:ascii="Times New Roman" w:eastAsia="Times New Roman" w:hAnsi="Times New Roman" w:cs="Times New Roman"/>
          <w:color w:val="000000"/>
          <w:spacing w:val="0"/>
          <w:w w:val="100"/>
          <w:position w:val="0"/>
          <w:sz w:val="18"/>
          <w:szCs w:val="18"/>
        </w:rPr>
        <w:t>51,324,774.00</w:t>
      </w:r>
      <w:r>
        <w:rPr>
          <w:color w:val="000000"/>
          <w:spacing w:val="0"/>
          <w:w w:val="100"/>
          <w:position w:val="0"/>
        </w:rPr>
        <w:t>元、净值为</w:t>
      </w:r>
      <w:r>
        <w:rPr>
          <w:rFonts w:ascii="Times New Roman" w:eastAsia="Times New Roman" w:hAnsi="Times New Roman" w:cs="Times New Roman"/>
          <w:color w:val="000000"/>
          <w:spacing w:val="0"/>
          <w:w w:val="100"/>
          <w:position w:val="0"/>
          <w:sz w:val="18"/>
          <w:szCs w:val="18"/>
        </w:rPr>
        <w:t>45,316,767.54</w:t>
      </w:r>
      <w:r>
        <w:rPr>
          <w:color w:val="000000"/>
          <w:spacing w:val="0"/>
          <w:w w:val="100"/>
          <w:position w:val="0"/>
        </w:rPr>
        <w:t>元的土地使用权为公司在中国工商银行上海市金山支行自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日发生的不高于人民币</w:t>
      </w:r>
      <w:r>
        <w:rPr>
          <w:rFonts w:ascii="Times New Roman" w:eastAsia="Times New Roman" w:hAnsi="Times New Roman" w:cs="Times New Roman"/>
          <w:color w:val="000000"/>
          <w:spacing w:val="0"/>
          <w:w w:val="100"/>
          <w:position w:val="0"/>
          <w:sz w:val="18"/>
          <w:szCs w:val="18"/>
        </w:rPr>
        <w:t>168,490,000.00</w:t>
      </w:r>
      <w:r>
        <w:rPr>
          <w:color w:val="000000"/>
          <w:spacing w:val="0"/>
          <w:w w:val="100"/>
          <w:position w:val="0"/>
        </w:rPr>
        <w:t>元的全部债务提供抵押担保。</w:t>
      </w:r>
    </w:p>
    <w:p>
      <w:pPr>
        <w:pStyle w:val="Style25"/>
        <w:keepNext w:val="0"/>
        <w:keepLines w:val="0"/>
        <w:widowControl w:val="0"/>
        <w:shd w:val="clear" w:color="auto" w:fill="auto"/>
        <w:bidi w:val="0"/>
        <w:spacing w:before="0" w:after="0" w:line="311" w:lineRule="exact"/>
        <w:ind w:left="0" w:right="0" w:firstLine="7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日，公司在中国工商银行上海市金山支行无相关债务余额。</w:t>
      </w:r>
    </w:p>
    <w:p>
      <w:pPr>
        <w:pStyle w:val="Style25"/>
        <w:keepNext w:val="0"/>
        <w:keepLines w:val="0"/>
        <w:widowControl w:val="0"/>
        <w:shd w:val="clear" w:color="auto" w:fill="auto"/>
        <w:tabs>
          <w:tab w:pos="1294" w:val="left"/>
        </w:tabs>
        <w:bidi w:val="0"/>
        <w:spacing w:before="0" w:after="0" w:line="311" w:lineRule="exact"/>
        <w:ind w:left="740" w:right="0" w:firstLine="0"/>
        <w:jc w:val="both"/>
      </w:pPr>
      <w:bookmarkStart w:id="164" w:name="bookmark164"/>
      <w:r>
        <w:rPr>
          <w:color w:val="000000"/>
          <w:spacing w:val="0"/>
          <w:w w:val="100"/>
          <w:position w:val="0"/>
        </w:rPr>
        <w:t>（</w:t>
      </w:r>
      <w:bookmarkEnd w:id="16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w:t>
      </w:r>
      <w:r>
        <w:rPr>
          <w:rFonts w:ascii="Times New Roman" w:eastAsia="Times New Roman" w:hAnsi="Times New Roman" w:cs="Times New Roman"/>
          <w:color w:val="000000"/>
          <w:spacing w:val="0"/>
          <w:w w:val="100"/>
          <w:position w:val="0"/>
          <w:sz w:val="18"/>
          <w:szCs w:val="18"/>
        </w:rPr>
        <w:t>3,500,000.00</w:t>
      </w:r>
      <w:r>
        <w:rPr>
          <w:color w:val="000000"/>
          <w:spacing w:val="0"/>
          <w:w w:val="100"/>
          <w:position w:val="0"/>
        </w:rPr>
        <w:t xml:space="preserve">美元的定期存单为企业在中国工商银行上海市金山支行金额为 </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日的短期借款提供质押担保。</w:t>
      </w:r>
    </w:p>
    <w:p>
      <w:pPr>
        <w:pStyle w:val="Style25"/>
        <w:keepNext w:val="0"/>
        <w:keepLines w:val="0"/>
        <w:widowControl w:val="0"/>
        <w:shd w:val="clear" w:color="auto" w:fill="auto"/>
        <w:bidi w:val="0"/>
        <w:spacing w:before="0" w:after="0" w:line="311" w:lineRule="exact"/>
        <w:ind w:left="740" w:right="0" w:firstLine="0"/>
        <w:jc w:val="both"/>
      </w:pPr>
      <w:bookmarkStart w:id="165" w:name="bookmark165"/>
      <w:r>
        <w:rPr>
          <w:color w:val="000000"/>
          <w:spacing w:val="0"/>
          <w:w w:val="100"/>
          <w:position w:val="0"/>
        </w:rPr>
        <w:t>（</w:t>
      </w:r>
      <w:bookmarkEnd w:id="165"/>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日，江苏超纤以原值为</w:t>
      </w:r>
      <w:r>
        <w:rPr>
          <w:rFonts w:ascii="Times New Roman" w:eastAsia="Times New Roman" w:hAnsi="Times New Roman" w:cs="Times New Roman"/>
          <w:color w:val="000000"/>
          <w:spacing w:val="0"/>
          <w:w w:val="100"/>
          <w:position w:val="0"/>
          <w:sz w:val="18"/>
          <w:szCs w:val="18"/>
        </w:rPr>
        <w:t>130,692,296.9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元，净值为</w:t>
      </w:r>
      <w:r>
        <w:rPr>
          <w:rFonts w:ascii="Times New Roman" w:eastAsia="Times New Roman" w:hAnsi="Times New Roman" w:cs="Times New Roman"/>
          <w:color w:val="000000"/>
          <w:spacing w:val="0"/>
          <w:w w:val="100"/>
          <w:position w:val="0"/>
          <w:sz w:val="18"/>
          <w:szCs w:val="18"/>
        </w:rPr>
        <w:t>124,811,141.26</w:t>
      </w:r>
      <w:r>
        <w:rPr>
          <w:color w:val="000000"/>
          <w:spacing w:val="0"/>
          <w:w w:val="100"/>
          <w:position w:val="0"/>
        </w:rPr>
        <w:t>元的土地使用权为江苏超纤 与中国工商银行股份有限公司启东支行签订的自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日不高于</w:t>
      </w:r>
      <w:r>
        <w:rPr>
          <w:rFonts w:ascii="Times New Roman" w:eastAsia="Times New Roman" w:hAnsi="Times New Roman" w:cs="Times New Roman"/>
          <w:color w:val="000000"/>
          <w:spacing w:val="0"/>
          <w:w w:val="100"/>
          <w:position w:val="0"/>
          <w:sz w:val="18"/>
          <w:szCs w:val="18"/>
        </w:rPr>
        <w:t>126,800,000.00</w:t>
      </w:r>
      <w:r>
        <w:rPr>
          <w:color w:val="000000"/>
          <w:spacing w:val="0"/>
          <w:w w:val="100"/>
          <w:position w:val="0"/>
        </w:rPr>
        <w:t>元的全部债 务提供抵押担保。同时经</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日召开的公司第二届董事会第二十三次会议审议通过，公司为全资子公司江 苏超纤向中国工商银行启东市支行申请的</w:t>
      </w:r>
      <w:r>
        <w:rPr>
          <w:rFonts w:ascii="Times New Roman" w:eastAsia="Times New Roman" w:hAnsi="Times New Roman" w:cs="Times New Roman"/>
          <w:color w:val="000000"/>
          <w:spacing w:val="0"/>
          <w:w w:val="100"/>
          <w:position w:val="0"/>
          <w:sz w:val="18"/>
          <w:szCs w:val="18"/>
        </w:rPr>
        <w:t>500,000,000.00</w:t>
      </w:r>
      <w:r>
        <w:rPr>
          <w:color w:val="000000"/>
          <w:spacing w:val="0"/>
          <w:w w:val="100"/>
          <w:position w:val="0"/>
        </w:rPr>
        <w:t>元银行授信提供连带责任担保，期限为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年。在上述担保合 同项下，江苏超纤与中国工商银行启东支行签订了提款额度为</w:t>
      </w:r>
      <w:r>
        <w:rPr>
          <w:rFonts w:ascii="Times New Roman" w:eastAsia="Times New Roman" w:hAnsi="Times New Roman" w:cs="Times New Roman"/>
          <w:color w:val="000000"/>
          <w:spacing w:val="0"/>
          <w:w w:val="100"/>
          <w:position w:val="0"/>
          <w:sz w:val="18"/>
          <w:szCs w:val="18"/>
        </w:rPr>
        <w:t>272,500,000.00</w:t>
      </w:r>
      <w:r>
        <w:rPr>
          <w:color w:val="000000"/>
          <w:spacing w:val="0"/>
          <w:w w:val="100"/>
          <w:position w:val="0"/>
        </w:rPr>
        <w:t>元固定资产借款合同。</w:t>
      </w:r>
    </w:p>
    <w:p>
      <w:pPr>
        <w:pStyle w:val="Style38"/>
        <w:keepNext w:val="0"/>
        <w:keepLines w:val="0"/>
        <w:widowControl w:val="0"/>
        <w:shd w:val="clear" w:color="auto" w:fill="auto"/>
        <w:bidi w:val="0"/>
        <w:spacing w:before="0" w:after="0"/>
        <w:ind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日，江苏超纤借款总额为</w:t>
      </w:r>
      <w:r>
        <w:rPr>
          <w:color w:val="000000"/>
          <w:spacing w:val="0"/>
          <w:w w:val="100"/>
          <w:position w:val="0"/>
          <w:sz w:val="18"/>
          <w:szCs w:val="18"/>
        </w:rPr>
        <w:t>142,625,000.00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20,000,000.00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r>
        <w:rPr>
          <w:color w:val="000000"/>
          <w:spacing w:val="0"/>
          <w:w w:val="100"/>
          <w:position w:val="0"/>
          <w:sz w:val="18"/>
          <w:szCs w:val="18"/>
        </w:rPr>
        <w:t>20,000,000.00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r>
        <w:rPr>
          <w:color w:val="000000"/>
          <w:spacing w:val="0"/>
          <w:w w:val="100"/>
          <w:position w:val="0"/>
          <w:sz w:val="18"/>
          <w:szCs w:val="18"/>
        </w:rPr>
        <w:t>20,000,000.00</w:t>
      </w:r>
      <w:r>
        <w:rPr>
          <w:rFonts w:ascii="SimSun" w:eastAsia="SimSun" w:hAnsi="SimSun" w:cs="SimSun"/>
          <w:color w:val="000000"/>
          <w:spacing w:val="0"/>
          <w:w w:val="100"/>
          <w:position w:val="0"/>
          <w:sz w:val="17"/>
          <w:szCs w:val="17"/>
        </w:rPr>
        <w:t>元的借款期限 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r>
        <w:rPr>
          <w:color w:val="000000"/>
          <w:spacing w:val="0"/>
          <w:w w:val="100"/>
          <w:position w:val="0"/>
          <w:sz w:val="18"/>
          <w:szCs w:val="18"/>
        </w:rPr>
        <w:t>82,625,000.00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p>
      <w:pPr>
        <w:pStyle w:val="Style25"/>
        <w:keepNext w:val="0"/>
        <w:keepLines w:val="0"/>
        <w:widowControl w:val="0"/>
        <w:shd w:val="clear" w:color="auto" w:fill="auto"/>
        <w:bidi w:val="0"/>
        <w:spacing w:before="0" w:after="680" w:line="311" w:lineRule="exact"/>
        <w:ind w:left="0" w:right="0" w:firstLine="7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日，江苏超纤在上述担保协议下已开出未到期信用证金额为</w:t>
      </w:r>
      <w:r>
        <w:rPr>
          <w:rFonts w:ascii="Times New Roman" w:eastAsia="Times New Roman" w:hAnsi="Times New Roman" w:cs="Times New Roman"/>
          <w:color w:val="000000"/>
          <w:spacing w:val="0"/>
          <w:w w:val="100"/>
          <w:position w:val="0"/>
          <w:sz w:val="18"/>
          <w:szCs w:val="18"/>
        </w:rPr>
        <w:t>76,420.00</w:t>
      </w:r>
      <w:r>
        <w:rPr>
          <w:color w:val="000000"/>
          <w:spacing w:val="0"/>
          <w:w w:val="100"/>
          <w:position w:val="0"/>
        </w:rPr>
        <w:t>美元、</w:t>
      </w:r>
      <w:r>
        <w:rPr>
          <w:rFonts w:ascii="Times New Roman" w:eastAsia="Times New Roman" w:hAnsi="Times New Roman" w:cs="Times New Roman"/>
          <w:color w:val="000000"/>
          <w:spacing w:val="0"/>
          <w:w w:val="100"/>
          <w:position w:val="0"/>
          <w:sz w:val="18"/>
          <w:szCs w:val="18"/>
        </w:rPr>
        <w:t>516,000.00</w:t>
      </w:r>
      <w:r>
        <w:rPr>
          <w:color w:val="000000"/>
          <w:spacing w:val="0"/>
          <w:w w:val="100"/>
          <w:position w:val="0"/>
        </w:rPr>
        <w:t>欧元。</w:t>
      </w:r>
    </w:p>
    <w:p>
      <w:pPr>
        <w:pStyle w:val="Style23"/>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sz w:val="24"/>
          <w:szCs w:val="24"/>
        </w:rPr>
        <w:t>五</w:t>
      </w:r>
      <w:bookmarkEnd w:id="168"/>
      <w:r>
        <w:rPr>
          <w:color w:val="000000"/>
          <w:spacing w:val="0"/>
          <w:w w:val="100"/>
          <w:position w:val="0"/>
          <w:sz w:val="24"/>
          <w:szCs w:val="24"/>
        </w:rPr>
        <w:t>、投资状况分析</w:t>
      </w:r>
      <w:bookmarkEnd w:id="166"/>
      <w:bookmarkEnd w:id="167"/>
      <w:bookmarkEnd w:id="169"/>
    </w:p>
    <w:p>
      <w:pPr>
        <w:pStyle w:val="Style29"/>
        <w:keepNext/>
        <w:keepLines/>
        <w:widowControl w:val="0"/>
        <w:shd w:val="clear" w:color="auto" w:fill="auto"/>
        <w:tabs>
          <w:tab w:pos="353" w:val="left"/>
        </w:tabs>
        <w:bidi w:val="0"/>
        <w:spacing w:before="0" w:after="28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w:t>
        <w:tab/>
        <w:t>总体情况</w:t>
      </w:r>
      <w:bookmarkEnd w:id="170"/>
      <w:bookmarkEnd w:id="171"/>
      <w:bookmarkEnd w:id="173"/>
    </w:p>
    <w:p>
      <w:pPr>
        <w:pStyle w:val="Style25"/>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62" w:val="left"/>
        </w:tabs>
        <w:bidi w:val="0"/>
        <w:spacing w:before="0" w:after="28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w:t>
        <w:tab/>
        <w:t>报告期内获取的重大的股权投资情况</w:t>
      </w:r>
      <w:bookmarkEnd w:id="174"/>
      <w:bookmarkEnd w:id="175"/>
      <w:bookmarkEnd w:id="177"/>
    </w:p>
    <w:p>
      <w:pPr>
        <w:pStyle w:val="Style25"/>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62" w:val="left"/>
        </w:tabs>
        <w:bidi w:val="0"/>
        <w:spacing w:before="0" w:after="28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w:t>
        <w:tab/>
        <w:t>报告期内正在进行的重大的非股权投资情况</w:t>
      </w:r>
      <w:bookmarkEnd w:id="178"/>
      <w:bookmarkEnd w:id="179"/>
      <w:bookmarkEnd w:id="181"/>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280" w:line="311" w:lineRule="exact"/>
        <w:ind w:left="0" w:right="0" w:firstLine="0"/>
        <w:jc w:val="right"/>
      </w:pPr>
      <w:r>
        <w:rPr>
          <w:color w:val="000000"/>
          <w:spacing w:val="0"/>
          <w:w w:val="100"/>
          <w:position w:val="0"/>
        </w:rPr>
        <w:t>单位：元</w:t>
      </w:r>
      <w:r>
        <w:br w:type="page"/>
      </w:r>
    </w:p>
    <w:tbl>
      <w:tblPr>
        <w:tblOverlap w:val="never"/>
        <w:jc w:val="center"/>
        <w:tblLayout w:type="fixed"/>
      </w:tblPr>
      <w:tblGrid>
        <w:gridCol w:w="1166"/>
        <w:gridCol w:w="782"/>
        <w:gridCol w:w="782"/>
        <w:gridCol w:w="782"/>
        <w:gridCol w:w="715"/>
        <w:gridCol w:w="715"/>
        <w:gridCol w:w="715"/>
        <w:gridCol w:w="653"/>
        <w:gridCol w:w="653"/>
        <w:gridCol w:w="653"/>
        <w:gridCol w:w="653"/>
        <w:gridCol w:w="653"/>
        <w:gridCol w:w="658"/>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是否为固 定资产投</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投资项目 涉及行业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现的收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 米产业用非织 造布超纤材料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2,358,52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7,677.54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 金和自 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3,676,3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尚未完 全建成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2,358,52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7,677.54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3,676,3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4</w:t>
      </w:r>
      <w:bookmarkEnd w:id="184"/>
      <w:r>
        <w:rPr>
          <w:color w:val="000000"/>
          <w:spacing w:val="0"/>
          <w:w w:val="100"/>
          <w:position w:val="0"/>
        </w:rPr>
        <w:t>、以公允价值计量的金融资产</w:t>
      </w:r>
      <w:bookmarkEnd w:id="182"/>
      <w:bookmarkEnd w:id="183"/>
      <w:bookmarkEnd w:id="185"/>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5</w:t>
      </w:r>
      <w:bookmarkEnd w:id="188"/>
      <w:r>
        <w:rPr>
          <w:color w:val="000000"/>
          <w:spacing w:val="0"/>
          <w:w w:val="100"/>
          <w:position w:val="0"/>
        </w:rPr>
        <w:t>、募集资金使用情况</w:t>
      </w:r>
      <w:bookmarkEnd w:id="186"/>
      <w:bookmarkEnd w:id="187"/>
      <w:bookmarkEnd w:id="18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0"/>
      <w:bookmarkEnd w:id="191"/>
      <w:bookmarkEnd w:id="193"/>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102,079.96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102,079.96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子公司募 集资金专 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102,079.96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102,079.96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61"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年度，本公司已将全部募集资金</w:t>
            </w:r>
            <w:r>
              <w:rPr>
                <w:rFonts w:ascii="Times New Roman" w:eastAsia="Times New Roman" w:hAnsi="Times New Roman" w:cs="Times New Roman"/>
                <w:color w:val="000000"/>
                <w:spacing w:val="0"/>
                <w:w w:val="100"/>
                <w:position w:val="0"/>
                <w:sz w:val="18"/>
                <w:szCs w:val="18"/>
              </w:rPr>
              <w:t>1,020,678,225.70</w:t>
            </w:r>
            <w:r>
              <w:rPr>
                <w:color w:val="000000"/>
                <w:spacing w:val="0"/>
                <w:w w:val="100"/>
                <w:position w:val="0"/>
              </w:rPr>
              <w:t>元（含募集资金专户利息</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18,225.70</w:t>
            </w:r>
            <w:r>
              <w:rPr>
                <w:color w:val="000000"/>
                <w:spacing w:val="0"/>
                <w:w w:val="100"/>
                <w:position w:val="0"/>
              </w:rPr>
              <w:t>元）划入子公司用于募投项目 建设；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年度，子公司江苏华峰超纤材料有限公司累计使用募集资金</w:t>
            </w:r>
            <w:r>
              <w:rPr>
                <w:rFonts w:ascii="Times New Roman" w:eastAsia="Times New Roman" w:hAnsi="Times New Roman" w:cs="Times New Roman"/>
                <w:color w:val="000000"/>
                <w:spacing w:val="0"/>
                <w:w w:val="100"/>
                <w:position w:val="0"/>
                <w:sz w:val="18"/>
                <w:szCs w:val="18"/>
              </w:rPr>
              <w:t>1,020,799,619.73</w:t>
            </w:r>
            <w:r>
              <w:rPr>
                <w:color w:val="000000"/>
                <w:spacing w:val="0"/>
                <w:w w:val="100"/>
                <w:position w:val="0"/>
              </w:rPr>
              <w:t>元（含募集资金专户利息</w:t>
            </w:r>
            <w:r>
              <w:rPr>
                <w:rFonts w:ascii="Times New Roman" w:eastAsia="Times New Roman" w:hAnsi="Times New Roman" w:cs="Times New Roman"/>
                <w:color w:val="000000"/>
                <w:spacing w:val="0"/>
                <w:w w:val="100"/>
                <w:position w:val="0"/>
                <w:sz w:val="18"/>
                <w:szCs w:val="18"/>
              </w:rPr>
              <w:t xml:space="preserve">339,619.73 </w:t>
            </w:r>
            <w:r>
              <w:rPr>
                <w:color w:val="000000"/>
                <w:spacing w:val="0"/>
                <w:w w:val="100"/>
                <w:position w:val="0"/>
              </w:rPr>
              <w:t>元）,全部用于投资建设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万米产业用非织造布超纤材料项目中的一期</w:t>
            </w:r>
            <w:r>
              <w:rPr>
                <w:rFonts w:ascii="Times New Roman" w:eastAsia="Times New Roman" w:hAnsi="Times New Roman" w:cs="Times New Roman"/>
                <w:color w:val="000000"/>
                <w:spacing w:val="0"/>
                <w:w w:val="100"/>
                <w:position w:val="0"/>
                <w:sz w:val="18"/>
                <w:szCs w:val="18"/>
              </w:rPr>
              <w:t>3,750</w:t>
            </w:r>
            <w:r>
              <w:rPr>
                <w:color w:val="000000"/>
                <w:spacing w:val="0"/>
                <w:w w:val="100"/>
                <w:position w:val="0"/>
              </w:rPr>
              <w:t>万米产业用非织造布超纤材料项目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日，本公司募集资金专项账户余额为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元且专项账户已注销；子公司江苏华峰超纤材料有限公司 募集资金专户余额为</w:t>
            </w:r>
            <w:r>
              <w:rPr>
                <w:rFonts w:ascii="Times New Roman" w:eastAsia="Times New Roman" w:hAnsi="Times New Roman" w:cs="Times New Roman"/>
                <w:color w:val="000000"/>
                <w:spacing w:val="0"/>
                <w:w w:val="100"/>
                <w:position w:val="0"/>
                <w:sz w:val="18"/>
                <w:szCs w:val="18"/>
              </w:rPr>
              <w:t>2,770.08</w:t>
            </w:r>
            <w:r>
              <w:rPr>
                <w:color w:val="000000"/>
                <w:spacing w:val="0"/>
                <w:w w:val="100"/>
                <w:position w:val="0"/>
              </w:rPr>
              <w:t>元。</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14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4"/>
      <w:bookmarkEnd w:id="195"/>
      <w:bookmarkEnd w:id="19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本报告期 实现的效</w:t>
            </w:r>
          </w:p>
          <w:p>
            <w:pPr>
              <w:pStyle w:val="Style2"/>
              <w:keepNext w:val="0"/>
              <w:keepLines w:val="0"/>
              <w:widowControl w:val="0"/>
              <w:shd w:val="clear" w:color="auto" w:fill="auto"/>
              <w:bidi w:val="0"/>
              <w:spacing w:before="0" w:after="0" w:line="302" w:lineRule="exact"/>
              <w:ind w:left="0" w:right="0" w:firstLine="24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万米产业用 非织造布超纤材料项 目中的一期</w:t>
            </w:r>
            <w:r>
              <w:rPr>
                <w:rFonts w:ascii="Times New Roman" w:eastAsia="Times New Roman" w:hAnsi="Times New Roman" w:cs="Times New Roman"/>
                <w:color w:val="000000"/>
                <w:spacing w:val="0"/>
                <w:w w:val="100"/>
                <w:position w:val="0"/>
                <w:sz w:val="18"/>
                <w:szCs w:val="18"/>
              </w:rPr>
              <w:t>3,750</w:t>
            </w:r>
            <w:r>
              <w:rPr>
                <w:color w:val="000000"/>
                <w:spacing w:val="0"/>
                <w:w w:val="100"/>
                <w:position w:val="0"/>
              </w:rPr>
              <w:t>万米 产业用非织造布超纤 材料项目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367.63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367.63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公司募投项目本年度未达到预计效益，主要系募投项目产能未充分释放所致。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日，本公司第三届董事会第六次会议审议通过《关于使用募集资金置换预先已投入 募投项目自筹资金》的议案，同意以募集资金置换截止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日已投入年产</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万米产 业用非织造布超纤材料项目中的一期</w:t>
            </w:r>
            <w:r>
              <w:rPr>
                <w:rFonts w:ascii="Times New Roman" w:eastAsia="Times New Roman" w:hAnsi="Times New Roman" w:cs="Times New Roman"/>
                <w:color w:val="000000"/>
                <w:spacing w:val="0"/>
                <w:w w:val="100"/>
                <w:position w:val="0"/>
                <w:sz w:val="18"/>
                <w:szCs w:val="18"/>
              </w:rPr>
              <w:t>3,750</w:t>
            </w:r>
            <w:r>
              <w:rPr>
                <w:color w:val="000000"/>
                <w:spacing w:val="0"/>
                <w:w w:val="100"/>
                <w:position w:val="0"/>
              </w:rPr>
              <w:t xml:space="preserve">万米产业用非织造布超纤材料项目的自筹资金 </w:t>
            </w:r>
            <w:r>
              <w:rPr>
                <w:rFonts w:ascii="Times New Roman" w:eastAsia="Times New Roman" w:hAnsi="Times New Roman" w:cs="Times New Roman"/>
                <w:color w:val="000000"/>
                <w:spacing w:val="0"/>
                <w:w w:val="100"/>
                <w:position w:val="0"/>
                <w:sz w:val="18"/>
                <w:szCs w:val="18"/>
              </w:rPr>
              <w:t>960,279,370.77</w:t>
            </w:r>
            <w:r>
              <w:rPr>
                <w:color w:val="000000"/>
                <w:spacing w:val="0"/>
                <w:w w:val="100"/>
                <w:position w:val="0"/>
              </w:rPr>
              <w:t>元。立信会计师事务所(特殊普通合伙)出具了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610201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《关于上海华峰超纤材料股份有限公司以自筹资金预先投入募投项目的鉴证报告》。</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1771"/>
        <w:gridCol w:w="78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日，尚未使用的募集资金及利息为</w:t>
            </w:r>
            <w:r>
              <w:rPr>
                <w:rFonts w:ascii="Times New Roman" w:eastAsia="Times New Roman" w:hAnsi="Times New Roman" w:cs="Times New Roman"/>
                <w:color w:val="000000"/>
                <w:spacing w:val="0"/>
                <w:w w:val="100"/>
                <w:position w:val="0"/>
                <w:sz w:val="18"/>
                <w:szCs w:val="18"/>
              </w:rPr>
              <w:t>2,770.08</w:t>
            </w:r>
            <w:r>
              <w:rPr>
                <w:color w:val="000000"/>
                <w:spacing w:val="0"/>
                <w:w w:val="100"/>
                <w:position w:val="0"/>
              </w:rPr>
              <w:t>元，存放于子公司江苏华峰超纤材 料有限公司在中国银行股份有限公司启东支行开立的募集资金专户</w:t>
            </w:r>
            <w:r>
              <w:rPr>
                <w:rFonts w:ascii="Times New Roman" w:eastAsia="Times New Roman" w:hAnsi="Times New Roman" w:cs="Times New Roman"/>
                <w:color w:val="000000"/>
                <w:spacing w:val="0"/>
                <w:w w:val="100"/>
                <w:position w:val="0"/>
                <w:sz w:val="18"/>
                <w:szCs w:val="18"/>
              </w:rPr>
              <w:t>500168379740</w:t>
            </w:r>
            <w:r>
              <w:rPr>
                <w:color w:val="000000"/>
                <w:spacing w:val="0"/>
                <w:w w:val="100"/>
                <w:position w:val="0"/>
              </w:rPr>
              <w:t>内。</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8"/>
      <w:bookmarkEnd w:id="199"/>
      <w:bookmarkEnd w:id="20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3"/>
        <w:keepNext/>
        <w:keepLines/>
        <w:widowControl w:val="0"/>
        <w:shd w:val="clear" w:color="auto" w:fill="auto"/>
        <w:tabs>
          <w:tab w:pos="517"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sz w:val="24"/>
          <w:szCs w:val="24"/>
        </w:rPr>
        <w:t>六</w:t>
      </w:r>
      <w:bookmarkEnd w:id="204"/>
      <w:r>
        <w:rPr>
          <w:color w:val="000000"/>
          <w:spacing w:val="0"/>
          <w:w w:val="100"/>
          <w:position w:val="0"/>
          <w:sz w:val="24"/>
          <w:szCs w:val="24"/>
        </w:rPr>
        <w:t>、</w:t>
        <w:tab/>
        <w:t>重大资产和股权出售</w:t>
      </w:r>
      <w:bookmarkEnd w:id="202"/>
      <w:bookmarkEnd w:id="203"/>
      <w:bookmarkEnd w:id="205"/>
    </w:p>
    <w:p>
      <w:pPr>
        <w:pStyle w:val="Style29"/>
        <w:keepNext/>
        <w:keepLines/>
        <w:widowControl w:val="0"/>
        <w:shd w:val="clear" w:color="auto" w:fill="auto"/>
        <w:tabs>
          <w:tab w:pos="401"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1</w:t>
      </w:r>
      <w:bookmarkEnd w:id="208"/>
      <w:r>
        <w:rPr>
          <w:color w:val="000000"/>
          <w:spacing w:val="0"/>
          <w:w w:val="100"/>
          <w:position w:val="0"/>
        </w:rPr>
        <w:t>、</w:t>
        <w:tab/>
        <w:t>出售重大资产情况</w:t>
      </w:r>
      <w:bookmarkEnd w:id="206"/>
      <w:bookmarkEnd w:id="207"/>
      <w:bookmarkEnd w:id="209"/>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401"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2</w:t>
      </w:r>
      <w:bookmarkEnd w:id="212"/>
      <w:r>
        <w:rPr>
          <w:color w:val="000000"/>
          <w:spacing w:val="0"/>
          <w:w w:val="100"/>
          <w:position w:val="0"/>
        </w:rPr>
        <w:t>、</w:t>
        <w:tab/>
        <w:t>出售重大股权情况</w:t>
      </w:r>
      <w:bookmarkEnd w:id="210"/>
      <w:bookmarkEnd w:id="211"/>
      <w:bookmarkEnd w:id="21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sz w:val="24"/>
          <w:szCs w:val="24"/>
        </w:rPr>
        <w:t>七</w:t>
      </w:r>
      <w:bookmarkEnd w:id="216"/>
      <w:r>
        <w:rPr>
          <w:color w:val="000000"/>
          <w:spacing w:val="0"/>
          <w:w w:val="100"/>
          <w:position w:val="0"/>
          <w:sz w:val="24"/>
          <w:szCs w:val="24"/>
        </w:rPr>
        <w:t>、</w:t>
        <w:tab/>
        <w:t>主要控股参股公司分析</w:t>
      </w:r>
      <w:bookmarkEnd w:id="214"/>
      <w:bookmarkEnd w:id="215"/>
      <w:bookmarkEnd w:id="217"/>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江苏华峰超 纤材料有限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超纤产品生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2,358,527,67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1,467,265,66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426,101,650.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-30,886,806.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-16,610,720.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江苏华峰化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137,159,836.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51,977,545.1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-2,437,646.0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-1,704,088.3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主要控股参股公司情况说明</w:t>
      </w:r>
    </w:p>
    <w:p>
      <w:pPr>
        <w:pStyle w:val="Style23"/>
        <w:keepNext/>
        <w:keepLines/>
        <w:widowControl w:val="0"/>
        <w:shd w:val="clear" w:color="auto" w:fill="auto"/>
        <w:tabs>
          <w:tab w:pos="502"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八</w:t>
      </w:r>
      <w:bookmarkEnd w:id="220"/>
      <w:r>
        <w:rPr>
          <w:color w:val="000000"/>
          <w:spacing w:val="0"/>
          <w:w w:val="100"/>
          <w:position w:val="0"/>
          <w:sz w:val="24"/>
          <w:szCs w:val="24"/>
        </w:rPr>
        <w:t>、</w:t>
        <w:tab/>
        <w:t>公司控制的结构化主体情况</w:t>
      </w:r>
      <w:bookmarkEnd w:id="218"/>
      <w:bookmarkEnd w:id="219"/>
      <w:bookmarkEnd w:id="221"/>
    </w:p>
    <w:p>
      <w:pPr>
        <w:pStyle w:val="Style25"/>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02" w:val="left"/>
        </w:tabs>
        <w:bidi w:val="0"/>
        <w:spacing w:before="0" w:after="24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九</w:t>
      </w:r>
      <w:bookmarkEnd w:id="224"/>
      <w:r>
        <w:rPr>
          <w:color w:val="000000"/>
          <w:spacing w:val="0"/>
          <w:w w:val="100"/>
          <w:position w:val="0"/>
          <w:sz w:val="24"/>
          <w:szCs w:val="24"/>
        </w:rPr>
        <w:t>、</w:t>
        <w:tab/>
        <w:t>公司未来发展的展望</w:t>
      </w:r>
      <w:bookmarkEnd w:id="222"/>
      <w:bookmarkEnd w:id="223"/>
      <w:bookmarkEnd w:id="225"/>
    </w:p>
    <w:p>
      <w:pPr>
        <w:pStyle w:val="Style25"/>
        <w:keepNext w:val="0"/>
        <w:keepLines w:val="0"/>
        <w:widowControl w:val="0"/>
        <w:shd w:val="clear" w:color="auto" w:fill="auto"/>
        <w:tabs>
          <w:tab w:pos="516" w:val="left"/>
        </w:tabs>
        <w:bidi w:val="0"/>
        <w:spacing w:before="0" w:after="0" w:line="315" w:lineRule="exact"/>
        <w:ind w:left="0" w:right="0" w:firstLine="0"/>
        <w:jc w:val="left"/>
      </w:pPr>
      <w:bookmarkStart w:id="226" w:name="bookmark226"/>
      <w:r>
        <w:rPr>
          <w:color w:val="000000"/>
          <w:spacing w:val="0"/>
          <w:w w:val="100"/>
          <w:position w:val="0"/>
        </w:rPr>
        <w:t>（</w:t>
      </w:r>
      <w:bookmarkEnd w:id="226"/>
      <w:r>
        <w:rPr>
          <w:color w:val="000000"/>
          <w:spacing w:val="0"/>
          <w:w w:val="100"/>
          <w:position w:val="0"/>
        </w:rPr>
        <w:t>一）</w:t>
        <w:tab/>
        <w:t>公司所处行业的发展趋势</w:t>
      </w:r>
    </w:p>
    <w:p>
      <w:pPr>
        <w:pStyle w:val="Style25"/>
        <w:keepNext w:val="0"/>
        <w:keepLines w:val="0"/>
        <w:widowControl w:val="0"/>
        <w:shd w:val="clear" w:color="auto" w:fill="auto"/>
        <w:bidi w:val="0"/>
        <w:spacing w:before="0" w:after="0" w:line="315" w:lineRule="exact"/>
        <w:ind w:left="0" w:right="0" w:firstLine="460"/>
        <w:jc w:val="left"/>
      </w:pPr>
      <w:r>
        <w:rPr>
          <w:color w:val="000000"/>
          <w:spacing w:val="0"/>
          <w:w w:val="100"/>
          <w:position w:val="0"/>
        </w:rPr>
        <w:t>超纤材料是在充分剖析天然皮革的微观结构和性能的基础上开发出的完全可以替代天然皮革的高档人工制革，其核心 技术是海岛型超细纤维加工技术。由于海岛型超细纤维与天然皮革所具有的超细胶元纤维极其相似，使其在强度、舒适性、 透气透湿性和手感上与天然皮革相媲美，甚至在耐化学性、抗皱性、耐磨性、可加工适应性以及质量均一性等方面更优于天 然皮革，是人工制革的第三代产品，是</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人造革和普通</w:t>
      </w: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合成革的升级产品。虽然受到宏观经济的影响，近年超纤市场 整体表现低迷，但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年公司通过新产品的开发和新领域的开拓，开始了产品的转型，随着人们生活水平的提高导致对人造 革合成革产品消费需求的提升，我们认为超纤产品仍有极大的发展空间。</w:t>
      </w:r>
    </w:p>
    <w:p>
      <w:pPr>
        <w:pStyle w:val="Style25"/>
        <w:keepNext w:val="0"/>
        <w:keepLines w:val="0"/>
        <w:widowControl w:val="0"/>
        <w:shd w:val="clear" w:color="auto" w:fill="auto"/>
        <w:tabs>
          <w:tab w:pos="516" w:val="left"/>
        </w:tabs>
        <w:bidi w:val="0"/>
        <w:spacing w:before="0" w:line="315" w:lineRule="exact"/>
        <w:ind w:left="0" w:right="0" w:firstLine="0"/>
        <w:jc w:val="left"/>
      </w:pPr>
      <w:bookmarkStart w:id="227" w:name="bookmark227"/>
      <w:r>
        <w:rPr>
          <w:color w:val="000000"/>
          <w:spacing w:val="0"/>
          <w:w w:val="100"/>
          <w:position w:val="0"/>
        </w:rPr>
        <w:t>（</w:t>
      </w:r>
      <w:bookmarkEnd w:id="227"/>
      <w:r>
        <w:rPr>
          <w:color w:val="000000"/>
          <w:spacing w:val="0"/>
          <w:w w:val="100"/>
          <w:position w:val="0"/>
        </w:rPr>
        <w:t>二）</w:t>
        <w:tab/>
        <w:t>公司未来发展战略规划及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年经营计划</w:t>
      </w:r>
    </w:p>
    <w:p>
      <w:pPr>
        <w:pStyle w:val="Style25"/>
        <w:keepNext w:val="0"/>
        <w:keepLines w:val="0"/>
        <w:widowControl w:val="0"/>
        <w:shd w:val="clear" w:color="auto" w:fill="auto"/>
        <w:bidi w:val="0"/>
        <w:spacing w:before="0" w:after="0"/>
        <w:ind w:left="0" w:right="0" w:firstLine="320"/>
        <w:jc w:val="left"/>
      </w:pPr>
      <w:bookmarkStart w:id="228" w:name="bookmark228"/>
      <w:r>
        <w:rPr>
          <w:rFonts w:ascii="Times New Roman" w:eastAsia="Times New Roman" w:hAnsi="Times New Roman" w:cs="Times New Roman"/>
          <w:color w:val="000000"/>
          <w:spacing w:val="0"/>
          <w:w w:val="100"/>
          <w:position w:val="0"/>
          <w:sz w:val="18"/>
          <w:szCs w:val="18"/>
        </w:rPr>
        <w:t>1</w:t>
      </w:r>
      <w:bookmarkEnd w:id="228"/>
      <w:r>
        <w:rPr>
          <w:color w:val="000000"/>
          <w:spacing w:val="0"/>
          <w:w w:val="100"/>
          <w:position w:val="0"/>
        </w:rPr>
        <w:t>、未来发展战略规划</w:t>
      </w:r>
    </w:p>
    <w:p>
      <w:pPr>
        <w:pStyle w:val="Style25"/>
        <w:keepNext w:val="0"/>
        <w:keepLines w:val="0"/>
        <w:widowControl w:val="0"/>
        <w:shd w:val="clear" w:color="auto" w:fill="auto"/>
        <w:bidi w:val="0"/>
        <w:spacing w:before="0" w:line="315" w:lineRule="exact"/>
        <w:ind w:left="0" w:right="0" w:firstLine="0"/>
        <w:jc w:val="left"/>
      </w:pPr>
      <w:r>
        <w:rPr>
          <w:color w:val="000000"/>
          <w:spacing w:val="0"/>
          <w:w w:val="100"/>
          <w:position w:val="0"/>
        </w:rPr>
        <w:t>根据公司中长期发展战略，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产业发展是基础，管理是发展的保障，人才是发展的支撑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，公司将持续加大品牌投入，提升研 发能力和自主创新能力，并打造高素质、高效率的人员团队，严格贯彻执行公司的发展战略。同时，抓住国家产业升级的有 利时机和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中国制造</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的国家制造业蓝图，进一步完善产业布局，继续做大做强超纤材料产业。</w:t>
      </w:r>
    </w:p>
    <w:p>
      <w:pPr>
        <w:pStyle w:val="Style25"/>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年经营计划</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年及今后一阶段，公司将全力以赴完成董事会下达的各项生产工作任务，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年工作思路和基本安排，主要如下：</w:t>
      </w:r>
    </w:p>
    <w:p>
      <w:pPr>
        <w:pStyle w:val="Style25"/>
        <w:keepNext w:val="0"/>
        <w:keepLines w:val="0"/>
        <w:widowControl w:val="0"/>
        <w:shd w:val="clear" w:color="auto" w:fill="auto"/>
        <w:tabs>
          <w:tab w:pos="329" w:val="left"/>
        </w:tabs>
        <w:bidi w:val="0"/>
        <w:spacing w:before="0" w:after="0" w:line="315" w:lineRule="exact"/>
        <w:ind w:left="0" w:right="0" w:firstLine="0"/>
        <w:jc w:val="left"/>
      </w:pPr>
      <w:bookmarkStart w:id="229" w:name="bookmark229"/>
      <w:r>
        <w:rPr>
          <w:rFonts w:ascii="Times New Roman" w:eastAsia="Times New Roman" w:hAnsi="Times New Roman" w:cs="Times New Roman"/>
          <w:color w:val="000000"/>
          <w:spacing w:val="0"/>
          <w:w w:val="100"/>
          <w:position w:val="0"/>
          <w:sz w:val="18"/>
          <w:szCs w:val="18"/>
        </w:rPr>
        <w:t>1</w:t>
      </w:r>
      <w:bookmarkEnd w:id="229"/>
      <w:r>
        <w:rPr>
          <w:color w:val="000000"/>
          <w:spacing w:val="0"/>
          <w:w w:val="100"/>
          <w:position w:val="0"/>
        </w:rPr>
        <w:t>、</w:t>
        <w:tab/>
        <w:t>在产业方面：继续做好启东基地的生产经营和项目扩建两条战线的攻坚战。确保已投产的一期第一阶段保质保量稳定运 行，一期第二阶段在</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年第二季度试生产，同时要做好启东二期的项目建设、设备技术及商务采购、安装、土建等工作。 要进一步巩固我们的既有市场优势，不断开发新兴市场，挖掘新的利润增长点，开拓市场营销工作新局面。同时，还要进一 步加大力度开发国际市场，在品牌推广方面持续发力。</w:t>
      </w:r>
    </w:p>
    <w:p>
      <w:pPr>
        <w:pStyle w:val="Style25"/>
        <w:keepNext w:val="0"/>
        <w:keepLines w:val="0"/>
        <w:widowControl w:val="0"/>
        <w:shd w:val="clear" w:color="auto" w:fill="auto"/>
        <w:tabs>
          <w:tab w:pos="339" w:val="left"/>
        </w:tabs>
        <w:bidi w:val="0"/>
        <w:spacing w:before="0" w:after="0" w:line="315" w:lineRule="exact"/>
        <w:ind w:left="0" w:right="0" w:firstLine="0"/>
        <w:jc w:val="left"/>
      </w:pPr>
      <w:bookmarkStart w:id="230" w:name="bookmark230"/>
      <w:r>
        <w:rPr>
          <w:rFonts w:ascii="Times New Roman" w:eastAsia="Times New Roman" w:hAnsi="Times New Roman" w:cs="Times New Roman"/>
          <w:color w:val="000000"/>
          <w:spacing w:val="0"/>
          <w:w w:val="100"/>
          <w:position w:val="0"/>
          <w:sz w:val="18"/>
          <w:szCs w:val="18"/>
        </w:rPr>
        <w:t>2</w:t>
      </w:r>
      <w:bookmarkEnd w:id="230"/>
      <w:r>
        <w:rPr>
          <w:color w:val="000000"/>
          <w:spacing w:val="0"/>
          <w:w w:val="100"/>
          <w:position w:val="0"/>
        </w:rPr>
        <w:t>、</w:t>
        <w:tab/>
        <w:t>在管理方面：继续优化流程，以预防为主，减少管理失控、消除潜在隐患，提高企业的运营效益，做到向管理要效率、 要效益、要安全；进一步强化管理干部的工作作风管理，要求管理干部要沉下去，崇尚实干，必须关注现场，掌握第一手资 料，及时发现并解决问题，不能只是坐在办公室里遥控指挥。还要做到言必行，行必果；进一步加强目标管理。</w:t>
      </w:r>
    </w:p>
    <w:p>
      <w:pPr>
        <w:pStyle w:val="Style25"/>
        <w:keepNext w:val="0"/>
        <w:keepLines w:val="0"/>
        <w:widowControl w:val="0"/>
        <w:shd w:val="clear" w:color="auto" w:fill="auto"/>
        <w:tabs>
          <w:tab w:pos="339" w:val="left"/>
        </w:tabs>
        <w:bidi w:val="0"/>
        <w:spacing w:before="0" w:after="0" w:line="315" w:lineRule="exact"/>
        <w:ind w:left="0" w:right="0" w:firstLine="0"/>
        <w:jc w:val="left"/>
      </w:pPr>
      <w:bookmarkStart w:id="231" w:name="bookmark231"/>
      <w:r>
        <w:rPr>
          <w:rFonts w:ascii="Times New Roman" w:eastAsia="Times New Roman" w:hAnsi="Times New Roman" w:cs="Times New Roman"/>
          <w:color w:val="000000"/>
          <w:spacing w:val="0"/>
          <w:w w:val="100"/>
          <w:position w:val="0"/>
          <w:sz w:val="18"/>
          <w:szCs w:val="18"/>
        </w:rPr>
        <w:t>3</w:t>
      </w:r>
      <w:bookmarkEnd w:id="231"/>
      <w:r>
        <w:rPr>
          <w:color w:val="000000"/>
          <w:spacing w:val="0"/>
          <w:w w:val="100"/>
          <w:position w:val="0"/>
        </w:rPr>
        <w:t>、</w:t>
        <w:tab/>
        <w:t>在人才方面：着力在完善薪酬和绩效体系设计、提高执行力上下功夫，要让公司的发展成果更好地惠及员工，进一步激 发员工的动力和潜力，鼓励层层担当、人人作为，以真干实干推动企业发展。</w:t>
      </w:r>
    </w:p>
    <w:p>
      <w:pPr>
        <w:pStyle w:val="Style25"/>
        <w:keepNext w:val="0"/>
        <w:keepLines w:val="0"/>
        <w:widowControl w:val="0"/>
        <w:shd w:val="clear" w:color="auto" w:fill="auto"/>
        <w:tabs>
          <w:tab w:pos="339" w:val="left"/>
        </w:tabs>
        <w:bidi w:val="0"/>
        <w:spacing w:before="0" w:after="0" w:line="315" w:lineRule="exact"/>
        <w:ind w:left="0" w:right="0" w:firstLine="0"/>
        <w:jc w:val="left"/>
      </w:pPr>
      <w:bookmarkStart w:id="232" w:name="bookmark232"/>
      <w:r>
        <w:rPr>
          <w:rFonts w:ascii="Times New Roman" w:eastAsia="Times New Roman" w:hAnsi="Times New Roman" w:cs="Times New Roman"/>
          <w:color w:val="000000"/>
          <w:spacing w:val="0"/>
          <w:w w:val="100"/>
          <w:position w:val="0"/>
          <w:sz w:val="18"/>
          <w:szCs w:val="18"/>
        </w:rPr>
        <w:t>4</w:t>
      </w:r>
      <w:bookmarkEnd w:id="232"/>
      <w:r>
        <w:rPr>
          <w:color w:val="000000"/>
          <w:spacing w:val="0"/>
          <w:w w:val="100"/>
          <w:position w:val="0"/>
        </w:rPr>
        <w:t>、</w:t>
        <w:tab/>
        <w:t>在安全环保方面：要继续强势推进节能减排和安全环保工作，加强安全管理，做到严控安全、严控环保、严控质量、严 控成本。</w:t>
      </w:r>
    </w:p>
    <w:p>
      <w:pPr>
        <w:pStyle w:val="Style25"/>
        <w:keepNext w:val="0"/>
        <w:keepLines w:val="0"/>
        <w:widowControl w:val="0"/>
        <w:shd w:val="clear" w:color="auto" w:fill="auto"/>
        <w:tabs>
          <w:tab w:pos="329" w:val="left"/>
        </w:tabs>
        <w:bidi w:val="0"/>
        <w:spacing w:before="0" w:after="680" w:line="315" w:lineRule="exact"/>
        <w:ind w:left="0" w:right="0" w:firstLine="0"/>
        <w:jc w:val="left"/>
      </w:pPr>
      <w:bookmarkStart w:id="233" w:name="bookmark233"/>
      <w:r>
        <w:rPr>
          <w:rFonts w:ascii="Times New Roman" w:eastAsia="Times New Roman" w:hAnsi="Times New Roman" w:cs="Times New Roman"/>
          <w:color w:val="000000"/>
          <w:spacing w:val="0"/>
          <w:w w:val="100"/>
          <w:position w:val="0"/>
          <w:sz w:val="18"/>
          <w:szCs w:val="18"/>
        </w:rPr>
        <w:t>5</w:t>
      </w:r>
      <w:bookmarkEnd w:id="233"/>
      <w:r>
        <w:rPr>
          <w:color w:val="000000"/>
          <w:spacing w:val="0"/>
          <w:w w:val="100"/>
          <w:position w:val="0"/>
        </w:rPr>
        <w:t>、</w:t>
        <w:tab/>
        <w:t>在技术创新方面：要着力在增强竞争力上求突破，要在扩大产能的同时，增加差异化、高附加值产品，开拓新兴应用领 域，实现由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做大做强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做强做大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的战略转变。</w:t>
      </w:r>
    </w:p>
    <w:p>
      <w:pPr>
        <w:pStyle w:val="Style23"/>
        <w:keepNext/>
        <w:keepLines/>
        <w:widowControl w:val="0"/>
        <w:shd w:val="clear" w:color="auto" w:fill="auto"/>
        <w:bidi w:val="0"/>
        <w:spacing w:before="0" w:line="240" w:lineRule="auto"/>
        <w:ind w:left="0" w:right="0" w:firstLine="0"/>
        <w:jc w:val="left"/>
      </w:pPr>
      <w:bookmarkStart w:id="234" w:name="bookmark234"/>
      <w:bookmarkStart w:id="235" w:name="bookmark235"/>
      <w:bookmarkStart w:id="236" w:name="bookmark236"/>
      <w:r>
        <w:rPr>
          <w:color w:val="000000"/>
          <w:spacing w:val="0"/>
          <w:w w:val="100"/>
          <w:position w:val="0"/>
          <w:sz w:val="24"/>
          <w:szCs w:val="24"/>
        </w:rPr>
        <w:t>十、接待调研、沟通、采访等活动登记表</w:t>
      </w:r>
      <w:bookmarkEnd w:id="234"/>
      <w:bookmarkEnd w:id="235"/>
      <w:bookmarkEnd w:id="236"/>
    </w:p>
    <w:p>
      <w:pPr>
        <w:pStyle w:val="Style29"/>
        <w:keepNext/>
        <w:keepLines/>
        <w:widowControl w:val="0"/>
        <w:shd w:val="clear" w:color="auto" w:fill="auto"/>
        <w:bidi w:val="0"/>
        <w:spacing w:before="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1</w:t>
      </w:r>
      <w:bookmarkEnd w:id="239"/>
      <w:r>
        <w:rPr>
          <w:color w:val="000000"/>
          <w:spacing w:val="0"/>
          <w:w w:val="100"/>
          <w:position w:val="0"/>
        </w:rPr>
        <w:t>、报告期内接待调研、沟通、采访等活动登记表</w:t>
      </w:r>
      <w:bookmarkEnd w:id="237"/>
      <w:bookmarkEnd w:id="238"/>
      <w:bookmarkEnd w:id="240"/>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互动易平台 </w:t>
            </w:r>
            <w:r>
              <w:fldChar w:fldCharType="begin"/>
            </w:r>
            <w:r>
              <w:rPr/>
              <w:instrText> HYPERLINK "http://irm.cninfo.com.cn" </w:instrText>
            </w:r>
            <w:r>
              <w:fldChar w:fldCharType="separate"/>
            </w:r>
            <w:r>
              <w:rPr>
                <w:rFonts w:ascii="Times New Roman" w:eastAsia="Times New Roman" w:hAnsi="Times New Roman" w:cs="Times New Roman"/>
                <w:color w:val="000000"/>
                <w:spacing w:val="0"/>
                <w:w w:val="100"/>
                <w:position w:val="0"/>
                <w:sz w:val="18"/>
                <w:szCs w:val="18"/>
              </w:rPr>
              <w:t>http://irm.cninfo.com.cn</w:t>
            </w:r>
            <w:r>
              <w:fldChar w:fldCharType="end"/>
            </w:r>
          </w:p>
        </w:tc>
      </w:tr>
    </w:tbl>
    <w:p>
      <w:pPr>
        <w:pStyle w:val="Style14"/>
        <w:keepNext/>
        <w:keepLines/>
        <w:widowControl w:val="0"/>
        <w:shd w:val="clear" w:color="auto" w:fill="auto"/>
        <w:bidi w:val="0"/>
        <w:spacing w:before="0" w:line="240" w:lineRule="auto"/>
        <w:ind w:left="0" w:right="0" w:firstLine="0"/>
        <w:jc w:val="center"/>
      </w:pPr>
      <w:bookmarkStart w:id="241" w:name="bookmark241"/>
      <w:bookmarkStart w:id="242" w:name="bookmark242"/>
      <w:bookmarkStart w:id="243" w:name="bookmark243"/>
      <w:r>
        <w:rPr>
          <w:color w:val="000000"/>
          <w:spacing w:val="0"/>
          <w:w w:val="100"/>
          <w:position w:val="0"/>
        </w:rPr>
        <w:t>第五节重要事项</w:t>
      </w:r>
      <w:bookmarkEnd w:id="241"/>
      <w:bookmarkEnd w:id="242"/>
      <w:bookmarkEnd w:id="243"/>
    </w:p>
    <w:p>
      <w:pPr>
        <w:pStyle w:val="Style23"/>
        <w:keepNext/>
        <w:keepLines/>
        <w:widowControl w:val="0"/>
        <w:shd w:val="clear" w:color="auto" w:fill="auto"/>
        <w:bidi w:val="0"/>
        <w:spacing w:before="0" w:after="380" w:line="240" w:lineRule="auto"/>
        <w:ind w:left="0" w:right="0" w:firstLine="0"/>
        <w:jc w:val="both"/>
      </w:pPr>
      <w:bookmarkStart w:id="244" w:name="bookmark244"/>
      <w:bookmarkStart w:id="245" w:name="bookmark245"/>
      <w:bookmarkStart w:id="246" w:name="bookmark246"/>
      <w:bookmarkStart w:id="247" w:name="bookmark247"/>
      <w:r>
        <w:rPr>
          <w:color w:val="000000"/>
          <w:spacing w:val="0"/>
          <w:w w:val="100"/>
          <w:position w:val="0"/>
          <w:sz w:val="24"/>
          <w:szCs w:val="24"/>
        </w:rPr>
        <w:t>一</w:t>
      </w:r>
      <w:bookmarkEnd w:id="246"/>
      <w:r>
        <w:rPr>
          <w:color w:val="000000"/>
          <w:spacing w:val="0"/>
          <w:w w:val="100"/>
          <w:position w:val="0"/>
          <w:sz w:val="24"/>
          <w:szCs w:val="24"/>
        </w:rPr>
        <w:t>、公司普通股利润分配及资本公积金转增股本情况</w:t>
      </w:r>
      <w:bookmarkEnd w:id="244"/>
      <w:bookmarkEnd w:id="245"/>
      <w:bookmarkEnd w:id="247"/>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90,493,316.91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经立信会计师事务所（特殊普通合伙）审计，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年度公司合并报表实现归属于母公司所有者的净利润</w:t>
            </w:r>
            <w:r>
              <w:rPr>
                <w:rFonts w:ascii="Times New Roman" w:eastAsia="Times New Roman" w:hAnsi="Times New Roman" w:cs="Times New Roman"/>
                <w:color w:val="000000"/>
                <w:spacing w:val="0"/>
                <w:w w:val="100"/>
                <w:position w:val="0"/>
                <w:sz w:val="18"/>
                <w:szCs w:val="18"/>
              </w:rPr>
              <w:t>100,548,129.90</w:t>
            </w:r>
            <w:r>
              <w:rPr>
                <w:color w:val="000000"/>
                <w:spacing w:val="0"/>
                <w:w w:val="100"/>
                <w:position w:val="0"/>
              </w:rPr>
              <w:t>元， 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提取法定盈余公积后，当年实现的可分配利润为</w:t>
            </w:r>
            <w:r>
              <w:rPr>
                <w:rFonts w:ascii="Times New Roman" w:eastAsia="Times New Roman" w:hAnsi="Times New Roman" w:cs="Times New Roman"/>
                <w:color w:val="000000"/>
                <w:spacing w:val="0"/>
                <w:w w:val="100"/>
                <w:position w:val="0"/>
                <w:sz w:val="18"/>
                <w:szCs w:val="18"/>
              </w:rPr>
              <w:t>90,493,316.91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年末累计未分配利润为</w:t>
            </w:r>
            <w:r>
              <w:rPr>
                <w:rFonts w:ascii="Times New Roman" w:eastAsia="Times New Roman" w:hAnsi="Times New Roman" w:cs="Times New Roman"/>
                <w:color w:val="000000"/>
                <w:spacing w:val="0"/>
                <w:w w:val="100"/>
                <w:position w:val="0"/>
                <w:sz w:val="18"/>
                <w:szCs w:val="18"/>
              </w:rPr>
              <w:t>595,239,048.32</w:t>
            </w:r>
            <w:r>
              <w:rPr>
                <w:color w:val="000000"/>
                <w:spacing w:val="0"/>
                <w:w w:val="100"/>
                <w:position w:val="0"/>
              </w:rPr>
              <w:t>元。 考虑到公司近几年属成长期且有重大资金支出安排，董事会提议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年度利润分配预案为：拟以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年末总股本 </w:t>
            </w:r>
            <w:r>
              <w:rPr>
                <w:rFonts w:ascii="Times New Roman" w:eastAsia="Times New Roman" w:hAnsi="Times New Roman" w:cs="Times New Roman"/>
                <w:color w:val="000000"/>
                <w:spacing w:val="0"/>
                <w:w w:val="100"/>
                <w:position w:val="0"/>
                <w:sz w:val="18"/>
                <w:szCs w:val="18"/>
              </w:rPr>
              <w:t>475,000,000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元（含税）现金股利，合计</w:t>
            </w:r>
            <w:r>
              <w:rPr>
                <w:rFonts w:ascii="Times New Roman" w:eastAsia="Times New Roman" w:hAnsi="Times New Roman" w:cs="Times New Roman"/>
                <w:color w:val="000000"/>
                <w:spacing w:val="0"/>
                <w:w w:val="100"/>
                <w:position w:val="0"/>
                <w:sz w:val="18"/>
                <w:szCs w:val="18"/>
              </w:rPr>
              <w:t>14,250,000.00</w:t>
            </w:r>
            <w:r>
              <w:rPr>
                <w:color w:val="000000"/>
                <w:spacing w:val="0"/>
                <w:w w:val="100"/>
                <w:position w:val="0"/>
              </w:rPr>
              <w:t>元。</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年度</w:t>
      </w:r>
    </w:p>
    <w:p>
      <w:pPr>
        <w:pStyle w:val="Style25"/>
        <w:keepNext w:val="0"/>
        <w:keepLines w:val="0"/>
        <w:widowControl w:val="0"/>
        <w:shd w:val="clear" w:color="auto" w:fill="auto"/>
        <w:bidi w:val="0"/>
        <w:spacing w:before="0" w:after="0" w:line="312" w:lineRule="exact"/>
        <w:ind w:left="0" w:right="0" w:firstLine="32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日第二届董事会第二十二次会议、第二届监事会第二十次会议审议，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年年度股东大会通 过，考虑到公司近几年业务发展迅速，成长性良好，为增加公司流动性，以及考虑子公司存在重大投资及重大现金支出，</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年度利润分配预案为：拟以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158,000,000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元（含税）现金股利，合计</w:t>
      </w:r>
      <w:r>
        <w:rPr>
          <w:rFonts w:ascii="Times New Roman" w:eastAsia="Times New Roman" w:hAnsi="Times New Roman" w:cs="Times New Roman"/>
          <w:color w:val="000000"/>
          <w:spacing w:val="0"/>
          <w:w w:val="100"/>
          <w:position w:val="0"/>
          <w:sz w:val="18"/>
          <w:szCs w:val="18"/>
        </w:rPr>
        <w:t xml:space="preserve">12,640,000.00 </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股，共计转增股本</w:t>
      </w:r>
      <w:r>
        <w:rPr>
          <w:rFonts w:ascii="Times New Roman" w:eastAsia="Times New Roman" w:hAnsi="Times New Roman" w:cs="Times New Roman"/>
          <w:color w:val="000000"/>
          <w:spacing w:val="0"/>
          <w:w w:val="100"/>
          <w:position w:val="0"/>
          <w:sz w:val="18"/>
          <w:szCs w:val="18"/>
        </w:rPr>
        <w:t>237,000,000</w:t>
      </w:r>
      <w:r>
        <w:rPr>
          <w:color w:val="000000"/>
          <w:spacing w:val="0"/>
          <w:w w:val="100"/>
          <w:position w:val="0"/>
        </w:rPr>
        <w:t>股。本次利润分配及资本公积金转增股本后公 司总股本变更为</w:t>
      </w:r>
      <w:r>
        <w:rPr>
          <w:rFonts w:ascii="Times New Roman" w:eastAsia="Times New Roman" w:hAnsi="Times New Roman" w:cs="Times New Roman"/>
          <w:color w:val="000000"/>
          <w:spacing w:val="0"/>
          <w:w w:val="100"/>
          <w:position w:val="0"/>
          <w:sz w:val="18"/>
          <w:szCs w:val="18"/>
        </w:rPr>
        <w:t>395,000,000</w:t>
      </w:r>
      <w:r>
        <w:rPr>
          <w:color w:val="000000"/>
          <w:spacing w:val="0"/>
          <w:w w:val="100"/>
          <w:position w:val="0"/>
        </w:rPr>
        <w:t>股。以上利润分配方案已于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月实施完毕。</w:t>
      </w:r>
    </w:p>
    <w:p>
      <w:pPr>
        <w:pStyle w:val="Style3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w:t>
      </w:r>
    </w:p>
    <w:p>
      <w:pPr>
        <w:pStyle w:val="Style25"/>
        <w:keepNext w:val="0"/>
        <w:keepLines w:val="0"/>
        <w:widowControl w:val="0"/>
        <w:shd w:val="clear" w:color="auto" w:fill="auto"/>
        <w:bidi w:val="0"/>
        <w:spacing w:before="0" w:after="0" w:line="312" w:lineRule="exact"/>
        <w:ind w:left="0" w:right="0" w:firstLine="32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年度公司合并报表实现归属于母公司所有者的净利润</w:t>
      </w:r>
      <w:r>
        <w:rPr>
          <w:rFonts w:ascii="Times New Roman" w:eastAsia="Times New Roman" w:hAnsi="Times New Roman" w:cs="Times New Roman"/>
          <w:color w:val="000000"/>
          <w:spacing w:val="0"/>
          <w:w w:val="100"/>
          <w:position w:val="0"/>
          <w:sz w:val="18"/>
          <w:szCs w:val="18"/>
        </w:rPr>
        <w:t>118,936,497.53</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提取法定盈余公积后，当年实现的可 分配利润为</w:t>
      </w:r>
      <w:r>
        <w:rPr>
          <w:rFonts w:ascii="Times New Roman" w:eastAsia="Times New Roman" w:hAnsi="Times New Roman" w:cs="Times New Roman"/>
          <w:color w:val="000000"/>
          <w:spacing w:val="0"/>
          <w:w w:val="100"/>
          <w:position w:val="0"/>
          <w:sz w:val="18"/>
          <w:szCs w:val="18"/>
        </w:rPr>
        <w:t>107,042,847.78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年末累计未分配利润为</w:t>
      </w:r>
      <w:r>
        <w:rPr>
          <w:rFonts w:ascii="Times New Roman" w:eastAsia="Times New Roman" w:hAnsi="Times New Roman" w:cs="Times New Roman"/>
          <w:color w:val="000000"/>
          <w:spacing w:val="0"/>
          <w:w w:val="100"/>
          <w:position w:val="0"/>
          <w:sz w:val="18"/>
          <w:szCs w:val="18"/>
        </w:rPr>
        <w:t>520,827,212.3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元。考虑到公司近几年属成长期且有重大资金支出 安排，董事会提议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年度利润分配预案为：拟以公司董事会召开日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475,000,000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元（含税）现金股利，合计</w:t>
      </w:r>
      <w:r>
        <w:rPr>
          <w:rFonts w:ascii="Times New Roman" w:eastAsia="Times New Roman" w:hAnsi="Times New Roman" w:cs="Times New Roman"/>
          <w:color w:val="000000"/>
          <w:spacing w:val="0"/>
          <w:w w:val="100"/>
          <w:position w:val="0"/>
          <w:sz w:val="18"/>
          <w:szCs w:val="18"/>
        </w:rPr>
        <w:t>14,250,000.00</w:t>
      </w:r>
      <w:r>
        <w:rPr>
          <w:color w:val="000000"/>
          <w:spacing w:val="0"/>
          <w:w w:val="100"/>
          <w:position w:val="0"/>
        </w:rPr>
        <w:t>元。以上利润分配方案已实施完毕。</w:t>
      </w:r>
    </w:p>
    <w:p>
      <w:pPr>
        <w:pStyle w:val="Style3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p>
    <w:p>
      <w:pPr>
        <w:pStyle w:val="Style25"/>
        <w:keepNext w:val="0"/>
        <w:keepLines w:val="0"/>
        <w:widowControl w:val="0"/>
        <w:shd w:val="clear" w:color="auto" w:fill="auto"/>
        <w:bidi w:val="0"/>
        <w:spacing w:before="0" w:after="340" w:line="312" w:lineRule="exact"/>
        <w:ind w:left="0" w:right="0" w:firstLine="3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年度公司合并报表实现归属于母公司所有者的净利润</w:t>
      </w:r>
      <w:r>
        <w:rPr>
          <w:rFonts w:ascii="Times New Roman" w:eastAsia="Times New Roman" w:hAnsi="Times New Roman" w:cs="Times New Roman"/>
          <w:color w:val="000000"/>
          <w:spacing w:val="0"/>
          <w:w w:val="100"/>
          <w:position w:val="0"/>
          <w:sz w:val="18"/>
          <w:szCs w:val="18"/>
        </w:rPr>
        <w:t>100,548,129.90</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提取法定盈余公积后，当年实现的可</w:t>
        <w:br w:type="page"/>
      </w:r>
      <w:r>
        <w:rPr>
          <w:color w:val="000000"/>
          <w:spacing w:val="0"/>
          <w:w w:val="100"/>
          <w:position w:val="0"/>
        </w:rPr>
        <w:t>分配利润为</w:t>
      </w:r>
      <w:r>
        <w:rPr>
          <w:rFonts w:ascii="Times New Roman" w:eastAsia="Times New Roman" w:hAnsi="Times New Roman" w:cs="Times New Roman"/>
          <w:color w:val="000000"/>
          <w:spacing w:val="0"/>
          <w:w w:val="100"/>
          <w:position w:val="0"/>
          <w:sz w:val="18"/>
          <w:szCs w:val="18"/>
        </w:rPr>
        <w:t>90,493,316.91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年末累计未分配利润为</w:t>
      </w:r>
      <w:r>
        <w:rPr>
          <w:rFonts w:ascii="Times New Roman" w:eastAsia="Times New Roman" w:hAnsi="Times New Roman" w:cs="Times New Roman"/>
          <w:color w:val="000000"/>
          <w:spacing w:val="0"/>
          <w:w w:val="100"/>
          <w:position w:val="0"/>
          <w:sz w:val="18"/>
          <w:szCs w:val="18"/>
        </w:rPr>
        <w:t>595,239,048.3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元。考虑到公司近几年属成长期且有重大资金支出安 排，董事会提议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年度利润分配预案为：拟以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475,000,000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元（含税）现金股利， 合计 </w:t>
      </w:r>
      <w:r>
        <w:rPr>
          <w:rFonts w:ascii="Times New Roman" w:eastAsia="Times New Roman" w:hAnsi="Times New Roman" w:cs="Times New Roman"/>
          <w:color w:val="000000"/>
          <w:spacing w:val="0"/>
          <w:w w:val="100"/>
          <w:position w:val="0"/>
          <w:sz w:val="18"/>
          <w:szCs w:val="18"/>
        </w:rPr>
        <w:t>14,250,000.00</w:t>
      </w:r>
      <w:r>
        <w:rPr>
          <w:color w:val="000000"/>
          <w:spacing w:val="0"/>
          <w:w w:val="100"/>
          <w:position w:val="0"/>
        </w:rPr>
        <w:t>元。</w:t>
      </w:r>
    </w:p>
    <w:p>
      <w:pPr>
        <w:pStyle w:val="Style25"/>
        <w:keepNext w:val="0"/>
        <w:keepLines w:val="0"/>
        <w:widowControl w:val="0"/>
        <w:shd w:val="clear" w:color="auto" w:fill="auto"/>
        <w:bidi w:val="0"/>
        <w:spacing w:before="0" w:after="160" w:line="312" w:lineRule="exact"/>
        <w:ind w:left="0" w:right="0" w:firstLine="0"/>
        <w:jc w:val="left"/>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100,548,129.90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118,936,497.53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12,640,000.00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115,493,664.07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二</w:t>
      </w:r>
      <w:bookmarkEnd w:id="250"/>
      <w:r>
        <w:rPr>
          <w:color w:val="000000"/>
          <w:spacing w:val="0"/>
          <w:w w:val="100"/>
          <w:position w:val="0"/>
          <w:sz w:val="24"/>
          <w:szCs w:val="24"/>
        </w:rPr>
        <w:t>、承诺事项履行情况</w:t>
      </w:r>
      <w:bookmarkEnd w:id="248"/>
      <w:bookmarkEnd w:id="249"/>
      <w:bookmarkEnd w:id="251"/>
    </w:p>
    <w:p>
      <w:pPr>
        <w:pStyle w:val="Style29"/>
        <w:keepNext/>
        <w:keepLines/>
        <w:widowControl w:val="0"/>
        <w:shd w:val="clear" w:color="auto" w:fill="auto"/>
        <w:bidi w:val="0"/>
        <w:spacing w:before="0" w:after="340" w:line="322" w:lineRule="exact"/>
        <w:ind w:left="0" w:right="0" w:firstLine="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1</w:t>
      </w:r>
      <w:bookmarkEnd w:id="254"/>
      <w:r>
        <w:rPr>
          <w:color w:val="000000"/>
          <w:spacing w:val="0"/>
          <w:w w:val="100"/>
          <w:position w:val="0"/>
        </w:rPr>
        <w:t>、公司实际控制人、股东、关联方、收购人以及公司等承诺相关方在报告期内履行完毕及截至报告期末 尚未履行完毕的承诺事项</w:t>
      </w:r>
      <w:bookmarkEnd w:id="252"/>
      <w:bookmarkEnd w:id="253"/>
      <w:bookmarkEnd w:id="255"/>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38"/>
        <w:gridCol w:w="1277"/>
        <w:gridCol w:w="994"/>
        <w:gridCol w:w="3542"/>
        <w:gridCol w:w="850"/>
        <w:gridCol w:w="850"/>
        <w:gridCol w:w="8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首次公开发 行或再融资 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华峰集团有限 公司、尤小平、 尤金焕、尤小 华、尤小燕、尤 小玲、陈林真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一、为避免今后与公司之间可能出现的同业 竞争，维护公司全体股东的利益和保证公司 的长期稳定发展，公司的第一大股东华峰集 团以及本公司的实际控制人尤小平、尤金焕、 尤小华、尤小玲、尤小燕、陈林真分别向本 公司出具了《关于避免同业竞争的承诺函》， 承诺函的主要内容如下：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、于本承诺函签 署之日，本公司、本公司（本人）直接或间 接控制的除股份公司外的其他企业及本公司 （本人）参股企业均未直接或间接生产、开 发任何与股份公司生产的产品构成竞争或可 能构成竞争的产品，未直接或间接从事任何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已履行承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r>
    </w:tbl>
    <w:p>
      <w:pPr>
        <w:spacing w:lineRule="exact" w:line="1"/>
        <w:rPr>
          <w:sz w:val="2"/>
          <w:szCs w:val="2"/>
        </w:rPr>
      </w:pPr>
      <w:r>
        <w:br w:type="page"/>
      </w:r>
    </w:p>
    <w:tbl>
      <w:tblPr>
        <w:tblOverlap w:val="never"/>
        <w:jc w:val="center"/>
        <w:tblLayout w:type="fixed"/>
      </w:tblPr>
      <w:tblGrid>
        <w:gridCol w:w="1138"/>
        <w:gridCol w:w="1277"/>
        <w:gridCol w:w="994"/>
        <w:gridCol w:w="3542"/>
        <w:gridCol w:w="850"/>
        <w:gridCol w:w="850"/>
        <w:gridCol w:w="864"/>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与股份公司经营的业务构成竞争或可能构成 竞争的业务或活动；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、自本承诺函签署之 日起，本公司、本公司（本人）直接或间接 控制的除股份公司外的其他企业及本公司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（本人）参股企业将不直接或间接生产、开 发任何与股份公司生产的产品构成竞争或可 能构成竞争的产品，不直接或间接从事任何 与股份公司经营的业务构成竞争或可能构成 竞争的业务或活动；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、自本承诺函签署之 日起，如股份公司进一步拓展其产品和业务 范围，本公司、本公司（本人）直接或间接 控制的除股份公司外的其他企业及本公司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（本人）参股企业将不与股份公司拓展后的 产品或业务相竞争；若与股份公司拓展后的 产品或业务产生竞争，本公司、本公司（本 人）直接或间接控制的除股份公司外的其他 企业及本公司（本人）参股企业将停止生产 或经营相竞争的产品或业务，或者将相竞争 的产品或业务纳入到股份公司的生产或经 营，或者将相竞争的产品或业务转让给无关 联关系的第三方；如本承诺函被证明是不真 实或未被遵守，本公司（本人）将向股份公 司赔偿一切直接和间接损失。二、第一大股 东华峰集团以及实际控制人尤小平、尤金焕、 尤小华、陈林真、尤小玲、尤小燕已经出具 了《减少及规范关联交易承诺函》，做出如下 承诺和保证：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、华峰集团、尤小平、尤金 焕、尤小华、陈林真、尤小玲、尤小燕及其 控制的其他企业将尽量避免与股份公司及其 控股或控制的子公司之间发生关联交易。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如果关联交易难以避免，交易双方将严格按 照正常商业行为准则进行。关联交易的定价 政策遵循市场公平、公正、公开的原则，交 易价格依据与市场独立第三方交易价格确 定。无市场价格可比较或定价受到限制的重 大关联交易，按照交易的商品或劳务的成本 基础上加合理利润的标准予以确定交易价 格，以保证交易价格的公允性。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尤小平、尤金 焕、尤小华、尤 小燕、尤小玲、 陈林真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本公司董事长尤小平、监事尤小玲以及其直 系亲属尤金焕、尤小华、尤小燕、陈林真（以 上六人为本公司实际控制人）均特别承诺： 在前述限售期满后，在尤小平、尤小玲任职 期间，每年转让的股份不超过其直接和间接 持有发行人股份总数的百分之二十五，并且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已履行承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r>
    </w:tbl>
    <w:p>
      <w:pPr>
        <w:spacing w:lineRule="exact" w:line="1"/>
        <w:rPr>
          <w:sz w:val="2"/>
          <w:szCs w:val="2"/>
        </w:rPr>
      </w:pPr>
      <w:r>
        <w:br w:type="page"/>
      </w:r>
    </w:p>
    <w:tbl>
      <w:tblPr>
        <w:tblOverlap w:val="never"/>
        <w:jc w:val="center"/>
        <w:tblLayout w:type="fixed"/>
      </w:tblPr>
      <w:tblGrid>
        <w:gridCol w:w="1138"/>
        <w:gridCol w:w="1277"/>
        <w:gridCol w:w="994"/>
        <w:gridCol w:w="3542"/>
        <w:gridCol w:w="850"/>
        <w:gridCol w:w="850"/>
        <w:gridCol w:w="864"/>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在卖出后六个月内不再买入发行人的股份， 买入后六个月内不再卖出发行人股份；尤小 平、尤小玲离职后六个月内，不转让其直接 或间接持有的发行人股份；尤小平、尤小玲 离职六个月后的十二个月内转让其直接或间 接持有的发行人股份不超过其该部分股份总 数的百分之五十。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浙江华峰氨纶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一、就与公司避免同业竞争，经华峰氨纶第 四届董事会第八次会议审议通过，华峰氨纶 向公司出具了《承诺函》，华峰氨纶承诺：截 至本承诺函签署之日，本公司未直接或间接 从事与华峰超纤构成竞争的任何业务；自本 承诺函签署之日起，本公司及下属子公司将 不直接或间接从事人造革合成革（包括超细 纤维聚氨酯合成革）的生产和销售。二、就 与公司减少关联交易，经华峰氨纶第四届董 事会第八次会议审议通过，华峰氨纶向公司 出具了《承诺函》，华峰氨纶承诺：本公司及 下属子公司将不与华峰超纤及其子公司之间 发生购销商品、提供劳务等经常性的关联交 易，尽量避免发生偶发性关联交易；确属必 要的关联交易，须遵循公平、公正的原则， 严格执行关联交易决策程序，保证交易公允， 不损害双方利益。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已履行承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中广核资本控 股有限公司、北 信瑞丰基金管 理有限公司、华 安未来资产管 理（上海）有限 公司，中欧盛世 资产管理（上 海）有限公司、 刘建国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股份减持承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认购之华峰超纤非公开发行股份，自华峰超 纤本次非公开股份发行股份上市之日起十二 个月内不进行转让。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已履行承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上海华峰超纤 材料股份有限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一、就与华峰氨纶避免同业竞争，经公司第 一届董事会第九次会议审议通过，公司向华 峰氨纶出具了《承诺函》，公司承诺：截至本 承诺函签署之日，本公司未直接或间接从事 与华峰氨纶构成竞争的任何业务；自本承诺 函签署之日起，本公司及下属子公司将不直 接或间接从事氨纶产品的生产和销售。二、 就与华峰氨纶减少关联交易，经公司第一届 董事会第九次会议审议通过，公司向华峰氨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已履行承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r>
    </w:tbl>
    <w:p>
      <w:pPr>
        <w:spacing w:lineRule="exact" w:line="1"/>
        <w:rPr>
          <w:sz w:val="2"/>
          <w:szCs w:val="2"/>
        </w:rPr>
      </w:pPr>
      <w:r>
        <w:br w:type="page"/>
      </w:r>
    </w:p>
    <w:tbl>
      <w:tblPr>
        <w:tblOverlap w:val="never"/>
        <w:jc w:val="center"/>
        <w:tblLayout w:type="fixed"/>
      </w:tblPr>
      <w:tblGrid>
        <w:gridCol w:w="1138"/>
        <w:gridCol w:w="1277"/>
        <w:gridCol w:w="994"/>
        <w:gridCol w:w="3542"/>
        <w:gridCol w:w="850"/>
        <w:gridCol w:w="850"/>
        <w:gridCol w:w="864"/>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纶出具了《承诺函》，公司承诺：本公司及下 属子公司将不与华峰氨纶及其子公司之间发 生购销商品、提供劳务等经常性的关联交易， 尽量避免发生偶发性关联交易；确属必要的 关联交易，须遵循公平、公正的原则，严格 执行关联交易决策程序，保证交易价格公允， 不损害双方利益。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承诺是否按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如承诺超期 未履行完毕 的，应当详细 说明未完成 履行的具体 原因及下一 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29"/>
        <w:keepNext/>
        <w:keepLines/>
        <w:widowControl w:val="0"/>
        <w:shd w:val="clear" w:color="auto" w:fill="auto"/>
        <w:bidi w:val="0"/>
        <w:spacing w:before="0" w:line="317" w:lineRule="exact"/>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2</w:t>
      </w:r>
      <w:bookmarkEnd w:id="258"/>
      <w:r>
        <w:rPr>
          <w:color w:val="000000"/>
          <w:spacing w:val="0"/>
          <w:w w:val="100"/>
          <w:position w:val="0"/>
        </w:rPr>
        <w:t>、公司资产或项目存在盈利预测，且报告期仍处在盈利预测期间，公司就资产或项目达到原盈利预测及 其原因做出说明</w:t>
      </w:r>
      <w:bookmarkEnd w:id="256"/>
      <w:bookmarkEnd w:id="257"/>
      <w:bookmarkEnd w:id="259"/>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三</w:t>
      </w:r>
      <w:bookmarkEnd w:id="262"/>
      <w:r>
        <w:rPr>
          <w:color w:val="000000"/>
          <w:spacing w:val="0"/>
          <w:w w:val="100"/>
          <w:position w:val="0"/>
          <w:sz w:val="24"/>
          <w:szCs w:val="24"/>
        </w:rPr>
        <w:t>、</w:t>
        <w:tab/>
        <w:t>控股股东及其关联方对上市公司的非经营性占用资金情况</w:t>
      </w:r>
      <w:bookmarkEnd w:id="260"/>
      <w:bookmarkEnd w:id="261"/>
      <w:bookmarkEnd w:id="263"/>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line="240" w:lineRule="auto"/>
        <w:ind w:left="0" w:right="0" w:firstLine="0"/>
        <w:jc w:val="both"/>
      </w:pPr>
      <w:bookmarkStart w:id="264" w:name="bookmark264"/>
      <w:bookmarkStart w:id="265" w:name="bookmark265"/>
      <w:bookmarkStart w:id="266" w:name="bookmark266"/>
      <w:bookmarkStart w:id="267" w:name="bookmark267"/>
      <w:r>
        <w:rPr>
          <w:color w:val="000000"/>
          <w:spacing w:val="0"/>
          <w:w w:val="100"/>
          <w:position w:val="0"/>
          <w:sz w:val="24"/>
          <w:szCs w:val="24"/>
        </w:rPr>
        <w:t>四</w:t>
      </w:r>
      <w:bookmarkEnd w:id="266"/>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64"/>
      <w:bookmarkEnd w:id="265"/>
      <w:bookmarkEnd w:id="267"/>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both"/>
      </w:pPr>
      <w:bookmarkStart w:id="268" w:name="bookmark268"/>
      <w:bookmarkStart w:id="269" w:name="bookmark269"/>
      <w:bookmarkStart w:id="270" w:name="bookmark270"/>
      <w:bookmarkStart w:id="271" w:name="bookmark271"/>
      <w:r>
        <w:rPr>
          <w:color w:val="000000"/>
          <w:spacing w:val="0"/>
          <w:w w:val="100"/>
          <w:position w:val="0"/>
          <w:sz w:val="24"/>
          <w:szCs w:val="24"/>
        </w:rPr>
        <w:t>五</w:t>
      </w:r>
      <w:bookmarkEnd w:id="27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68"/>
      <w:bookmarkEnd w:id="269"/>
      <w:bookmarkEnd w:id="271"/>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六</w:t>
      </w:r>
      <w:bookmarkEnd w:id="274"/>
      <w:r>
        <w:rPr>
          <w:color w:val="000000"/>
          <w:spacing w:val="0"/>
          <w:w w:val="100"/>
          <w:position w:val="0"/>
          <w:sz w:val="24"/>
          <w:szCs w:val="24"/>
        </w:rPr>
        <w:t>、</w:t>
        <w:tab/>
        <w:t>董事会关于报告期会计政策、会计估计变更或重大会计差错更正的说明</w:t>
      </w:r>
      <w:bookmarkEnd w:id="272"/>
      <w:bookmarkEnd w:id="273"/>
      <w:bookmarkEnd w:id="275"/>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720" w:line="317"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 本次会计政策变更，仅为利润表科目的重分类列报，对前期财务报表资产总额、负债总额、净资产以及净利润均无影响，故 本次会计政策变更对公司前期比较数据不予追溯调整，采用未来适用法处理。</w:t>
      </w:r>
    </w:p>
    <w:p>
      <w:pPr>
        <w:pStyle w:val="Style23"/>
        <w:keepNext/>
        <w:keepLines/>
        <w:widowControl w:val="0"/>
        <w:shd w:val="clear" w:color="auto" w:fill="auto"/>
        <w:tabs>
          <w:tab w:pos="517" w:val="left"/>
        </w:tabs>
        <w:bidi w:val="0"/>
        <w:spacing w:before="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七</w:t>
      </w:r>
      <w:bookmarkEnd w:id="278"/>
      <w:r>
        <w:rPr>
          <w:color w:val="000000"/>
          <w:spacing w:val="0"/>
          <w:w w:val="100"/>
          <w:position w:val="0"/>
          <w:sz w:val="24"/>
          <w:szCs w:val="24"/>
        </w:rPr>
        <w:t>、</w:t>
        <w:tab/>
        <w:t>与上年度财务报告相比，合并报表范围发生变化的情况说明</w:t>
      </w:r>
      <w:bookmarkEnd w:id="276"/>
      <w:bookmarkEnd w:id="277"/>
      <w:bookmarkEnd w:id="279"/>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公司报告期无合并报表范围发生变化的情况。</w:t>
      </w:r>
    </w:p>
    <w:p>
      <w:pPr>
        <w:pStyle w:val="Style23"/>
        <w:keepNext/>
        <w:keepLines/>
        <w:widowControl w:val="0"/>
        <w:shd w:val="clear" w:color="auto" w:fill="auto"/>
        <w:tabs>
          <w:tab w:pos="517" w:val="left"/>
        </w:tabs>
        <w:bidi w:val="0"/>
        <w:spacing w:before="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八</w:t>
      </w:r>
      <w:bookmarkEnd w:id="282"/>
      <w:r>
        <w:rPr>
          <w:color w:val="000000"/>
          <w:spacing w:val="0"/>
          <w:w w:val="100"/>
          <w:position w:val="0"/>
          <w:sz w:val="24"/>
          <w:szCs w:val="24"/>
        </w:rPr>
        <w:t>、</w:t>
        <w:tab/>
        <w:t>聘任、解聘会计师事务所情况</w:t>
      </w:r>
      <w:bookmarkEnd w:id="280"/>
      <w:bookmarkEnd w:id="281"/>
      <w:bookmarkEnd w:id="283"/>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朱伟、唐伟</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报告期内，公司因重大资产重组事项，聘请海通证券股份有限公司为财务顾问，但尚未支付财务顾问费。</w:t>
      </w:r>
    </w:p>
    <w:p>
      <w:pPr>
        <w:pStyle w:val="Style23"/>
        <w:keepNext/>
        <w:keepLines/>
        <w:widowControl w:val="0"/>
        <w:shd w:val="clear" w:color="auto" w:fill="auto"/>
        <w:bidi w:val="0"/>
        <w:spacing w:before="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九</w:t>
      </w:r>
      <w:bookmarkEnd w:id="286"/>
      <w:r>
        <w:rPr>
          <w:color w:val="000000"/>
          <w:spacing w:val="0"/>
          <w:w w:val="100"/>
          <w:position w:val="0"/>
          <w:sz w:val="24"/>
          <w:szCs w:val="24"/>
        </w:rPr>
        <w:t>、年度报告披露后面临暂停上市和终止上市情况</w:t>
      </w:r>
      <w:bookmarkEnd w:id="284"/>
      <w:bookmarkEnd w:id="285"/>
      <w:bookmarkEnd w:id="287"/>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288" w:name="bookmark288"/>
      <w:bookmarkStart w:id="289" w:name="bookmark289"/>
      <w:bookmarkStart w:id="290" w:name="bookmark290"/>
      <w:r>
        <w:rPr>
          <w:color w:val="000000"/>
          <w:spacing w:val="0"/>
          <w:w w:val="100"/>
          <w:position w:val="0"/>
          <w:sz w:val="24"/>
          <w:szCs w:val="24"/>
        </w:rPr>
        <w:t>十、破产重整相关事项</w:t>
      </w:r>
      <w:bookmarkEnd w:id="288"/>
      <w:bookmarkEnd w:id="289"/>
      <w:bookmarkEnd w:id="290"/>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line="240" w:lineRule="auto"/>
        <w:ind w:left="0" w:right="0" w:firstLine="0"/>
        <w:jc w:val="left"/>
      </w:pPr>
      <w:bookmarkStart w:id="291" w:name="bookmark291"/>
      <w:bookmarkStart w:id="292" w:name="bookmark292"/>
      <w:bookmarkStart w:id="293" w:name="bookmark293"/>
      <w:r>
        <w:rPr>
          <w:color w:val="000000"/>
          <w:spacing w:val="0"/>
          <w:w w:val="100"/>
          <w:position w:val="0"/>
          <w:sz w:val="24"/>
          <w:szCs w:val="24"/>
        </w:rPr>
        <w:t>十一、重大诉讼、仲裁事项</w:t>
      </w:r>
      <w:bookmarkEnd w:id="291"/>
      <w:bookmarkEnd w:id="292"/>
      <w:bookmarkEnd w:id="293"/>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3"/>
        <w:keepNext/>
        <w:keepLines/>
        <w:widowControl w:val="0"/>
        <w:shd w:val="clear" w:color="auto" w:fill="auto"/>
        <w:bidi w:val="0"/>
        <w:spacing w:before="0" w:line="240" w:lineRule="auto"/>
        <w:ind w:left="0" w:right="0" w:firstLine="0"/>
        <w:jc w:val="left"/>
      </w:pPr>
      <w:bookmarkStart w:id="294" w:name="bookmark294"/>
      <w:bookmarkStart w:id="295" w:name="bookmark295"/>
      <w:bookmarkStart w:id="296" w:name="bookmark296"/>
      <w:r>
        <w:rPr>
          <w:color w:val="000000"/>
          <w:spacing w:val="0"/>
          <w:w w:val="100"/>
          <w:position w:val="0"/>
          <w:sz w:val="24"/>
          <w:szCs w:val="24"/>
        </w:rPr>
        <w:t>十二、处罚及整改情况</w:t>
      </w:r>
      <w:bookmarkEnd w:id="294"/>
      <w:bookmarkEnd w:id="295"/>
      <w:bookmarkEnd w:id="29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line="240" w:lineRule="auto"/>
        <w:ind w:left="0" w:right="0" w:firstLine="0"/>
        <w:jc w:val="left"/>
      </w:pPr>
      <w:bookmarkStart w:id="297" w:name="bookmark297"/>
      <w:bookmarkStart w:id="298" w:name="bookmark298"/>
      <w:bookmarkStart w:id="299" w:name="bookmark299"/>
      <w:r>
        <w:rPr>
          <w:color w:val="000000"/>
          <w:spacing w:val="0"/>
          <w:w w:val="100"/>
          <w:position w:val="0"/>
          <w:sz w:val="24"/>
          <w:szCs w:val="24"/>
        </w:rPr>
        <w:t>十三、公司及其控股股东、实际控制人的诚信状况</w:t>
      </w:r>
      <w:bookmarkEnd w:id="297"/>
      <w:bookmarkEnd w:id="298"/>
      <w:bookmarkEnd w:id="299"/>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00" w:name="bookmark300"/>
      <w:bookmarkStart w:id="301" w:name="bookmark301"/>
      <w:bookmarkStart w:id="302" w:name="bookmark302"/>
      <w:r>
        <w:rPr>
          <w:color w:val="000000"/>
          <w:spacing w:val="0"/>
          <w:w w:val="100"/>
          <w:position w:val="0"/>
          <w:sz w:val="24"/>
          <w:szCs w:val="24"/>
        </w:rPr>
        <w:t>十四、公司股权激励计划、员工持股计划或其他员工激励措施的实施情况</w:t>
      </w:r>
      <w:bookmarkEnd w:id="300"/>
      <w:bookmarkEnd w:id="301"/>
      <w:bookmarkEnd w:id="302"/>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line="240" w:lineRule="auto"/>
        <w:ind w:left="0" w:right="0" w:firstLine="0"/>
        <w:jc w:val="left"/>
      </w:pPr>
      <w:bookmarkStart w:id="303" w:name="bookmark303"/>
      <w:bookmarkStart w:id="304" w:name="bookmark304"/>
      <w:bookmarkStart w:id="305" w:name="bookmark305"/>
      <w:r>
        <w:rPr>
          <w:color w:val="000000"/>
          <w:spacing w:val="0"/>
          <w:w w:val="100"/>
          <w:position w:val="0"/>
          <w:sz w:val="24"/>
          <w:szCs w:val="24"/>
        </w:rPr>
        <w:t>十五、重大关联交易</w:t>
      </w:r>
      <w:bookmarkEnd w:id="303"/>
      <w:bookmarkEnd w:id="304"/>
      <w:bookmarkEnd w:id="305"/>
    </w:p>
    <w:p>
      <w:pPr>
        <w:pStyle w:val="Style29"/>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、与日常经营相关的关联交易</w:t>
      </w:r>
      <w:bookmarkEnd w:id="306"/>
      <w:bookmarkEnd w:id="307"/>
      <w:bookmarkEnd w:id="309"/>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2"/>
        <w:gridCol w:w="677"/>
        <w:gridCol w:w="677"/>
        <w:gridCol w:w="706"/>
        <w:gridCol w:w="682"/>
        <w:gridCol w:w="672"/>
        <w:gridCol w:w="672"/>
        <w:gridCol w:w="677"/>
        <w:gridCol w:w="672"/>
        <w:gridCol w:w="677"/>
        <w:gridCol w:w="672"/>
        <w:gridCol w:w="672"/>
        <w:gridCol w:w="672"/>
        <w:gridCol w:w="65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重庆华峰 化工有限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实际控 制人控 制的其 他企业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遵循市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月结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同期市 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2</w:t>
      </w:r>
      <w:bookmarkEnd w:id="312"/>
      <w:r>
        <w:rPr>
          <w:color w:val="000000"/>
          <w:spacing w:val="0"/>
          <w:w w:val="100"/>
          <w:position w:val="0"/>
        </w:rPr>
        <w:t>、资产或股权收购、出售发生的关联交易</w:t>
      </w:r>
      <w:bookmarkEnd w:id="310"/>
      <w:bookmarkEnd w:id="311"/>
      <w:bookmarkEnd w:id="313"/>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3</w:t>
      </w:r>
      <w:bookmarkEnd w:id="316"/>
      <w:r>
        <w:rPr>
          <w:color w:val="000000"/>
          <w:spacing w:val="0"/>
          <w:w w:val="100"/>
          <w:position w:val="0"/>
        </w:rPr>
        <w:t>、</w:t>
        <w:tab/>
        <w:t>共同对外投资的关联交易</w:t>
      </w:r>
      <w:bookmarkEnd w:id="314"/>
      <w:bookmarkEnd w:id="315"/>
      <w:bookmarkEnd w:id="317"/>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4</w:t>
      </w:r>
      <w:bookmarkEnd w:id="320"/>
      <w:r>
        <w:rPr>
          <w:color w:val="000000"/>
          <w:spacing w:val="0"/>
          <w:w w:val="100"/>
          <w:position w:val="0"/>
        </w:rPr>
        <w:t>、</w:t>
        <w:tab/>
        <w:t>关联债权债务往来</w:t>
      </w:r>
      <w:bookmarkEnd w:id="318"/>
      <w:bookmarkEnd w:id="319"/>
      <w:bookmarkEnd w:id="32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应收关联方债权</w:t>
      </w:r>
    </w:p>
    <w:tbl>
      <w:tblPr>
        <w:tblOverlap w:val="never"/>
        <w:jc w:val="center"/>
        <w:tblLayout w:type="fixed"/>
      </w:tblPr>
      <w:tblGrid>
        <w:gridCol w:w="936"/>
        <w:gridCol w:w="946"/>
        <w:gridCol w:w="955"/>
        <w:gridCol w:w="960"/>
        <w:gridCol w:w="955"/>
        <w:gridCol w:w="955"/>
        <w:gridCol w:w="960"/>
        <w:gridCol w:w="955"/>
        <w:gridCol w:w="960"/>
        <w:gridCol w:w="99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本期收回金 额（万元）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59" w:line="1" w:lineRule="exact"/>
      </w:pPr>
    </w:p>
    <w:tbl>
      <w:tblPr>
        <w:tblOverlap w:val="never"/>
        <w:jc w:val="center"/>
        <w:tblLayout w:type="fixed"/>
      </w:tblPr>
      <w:tblGrid>
        <w:gridCol w:w="1162"/>
        <w:gridCol w:w="1037"/>
        <w:gridCol w:w="1046"/>
        <w:gridCol w:w="1046"/>
        <w:gridCol w:w="1042"/>
        <w:gridCol w:w="1046"/>
        <w:gridCol w:w="1042"/>
        <w:gridCol w:w="1046"/>
        <w:gridCol w:w="11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期末余额（万</w:t>
            </w:r>
          </w:p>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元）</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left"/>
            </w:pPr>
            <w:r>
              <w:rPr>
                <w:color w:val="000000"/>
                <w:spacing w:val="0"/>
                <w:w w:val="100"/>
                <w:position w:val="0"/>
              </w:rPr>
              <w:t>浙江华峰新材 料股份有限公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实际控制人 控制的其他 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支持上市公 司发展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关联债务对公司经营成果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及财务状况的影响</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5</w:t>
      </w:r>
      <w:bookmarkEnd w:id="324"/>
      <w:r>
        <w:rPr>
          <w:color w:val="000000"/>
          <w:spacing w:val="0"/>
          <w:w w:val="100"/>
          <w:position w:val="0"/>
        </w:rPr>
        <w:t>、其他重大关联交易</w:t>
      </w:r>
      <w:bookmarkEnd w:id="322"/>
      <w:bookmarkEnd w:id="323"/>
      <w:bookmarkEnd w:id="325"/>
    </w:p>
    <w:p>
      <w:pPr>
        <w:pStyle w:val="Style25"/>
        <w:keepNext w:val="0"/>
        <w:keepLines w:val="0"/>
        <w:widowControl w:val="0"/>
        <w:shd w:val="clear" w:color="auto" w:fill="auto"/>
        <w:bidi w:val="0"/>
        <w:spacing w:before="0" w:after="6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关联担保情况说明：</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日，华峰集团有限公司与中国工商银行上海市金山支行签订编号为</w:t>
      </w:r>
      <w:r>
        <w:rPr>
          <w:rFonts w:ascii="Times New Roman" w:eastAsia="Times New Roman" w:hAnsi="Times New Roman" w:cs="Times New Roman"/>
          <w:color w:val="000000"/>
          <w:spacing w:val="0"/>
          <w:w w:val="100"/>
          <w:position w:val="0"/>
          <w:sz w:val="18"/>
          <w:szCs w:val="18"/>
        </w:rPr>
        <w:t>12167000216-0249101</w:t>
      </w:r>
      <w:r>
        <w:rPr>
          <w:color w:val="000000"/>
          <w:spacing w:val="0"/>
          <w:w w:val="100"/>
          <w:position w:val="0"/>
        </w:rPr>
        <w:t>的最高额保证合 同，担保的主债权为本公司在该行自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日最高额为人民币</w:t>
      </w:r>
      <w:r>
        <w:rPr>
          <w:rFonts w:ascii="Times New Roman" w:eastAsia="Times New Roman" w:hAnsi="Times New Roman" w:cs="Times New Roman"/>
          <w:color w:val="000000"/>
          <w:spacing w:val="0"/>
          <w:w w:val="100"/>
          <w:position w:val="0"/>
          <w:sz w:val="18"/>
          <w:szCs w:val="18"/>
        </w:rPr>
        <w:t>144,000,000.00</w:t>
      </w:r>
      <w:r>
        <w:rPr>
          <w:color w:val="000000"/>
          <w:spacing w:val="0"/>
          <w:w w:val="100"/>
          <w:position w:val="0"/>
        </w:rPr>
        <w:t>的所有债务。</w:t>
      </w:r>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日，公司在上述保证合同项下无相关债务余额。</w:t>
      </w:r>
    </w:p>
    <w:p>
      <w:pPr>
        <w:pStyle w:val="Style25"/>
        <w:keepNext w:val="0"/>
        <w:keepLines w:val="0"/>
        <w:widowControl w:val="0"/>
        <w:shd w:val="clear" w:color="auto" w:fill="auto"/>
        <w:bidi w:val="0"/>
        <w:spacing w:before="0" w:after="60" w:line="312"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十六、重大合同及其履行情况</w:t>
      </w:r>
      <w:bookmarkEnd w:id="326"/>
      <w:bookmarkEnd w:id="327"/>
      <w:bookmarkEnd w:id="328"/>
    </w:p>
    <w:p>
      <w:pPr>
        <w:pStyle w:val="Style29"/>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1</w:t>
      </w:r>
      <w:bookmarkEnd w:id="331"/>
      <w:r>
        <w:rPr>
          <w:color w:val="000000"/>
          <w:spacing w:val="0"/>
          <w:w w:val="100"/>
          <w:position w:val="0"/>
        </w:rPr>
        <w:t>、托管、承包、租赁事项情况</w:t>
      </w:r>
      <w:bookmarkEnd w:id="329"/>
      <w:bookmarkEnd w:id="330"/>
      <w:bookmarkEnd w:id="332"/>
    </w:p>
    <w:p>
      <w:pPr>
        <w:pStyle w:val="Style35"/>
        <w:keepNext/>
        <w:keepLines/>
        <w:widowControl w:val="0"/>
        <w:shd w:val="clear" w:color="auto" w:fill="auto"/>
        <w:bidi w:val="0"/>
        <w:spacing w:before="0" w:after="360" w:line="240" w:lineRule="auto"/>
        <w:ind w:left="0" w:right="0" w:firstLine="14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w:t>
      </w:r>
      <w:bookmarkEnd w:id="335"/>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33"/>
      <w:bookmarkEnd w:id="334"/>
      <w:bookmarkEnd w:id="336"/>
    </w:p>
    <w:p>
      <w:pPr>
        <w:pStyle w:val="Style2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公司报告期不存在托管情况。</w:t>
      </w:r>
    </w:p>
    <w:p>
      <w:pPr>
        <w:pStyle w:val="Style35"/>
        <w:keepNext/>
        <w:keepLines/>
        <w:widowControl w:val="0"/>
        <w:shd w:val="clear" w:color="auto" w:fill="auto"/>
        <w:tabs>
          <w:tab w:pos="493" w:val="left"/>
        </w:tabs>
        <w:bidi w:val="0"/>
        <w:spacing w:before="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w:t>
      </w:r>
      <w:bookmarkEnd w:id="33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37"/>
      <w:bookmarkEnd w:id="338"/>
      <w:bookmarkEnd w:id="340"/>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5"/>
        <w:keepNext/>
        <w:keepLines/>
        <w:widowControl w:val="0"/>
        <w:shd w:val="clear" w:color="auto" w:fill="auto"/>
        <w:tabs>
          <w:tab w:pos="493" w:val="left"/>
        </w:tabs>
        <w:bidi w:val="0"/>
        <w:spacing w:before="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w:t>
      </w:r>
      <w:bookmarkEnd w:id="34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41"/>
      <w:bookmarkEnd w:id="342"/>
      <w:bookmarkEnd w:id="344"/>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9"/>
        <w:keepNext/>
        <w:keepLines/>
        <w:widowControl w:val="0"/>
        <w:shd w:val="clear" w:color="auto" w:fill="auto"/>
        <w:bidi w:val="0"/>
        <w:spacing w:before="0" w:after="38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、重大担保</w:t>
      </w:r>
      <w:bookmarkEnd w:id="345"/>
      <w:bookmarkEnd w:id="346"/>
      <w:bookmarkEnd w:id="34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w:t>
      </w:r>
      <w:bookmarkEnd w:id="351"/>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49"/>
      <w:bookmarkEnd w:id="350"/>
      <w:bookmarkEnd w:id="35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江苏华峰超纤材料有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江苏华峰超纤材料有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江苏华峰超纤材料有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27,031.5</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20,862.5</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bl>
    <w:p>
      <w:pPr>
        <w:spacing w:lineRule="exact" w:line="1"/>
        <w:rPr>
          <w:sz w:val="2"/>
          <w:szCs w:val="2"/>
        </w:rPr>
      </w:pPr>
      <w:r>
        <w:br w:type="page"/>
      </w:r>
    </w:p>
    <w:tbl>
      <w:tblPr>
        <w:tblOverlap w:val="never"/>
        <w:jc w:val="center"/>
        <w:tblLayout w:type="fixed"/>
      </w:tblPr>
      <w:tblGrid>
        <w:gridCol w:w="1714"/>
        <w:gridCol w:w="922"/>
        <w:gridCol w:w="912"/>
        <w:gridCol w:w="1310"/>
        <w:gridCol w:w="1046"/>
        <w:gridCol w:w="1051"/>
        <w:gridCol w:w="1046"/>
        <w:gridCol w:w="787"/>
        <w:gridCol w:w="79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27,031.5</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20,862.5</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699" w:line="1" w:lineRule="exact"/>
      </w:pPr>
    </w:p>
    <w:p>
      <w:pPr>
        <w:pStyle w:val="Style35"/>
        <w:keepNext/>
        <w:keepLines/>
        <w:widowControl w:val="0"/>
        <w:shd w:val="clear" w:color="auto" w:fill="auto"/>
        <w:bidi w:val="0"/>
        <w:spacing w:before="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w:t>
      </w:r>
      <w:bookmarkEnd w:id="355"/>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53"/>
      <w:bookmarkEnd w:id="354"/>
      <w:bookmarkEnd w:id="35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9"/>
        <w:keepNext/>
        <w:keepLines/>
        <w:widowControl w:val="0"/>
        <w:shd w:val="clear" w:color="auto" w:fill="auto"/>
        <w:bidi w:val="0"/>
        <w:spacing w:before="0" w:after="38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3</w:t>
      </w:r>
      <w:bookmarkEnd w:id="359"/>
      <w:r>
        <w:rPr>
          <w:color w:val="000000"/>
          <w:spacing w:val="0"/>
          <w:w w:val="100"/>
          <w:position w:val="0"/>
        </w:rPr>
        <w:t>、委托他人进行现金资产管理情况</w:t>
      </w:r>
      <w:bookmarkEnd w:id="357"/>
      <w:bookmarkEnd w:id="358"/>
      <w:bookmarkEnd w:id="360"/>
    </w:p>
    <w:p>
      <w:pPr>
        <w:pStyle w:val="Style35"/>
        <w:keepNext/>
        <w:keepLines/>
        <w:widowControl w:val="0"/>
        <w:shd w:val="clear" w:color="auto" w:fill="auto"/>
        <w:bidi w:val="0"/>
        <w:spacing w:before="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w:t>
      </w:r>
      <w:bookmarkEnd w:id="36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61"/>
      <w:bookmarkEnd w:id="362"/>
      <w:bookmarkEnd w:id="364"/>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中国银行 金山支行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保本浮动 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w:t>
            </w: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中国银行 金山支行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保本浮动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中国银行 金山支行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保本浮动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中国银行 金山支行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保本浮动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65"/>
      <w:bookmarkEnd w:id="366"/>
      <w:bookmarkEnd w:id="368"/>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4</w:t>
      </w:r>
      <w:bookmarkEnd w:id="371"/>
      <w:r>
        <w:rPr>
          <w:color w:val="000000"/>
          <w:spacing w:val="0"/>
          <w:w w:val="100"/>
          <w:position w:val="0"/>
        </w:rPr>
        <w:t>、其他重大合同</w:t>
      </w:r>
      <w:bookmarkEnd w:id="369"/>
      <w:bookmarkEnd w:id="370"/>
      <w:bookmarkEnd w:id="372"/>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line="240" w:lineRule="auto"/>
        <w:ind w:left="0" w:right="0" w:firstLine="0"/>
        <w:jc w:val="left"/>
      </w:pPr>
      <w:bookmarkStart w:id="373" w:name="bookmark373"/>
      <w:bookmarkStart w:id="374" w:name="bookmark374"/>
      <w:bookmarkStart w:id="375" w:name="bookmark375"/>
      <w:r>
        <w:rPr>
          <w:color w:val="000000"/>
          <w:spacing w:val="0"/>
          <w:w w:val="100"/>
          <w:position w:val="0"/>
          <w:sz w:val="24"/>
          <w:szCs w:val="24"/>
        </w:rPr>
        <w:t>十七、社会责任情况</w:t>
      </w:r>
      <w:bookmarkEnd w:id="373"/>
      <w:bookmarkEnd w:id="374"/>
      <w:bookmarkEnd w:id="375"/>
    </w:p>
    <w:p>
      <w:pPr>
        <w:pStyle w:val="Style29"/>
        <w:keepNext/>
        <w:keepLines/>
        <w:widowControl w:val="0"/>
        <w:shd w:val="clear" w:color="auto" w:fill="auto"/>
        <w:bidi w:val="0"/>
        <w:spacing w:before="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1</w:t>
      </w:r>
      <w:bookmarkEnd w:id="378"/>
      <w:r>
        <w:rPr>
          <w:color w:val="000000"/>
          <w:spacing w:val="0"/>
          <w:w w:val="100"/>
          <w:position w:val="0"/>
        </w:rPr>
        <w:t>、履行精准扶贫社会责任情况</w:t>
      </w:r>
      <w:bookmarkEnd w:id="376"/>
      <w:bookmarkEnd w:id="377"/>
      <w:bookmarkEnd w:id="379"/>
    </w:p>
    <w:p>
      <w:pPr>
        <w:pStyle w:val="Style35"/>
        <w:keepNext/>
        <w:keepLines/>
        <w:widowControl w:val="0"/>
        <w:shd w:val="clear" w:color="auto" w:fill="auto"/>
        <w:tabs>
          <w:tab w:pos="493" w:val="left"/>
        </w:tabs>
        <w:bidi w:val="0"/>
        <w:spacing w:before="0" w:after="36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1</w:t>
      </w:r>
      <w:r>
        <w:rPr>
          <w:color w:val="000000"/>
          <w:spacing w:val="0"/>
          <w:w w:val="100"/>
          <w:position w:val="0"/>
        </w:rPr>
        <w:t>）</w:t>
        <w:tab/>
        <w:t>年度精准扶贫概要</w:t>
      </w:r>
      <w:bookmarkEnd w:id="380"/>
      <w:bookmarkEnd w:id="381"/>
      <w:bookmarkEnd w:id="383"/>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公司报告年度暂未开展精准扶贫工作，也暂无后续精准扶贫计划。</w:t>
      </w:r>
    </w:p>
    <w:p>
      <w:pPr>
        <w:pStyle w:val="Style35"/>
        <w:keepNext/>
        <w:keepLines/>
        <w:widowControl w:val="0"/>
        <w:shd w:val="clear" w:color="auto" w:fill="auto"/>
        <w:tabs>
          <w:tab w:pos="493" w:val="left"/>
        </w:tabs>
        <w:bidi w:val="0"/>
        <w:spacing w:before="0" w:after="36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2</w:t>
      </w:r>
      <w:r>
        <w:rPr>
          <w:color w:val="000000"/>
          <w:spacing w:val="0"/>
          <w:w w:val="100"/>
          <w:position w:val="0"/>
        </w:rPr>
        <w:t>）</w:t>
        <w:tab/>
        <w:t>上市公司年度精准扶贫工作情况</w:t>
      </w:r>
      <w:bookmarkEnd w:id="384"/>
      <w:bookmarkEnd w:id="385"/>
      <w:bookmarkEnd w:id="387"/>
    </w:p>
    <w:p>
      <w:pPr>
        <w:pStyle w:val="Style35"/>
        <w:keepNext/>
        <w:keepLines/>
        <w:widowControl w:val="0"/>
        <w:shd w:val="clear" w:color="auto" w:fill="auto"/>
        <w:bidi w:val="0"/>
        <w:spacing w:before="0" w:after="26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388"/>
      <w:bookmarkEnd w:id="389"/>
      <w:bookmarkEnd w:id="391"/>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6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、履行其他社会责任的情况</w:t>
      </w:r>
      <w:bookmarkEnd w:id="392"/>
      <w:bookmarkEnd w:id="393"/>
      <w:bookmarkEnd w:id="395"/>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基于对社会责任的人事和理解，结合行业特色和华峰文化理念体系，公司通过公平运营、安全生产、绿色制造、技术创新与 应用、和谐劳动关系、社区参与和发展等方面，在企业追求经济利益的同时，全面考虑经济、社会和环境因素，有效管理企 业运营对利益想对方、社会和环境的影响，追求经济、社会和环境综合价值的最大化。</w:t>
      </w:r>
    </w:p>
    <w:p>
      <w:pPr>
        <w:pStyle w:val="Style25"/>
        <w:keepNext w:val="0"/>
        <w:keepLines w:val="0"/>
        <w:widowControl w:val="0"/>
        <w:shd w:val="clear" w:color="auto" w:fill="auto"/>
        <w:tabs>
          <w:tab w:pos="435" w:val="left"/>
        </w:tabs>
        <w:bidi w:val="0"/>
        <w:spacing w:before="0" w:after="0" w:line="312" w:lineRule="exact"/>
        <w:ind w:left="0" w:right="0" w:firstLine="0"/>
        <w:jc w:val="left"/>
      </w:pPr>
      <w:bookmarkStart w:id="396" w:name="bookmark396"/>
      <w:r>
        <w:rPr>
          <w:color w:val="000000"/>
          <w:spacing w:val="0"/>
          <w:w w:val="100"/>
          <w:position w:val="0"/>
        </w:rPr>
        <w:t>一</w:t>
      </w:r>
      <w:bookmarkEnd w:id="396"/>
      <w:r>
        <w:rPr>
          <w:color w:val="000000"/>
          <w:spacing w:val="0"/>
          <w:w w:val="100"/>
          <w:position w:val="0"/>
        </w:rPr>
        <w:t>、</w:t>
        <w:tab/>
        <w:t>我们倡导公平经营，恪守商业道德，严格执行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透明采购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和邛阳光销售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，积极促进健康和谐的商业生态。</w:t>
      </w:r>
    </w:p>
    <w:p>
      <w:pPr>
        <w:pStyle w:val="Style25"/>
        <w:keepNext w:val="0"/>
        <w:keepLines w:val="0"/>
        <w:widowControl w:val="0"/>
        <w:shd w:val="clear" w:color="auto" w:fill="auto"/>
        <w:tabs>
          <w:tab w:pos="435" w:val="left"/>
        </w:tabs>
        <w:bidi w:val="0"/>
        <w:spacing w:before="0" w:after="0" w:line="312" w:lineRule="exact"/>
        <w:ind w:left="0" w:right="0" w:firstLine="0"/>
        <w:jc w:val="left"/>
      </w:pPr>
      <w:bookmarkStart w:id="397" w:name="bookmark397"/>
      <w:r>
        <w:rPr>
          <w:color w:val="000000"/>
          <w:spacing w:val="0"/>
          <w:w w:val="100"/>
          <w:position w:val="0"/>
        </w:rPr>
        <w:t>二</w:t>
      </w:r>
      <w:bookmarkEnd w:id="397"/>
      <w:r>
        <w:rPr>
          <w:color w:val="000000"/>
          <w:spacing w:val="0"/>
          <w:w w:val="100"/>
          <w:position w:val="0"/>
        </w:rPr>
        <w:t>、</w:t>
        <w:tab/>
        <w:t>我们高度关注节能环保，采用污染物排放量少的工艺、设备，减少污染物的产生。时刻牢记安全生产，竭力实现绿色发 展。</w:t>
      </w:r>
    </w:p>
    <w:p>
      <w:pPr>
        <w:pStyle w:val="Style25"/>
        <w:keepNext w:val="0"/>
        <w:keepLines w:val="0"/>
        <w:widowControl w:val="0"/>
        <w:shd w:val="clear" w:color="auto" w:fill="auto"/>
        <w:tabs>
          <w:tab w:pos="435" w:val="left"/>
        </w:tabs>
        <w:bidi w:val="0"/>
        <w:spacing w:before="0" w:after="0" w:line="312" w:lineRule="exact"/>
        <w:ind w:left="0" w:right="0" w:firstLine="0"/>
        <w:jc w:val="left"/>
      </w:pPr>
      <w:bookmarkStart w:id="398" w:name="bookmark398"/>
      <w:r>
        <w:rPr>
          <w:color w:val="000000"/>
          <w:spacing w:val="0"/>
          <w:w w:val="100"/>
          <w:position w:val="0"/>
        </w:rPr>
        <w:t>三</w:t>
      </w:r>
      <w:bookmarkEnd w:id="398"/>
      <w:r>
        <w:rPr>
          <w:color w:val="000000"/>
          <w:spacing w:val="0"/>
          <w:w w:val="100"/>
          <w:position w:val="0"/>
        </w:rPr>
        <w:t>、</w:t>
        <w:tab/>
        <w:t>我们努力开发和推广环境友好型技术，加强企业行为自律，实现清洁生产。</w:t>
      </w:r>
    </w:p>
    <w:p>
      <w:pPr>
        <w:pStyle w:val="Style25"/>
        <w:keepNext w:val="0"/>
        <w:keepLines w:val="0"/>
        <w:widowControl w:val="0"/>
        <w:shd w:val="clear" w:color="auto" w:fill="auto"/>
        <w:tabs>
          <w:tab w:pos="454" w:val="left"/>
        </w:tabs>
        <w:bidi w:val="0"/>
        <w:spacing w:before="0" w:after="0" w:line="312" w:lineRule="exact"/>
        <w:ind w:left="0" w:right="0" w:firstLine="0"/>
        <w:jc w:val="left"/>
      </w:pPr>
      <w:bookmarkStart w:id="399" w:name="bookmark399"/>
      <w:r>
        <w:rPr>
          <w:color w:val="000000"/>
          <w:spacing w:val="0"/>
          <w:w w:val="100"/>
          <w:position w:val="0"/>
        </w:rPr>
        <w:t>四</w:t>
      </w:r>
      <w:bookmarkEnd w:id="399"/>
      <w:r>
        <w:rPr>
          <w:color w:val="000000"/>
          <w:spacing w:val="0"/>
          <w:w w:val="100"/>
          <w:position w:val="0"/>
        </w:rPr>
        <w:t>、</w:t>
        <w:tab/>
        <w:t>我们推行职业安全健康政策，将职业安全健康政策文件化，实施和保持，建立和完善安全生产的制度体系，在可能的条 件下最大限度地降低工作环境中的不安全因素，保障员工的安全和健康。并采取多项措施预防工伤和职业病，对特殊群体提 供保护。</w:t>
      </w:r>
    </w:p>
    <w:p>
      <w:pPr>
        <w:pStyle w:val="Style25"/>
        <w:keepNext w:val="0"/>
        <w:keepLines w:val="0"/>
        <w:widowControl w:val="0"/>
        <w:shd w:val="clear" w:color="auto" w:fill="auto"/>
        <w:tabs>
          <w:tab w:pos="435" w:val="left"/>
        </w:tabs>
        <w:bidi w:val="0"/>
        <w:spacing w:before="0" w:after="0" w:line="312" w:lineRule="exact"/>
        <w:ind w:left="0" w:right="0" w:firstLine="0"/>
        <w:jc w:val="left"/>
      </w:pPr>
      <w:bookmarkStart w:id="400" w:name="bookmark400"/>
      <w:r>
        <w:rPr>
          <w:color w:val="000000"/>
          <w:spacing w:val="0"/>
          <w:w w:val="100"/>
          <w:position w:val="0"/>
        </w:rPr>
        <w:t>五</w:t>
      </w:r>
      <w:bookmarkEnd w:id="400"/>
      <w:r>
        <w:rPr>
          <w:color w:val="000000"/>
          <w:spacing w:val="0"/>
          <w:w w:val="100"/>
          <w:position w:val="0"/>
        </w:rPr>
        <w:t>、</w:t>
        <w:tab/>
        <w:t>我们积极参与社区公益事业，鼓励和支持员工投身社区志愿服务。报告期内，公司公益捐款</w:t>
      </w:r>
      <w:r>
        <w:rPr>
          <w:rFonts w:ascii="Times New Roman" w:eastAsia="Times New Roman" w:hAnsi="Times New Roman" w:cs="Times New Roman"/>
          <w:color w:val="000000"/>
          <w:spacing w:val="0"/>
          <w:w w:val="100"/>
          <w:position w:val="0"/>
          <w:sz w:val="18"/>
          <w:szCs w:val="18"/>
        </w:rPr>
        <w:t>26.03</w:t>
      </w:r>
      <w:r>
        <w:rPr>
          <w:color w:val="000000"/>
          <w:spacing w:val="0"/>
          <w:w w:val="100"/>
          <w:position w:val="0"/>
        </w:rPr>
        <w:t>万元，参与各种志愿 者活动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次。其中，认领的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微孝暖巢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公益众筹项目获评为上海市金山区域化党建山阳镇特色项目。</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是否发布社会责任报告</w:t>
      </w:r>
    </w:p>
    <w:p>
      <w:pPr>
        <w:pStyle w:val="Style25"/>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260" w:line="240" w:lineRule="auto"/>
        <w:ind w:left="0" w:right="0" w:firstLine="0"/>
        <w:jc w:val="left"/>
      </w:pPr>
      <w:bookmarkStart w:id="401" w:name="bookmark401"/>
      <w:bookmarkStart w:id="402" w:name="bookmark402"/>
      <w:bookmarkStart w:id="403" w:name="bookmark403"/>
      <w:r>
        <w:rPr>
          <w:color w:val="000000"/>
          <w:spacing w:val="0"/>
          <w:w w:val="100"/>
          <w:position w:val="0"/>
          <w:sz w:val="24"/>
          <w:szCs w:val="24"/>
        </w:rPr>
        <w:t>十八、其他重大事项的说明</w:t>
      </w:r>
      <w:bookmarkEnd w:id="401"/>
      <w:bookmarkEnd w:id="402"/>
      <w:bookmarkEnd w:id="403"/>
    </w:p>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日公司第三届董事会第十二次、十四次会议以及公司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年第二次临时股东大会审议通过，拟收购深圳 威富通科技有限公司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股权，整体作价</w:t>
      </w:r>
      <w:r>
        <w:rPr>
          <w:rFonts w:ascii="Times New Roman" w:eastAsia="Times New Roman" w:hAnsi="Times New Roman" w:cs="Times New Roman"/>
          <w:color w:val="000000"/>
          <w:spacing w:val="0"/>
          <w:w w:val="100"/>
          <w:position w:val="0"/>
          <w:sz w:val="18"/>
          <w:szCs w:val="18"/>
        </w:rPr>
        <w:t>205,000</w:t>
      </w:r>
      <w:r>
        <w:rPr>
          <w:color w:val="000000"/>
          <w:spacing w:val="0"/>
          <w:w w:val="100"/>
          <w:position w:val="0"/>
        </w:rPr>
        <w:t>万元，其中，上市公司将以现金方式支付</w:t>
      </w:r>
      <w:r>
        <w:rPr>
          <w:rFonts w:ascii="Times New Roman" w:eastAsia="Times New Roman" w:hAnsi="Times New Roman" w:cs="Times New Roman"/>
          <w:color w:val="000000"/>
          <w:spacing w:val="0"/>
          <w:w w:val="100"/>
          <w:position w:val="0"/>
          <w:sz w:val="18"/>
          <w:szCs w:val="18"/>
        </w:rPr>
        <w:t>29,115.03</w:t>
      </w:r>
      <w:r>
        <w:rPr>
          <w:color w:val="000000"/>
          <w:spacing w:val="0"/>
          <w:w w:val="100"/>
          <w:position w:val="0"/>
        </w:rPr>
        <w:t xml:space="preserve">万元，占交易对价的 </w:t>
      </w:r>
      <w:r>
        <w:rPr>
          <w:rFonts w:ascii="Times New Roman" w:eastAsia="Times New Roman" w:hAnsi="Times New Roman" w:cs="Times New Roman"/>
          <w:color w:val="000000"/>
          <w:spacing w:val="0"/>
          <w:w w:val="100"/>
          <w:position w:val="0"/>
          <w:sz w:val="18"/>
          <w:szCs w:val="18"/>
        </w:rPr>
        <w:t>14.20%</w:t>
      </w:r>
      <w:r>
        <w:rPr>
          <w:color w:val="000000"/>
          <w:spacing w:val="0"/>
          <w:w w:val="100"/>
          <w:position w:val="0"/>
        </w:rPr>
        <w:t>；以发行股份方式支付</w:t>
      </w:r>
      <w:r>
        <w:rPr>
          <w:rFonts w:ascii="Times New Roman" w:eastAsia="Times New Roman" w:hAnsi="Times New Roman" w:cs="Times New Roman"/>
          <w:color w:val="000000"/>
          <w:spacing w:val="0"/>
          <w:w w:val="100"/>
          <w:position w:val="0"/>
          <w:sz w:val="18"/>
          <w:szCs w:val="18"/>
        </w:rPr>
        <w:t>175,884.97</w:t>
      </w:r>
      <w:r>
        <w:rPr>
          <w:color w:val="000000"/>
          <w:spacing w:val="0"/>
          <w:w w:val="100"/>
          <w:position w:val="0"/>
        </w:rPr>
        <w:t>万元，占交易对价的</w:t>
      </w:r>
      <w:r>
        <w:rPr>
          <w:rFonts w:ascii="Times New Roman" w:eastAsia="Times New Roman" w:hAnsi="Times New Roman" w:cs="Times New Roman"/>
          <w:color w:val="000000"/>
          <w:spacing w:val="0"/>
          <w:w w:val="100"/>
          <w:position w:val="0"/>
          <w:sz w:val="18"/>
          <w:szCs w:val="18"/>
        </w:rPr>
        <w:t>85.80%</w:t>
      </w: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12.76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股的发股价格计算。同时拟向配套募集资 金认购对象募集配套资金，本次交易的业绩补偿期为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年度。补偿义务人承诺本次重大资产重组实 施完毕后，威富通在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年度预测实现的合并报表范围扣除非经常性损益后归属于母公司所有者的净 利润分别不低于</w:t>
      </w:r>
      <w:r>
        <w:rPr>
          <w:rFonts w:ascii="Times New Roman" w:eastAsia="Times New Roman" w:hAnsi="Times New Roman" w:cs="Times New Roman"/>
          <w:color w:val="000000"/>
          <w:spacing w:val="0"/>
          <w:w w:val="100"/>
          <w:position w:val="0"/>
          <w:sz w:val="18"/>
          <w:szCs w:val="18"/>
        </w:rPr>
        <w:t>13,000.00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15,700.00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18,600.00</w:t>
      </w:r>
      <w:r>
        <w:rPr>
          <w:color w:val="000000"/>
          <w:spacing w:val="0"/>
          <w:w w:val="100"/>
          <w:position w:val="0"/>
        </w:rPr>
        <w:t>万元。本次收购构成重大资产重组。</w:t>
      </w:r>
    </w:p>
    <w:p>
      <w:pPr>
        <w:pStyle w:val="Style23"/>
        <w:keepNext/>
        <w:keepLines/>
        <w:widowControl w:val="0"/>
        <w:shd w:val="clear" w:color="auto" w:fill="auto"/>
        <w:bidi w:val="0"/>
        <w:spacing w:before="0" w:line="240" w:lineRule="auto"/>
        <w:ind w:left="0" w:right="0" w:firstLine="0"/>
        <w:jc w:val="both"/>
      </w:pPr>
      <w:bookmarkStart w:id="404" w:name="bookmark404"/>
      <w:bookmarkStart w:id="405" w:name="bookmark405"/>
      <w:bookmarkStart w:id="406" w:name="bookmark406"/>
      <w:r>
        <w:rPr>
          <w:color w:val="000000"/>
          <w:spacing w:val="0"/>
          <w:w w:val="100"/>
          <w:position w:val="0"/>
          <w:sz w:val="24"/>
          <w:szCs w:val="24"/>
        </w:rPr>
        <w:t>十九、公司子公司重大事项</w:t>
      </w:r>
      <w:bookmarkEnd w:id="404"/>
      <w:bookmarkEnd w:id="405"/>
      <w:bookmarkEnd w:id="406"/>
    </w:p>
    <w:p>
      <w:pPr>
        <w:pStyle w:val="Style25"/>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407" w:name="bookmark407"/>
      <w:bookmarkStart w:id="408" w:name="bookmark408"/>
      <w:bookmarkStart w:id="409" w:name="bookmark409"/>
      <w:r>
        <w:rPr>
          <w:color w:val="000000"/>
          <w:spacing w:val="0"/>
          <w:w w:val="100"/>
          <w:position w:val="0"/>
        </w:rPr>
        <w:t>第六节股份变动及股东情况</w:t>
      </w:r>
      <w:bookmarkEnd w:id="407"/>
      <w:bookmarkEnd w:id="408"/>
      <w:bookmarkEnd w:id="409"/>
    </w:p>
    <w:p>
      <w:pPr>
        <w:pStyle w:val="Style23"/>
        <w:keepNext/>
        <w:keepLines/>
        <w:widowControl w:val="0"/>
        <w:shd w:val="clear" w:color="auto" w:fill="auto"/>
        <w:bidi w:val="0"/>
        <w:spacing w:before="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sz w:val="24"/>
          <w:szCs w:val="24"/>
        </w:rPr>
        <w:t>一</w:t>
      </w:r>
      <w:bookmarkEnd w:id="412"/>
      <w:r>
        <w:rPr>
          <w:color w:val="000000"/>
          <w:spacing w:val="0"/>
          <w:w w:val="100"/>
          <w:position w:val="0"/>
          <w:sz w:val="24"/>
          <w:szCs w:val="24"/>
        </w:rPr>
        <w:t>、股份变动情况</w:t>
      </w:r>
      <w:bookmarkEnd w:id="410"/>
      <w:bookmarkEnd w:id="411"/>
      <w:bookmarkEnd w:id="413"/>
    </w:p>
    <w:p>
      <w:pPr>
        <w:pStyle w:val="Style29"/>
        <w:keepNext/>
        <w:keepLines/>
        <w:widowControl w:val="0"/>
        <w:shd w:val="clear" w:color="auto" w:fill="auto"/>
        <w:bidi w:val="0"/>
        <w:spacing w:before="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、股份变动情况</w:t>
      </w:r>
      <w:bookmarkEnd w:id="414"/>
      <w:bookmarkEnd w:id="415"/>
      <w:bookmarkEnd w:id="4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78"/>
        <w:gridCol w:w="1954"/>
        <w:gridCol w:w="821"/>
        <w:gridCol w:w="826"/>
        <w:gridCol w:w="821"/>
        <w:gridCol w:w="821"/>
        <w:gridCol w:w="826"/>
        <w:gridCol w:w="821"/>
        <w:gridCol w:w="821"/>
        <w:gridCol w:w="797"/>
        <w:gridCol w:w="802"/>
      </w:tblGrid>
      <w:tr>
        <w:trPr>
          <w:trHeight w:val="408" w:hRule="exact"/>
        </w:trPr>
        <w:tc>
          <w:tcPr>
            <w:gridSpan w:val="2"/>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8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95,058,18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175,058,1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vMerge/>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95,058,18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159,058,1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vMerge/>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58,500,00</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gridSpan w:val="2"/>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95,058,18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100,558,1</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gridSpan w:val="2"/>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w:t>
            </w:r>
          </w:p>
        </w:tc>
      </w:tr>
      <w:tr>
        <w:trPr>
          <w:trHeight w:val="28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299,941,8</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p>
        </w:tc>
        <w:tc>
          <w:tcPr>
            <w:vMerge/>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299,941,8</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vMerge/>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475,000,0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vMerge/>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vMerge/>
            <w:tcBorders>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股份变动的原因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370"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万股 股份变动的批准情况</w:t>
      </w:r>
    </w:p>
    <w:p>
      <w:pPr>
        <w:pStyle w:val="Style25"/>
        <w:keepNext w:val="0"/>
        <w:keepLines w:val="0"/>
        <w:widowControl w:val="0"/>
        <w:shd w:val="clear" w:color="auto" w:fill="auto"/>
        <w:bidi w:val="0"/>
        <w:spacing w:before="0" w:after="0" w:line="38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312" w:lineRule="exact"/>
        <w:ind w:left="0" w:right="0" w:firstLine="50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日，发行人召开第二届董事会第二十四次会议，审议通过了《关于公司符合非公开发行股票条件的议案》、 《关于公司本次非公开发行股票方案的议案》等与本次非公开发行相关的议案。</w:t>
      </w:r>
    </w:p>
    <w:p>
      <w:pPr>
        <w:pStyle w:val="Style25"/>
        <w:keepNext w:val="0"/>
        <w:keepLines w:val="0"/>
        <w:widowControl w:val="0"/>
        <w:shd w:val="clear" w:color="auto" w:fill="auto"/>
        <w:bidi w:val="0"/>
        <w:spacing w:before="0" w:line="326" w:lineRule="exact"/>
        <w:ind w:left="0" w:right="0" w:firstLine="50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日，发行人召开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年第一次临时股东大会，会议审议通过了《关于公司符合非公开发行股票条件的议 案》、《关于公司本次非公开发行股票方案的议案》等与本次非公开发行相关的议案。</w:t>
      </w:r>
    </w:p>
    <w:p>
      <w:pPr>
        <w:pStyle w:val="Style25"/>
        <w:keepNext w:val="0"/>
        <w:keepLines w:val="0"/>
        <w:widowControl w:val="0"/>
        <w:shd w:val="clear" w:color="auto" w:fill="auto"/>
        <w:bidi w:val="0"/>
        <w:spacing w:before="0" w:line="334" w:lineRule="exact"/>
        <w:ind w:left="0" w:right="0" w:firstLine="50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日，本次非公开发行股票的申请经中国证监会发行审核委员会审核通过。</w:t>
      </w:r>
    </w:p>
    <w:p>
      <w:pPr>
        <w:pStyle w:val="Style25"/>
        <w:keepNext w:val="0"/>
        <w:keepLines w:val="0"/>
        <w:widowControl w:val="0"/>
        <w:shd w:val="clear" w:color="auto" w:fill="auto"/>
        <w:bidi w:val="0"/>
        <w:spacing w:before="0" w:after="460" w:line="334" w:lineRule="exact"/>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日，公司收到中国证监会下发的《关于核准上海华峰超纤材料股份有限公司非公开发行股票的批复》（证 </w:t>
      </w:r>
      <w:r>
        <w:rPr>
          <w:color w:val="000000"/>
          <w:spacing w:val="0"/>
          <w:w w:val="100"/>
          <w:position w:val="0"/>
        </w:rPr>
        <w:t>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3128</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万股新股。</w:t>
      </w: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股份变动的过户情况</w:t>
      </w:r>
    </w:p>
    <w:p>
      <w:pPr>
        <w:pStyle w:val="Style25"/>
        <w:keepNext w:val="0"/>
        <w:keepLines w:val="0"/>
        <w:widowControl w:val="0"/>
        <w:shd w:val="clear" w:color="auto" w:fill="auto"/>
        <w:bidi w:val="0"/>
        <w:spacing w:before="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46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日就本次增发股份向中国证券登记结算有限责任公司深圳分公司办理股权登记及股份限售手续。</w:t>
      </w: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本次非公开发行新增股份</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日在深圳证券交易所上市。发行对象认购的股票限售期为新增股份上 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个月，上市流通时间为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p>
      <w:pPr>
        <w:pStyle w:val="Style29"/>
        <w:keepNext/>
        <w:keepLines/>
        <w:widowControl w:val="0"/>
        <w:shd w:val="clear" w:color="auto" w:fill="auto"/>
        <w:bidi w:val="0"/>
        <w:spacing w:before="0" w:after="28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、限售股份变动情况</w:t>
      </w:r>
      <w:bookmarkEnd w:id="418"/>
      <w:bookmarkEnd w:id="419"/>
      <w:bookmarkEnd w:id="421"/>
    </w:p>
    <w:p>
      <w:pPr>
        <w:pStyle w:val="Style25"/>
        <w:keepNext w:val="0"/>
        <w:keepLines w:val="0"/>
        <w:widowControl w:val="0"/>
        <w:shd w:val="clear" w:color="auto" w:fill="auto"/>
        <w:bidi w:val="0"/>
        <w:spacing w:before="0" w:after="14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华安未来资产一 工商银行一长安 国际信托一长安 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华峰超纤定 增权益投资单一 资金信托计划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非公开发行锁定 一年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北信瑞丰基金</w:t>
            </w:r>
            <w:r>
              <w:rPr>
                <w:color w:val="000000"/>
                <w:spacing w:val="0"/>
                <w:w w:val="100"/>
                <w:position w:val="0"/>
              </w:rPr>
              <w:t xml:space="preserve">一 </w:t>
            </w:r>
            <w:r>
              <w:rPr>
                <w:color w:val="000000"/>
                <w:spacing w:val="0"/>
                <w:w w:val="100"/>
                <w:position w:val="0"/>
              </w:rPr>
              <w:t>工商银行一北信 瑞丰基金丰庆</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号资产管理计划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非公开发行锁定 一年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中广核资本控股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非公开发行锁定 一年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中欧盛世资产一 广发银行一中欧 盛世景鑫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号资 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非公开发行锁定 一年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刘建国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非公开发行锁定 一年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keepLines/>
        <w:widowControl w:val="0"/>
        <w:shd w:val="clear" w:color="auto" w:fill="auto"/>
        <w:bidi w:val="0"/>
        <w:spacing w:before="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sz w:val="24"/>
          <w:szCs w:val="24"/>
        </w:rPr>
        <w:t>二</w:t>
      </w:r>
      <w:bookmarkEnd w:id="424"/>
      <w:r>
        <w:rPr>
          <w:color w:val="000000"/>
          <w:spacing w:val="0"/>
          <w:w w:val="100"/>
          <w:position w:val="0"/>
          <w:sz w:val="24"/>
          <w:szCs w:val="24"/>
        </w:rPr>
        <w:t>、证券发行与上市情况</w:t>
      </w:r>
      <w:bookmarkEnd w:id="422"/>
      <w:bookmarkEnd w:id="423"/>
      <w:bookmarkEnd w:id="425"/>
    </w:p>
    <w:p>
      <w:pPr>
        <w:pStyle w:val="Style29"/>
        <w:keepNext/>
        <w:keepLines/>
        <w:widowControl w:val="0"/>
        <w:shd w:val="clear" w:color="auto" w:fill="auto"/>
        <w:bidi w:val="0"/>
        <w:spacing w:before="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1</w:t>
      </w:r>
      <w:bookmarkEnd w:id="428"/>
      <w:r>
        <w:rPr>
          <w:color w:val="000000"/>
          <w:spacing w:val="0"/>
          <w:w w:val="100"/>
          <w:position w:val="0"/>
        </w:rPr>
        <w:t>、报告期内证券发行（不含优先股）情况</w:t>
      </w:r>
      <w:bookmarkEnd w:id="426"/>
      <w:bookmarkEnd w:id="427"/>
      <w:bookmarkEnd w:id="429"/>
    </w:p>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5"/>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报告期内证券发行（不含优先股）情况的说明</w:t>
      </w:r>
    </w:p>
    <w:p>
      <w:pPr>
        <w:pStyle w:val="Style25"/>
        <w:keepNext w:val="0"/>
        <w:keepLines w:val="0"/>
        <w:widowControl w:val="0"/>
        <w:shd w:val="clear" w:color="auto" w:fill="auto"/>
        <w:bidi w:val="0"/>
        <w:spacing w:before="0" w:after="120" w:line="307" w:lineRule="exact"/>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日，公司收到中国证监会下发的《关于核准上海华峰超纤材料股份有限公司非公开发行股票的批复》（证 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3128</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万股新股。</w:t>
      </w:r>
    </w:p>
    <w:p>
      <w:pPr>
        <w:pStyle w:val="Style25"/>
        <w:keepNext w:val="0"/>
        <w:keepLines w:val="0"/>
        <w:widowControl w:val="0"/>
        <w:shd w:val="clear" w:color="auto" w:fill="auto"/>
        <w:bidi w:val="0"/>
        <w:spacing w:before="0" w:after="200" w:line="310" w:lineRule="exact"/>
        <w:ind w:left="0" w:right="0" w:firstLine="500"/>
        <w:jc w:val="left"/>
      </w:pPr>
      <w:r>
        <w:rPr>
          <w:color w:val="000000"/>
          <w:spacing w:val="0"/>
          <w:w w:val="100"/>
          <w:position w:val="0"/>
        </w:rPr>
        <w:t>本次非公开发行股票的发行对象均以现金认购本次发行的股份。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日，立信会计师事务所（特殊普通合伙） 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信会计师报字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610160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《验资报告》。经审验，截至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日止，公司实际已发行人民币普通股</w:t>
      </w:r>
      <w:r>
        <w:rPr>
          <w:rFonts w:ascii="Times New Roman" w:eastAsia="Times New Roman" w:hAnsi="Times New Roman" w:cs="Times New Roman"/>
          <w:color w:val="000000"/>
          <w:spacing w:val="0"/>
          <w:w w:val="100"/>
          <w:position w:val="0"/>
          <w:sz w:val="18"/>
          <w:szCs w:val="18"/>
        </w:rPr>
        <w:t xml:space="preserve">8,000.00 </w:t>
      </w:r>
      <w:r>
        <w:rPr>
          <w:color w:val="000000"/>
          <w:spacing w:val="0"/>
          <w:w w:val="100"/>
          <w:position w:val="0"/>
        </w:rPr>
        <w:t>万股，变更后的注册资本为人民币</w:t>
      </w:r>
      <w:r>
        <w:rPr>
          <w:rFonts w:ascii="Times New Roman" w:eastAsia="Times New Roman" w:hAnsi="Times New Roman" w:cs="Times New Roman"/>
          <w:color w:val="000000"/>
          <w:spacing w:val="0"/>
          <w:w w:val="100"/>
          <w:position w:val="0"/>
          <w:sz w:val="18"/>
          <w:szCs w:val="18"/>
        </w:rPr>
        <w:t>47,500.00</w:t>
      </w:r>
      <w:r>
        <w:rPr>
          <w:color w:val="000000"/>
          <w:spacing w:val="0"/>
          <w:w w:val="100"/>
          <w:position w:val="0"/>
        </w:rPr>
        <w:t>万元，本次发行价格</w:t>
      </w:r>
      <w:r>
        <w:rPr>
          <w:rFonts w:ascii="Times New Roman" w:eastAsia="Times New Roman" w:hAnsi="Times New Roman" w:cs="Times New Roman"/>
          <w:color w:val="000000"/>
          <w:spacing w:val="0"/>
          <w:w w:val="100"/>
          <w:position w:val="0"/>
          <w:sz w:val="18"/>
          <w:szCs w:val="18"/>
        </w:rPr>
        <w:t>12.95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sz w:val="18"/>
          <w:szCs w:val="18"/>
        </w:rPr>
        <w:t>1,036,000,000.00</w:t>
      </w:r>
      <w:r>
        <w:rPr>
          <w:color w:val="000000"/>
          <w:spacing w:val="0"/>
          <w:w w:val="100"/>
          <w:position w:val="0"/>
        </w:rPr>
        <w:t>元，</w:t>
      </w:r>
    </w:p>
    <w:p>
      <w:pPr>
        <w:pStyle w:val="Style32"/>
        <w:keepNext w:val="0"/>
        <w:keepLines w:val="0"/>
        <w:widowControl w:val="0"/>
        <w:shd w:val="clear" w:color="auto" w:fill="auto"/>
        <w:bidi w:val="0"/>
        <w:spacing w:before="0" w:after="0" w:line="240" w:lineRule="auto"/>
        <w:ind w:left="470" w:right="0" w:firstLine="0"/>
        <w:jc w:val="left"/>
      </w:pPr>
      <w:r>
        <w:rPr>
          <w:color w:val="000000"/>
          <w:spacing w:val="0"/>
          <w:w w:val="100"/>
          <w:position w:val="0"/>
        </w:rPr>
        <w:t>本次非公开发行对象总数为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名，发行对象与认购数量及金额情况如下:</w:t>
      </w:r>
    </w:p>
    <w:tbl>
      <w:tblPr>
        <w:tblOverlap w:val="never"/>
        <w:jc w:val="left"/>
        <w:tblLayout w:type="fixed"/>
      </w:tblPr>
      <w:tblGrid>
        <w:gridCol w:w="547"/>
        <w:gridCol w:w="2779"/>
        <w:gridCol w:w="1459"/>
        <w:gridCol w:w="1685"/>
        <w:gridCol w:w="1022"/>
        <w:gridCol w:w="970"/>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1060" w:right="0" w:firstLine="0"/>
              <w:jc w:val="left"/>
            </w:pPr>
            <w:r>
              <w:rPr>
                <w:color w:val="000000"/>
                <w:spacing w:val="0"/>
                <w:w w:val="100"/>
                <w:position w:val="0"/>
              </w:rPr>
              <w:t>发行对象名称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认购数量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认购金额</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限售期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占发行后总 股本比例</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华安未来资产管理（上海）有限公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23,700,000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306,915,000.00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北信瑞丰基金管理有限公司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243,460,000.00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中广核资本控股有限公司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207,200,000.00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3.37%</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中欧盛世资产管理（上海）有限公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207,200,000.00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w:t>
            </w:r>
          </w:p>
        </w:tc>
      </w:tr>
      <w:tr>
        <w:trPr>
          <w:trHeight w:val="36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w:t>
            </w:r>
          </w:p>
        </w:tc>
      </w:tr>
    </w:tbl>
    <w:p>
      <w:pPr>
        <w:widowControl w:val="0"/>
        <w:spacing w:after="39" w:line="1" w:lineRule="exact"/>
      </w:pPr>
    </w:p>
    <w:p>
      <w:pPr>
        <w:pStyle w:val="Style25"/>
        <w:keepNext w:val="0"/>
        <w:keepLines w:val="0"/>
        <w:widowControl w:val="0"/>
        <w:shd w:val="clear" w:color="auto" w:fill="auto"/>
        <w:bidi w:val="0"/>
        <w:spacing w:before="0" w:after="700" w:line="312" w:lineRule="exact"/>
        <w:ind w:left="0" w:right="0" w:firstLine="500"/>
        <w:jc w:val="left"/>
      </w:pPr>
      <w:r>
        <w:rPr>
          <w:color w:val="000000"/>
          <w:spacing w:val="0"/>
          <w:w w:val="100"/>
          <w:position w:val="0"/>
        </w:rPr>
        <w:t>本次非公开发行新增股份</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股，将于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日在深圳证券交易所上市。发行对象认购的股票限售期为新 增股份上市之日起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个月，预计上市流通时间为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p>
      <w:pPr>
        <w:pStyle w:val="Style29"/>
        <w:keepNext/>
        <w:keepLines/>
        <w:widowControl w:val="0"/>
        <w:shd w:val="clear" w:color="auto" w:fill="auto"/>
        <w:bidi w:val="0"/>
        <w:spacing w:before="0" w:after="28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、公司股份总数及股东结构的变动、公司资产和负债结构的变动情况说明</w:t>
      </w:r>
      <w:bookmarkEnd w:id="430"/>
      <w:bookmarkEnd w:id="431"/>
      <w:bookmarkEnd w:id="433"/>
    </w:p>
    <w:p>
      <w:pPr>
        <w:pStyle w:val="Style25"/>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6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日，立信会计师事务所（特殊普通合伙）出具了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信会计师报字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610160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《验资报告》。经审验，截至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日止，公司实际已发行人民币普通股</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万股，变更后的注册资本为人民币</w:t>
      </w:r>
      <w:r>
        <w:rPr>
          <w:rFonts w:ascii="Times New Roman" w:eastAsia="Times New Roman" w:hAnsi="Times New Roman" w:cs="Times New Roman"/>
          <w:color w:val="000000"/>
          <w:spacing w:val="0"/>
          <w:w w:val="100"/>
          <w:position w:val="0"/>
          <w:sz w:val="18"/>
          <w:szCs w:val="18"/>
        </w:rPr>
        <w:t>47,500.00</w:t>
      </w:r>
      <w:r>
        <w:rPr>
          <w:color w:val="000000"/>
          <w:spacing w:val="0"/>
          <w:w w:val="100"/>
          <w:position w:val="0"/>
        </w:rPr>
        <w:t xml:space="preserve">万元，本次发行价格 </w:t>
      </w:r>
      <w:r>
        <w:rPr>
          <w:rFonts w:ascii="Times New Roman" w:eastAsia="Times New Roman" w:hAnsi="Times New Roman" w:cs="Times New Roman"/>
          <w:color w:val="000000"/>
          <w:spacing w:val="0"/>
          <w:w w:val="100"/>
          <w:position w:val="0"/>
          <w:sz w:val="18"/>
          <w:szCs w:val="18"/>
        </w:rPr>
        <w:t>12.95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sz w:val="18"/>
          <w:szCs w:val="18"/>
        </w:rPr>
        <w:t>1,036,000,000.00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15,540,000.00</w:t>
      </w:r>
      <w:r>
        <w:rPr>
          <w:color w:val="000000"/>
          <w:spacing w:val="0"/>
          <w:w w:val="100"/>
          <w:position w:val="0"/>
        </w:rPr>
        <w:t>元，募集资金净额为人民币</w:t>
      </w:r>
      <w:r>
        <w:rPr>
          <w:rFonts w:ascii="Times New Roman" w:eastAsia="Times New Roman" w:hAnsi="Times New Roman" w:cs="Times New Roman"/>
          <w:color w:val="000000"/>
          <w:spacing w:val="0"/>
          <w:w w:val="100"/>
          <w:position w:val="0"/>
          <w:sz w:val="18"/>
          <w:szCs w:val="18"/>
        </w:rPr>
        <w:t>1,020,460,000.00</w:t>
      </w:r>
      <w:r>
        <w:rPr>
          <w:color w:val="000000"/>
          <w:spacing w:val="0"/>
          <w:w w:val="100"/>
          <w:position w:val="0"/>
        </w:rPr>
        <w:t>元， 其中计入股本</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元，计入资本溢价人民币</w:t>
      </w:r>
      <w:r>
        <w:rPr>
          <w:rFonts w:ascii="Times New Roman" w:eastAsia="Times New Roman" w:hAnsi="Times New Roman" w:cs="Times New Roman"/>
          <w:color w:val="000000"/>
          <w:spacing w:val="0"/>
          <w:w w:val="100"/>
          <w:position w:val="0"/>
          <w:sz w:val="18"/>
          <w:szCs w:val="18"/>
        </w:rPr>
        <w:t>940,460,000.00</w:t>
      </w:r>
      <w:r>
        <w:rPr>
          <w:color w:val="000000"/>
          <w:spacing w:val="0"/>
          <w:w w:val="100"/>
          <w:position w:val="0"/>
        </w:rPr>
        <w:t>元。</w:t>
      </w:r>
      <w:r>
        <w:br w:type="page"/>
      </w:r>
    </w:p>
    <w:p>
      <w:pPr>
        <w:pStyle w:val="Style29"/>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3</w:t>
      </w:r>
      <w:bookmarkEnd w:id="436"/>
      <w:r>
        <w:rPr>
          <w:color w:val="000000"/>
          <w:spacing w:val="0"/>
          <w:w w:val="100"/>
          <w:position w:val="0"/>
        </w:rPr>
        <w:t>、现存的内部职工股情况</w:t>
      </w:r>
      <w:bookmarkEnd w:id="434"/>
      <w:bookmarkEnd w:id="435"/>
      <w:bookmarkEnd w:id="437"/>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sz w:val="24"/>
          <w:szCs w:val="24"/>
        </w:rPr>
        <w:t>三</w:t>
      </w:r>
      <w:bookmarkEnd w:id="440"/>
      <w:r>
        <w:rPr>
          <w:color w:val="000000"/>
          <w:spacing w:val="0"/>
          <w:w w:val="100"/>
          <w:position w:val="0"/>
          <w:sz w:val="24"/>
          <w:szCs w:val="24"/>
        </w:rPr>
        <w:t>、股东和实际控制人情况</w:t>
      </w:r>
      <w:bookmarkEnd w:id="438"/>
      <w:bookmarkEnd w:id="439"/>
      <w:bookmarkEnd w:id="441"/>
    </w:p>
    <w:p>
      <w:pPr>
        <w:pStyle w:val="Style29"/>
        <w:keepNext/>
        <w:keepLines/>
        <w:widowControl w:val="0"/>
        <w:shd w:val="clear" w:color="auto" w:fill="auto"/>
        <w:bidi w:val="0"/>
        <w:spacing w:before="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、公司股东数量及持股情况</w:t>
      </w:r>
      <w:bookmarkEnd w:id="442"/>
      <w:bookmarkEnd w:id="443"/>
      <w:bookmarkEnd w:id="44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73"/>
        <w:gridCol w:w="802"/>
        <w:gridCol w:w="331"/>
        <w:gridCol w:w="456"/>
        <w:gridCol w:w="802"/>
        <w:gridCol w:w="826"/>
        <w:gridCol w:w="312"/>
        <w:gridCol w:w="1037"/>
        <w:gridCol w:w="288"/>
        <w:gridCol w:w="10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10,116</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7,617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rPr>
              <w:t>华峰集团有限公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58,750,00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尤金焕</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39,125,00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29,343,75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9,781,250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尤小华</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华安未来资产一 工商银行一长安 国际信托一长安 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华峰超纤定增 权益投资单一资 金信托计划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北信瑞丰基金</w:t>
            </w:r>
            <w:r>
              <w:rPr>
                <w:color w:val="000000"/>
                <w:spacing w:val="0"/>
                <w:w w:val="100"/>
                <w:position w:val="0"/>
              </w:rPr>
              <w:t xml:space="preserve">一 </w:t>
            </w:r>
            <w:r>
              <w:rPr>
                <w:color w:val="000000"/>
                <w:spacing w:val="0"/>
                <w:w w:val="100"/>
                <w:position w:val="0"/>
              </w:rPr>
              <w:t>工商银行一北信 瑞丰基金丰庆</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号资产管理计划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20,951,11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20,951,11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2,151,116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中广核资本控股 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中欧盛世资产一 广发银行一中欧 盛世景鑫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号资</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华安未来资产一工商银行一长安国际信托一长安权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华峰超纤定增权益投资单一资金 信托计划，北信瑞丰基金一工商银行一北信瑞丰基金丰庆</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号资产管理计划，中广 核资本控股有限公司，中欧盛世资产一广发银行一中欧盛世景鑫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号资产管理计划 因参与公司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年非公开发行成为前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第一大股东华峰集团有限公司之控股股东尤小平及其直系亲属尤金焕、尤小华、尤小 燕、尤小玲、陈林真为本公司实际控制人，为一致行动人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华峰集团有限公司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58,750,000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招商证券国际有限公司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客户资金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13,878,782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13,878,782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尤金焕</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9,781,250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9,781,250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易方达资产管理（香港）有限公司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客户资金（交易所）</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8,869,808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8,869,808</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尤小华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6,937,500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6,937,500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华宝信托有限责任公司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辉煌</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 单一资金信托</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6,867,817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6,867,817</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叶芬弟</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5,201,800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5,201,800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4,927,800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4,927,800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付晓</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4,152,013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4,152,013</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陈林真</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4,062,500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4,062,500</w:t>
            </w: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第一大股东华峰集团有限公司之控股股东尤小平及其直系亲属尤金焕、尤小华、尤小 燕、尤小玲、陈林真为本公司实际控制人，为一致行动人</w:t>
            </w:r>
          </w:p>
        </w:tc>
      </w:tr>
      <w:tr>
        <w:trPr>
          <w:trHeight w:val="72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tabs>
          <w:tab w:pos="378" w:val="left"/>
        </w:tabs>
        <w:bidi w:val="0"/>
        <w:spacing w:before="0" w:after="24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w:t>
        <w:tab/>
        <w:t>公司控股股东情况</w:t>
      </w:r>
      <w:bookmarkEnd w:id="446"/>
      <w:bookmarkEnd w:id="447"/>
      <w:bookmarkEnd w:id="449"/>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控股股东性质：自然人控股</w:t>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控股股东类型：不存在</w:t>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公司不存在控股股东情况的说明</w:t>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本公司无控股股东，为实际控制人尤小平、尤金焕、尤小华、尤小燕、尤小玲、陈林真共同控制。 控股股东报告期内变更</w:t>
      </w:r>
    </w:p>
    <w:p>
      <w:pPr>
        <w:pStyle w:val="Style25"/>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3</w:t>
      </w:r>
      <w:bookmarkEnd w:id="452"/>
      <w:r>
        <w:rPr>
          <w:color w:val="000000"/>
          <w:spacing w:val="0"/>
          <w:w w:val="100"/>
          <w:position w:val="0"/>
        </w:rPr>
        <w:t>、</w:t>
        <w:tab/>
        <w:t>公司实际控制人情况</w:t>
      </w:r>
      <w:bookmarkEnd w:id="450"/>
      <w:bookmarkEnd w:id="451"/>
      <w:bookmarkEnd w:id="45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尤金焕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上述人员均在华峰集团有限公司及下属各子公司任职</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控股深交所中小板上市公司浙江华峰氨纶股份有限公司，股票代码</w:t>
            </w:r>
            <w:r>
              <w:rPr>
                <w:rFonts w:ascii="Times New Roman" w:eastAsia="Times New Roman" w:hAnsi="Times New Roman" w:cs="Times New Roman"/>
                <w:color w:val="000000"/>
                <w:spacing w:val="0"/>
                <w:w w:val="100"/>
                <w:position w:val="0"/>
                <w:sz w:val="18"/>
                <w:szCs w:val="18"/>
              </w:rPr>
              <w:t>002064</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520" w:line="240" w:lineRule="auto"/>
        <w:ind w:left="0" w:right="0" w:firstLine="0"/>
        <w:jc w:val="left"/>
      </w:pPr>
      <w:r>
        <w:rPr>
          <w:color w:val="000000"/>
          <w:spacing w:val="0"/>
          <w:w w:val="100"/>
          <w:position w:val="0"/>
        </w:rPr>
        <w:t>公司与实际控制人之间的产权及控制关系的方框图</w:t>
      </w:r>
    </w:p>
    <w:tbl>
      <w:tblPr>
        <w:tblOverlap w:val="never"/>
        <w:jc w:val="center"/>
        <w:tblLayout w:type="fixed"/>
      </w:tblPr>
      <w:tblGrid>
        <w:gridCol w:w="629"/>
        <w:gridCol w:w="221"/>
        <w:gridCol w:w="610"/>
        <w:gridCol w:w="816"/>
        <w:gridCol w:w="355"/>
        <w:gridCol w:w="538"/>
        <w:gridCol w:w="826"/>
        <w:gridCol w:w="806"/>
        <w:gridCol w:w="648"/>
      </w:tblGrid>
      <w:tr>
        <w:trPr>
          <w:trHeight w:val="374" w:hRule="exact"/>
        </w:trPr>
        <w:tc>
          <w:tcPr>
            <w:gridSpan w:val="9"/>
            <w:tcBorders>
              <w:top w:val="single" w:sz="4"/>
              <w:left w:val="single" w:sz="4"/>
              <w:right w:val="single" w:sz="4"/>
            </w:tcBorders>
            <w:shd w:val="clear" w:color="auto" w:fill="FFFFFF"/>
            <w:vAlign w:val="bottom"/>
          </w:tcPr>
          <w:p>
            <w:pPr>
              <w:pStyle w:val="Style2"/>
              <w:keepNext w:val="0"/>
              <w:keepLines w:val="0"/>
              <w:widowControl w:val="0"/>
              <w:shd w:val="clear" w:color="auto" w:fill="auto"/>
              <w:tabs>
                <w:tab w:pos="2203" w:val="left"/>
                <w:tab w:pos="5290" w:val="left"/>
              </w:tabs>
              <w:bidi w:val="0"/>
              <w:spacing w:before="0" w:after="0" w:line="240" w:lineRule="auto"/>
              <w:ind w:left="0" w:right="0" w:firstLine="0"/>
              <w:jc w:val="left"/>
              <w:rPr>
                <w:sz w:val="11"/>
                <w:szCs w:val="11"/>
              </w:rPr>
            </w:pPr>
            <w:r>
              <w:rPr>
                <w:rFonts w:ascii="Arial" w:eastAsia="Arial" w:hAnsi="Arial" w:cs="Arial"/>
                <w:color w:val="547372"/>
                <w:spacing w:val="0"/>
                <w:w w:val="100"/>
                <w:position w:val="0"/>
                <w:sz w:val="30"/>
                <w:szCs w:val="30"/>
              </w:rPr>
              <w:t>f</w:t>
              <w:tab/>
            </w:r>
            <w:r>
              <w:rPr>
                <w:rFonts w:ascii="SimHei" w:eastAsia="SimHei" w:hAnsi="SimHei" w:cs="SimHei"/>
                <w:color w:val="8D9398"/>
                <w:spacing w:val="0"/>
                <w:w w:val="100"/>
                <w:position w:val="0"/>
                <w:sz w:val="11"/>
                <w:szCs w:val="11"/>
              </w:rPr>
              <w:t>实际控制人.</w:t>
              <w:tab/>
            </w:r>
            <w:r>
              <w:rPr>
                <w:rFonts w:ascii="SimHei" w:eastAsia="SimHei" w:hAnsi="SimHei" w:cs="SimHei"/>
                <w:color w:val="547372"/>
                <w:spacing w:val="0"/>
                <w:w w:val="100"/>
                <w:position w:val="0"/>
                <w:sz w:val="11"/>
                <w:szCs w:val="11"/>
              </w:rPr>
              <w:t>)</w:t>
            </w:r>
          </w:p>
          <w:p>
            <w:pPr>
              <w:pStyle w:val="Style2"/>
              <w:keepNext w:val="0"/>
              <w:keepLines w:val="0"/>
              <w:widowControl w:val="0"/>
              <w:shd w:val="clear" w:color="auto" w:fill="auto"/>
              <w:tabs>
                <w:tab w:pos="226" w:val="left"/>
                <w:tab w:leader="underscore" w:pos="898" w:val="left"/>
                <w:tab w:leader="underscore" w:pos="922" w:val="left"/>
                <w:tab w:pos="1718" w:val="left"/>
                <w:tab w:leader="underscore" w:pos="3494" w:val="left"/>
                <w:tab w:pos="4450" w:val="left"/>
              </w:tabs>
              <w:bidi w:val="0"/>
              <w:spacing w:before="0" w:after="0" w:line="240" w:lineRule="auto"/>
              <w:ind w:left="0" w:right="0" w:firstLine="0"/>
              <w:jc w:val="left"/>
              <w:rPr>
                <w:sz w:val="11"/>
                <w:szCs w:val="11"/>
              </w:rPr>
            </w:pPr>
            <w:r>
              <w:rPr>
                <w:rFonts w:ascii="SimHei" w:eastAsia="SimHei" w:hAnsi="SimHei" w:cs="SimHei"/>
                <w:color w:val="547372"/>
                <w:spacing w:val="0"/>
                <w:w w:val="100"/>
                <w:position w:val="0"/>
                <w:sz w:val="11"/>
                <w:szCs w:val="11"/>
              </w:rPr>
              <w:t>!</w:t>
              <w:tab/>
              <w:tab/>
            </w:r>
            <w:r>
              <w:rPr>
                <w:rFonts w:ascii="SimHei" w:eastAsia="SimHei" w:hAnsi="SimHei" w:cs="SimHei"/>
                <w:color w:val="547372"/>
                <w:spacing w:val="0"/>
                <w:w w:val="100"/>
                <w:position w:val="0"/>
                <w:sz w:val="11"/>
                <w:szCs w:val="11"/>
              </w:rPr>
              <w:tab/>
              <w:t xml:space="preserve"> </w:t>
            </w:r>
            <w:r>
              <w:rPr>
                <w:rFonts w:ascii="SimHei" w:eastAsia="SimHei" w:hAnsi="SimHei" w:cs="SimHei"/>
                <w:color w:val="547372"/>
                <w:spacing w:val="0"/>
                <w:w w:val="100"/>
                <w:position w:val="0"/>
                <w:sz w:val="11"/>
                <w:szCs w:val="11"/>
                <w:u w:val="single"/>
              </w:rPr>
              <w:t>厂</w:t>
              <w:tab/>
            </w:r>
            <w:r>
              <w:rPr>
                <w:rFonts w:ascii="SimHei" w:eastAsia="SimHei" w:hAnsi="SimHei" w:cs="SimHei"/>
                <w:color w:val="547372"/>
                <w:spacing w:val="0"/>
                <w:w w:val="100"/>
                <w:position w:val="0"/>
                <w:sz w:val="11"/>
                <w:szCs w:val="11"/>
                <w:u w:val="single"/>
              </w:rPr>
              <w:t>_［</w:t>
            </w:r>
            <w:r>
              <w:rPr>
                <w:rFonts w:ascii="SimHei" w:eastAsia="SimHei" w:hAnsi="SimHei" w:cs="SimHei"/>
                <w:color w:val="547372"/>
                <w:spacing w:val="0"/>
                <w:w w:val="100"/>
                <w:position w:val="0"/>
                <w:sz w:val="11"/>
                <w:szCs w:val="11"/>
              </w:rPr>
              <w:t xml:space="preserve"> </w:t>
            </w:r>
            <w:r>
              <w:rPr>
                <w:rFonts w:ascii="SimHei" w:eastAsia="SimHei" w:hAnsi="SimHei" w:cs="SimHei"/>
                <w:color w:val="547372"/>
                <w:spacing w:val="0"/>
                <w:w w:val="100"/>
                <w:position w:val="0"/>
                <w:sz w:val="11"/>
                <w:szCs w:val="11"/>
                <w:vertAlign w:val="subscript"/>
              </w:rPr>
              <w:t>f</w:t>
            </w:r>
            <w:r>
              <w:rPr>
                <w:rFonts w:ascii="SimHei" w:eastAsia="SimHei" w:hAnsi="SimHei" w:cs="SimHei"/>
                <w:color w:val="547372"/>
                <w:spacing w:val="0"/>
                <w:w w:val="100"/>
                <w:position w:val="0"/>
                <w:sz w:val="11"/>
                <w:szCs w:val="11"/>
              </w:rPr>
              <w:tab/>
              <w:t xml:space="preserve"> </w:t>
            </w:r>
            <w:r>
              <w:rPr>
                <w:rFonts w:ascii="SimHei" w:eastAsia="SimHei" w:hAnsi="SimHei" w:cs="SimHei"/>
                <w:color w:val="547372"/>
                <w:spacing w:val="0"/>
                <w:w w:val="100"/>
                <w:position w:val="0"/>
                <w:sz w:val="11"/>
                <w:szCs w:val="11"/>
                <w:u w:val="single"/>
              </w:rPr>
              <w:t>厂</w:t>
              <w:tab/>
              <w:t>厂</w:t>
            </w:r>
          </w:p>
        </w:tc>
      </w:tr>
      <w:tr>
        <w:trPr>
          <w:trHeight w:val="254" w:hRule="exact"/>
        </w:trPr>
        <w:tc>
          <w:tcPr>
            <w:gridSpan w:val="9"/>
            <w:tcBorders>
              <w:top w:val="single" w:sz="4"/>
              <w:left w:val="single" w:sz="4"/>
              <w:right w:val="single" w:sz="4"/>
            </w:tcBorders>
            <w:shd w:val="clear" w:color="auto" w:fill="1CF1EB"/>
            <w:vAlign w:val="top"/>
          </w:tcPr>
          <w:p>
            <w:pPr>
              <w:pStyle w:val="Style2"/>
              <w:keepNext w:val="0"/>
              <w:keepLines w:val="0"/>
              <w:widowControl w:val="0"/>
              <w:shd w:val="clear" w:color="auto" w:fill="auto"/>
              <w:bidi w:val="0"/>
              <w:spacing w:before="0" w:after="0" w:line="240" w:lineRule="auto"/>
              <w:ind w:left="0" w:right="0" w:firstLine="220"/>
              <w:jc w:val="left"/>
              <w:rPr>
                <w:sz w:val="11"/>
                <w:szCs w:val="11"/>
              </w:rPr>
            </w:pPr>
            <w:r>
              <w:rPr>
                <w:rFonts w:ascii="SimHei" w:eastAsia="SimHei" w:hAnsi="SimHei" w:cs="SimHei"/>
                <w:color w:val="515151"/>
                <w:spacing w:val="0"/>
                <w:w w:val="100"/>
                <w:position w:val="0"/>
                <w:sz w:val="11"/>
                <w:szCs w:val="11"/>
              </w:rPr>
              <w:t>［</w:t>
            </w:r>
            <w:r>
              <w:rPr>
                <w:rFonts w:ascii="SimHei" w:eastAsia="SimHei" w:hAnsi="SimHei" w:cs="SimHei"/>
                <w:color w:val="0E8786"/>
                <w:spacing w:val="0"/>
                <w:w w:val="100"/>
                <w:position w:val="0"/>
                <w:sz w:val="11"/>
                <w:szCs w:val="11"/>
              </w:rPr>
              <w:t>尤金焕</w:t>
            </w:r>
            <w:r>
              <w:rPr>
                <w:rFonts w:ascii="SimHei" w:eastAsia="SimHei" w:hAnsi="SimHei" w:cs="SimHei"/>
                <w:color w:val="515151"/>
                <w:spacing w:val="0"/>
                <w:w w:val="100"/>
                <w:position w:val="0"/>
                <w:sz w:val="11"/>
                <w:szCs w:val="11"/>
              </w:rPr>
              <w:t>］［</w:t>
            </w:r>
            <w:r>
              <w:rPr>
                <w:rFonts w:ascii="SimHei" w:eastAsia="SimHei" w:hAnsi="SimHei" w:cs="SimHei"/>
                <w:color w:val="0E8786"/>
                <w:spacing w:val="0"/>
                <w:w w:val="100"/>
                <w:position w:val="0"/>
                <w:sz w:val="11"/>
                <w:szCs w:val="11"/>
              </w:rPr>
              <w:t>尤小平</w:t>
            </w:r>
            <w:r>
              <w:rPr>
                <w:rFonts w:ascii="SimHei" w:eastAsia="SimHei" w:hAnsi="SimHei" w:cs="SimHei"/>
                <w:color w:val="125452"/>
                <w:spacing w:val="0"/>
                <w:w w:val="100"/>
                <w:position w:val="0"/>
                <w:sz w:val="11"/>
                <w:szCs w:val="11"/>
              </w:rPr>
              <w:t>］</w:t>
            </w:r>
            <w:r>
              <w:rPr>
                <w:rFonts w:ascii="SimHei" w:eastAsia="SimHei" w:hAnsi="SimHei" w:cs="SimHei"/>
                <w:color w:val="515151"/>
                <w:spacing w:val="0"/>
                <w:w w:val="100"/>
                <w:position w:val="0"/>
                <w:sz w:val="11"/>
                <w:szCs w:val="11"/>
              </w:rPr>
              <w:t>［</w:t>
            </w:r>
            <w:r>
              <w:rPr>
                <w:rFonts w:ascii="SimHei" w:eastAsia="SimHei" w:hAnsi="SimHei" w:cs="SimHei"/>
                <w:color w:val="0E8786"/>
                <w:spacing w:val="0"/>
                <w:w w:val="100"/>
                <w:position w:val="0"/>
                <w:sz w:val="11"/>
                <w:szCs w:val="11"/>
              </w:rPr>
              <w:t>尤小华</w:t>
            </w:r>
            <w:r>
              <w:rPr>
                <w:rFonts w:ascii="SimHei" w:eastAsia="SimHei" w:hAnsi="SimHei" w:cs="SimHei"/>
                <w:color w:val="125452"/>
                <w:spacing w:val="0"/>
                <w:w w:val="100"/>
                <w:position w:val="0"/>
                <w:sz w:val="11"/>
                <w:szCs w:val="11"/>
              </w:rPr>
              <w:t>］</w:t>
            </w:r>
            <w:r>
              <w:rPr>
                <w:rFonts w:ascii="SimHei" w:eastAsia="SimHei" w:hAnsi="SimHei" w:cs="SimHei"/>
                <w:color w:val="515151"/>
                <w:spacing w:val="0"/>
                <w:w w:val="100"/>
                <w:position w:val="0"/>
                <w:sz w:val="11"/>
                <w:szCs w:val="11"/>
              </w:rPr>
              <w:t>［</w:t>
            </w:r>
            <w:r>
              <w:rPr>
                <w:rFonts w:ascii="SimHei" w:eastAsia="SimHei" w:hAnsi="SimHei" w:cs="SimHei"/>
                <w:color w:val="0E8786"/>
                <w:spacing w:val="0"/>
                <w:w w:val="100"/>
                <w:position w:val="0"/>
                <w:sz w:val="11"/>
                <w:szCs w:val="11"/>
              </w:rPr>
              <w:t>碌林真</w:t>
            </w:r>
            <w:r>
              <w:rPr>
                <w:rFonts w:ascii="SimHei" w:eastAsia="SimHei" w:hAnsi="SimHei" w:cs="SimHei"/>
                <w:color w:val="125452"/>
                <w:spacing w:val="0"/>
                <w:w w:val="100"/>
                <w:position w:val="0"/>
                <w:sz w:val="11"/>
                <w:szCs w:val="11"/>
              </w:rPr>
              <w:t>］［</w:t>
            </w:r>
            <w:r>
              <w:rPr>
                <w:rFonts w:ascii="SimHei" w:eastAsia="SimHei" w:hAnsi="SimHei" w:cs="SimHei"/>
                <w:color w:val="0E8786"/>
                <w:spacing w:val="0"/>
                <w:w w:val="100"/>
                <w:position w:val="0"/>
                <w:sz w:val="11"/>
                <w:szCs w:val="11"/>
              </w:rPr>
              <w:t>尤小玲</w:t>
            </w:r>
            <w:r>
              <w:rPr>
                <w:rFonts w:ascii="SimHei" w:eastAsia="SimHei" w:hAnsi="SimHei" w:cs="SimHei"/>
                <w:color w:val="515151"/>
                <w:spacing w:val="0"/>
                <w:w w:val="100"/>
                <w:position w:val="0"/>
                <w:sz w:val="11"/>
                <w:szCs w:val="11"/>
              </w:rPr>
              <w:t>］</w:t>
            </w:r>
            <w:r>
              <w:rPr>
                <w:rFonts w:ascii="SimHei" w:eastAsia="SimHei" w:hAnsi="SimHei" w:cs="SimHei"/>
                <w:color w:val="608988"/>
                <w:spacing w:val="0"/>
                <w:w w:val="100"/>
                <w:position w:val="0"/>
                <w:sz w:val="11"/>
                <w:szCs w:val="11"/>
              </w:rPr>
              <w:t>［</w:t>
            </w:r>
            <w:r>
              <w:rPr>
                <w:rFonts w:ascii="SimHei" w:eastAsia="SimHei" w:hAnsi="SimHei" w:cs="SimHei"/>
                <w:color w:val="0E8786"/>
                <w:spacing w:val="0"/>
                <w:w w:val="100"/>
                <w:position w:val="0"/>
                <w:sz w:val="11"/>
                <w:szCs w:val="11"/>
              </w:rPr>
              <w:t xml:space="preserve">尤小慕| </w:t>
            </w:r>
            <w:r>
              <w:rPr>
                <w:rFonts w:ascii="SimHei" w:eastAsia="SimHei" w:hAnsi="SimHei" w:cs="SimHei"/>
                <w:color w:val="2E2E2E"/>
                <w:spacing w:val="0"/>
                <w:w w:val="100"/>
                <w:position w:val="0"/>
                <w:sz w:val="11"/>
                <w:szCs w:val="11"/>
              </w:rPr>
              <w:t>!</w:t>
            </w:r>
          </w:p>
        </w:tc>
      </w:tr>
      <w:tr>
        <w:trPr>
          <w:trHeight w:val="2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i/>
                <w:iCs/>
                <w:color w:val="515151"/>
                <w:spacing w:val="0"/>
                <w:w w:val="100"/>
                <w:position w:val="0"/>
                <w:sz w:val="20"/>
                <w:szCs w:val="20"/>
              </w:rPr>
              <w:t>)</w:t>
            </w:r>
          </w:p>
        </w:tc>
      </w:tr>
      <w:tr>
        <w:trPr>
          <w:trHeight w:val="48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bCs/>
                <w:color w:val="515151"/>
                <w:spacing w:val="0"/>
                <w:w w:val="100"/>
                <w:position w:val="0"/>
                <w:sz w:val="10"/>
                <w:szCs w:val="10"/>
              </w:rPr>
              <w:t>79.63K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bCs/>
                <w:color w:val="515151"/>
                <w:spacing w:val="0"/>
                <w:w w:val="100"/>
                <w:position w:val="0"/>
                <w:sz w:val="10"/>
                <w:szCs w:val="10"/>
              </w:rPr>
              <w:t>4.89*</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0"/>
                <w:szCs w:val="10"/>
              </w:rPr>
            </w:pPr>
            <w:r>
              <w:rPr>
                <w:rFonts w:ascii="Times New Roman" w:eastAsia="Times New Roman" w:hAnsi="Times New Roman" w:cs="Times New Roman"/>
                <w:b/>
                <w:bCs/>
                <w:color w:val="515151"/>
                <w:spacing w:val="0"/>
                <w:w w:val="100"/>
                <w:position w:val="0"/>
                <w:sz w:val="10"/>
                <w:szCs w:val="10"/>
              </w:rPr>
              <w:t>3.05%^</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0"/>
                <w:szCs w:val="10"/>
              </w:rPr>
            </w:pPr>
            <w:r>
              <w:rPr>
                <w:rFonts w:ascii="Times New Roman" w:eastAsia="Times New Roman" w:hAnsi="Times New Roman" w:cs="Times New Roman"/>
                <w:b/>
                <w:bCs/>
                <w:color w:val="515151"/>
                <w:spacing w:val="0"/>
                <w:w w:val="100"/>
                <w:position w:val="0"/>
                <w:sz w:val="10"/>
                <w:szCs w:val="10"/>
              </w:rPr>
              <w:t>3.05*</w:t>
            </w:r>
          </w:p>
        </w:tc>
      </w:tr>
      <w:tr>
        <w:trPr>
          <w:trHeight w:val="245" w:hRule="exact"/>
        </w:trPr>
        <w:tc>
          <w:tcPr>
            <w:vMerge/>
            <w:tcBorders>
              <w:left w:val="single" w:sz="4"/>
            </w:tcBorders>
            <w:shd w:val="clear" w:color="auto" w:fill="FFFFFF"/>
            <w:vAlign w:val="top"/>
          </w:tcPr>
          <w:p>
            <w:pPr/>
          </w:p>
        </w:tc>
        <w:tc>
          <w:tcPr>
            <w:gridSpan w:val="4"/>
            <w:tcBorders>
              <w:top w:val="single" w:sz="4"/>
              <w:left w:val="single" w:sz="4"/>
            </w:tcBorders>
            <w:shd w:val="clear" w:color="auto" w:fill="10FB7A"/>
            <w:vAlign w:val="top"/>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98241"/>
                <w:spacing w:val="0"/>
                <w:w w:val="100"/>
                <w:position w:val="0"/>
                <w:sz w:val="11"/>
                <w:szCs w:val="11"/>
              </w:rPr>
              <w:t>华峰臭团有限公司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749"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left"/>
              <w:rPr>
                <w:sz w:val="11"/>
                <w:szCs w:val="11"/>
              </w:rPr>
            </w:pPr>
            <w:r>
              <w:rPr>
                <w:rFonts w:ascii="Times New Roman" w:eastAsia="Times New Roman" w:hAnsi="Times New Roman" w:cs="Times New Roman"/>
                <w:b/>
                <w:bCs/>
                <w:color w:val="515151"/>
                <w:spacing w:val="0"/>
                <w:w w:val="100"/>
                <w:position w:val="0"/>
                <w:sz w:val="10"/>
                <w:szCs w:val="10"/>
              </w:rPr>
              <w:t>8&gt;24</w:t>
            </w:r>
            <w:r>
              <w:rPr>
                <w:rFonts w:ascii="SimHei" w:eastAsia="SimHei" w:hAnsi="SimHei" w:cs="SimHei"/>
                <w:color w:val="515151"/>
                <w:spacing w:val="0"/>
                <w:w w:val="100"/>
                <w:position w:val="0"/>
                <w:sz w:val="11"/>
                <w:szCs w:val="11"/>
              </w:rPr>
              <w:t>阳</w:t>
            </w:r>
          </w:p>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bCs/>
                <w:color w:val="000000"/>
                <w:spacing w:val="0"/>
                <w:w w:val="100"/>
                <w:position w:val="0"/>
                <w:sz w:val="10"/>
                <w:szCs w:val="10"/>
                <w:vertAlign w:val="superscript"/>
              </w:rPr>
              <w:t>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tabs>
                <w:tab w:pos="634" w:val="left"/>
              </w:tabs>
              <w:bidi w:val="0"/>
              <w:spacing w:before="0" w:after="0" w:line="240" w:lineRule="auto"/>
              <w:ind w:left="0" w:right="0" w:firstLine="0"/>
              <w:jc w:val="left"/>
              <w:rPr>
                <w:sz w:val="10"/>
                <w:szCs w:val="10"/>
              </w:rPr>
            </w:pPr>
            <w:r>
              <w:rPr>
                <w:rFonts w:ascii="Times New Roman" w:eastAsia="Times New Roman" w:hAnsi="Times New Roman" w:cs="Times New Roman"/>
                <w:b/>
                <w:bCs/>
                <w:color w:val="515151"/>
                <w:spacing w:val="0"/>
                <w:w w:val="100"/>
                <w:position w:val="0"/>
                <w:sz w:val="10"/>
                <w:szCs w:val="10"/>
              </w:rPr>
              <w:t>12.37%.</w:t>
              <w:tab/>
            </w:r>
            <w:r>
              <w:rPr>
                <w:rFonts w:ascii="Times New Roman" w:eastAsia="Times New Roman" w:hAnsi="Times New Roman" w:cs="Times New Roman"/>
                <w:b/>
                <w:bCs/>
                <w:color w:val="515151"/>
                <w:spacing w:val="0"/>
                <w:w w:val="100"/>
                <w:position w:val="0"/>
                <w:sz w:val="10"/>
                <w:szCs w:val="10"/>
              </w:rPr>
              <w:t>SQ*</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98" w:hRule="exact"/>
        </w:trPr>
        <w:tc>
          <w:tcPr>
            <w:gridSpan w:val="9"/>
            <w:tcBorders>
              <w:top w:val="single" w:sz="4"/>
              <w:left w:val="single" w:sz="4"/>
              <w:bottom w:val="single" w:sz="4"/>
              <w:right w:val="single" w:sz="4"/>
            </w:tcBorders>
            <w:shd w:val="clear" w:color="auto" w:fill="FFC101"/>
            <w:vAlign w:val="top"/>
          </w:tcPr>
          <w:p>
            <w:pPr>
              <w:pStyle w:val="Style2"/>
              <w:keepNext w:val="0"/>
              <w:keepLines w:val="0"/>
              <w:widowControl w:val="0"/>
              <w:shd w:val="clear" w:color="auto" w:fill="auto"/>
              <w:tabs>
                <w:tab w:pos="1944" w:val="left"/>
                <w:tab w:pos="5035" w:val="left"/>
              </w:tabs>
              <w:bidi w:val="0"/>
              <w:spacing w:before="0" w:after="0" w:line="240" w:lineRule="auto"/>
              <w:ind w:left="0" w:right="0" w:firstLine="480"/>
              <w:jc w:val="left"/>
              <w:rPr>
                <w:sz w:val="11"/>
                <w:szCs w:val="11"/>
              </w:rPr>
            </w:pPr>
            <w:r>
              <w:rPr>
                <w:rFonts w:ascii="SimHei" w:eastAsia="SimHei" w:hAnsi="SimHei" w:cs="SimHei"/>
                <w:color w:val="8D6A03"/>
                <w:spacing w:val="0"/>
                <w:w w:val="100"/>
                <w:position w:val="0"/>
                <w:sz w:val="11"/>
                <w:szCs w:val="11"/>
                <w:u w:val="single"/>
              </w:rPr>
              <w:t>［</w:t>
              <w:tab/>
            </w:r>
            <w:r>
              <w:rPr>
                <w:rFonts w:ascii="SimHei" w:eastAsia="SimHei" w:hAnsi="SimHei" w:cs="SimHei"/>
                <w:color w:val="8D6A03"/>
                <w:spacing w:val="0"/>
                <w:w w:val="100"/>
                <w:position w:val="0"/>
                <w:sz w:val="11"/>
                <w:szCs w:val="11"/>
                <w:u w:val="single"/>
              </w:rPr>
              <w:t>上海华峰超钎材料股份有陛公司.</w:t>
              <w:tab/>
            </w:r>
            <w:r>
              <w:rPr>
                <w:rFonts w:ascii="SimHei" w:eastAsia="SimHei" w:hAnsi="SimHei" w:cs="SimHei"/>
                <w:color w:val="8A732D"/>
                <w:spacing w:val="0"/>
                <w:w w:val="100"/>
                <w:position w:val="0"/>
                <w:sz w:val="11"/>
                <w:szCs w:val="11"/>
                <w:u w:val="single"/>
              </w:rPr>
              <w:t>］</w:t>
            </w:r>
          </w:p>
        </w:tc>
      </w:tr>
    </w:tbl>
    <w:p>
      <w:pPr>
        <w:widowControl w:val="0"/>
        <w:spacing w:after="45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67" w:val="left"/>
        </w:tabs>
        <w:bidi w:val="0"/>
        <w:spacing w:before="0" w:after="28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4</w:t>
      </w:r>
      <w:bookmarkEnd w:id="45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4"/>
      <w:bookmarkEnd w:id="455"/>
      <w:bookmarkEnd w:id="457"/>
    </w:p>
    <w:p>
      <w:pPr>
        <w:pStyle w:val="Style25"/>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67" w:val="left"/>
        </w:tabs>
        <w:bidi w:val="0"/>
        <w:spacing w:before="0" w:after="28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5</w:t>
      </w:r>
      <w:bookmarkEnd w:id="460"/>
      <w:r>
        <w:rPr>
          <w:color w:val="000000"/>
          <w:spacing w:val="0"/>
          <w:w w:val="100"/>
          <w:position w:val="0"/>
        </w:rPr>
        <w:t>、</w:t>
        <w:tab/>
        <w:t>控股股东、实际控制人、重组方及其他承诺主体股份限制减持情况</w:t>
      </w:r>
      <w:bookmarkEnd w:id="458"/>
      <w:bookmarkEnd w:id="459"/>
      <w:bookmarkEnd w:id="461"/>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numPr>
          <w:ilvl w:val="0"/>
          <w:numId w:val="1"/>
        </w:numPr>
        <w:shd w:val="clear" w:color="auto" w:fill="auto"/>
        <w:bidi w:val="0"/>
        <w:spacing w:before="0" w:after="0" w:line="314" w:lineRule="exact"/>
        <w:ind w:left="0" w:right="0" w:firstLine="0"/>
        <w:jc w:val="left"/>
      </w:pPr>
      <w:bookmarkStart w:id="462" w:name="bookmark462"/>
      <w:bookmarkEnd w:id="462"/>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本公司董事长尤小平、监事尤小玲以及其直系亲属尤金焕、尤小华、尤小燕、陈林真（以上六人为本公司实际控制人）均 特别承诺：在前述限售期满后，在尤小平、尤小玲任职期间，每年转让的股份不超过其直接和间接持有发行人股份总数的百 分之二十五，并且在卖出后六个月内不再买入发行人的股份，买入后六个月内不再卖出发行人股份；尤小平、尤小玲离职后 六个月内，不转让其直接或间接持有的发行人股份；尤小平、尤小玲离职六个月后的十二个月内转让其直接或间接持有的发 行人股份不超过其该部分股份总数的百分之五十。</w:t>
      </w:r>
    </w:p>
    <w:p>
      <w:pPr>
        <w:pStyle w:val="Style25"/>
        <w:keepNext w:val="0"/>
        <w:keepLines w:val="0"/>
        <w:widowControl w:val="0"/>
        <w:numPr>
          <w:ilvl w:val="0"/>
          <w:numId w:val="1"/>
        </w:numPr>
        <w:shd w:val="clear" w:color="auto" w:fill="auto"/>
        <w:tabs>
          <w:tab w:pos="309" w:val="left"/>
        </w:tabs>
        <w:bidi w:val="0"/>
        <w:spacing w:before="0" w:after="280" w:line="314" w:lineRule="exact"/>
        <w:ind w:left="0" w:right="0" w:firstLine="0"/>
        <w:jc w:val="left"/>
        <w:sectPr>
          <w:footnotePr>
            <w:pos w:val="pageBottom"/>
            <w:numFmt w:val="decimal"/>
            <w:numRestart w:val="continuous"/>
          </w:footnotePr>
          <w:pgSz w:w="11900" w:h="16840"/>
          <w:pgMar w:top="1388" w:right="1063" w:bottom="1465" w:left="1060" w:header="0" w:footer="3" w:gutter="0"/>
          <w:cols w:space="720"/>
          <w:noEndnote/>
          <w:rtlGutter w:val="0"/>
          <w:docGrid w:linePitch="360"/>
        </w:sectPr>
      </w:pPr>
      <w:bookmarkStart w:id="463" w:name="bookmark463"/>
      <w:bookmarkEnd w:id="463"/>
      <w:r>
        <w:rPr>
          <w:color w:val="000000"/>
          <w:spacing w:val="0"/>
          <w:w w:val="100"/>
          <w:position w:val="0"/>
        </w:rPr>
        <w:t>中广核资本控股有限公司、北信瑞丰基金管理有限公司、华安未来资产管理（上海）有限公司，中欧盛世资产管理（上海） 有限公司、刘建国承诺：认购之华峰超纤非公开发行股份，自华峰超纤本次非公开股份发行股份上市之日起十二个月内不进 行转让。</w:t>
      </w:r>
    </w:p>
    <w:p>
      <w:pPr>
        <w:widowControl w:val="0"/>
        <w:spacing w:line="240" w:lineRule="exact"/>
        <w:rPr>
          <w:sz w:val="19"/>
          <w:szCs w:val="19"/>
        </w:rPr>
      </w:pPr>
    </w:p>
    <w:p>
      <w:pPr>
        <w:widowControl w:val="0"/>
        <w:spacing w:before="6" w:after="6" w:line="240" w:lineRule="exact"/>
        <w:rPr>
          <w:sz w:val="19"/>
          <w:szCs w:val="19"/>
        </w:rPr>
      </w:pPr>
    </w:p>
    <w:p>
      <w:pPr>
        <w:widowControl w:val="0"/>
        <w:spacing w:line="1" w:lineRule="exact"/>
        <w:sectPr>
          <w:footnotePr>
            <w:pos w:val="pageBottom"/>
            <w:numFmt w:val="decimal"/>
            <w:numRestart w:val="continuous"/>
          </w:footnotePr>
          <w:pgSz w:w="11900" w:h="16840"/>
          <w:pgMar w:top="1388" w:right="1048" w:bottom="1455" w:left="1075"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2675890</wp:posOffset>
                </wp:positionH>
                <wp:positionV relativeFrom="paragraph">
                  <wp:posOffset>0</wp:posOffset>
                </wp:positionV>
                <wp:extent cx="2170430" cy="243840"/>
                <wp:wrapTopAndBottom/>
                <wp:docPr id="11" name="Shape 1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64" w:name="bookmark464"/>
                            <w:bookmarkStart w:id="465" w:name="bookmark465"/>
                            <w:bookmarkStart w:id="466" w:name="bookmark466"/>
                            <w:r>
                              <w:rPr>
                                <w:color w:val="000000"/>
                                <w:spacing w:val="0"/>
                                <w:w w:val="100"/>
                                <w:position w:val="0"/>
                              </w:rPr>
                              <w:t>第七节优先股相关情况</w:t>
                            </w:r>
                            <w:bookmarkEnd w:id="464"/>
                            <w:bookmarkEnd w:id="465"/>
                            <w:bookmarkEnd w:id="466"/>
                          </w:p>
                        </w:txbxContent>
                      </wps:txbx>
                      <wps:bodyPr wrap="none" lIns="0" tIns="0" rIns="0" bIns="0">
                        <a:noAutoFit/>
                      </wps:bodyPr>
                    </wps:wsp>
                  </a:graphicData>
                </a:graphic>
              </wp:anchor>
            </w:drawing>
          </mc:Choice>
          <mc:Fallback>
            <w:pict>
              <v:shape id="_x0000_s1037" type="#_x0000_t202" style="position:absolute;margin-left:210.70000000000002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64" w:name="bookmark464"/>
                      <w:bookmarkStart w:id="465" w:name="bookmark465"/>
                      <w:bookmarkStart w:id="466" w:name="bookmark466"/>
                      <w:r>
                        <w:rPr>
                          <w:color w:val="000000"/>
                          <w:spacing w:val="0"/>
                          <w:w w:val="100"/>
                          <w:position w:val="0"/>
                        </w:rPr>
                        <w:t>第七节优先股相关情况</w:t>
                      </w:r>
                      <w:bookmarkEnd w:id="464"/>
                      <w:bookmarkEnd w:id="465"/>
                      <w:bookmarkEnd w:id="466"/>
                    </w:p>
                  </w:txbxContent>
                </v:textbox>
                <w10:wrap type="topAndBottom" anchorx="page"/>
              </v:shape>
            </w:pict>
          </mc:Fallback>
        </mc:AlternateConten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line="240" w:lineRule="auto"/>
        <w:ind w:left="0" w:right="0" w:firstLine="0"/>
        <w:jc w:val="center"/>
      </w:pPr>
      <w:bookmarkStart w:id="467" w:name="bookmark467"/>
      <w:bookmarkStart w:id="468" w:name="bookmark468"/>
      <w:bookmarkStart w:id="469" w:name="bookmark469"/>
      <w:r>
        <w:rPr>
          <w:color w:val="000000"/>
          <w:spacing w:val="0"/>
          <w:w w:val="100"/>
          <w:position w:val="0"/>
        </w:rPr>
        <w:t>第八节董事、监事、高级管理人员和员工情况</w:t>
      </w:r>
      <w:bookmarkEnd w:id="467"/>
      <w:bookmarkEnd w:id="468"/>
      <w:bookmarkEnd w:id="469"/>
    </w:p>
    <w:p>
      <w:pPr>
        <w:pStyle w:val="Style23"/>
        <w:keepNext/>
        <w:keepLines/>
        <w:widowControl w:val="0"/>
        <w:shd w:val="clear" w:color="auto" w:fill="auto"/>
        <w:bidi w:val="0"/>
        <w:spacing w:before="0" w:after="32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sz w:val="24"/>
          <w:szCs w:val="24"/>
        </w:rPr>
        <w:t>一</w:t>
      </w:r>
      <w:bookmarkEnd w:id="472"/>
      <w:r>
        <w:rPr>
          <w:color w:val="000000"/>
          <w:spacing w:val="0"/>
          <w:w w:val="100"/>
          <w:position w:val="0"/>
          <w:sz w:val="24"/>
          <w:szCs w:val="24"/>
        </w:rPr>
        <w:t>、董事、监事和高级管理人员持股变动</w:t>
      </w:r>
      <w:bookmarkEnd w:id="470"/>
      <w:bookmarkEnd w:id="471"/>
      <w:bookmarkEnd w:id="473"/>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段伟东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11,339,75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11,339,75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7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2,154,500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刘勇胜</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余少挺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蔡开成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黄康军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陈南梁</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吴伟明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易颜新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3"/>
        <w:keepNext/>
        <w:keepLines/>
        <w:widowControl w:val="0"/>
        <w:shd w:val="clear" w:color="auto" w:fill="auto"/>
        <w:bidi w:val="0"/>
        <w:spacing w:before="0" w:after="26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sz w:val="24"/>
          <w:szCs w:val="24"/>
        </w:rPr>
        <w:t>二</w:t>
      </w:r>
      <w:bookmarkEnd w:id="476"/>
      <w:r>
        <w:rPr>
          <w:color w:val="000000"/>
          <w:spacing w:val="0"/>
          <w:w w:val="100"/>
          <w:position w:val="0"/>
          <w:sz w:val="24"/>
          <w:szCs w:val="24"/>
        </w:rPr>
        <w:t>、公司董事、监事、高级管理人员变动情况</w:t>
      </w:r>
      <w:bookmarkEnd w:id="474"/>
      <w:bookmarkEnd w:id="475"/>
      <w:bookmarkEnd w:id="477"/>
    </w:p>
    <w:p>
      <w:pPr>
        <w:pStyle w:val="Style25"/>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sz w:val="24"/>
          <w:szCs w:val="24"/>
        </w:rPr>
        <w:t>三</w:t>
      </w:r>
      <w:bookmarkEnd w:id="480"/>
      <w:r>
        <w:rPr>
          <w:color w:val="000000"/>
          <w:spacing w:val="0"/>
          <w:w w:val="100"/>
          <w:position w:val="0"/>
          <w:sz w:val="24"/>
          <w:szCs w:val="24"/>
        </w:rPr>
        <w:t>、任职情况</w:t>
      </w:r>
      <w:bookmarkEnd w:id="478"/>
      <w:bookmarkEnd w:id="479"/>
      <w:bookmarkEnd w:id="481"/>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尤小平先生：中国国籍，无境外永久居留权。</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月出生，大专学历。第十一、十二届全国人民代表大会代表，中 国石油和化学工业协会副会长，浙江省工商联第八、九届常务委员，曾荣获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浙江省劳动模范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浙江省优秀中国特色社会 主义事业建设者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等荣誉称号。曾任瑞安市塑料七厂副厂长，瑞安市塑料十一厂厂长等职。现任华峰集团有限公司及下属多 家控股公司董事长、浙江华峰氨纶股份有限公司董事及本公司董事长。</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段伟东先生：中国国籍，男，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月出生，硕士研究生学历。曾任黑龙江齐亿合成树脂有限公司经理、华峰集团有 限公司副总经理等职务。</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年期间，任浙江华峰新材料股份有限公司总经理、浙江华峰合成树脂有限公司总经理 等职务。还担任中国聚氨酯工业协会鞋用树脂专业委员会主任，是中国聚氨酯工业协会第五届理事会专家库成员。现担任本 公司董事、总经理。</w:t>
      </w:r>
    </w:p>
    <w:p>
      <w:pPr>
        <w:pStyle w:val="Style61"/>
        <w:keepNext w:val="0"/>
        <w:keepLines w:val="0"/>
        <w:widowControl w:val="0"/>
        <w:shd w:val="clear" w:color="auto" w:fill="auto"/>
        <w:bidi w:val="0"/>
        <w:spacing w:before="0" w:after="0"/>
        <w:ind w:left="0" w:right="0"/>
        <w:jc w:val="left"/>
      </w:pPr>
      <w:r>
        <w:rPr>
          <w:color w:val="000000"/>
          <w:spacing w:val="0"/>
          <w:w w:val="100"/>
          <w:position w:val="0"/>
          <w:sz w:val="17"/>
          <w:szCs w:val="17"/>
        </w:rPr>
        <w:t>赵鸿凯先生：中国国籍，无境外永久居留权。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月出生，硕士、工程师。曾任秦皇岛福胜化学制革有限公司技术 </w:t>
      </w:r>
      <w:r>
        <w:rPr>
          <w:color w:val="000000"/>
          <w:spacing w:val="0"/>
          <w:w w:val="100"/>
          <w:position w:val="0"/>
        </w:rPr>
        <w:t>员、车间主任、工程师，浙江省温州人造革有限公司工程师、生产部经理，本公司董事会秘书等。现任本公司 董事、副总经理。</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程鸣先生：中国国籍，无境外永久居留权。</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月出生，硕士。曾供职于华峰集团有限公司投资发展部、华峰铝业 股份有限公司。现任本公司董事、董事会秘书、证券事务代表。</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陈南梁先生：中国国籍，无境外永久居留权。</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年出生，博士，教授。历任东华大学纺织学院系主任、副院长，现任 东华大学纺织学院教授、院长、博士生导师，产业用纺织品教育部工程研究中心主任，上海龙头股份有限公司、上海嘉麟杰 股份有限公司及本公司独立董事。</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吴伟明先生：中国国籍，无境外永久居留权。</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w:t>
      </w:r>
      <w:r>
        <w:rPr>
          <w:color w:val="000000"/>
          <w:spacing w:val="0"/>
          <w:w w:val="100"/>
          <w:position w:val="0"/>
          <w:sz w:val="18"/>
          <w:szCs w:val="18"/>
        </w:rPr>
        <w:t>，</w:t>
      </w:r>
      <w:r>
        <w:rPr>
          <w:color w:val="000000"/>
          <w:spacing w:val="0"/>
          <w:w w:val="100"/>
          <w:position w:val="0"/>
        </w:rPr>
        <w:t>华南理工大学汽车专业本科毕业</w:t>
      </w:r>
      <w:r>
        <w:rPr>
          <w:color w:val="000000"/>
          <w:spacing w:val="0"/>
          <w:w w:val="100"/>
          <w:position w:val="0"/>
          <w:sz w:val="18"/>
          <w:szCs w:val="18"/>
        </w:rPr>
        <w:t>，</w:t>
      </w:r>
      <w:r>
        <w:rPr>
          <w:color w:val="000000"/>
          <w:spacing w:val="0"/>
          <w:w w:val="100"/>
          <w:position w:val="0"/>
        </w:rPr>
        <w:t>研究员级高级工程师。曾任 东风杭州汽车有限公司研究所所长、总工程师、副总经理、总经理兼党委书记、杭州市汽车工业协会理事长；获得中国机械 工业科技专家、东风汽车公司有突出贡献专家、东风青年人才、杭州市劳动模范等称号。入选</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年度浙江省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新世纪</w:t>
      </w:r>
      <w:r>
        <w:rPr>
          <w:rFonts w:ascii="Times New Roman" w:eastAsia="Times New Roman" w:hAnsi="Times New Roman" w:cs="Times New Roman"/>
          <w:color w:val="000000"/>
          <w:spacing w:val="0"/>
          <w:w w:val="100"/>
          <w:position w:val="0"/>
          <w:sz w:val="18"/>
          <w:szCs w:val="18"/>
        </w:rPr>
        <w:t xml:space="preserve">151 </w:t>
      </w:r>
      <w:r>
        <w:rPr>
          <w:color w:val="000000"/>
          <w:spacing w:val="0"/>
          <w:w w:val="100"/>
          <w:position w:val="0"/>
        </w:rPr>
        <w:t>人才工程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第二层次培养人员于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年培养期届满。主持开发设计的产品项目多次获得中国汽车工业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、东风汽车公司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 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的科技进步奖。现为浙江大学城市学院专职教师</w:t>
      </w:r>
      <w:r>
        <w:rPr>
          <w:color w:val="000000"/>
          <w:spacing w:val="0"/>
          <w:w w:val="100"/>
          <w:position w:val="0"/>
          <w:sz w:val="18"/>
          <w:szCs w:val="18"/>
        </w:rPr>
        <w:t>，</w:t>
      </w:r>
      <w:r>
        <w:rPr>
          <w:color w:val="000000"/>
          <w:spacing w:val="0"/>
          <w:w w:val="100"/>
          <w:position w:val="0"/>
        </w:rPr>
        <w:t>兼任杭州市汽车行业协会专家委员会主任，宁波双林汽车部件股份有限 公司、浙江金固股份有限公司、宁波高发汽车控制系统股份有限公司及本公司独立董事。</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易颜新先生：中国国籍，无境外永久居留权。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月生，河北石家庄人，杭州电子科技大学会计学院教授，会计学 博士，硕士生导师，财务管理系主任，中国非执业注册会计师，浙江省管理会计咨询专家，浙江省总会计师协会学术部副主 任。本公司独立董事。</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刘勇胜先生：中国国籍，无境外永久居留权。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月出生，大专学历。曾任南京佳山纺织有限公司生产技术部经理， 温州人造革有限公司开发部经理。现任本公司技术部副经理、监事。</w:t>
      </w:r>
    </w:p>
    <w:p>
      <w:pPr>
        <w:pStyle w:val="Style25"/>
        <w:keepNext w:val="0"/>
        <w:keepLines w:val="0"/>
        <w:widowControl w:val="0"/>
        <w:shd w:val="clear" w:color="auto" w:fill="auto"/>
        <w:bidi w:val="0"/>
        <w:spacing w:before="0" w:after="260" w:line="314" w:lineRule="exact"/>
        <w:ind w:left="0" w:right="0" w:firstLine="380"/>
        <w:jc w:val="left"/>
      </w:pPr>
      <w:r>
        <w:rPr>
          <w:color w:val="000000"/>
          <w:spacing w:val="0"/>
          <w:w w:val="100"/>
          <w:position w:val="0"/>
        </w:rPr>
        <w:t>贺璇先生：中国国籍，</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月出生，硕士学历，工程师。曾任杭州新光塑料有限公司一分厂厂长助理、副厂长，曾 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上海市金山区技改创新标兵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荣誉称号，现任本公司生产部经理、监事。</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余少挺先生：中国国籍，无境外永久居留权。</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年起至今一直在本公司营销部工作。现 任本公司监事。</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蔡开成先生：中国国籍，男，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月出生，大专文化，会计师。曾任温州安庆建设开发公司副总经理，瑞安华威印 刷机械有限公司副总经理，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年进入浙江华峰氨纶股份有限公司，曾任该公司财务总监兼财务部部长。现任本公司财务总 监。</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黄康军先生：中国国籍，男，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月出生，高级工程师。曾任上海松山国际贸易公司副总经理、华峰集团有限公司 投资发展部经理等职务。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年期间，任华峰集团有限公司副总经理。现担任本公司副总经理。</w:t>
      </w:r>
    </w:p>
    <w:p>
      <w:pPr>
        <w:pStyle w:val="Style25"/>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华峰集团有限公司及下属多家控股公 司、浙江华峰氨纶股份有限公司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30"/>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陈南梁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东华大学纺织学院、上海龙头股份有限 公司、上海嘉麟杰股份有限公司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教授、独立董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吴伟明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浙江大学城市学院、宁波双林汽车部件 股份有限公司、浙江金固股份有限公司、 宁波高发汽车控制系统股份有限公司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教师、独立董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易颜新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杭州电子科技大学会计学院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sz w:val="24"/>
          <w:szCs w:val="24"/>
        </w:rPr>
        <w:t>四</w:t>
      </w:r>
      <w:bookmarkEnd w:id="484"/>
      <w:r>
        <w:rPr>
          <w:color w:val="000000"/>
          <w:spacing w:val="0"/>
          <w:w w:val="100"/>
          <w:position w:val="0"/>
          <w:sz w:val="24"/>
          <w:szCs w:val="24"/>
        </w:rPr>
        <w:t>、董事、监事、高级管理人员报酬情况</w:t>
      </w:r>
      <w:bookmarkEnd w:id="482"/>
      <w:bookmarkEnd w:id="483"/>
      <w:bookmarkEnd w:id="485"/>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272"/>
        <w:gridCol w:w="5318"/>
      </w:tblGrid>
      <w:tr>
        <w:trPr>
          <w:trHeight w:val="105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董事、高管报酬由公司薪酬与考核委员会，根据其经营绩效、工作 能力、岗位职级等为依据考核确定，经董事会通过后，由股东大会 批准。监事薪酬经监事会通过后，由股东大会批准。</w:t>
            </w:r>
          </w:p>
        </w:tc>
      </w:tr>
      <w:tr>
        <w:trPr>
          <w:trHeight w:val="73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由公司薪酬与考核委员会和监事会，根据其经营绩效、工作能力、 岗位职级等为依据分别考核确定。</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根据股东大会审议情况最终确定。</w:t>
            </w:r>
          </w:p>
        </w:tc>
      </w:tr>
    </w:tbl>
    <w:p>
      <w:pPr>
        <w:spacing w:lineRule="exact" w:line="1"/>
        <w:rPr>
          <w:sz w:val="2"/>
          <w:szCs w:val="2"/>
        </w:rPr>
      </w:pPr>
      <w:r>
        <w:br w:type="page"/>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尤小平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段伟东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赵鸿凯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董事、常务副总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贺璇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余少挺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蔡开成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陈南梁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吴伟明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易颜新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五</w:t>
      </w:r>
      <w:bookmarkEnd w:id="488"/>
      <w:r>
        <w:rPr>
          <w:color w:val="000000"/>
          <w:spacing w:val="0"/>
          <w:w w:val="100"/>
          <w:position w:val="0"/>
          <w:sz w:val="24"/>
          <w:szCs w:val="24"/>
        </w:rPr>
        <w:t>、公司员工情况</w:t>
      </w:r>
      <w:bookmarkEnd w:id="486"/>
      <w:bookmarkEnd w:id="487"/>
      <w:bookmarkEnd w:id="489"/>
    </w:p>
    <w:p>
      <w:pPr>
        <w:pStyle w:val="Style29"/>
        <w:keepNext/>
        <w:keepLines/>
        <w:widowControl w:val="0"/>
        <w:shd w:val="clear" w:color="auto" w:fill="auto"/>
        <w:bidi w:val="0"/>
        <w:spacing w:before="0" w:after="30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、员工数量、专业构成及教育程度</w:t>
      </w:r>
      <w:bookmarkEnd w:id="490"/>
      <w:bookmarkEnd w:id="491"/>
      <w:bookmarkEnd w:id="49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1,374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961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、薪酬政策</w:t>
      </w:r>
      <w:bookmarkEnd w:id="494"/>
      <w:bookmarkEnd w:id="495"/>
      <w:bookmarkEnd w:id="497"/>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公司以岗位、绩效、能力作为定薪的基本依据，将绩效考核与薪酬挂钩，发挥薪酬的激励作用，体现企业与员工共同利益， 共同发展的理念，遵循对外具有竞争力，对内公平公正，合理控制人工成本的原则下，结合上海市相关法律法规从而制定薪 酬制度。</w:t>
      </w:r>
    </w:p>
    <w:p>
      <w:pPr>
        <w:pStyle w:val="Style29"/>
        <w:keepNext/>
        <w:keepLines/>
        <w:widowControl w:val="0"/>
        <w:shd w:val="clear" w:color="auto" w:fill="auto"/>
        <w:bidi w:val="0"/>
        <w:spacing w:before="0" w:after="26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、培训计划</w:t>
      </w:r>
      <w:bookmarkEnd w:id="498"/>
      <w:bookmarkEnd w:id="499"/>
      <w:bookmarkEnd w:id="501"/>
    </w:p>
    <w:p>
      <w:pPr>
        <w:pStyle w:val="Style25"/>
        <w:keepNext w:val="0"/>
        <w:keepLines w:val="0"/>
        <w:widowControl w:val="0"/>
        <w:shd w:val="clear" w:color="auto" w:fill="auto"/>
        <w:bidi w:val="0"/>
        <w:spacing w:before="0" w:after="380" w:line="313" w:lineRule="exact"/>
        <w:ind w:left="0" w:right="0" w:firstLine="160"/>
        <w:jc w:val="left"/>
      </w:pPr>
      <w:r>
        <w:rPr>
          <w:color w:val="000000"/>
          <w:spacing w:val="0"/>
          <w:w w:val="100"/>
          <w:position w:val="0"/>
        </w:rPr>
        <w:t>公司培训主要分为三大部分如下：一新员工入职培训：让新员工的更好的了解公司，更好的融入企业文化；让新员工明 确自己的工作目标及工作内容，掌握工作要领和操作规程；让新员工掌握企业安全生产制度、职业卫生健康等内容。二 转 岗位培训：培训目标：使转岗员工掌握新岗位所必须的技术业务知识和岗；三在岗培训：使在岗员工通过培训提高业务能 力水平及技能操作水平。培训主要采用外培和内培相结合。公司每年在年初制定全年培训计划，之后根据培训计划进行实施 培训，最后对培训的效果进行评估。</w:t>
      </w:r>
    </w:p>
    <w:p>
      <w:pPr>
        <w:pStyle w:val="Style29"/>
        <w:keepNext/>
        <w:keepLines/>
        <w:widowControl w:val="0"/>
        <w:shd w:val="clear" w:color="auto" w:fill="auto"/>
        <w:bidi w:val="0"/>
        <w:spacing w:before="0" w:after="38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4</w:t>
      </w:r>
      <w:bookmarkEnd w:id="504"/>
      <w:r>
        <w:rPr>
          <w:color w:val="000000"/>
          <w:spacing w:val="0"/>
          <w:w w:val="100"/>
          <w:position w:val="0"/>
        </w:rPr>
        <w:t>、劳务外包情况</w:t>
      </w:r>
      <w:bookmarkEnd w:id="502"/>
      <w:bookmarkEnd w:id="503"/>
      <w:bookmarkEnd w:id="505"/>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50,996,575.00</w:t>
            </w:r>
          </w:p>
        </w:tc>
      </w:tr>
    </w:tbl>
    <w:p>
      <w:pPr>
        <w:sectPr>
          <w:footnotePr>
            <w:pos w:val="pageBottom"/>
            <w:numFmt w:val="decimal"/>
            <w:numRestart w:val="continuous"/>
          </w:footnotePr>
          <w:type w:val="continuous"/>
          <w:pgSz w:w="11900" w:h="16840"/>
          <w:pgMar w:top="1388" w:right="1048" w:bottom="1455" w:left="1075" w:header="0" w:footer="3" w:gutter="0"/>
          <w:cols w:space="720"/>
          <w:noEndnote/>
          <w:rtlGutter w:val="0"/>
          <w:docGrid w:linePitch="360"/>
        </w:sectPr>
      </w:pPr>
    </w:p>
    <w:p>
      <w:pPr>
        <w:pStyle w:val="Style14"/>
        <w:keepNext/>
        <w:keepLines/>
        <w:widowControl w:val="0"/>
        <w:shd w:val="clear" w:color="auto" w:fill="auto"/>
        <w:bidi w:val="0"/>
        <w:spacing w:before="540" w:line="240" w:lineRule="auto"/>
        <w:ind w:left="0" w:right="0" w:firstLine="0"/>
        <w:jc w:val="center"/>
      </w:pPr>
      <w:bookmarkStart w:id="506" w:name="bookmark506"/>
      <w:bookmarkStart w:id="507" w:name="bookmark507"/>
      <w:bookmarkStart w:id="508" w:name="bookmark508"/>
      <w:r>
        <w:rPr>
          <w:color w:val="000000"/>
          <w:spacing w:val="0"/>
          <w:w w:val="100"/>
          <w:position w:val="0"/>
        </w:rPr>
        <w:t>第九节公司治理</w:t>
      </w:r>
      <w:bookmarkEnd w:id="506"/>
      <w:bookmarkEnd w:id="507"/>
      <w:bookmarkEnd w:id="508"/>
    </w:p>
    <w:p>
      <w:pPr>
        <w:pStyle w:val="Style23"/>
        <w:keepNext/>
        <w:keepLines/>
        <w:widowControl w:val="0"/>
        <w:shd w:val="clear" w:color="auto" w:fill="auto"/>
        <w:bidi w:val="0"/>
        <w:spacing w:before="0" w:after="26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一</w:t>
      </w:r>
      <w:bookmarkEnd w:id="511"/>
      <w:r>
        <w:rPr>
          <w:color w:val="000000"/>
          <w:spacing w:val="0"/>
          <w:w w:val="100"/>
          <w:position w:val="0"/>
          <w:sz w:val="24"/>
          <w:szCs w:val="24"/>
        </w:rPr>
        <w:t>、公司治理的基本状况</w:t>
      </w:r>
      <w:bookmarkEnd w:id="509"/>
      <w:bookmarkEnd w:id="510"/>
      <w:bookmarkEnd w:id="512"/>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报告期内，公司持续优化上市公司规范治理结构，严格按照《公司法》、《证券法》、《上市公司治理规则》、《深圳 证券交易所创业板上市规则》、《深圳证券交易所创业板上市公司规范运作指引》及其他相关法律、法规、规范性文件，结 合公司实际情况，持续深入开展公司治理活动，促进公司规范运作，提高公司治理水平。截至报告期末，公司整体运作比较 规范，公司治理的实际状况符合《上市公司治理准则》、《深圳证券交易所创业板上市公司规范运作指引》和有关上市公司 治理的规范性文件的要求。</w:t>
      </w:r>
    </w:p>
    <w:p>
      <w:pPr>
        <w:pStyle w:val="Style25"/>
        <w:keepNext w:val="0"/>
        <w:keepLines w:val="0"/>
        <w:widowControl w:val="0"/>
        <w:shd w:val="clear" w:color="auto" w:fill="auto"/>
        <w:tabs>
          <w:tab w:pos="484" w:val="left"/>
        </w:tabs>
        <w:bidi w:val="0"/>
        <w:spacing w:before="0" w:after="0" w:line="314" w:lineRule="exact"/>
        <w:ind w:left="0" w:right="0" w:firstLine="0"/>
        <w:jc w:val="left"/>
      </w:pPr>
      <w:bookmarkStart w:id="513" w:name="bookmark513"/>
      <w:r>
        <w:rPr>
          <w:color w:val="000000"/>
          <w:spacing w:val="0"/>
          <w:w w:val="100"/>
          <w:position w:val="0"/>
        </w:rPr>
        <w:t>（</w:t>
      </w:r>
      <w:bookmarkEnd w:id="513"/>
      <w:r>
        <w:rPr>
          <w:color w:val="000000"/>
          <w:spacing w:val="0"/>
          <w:w w:val="100"/>
          <w:position w:val="0"/>
        </w:rPr>
        <w:t>一）</w:t>
        <w:tab/>
        <w:t>关于股东与股东大会：</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公司严格按照《公司法》、《上市公司股东大会规则》、《公司章程》、《股东大会议事规则》等规定和要求，规范股 东大会的召集、召开和表决程序，充分保证所有股东，特别是中小股东合法行使权益，保证了股东对公司重大事项的知情权、 参与权、表决权。公司股东大会提案审议符合程序，涉及关联交易的议案一律关联方回避表决，并尽可能地为股东参加股东 大会提供便利，使其充分行使股东权利，慎重考虑股东提出的各项意见与建议，从股东的根本利益出发作出决策。</w:t>
      </w:r>
    </w:p>
    <w:p>
      <w:pPr>
        <w:pStyle w:val="Style25"/>
        <w:keepNext w:val="0"/>
        <w:keepLines w:val="0"/>
        <w:widowControl w:val="0"/>
        <w:shd w:val="clear" w:color="auto" w:fill="auto"/>
        <w:tabs>
          <w:tab w:pos="484" w:val="left"/>
        </w:tabs>
        <w:bidi w:val="0"/>
        <w:spacing w:before="0" w:after="0" w:line="314" w:lineRule="exact"/>
        <w:ind w:left="0" w:right="0" w:firstLine="0"/>
        <w:jc w:val="left"/>
      </w:pPr>
      <w:bookmarkStart w:id="514" w:name="bookmark514"/>
      <w:r>
        <w:rPr>
          <w:color w:val="000000"/>
          <w:spacing w:val="0"/>
          <w:w w:val="100"/>
          <w:position w:val="0"/>
        </w:rPr>
        <w:t>（</w:t>
      </w:r>
      <w:bookmarkEnd w:id="514"/>
      <w:r>
        <w:rPr>
          <w:color w:val="000000"/>
          <w:spacing w:val="0"/>
          <w:w w:val="100"/>
          <w:position w:val="0"/>
        </w:rPr>
        <w:t>二）</w:t>
        <w:tab/>
        <w:t>关于公司与控股股东、实际控制人：</w:t>
      </w:r>
    </w:p>
    <w:p>
      <w:pPr>
        <w:pStyle w:val="Style25"/>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公司具有独立的业务经营能力及完备的运营体系，在业务、人员、资产、机构、财务上独立于实际控制人，公司董事会、 监事会和业务部门均独立运作。公司实际控制人严格规范自己的行为，通过股东大会依法行使其权利并承担义务，没有超越 股东大会直接或间接干预公司的决策和经营活动。报告期内，公司控股股东通过股东大会依法行使其权利并承担义务，没有 超越股东大会直接或间接干预公司经营活动，公司没有为控股股东提供担保，亦不存在控股股东非经营性占用公司资金的行 为。</w:t>
      </w:r>
    </w:p>
    <w:p>
      <w:pPr>
        <w:pStyle w:val="Style25"/>
        <w:keepNext w:val="0"/>
        <w:keepLines w:val="0"/>
        <w:widowControl w:val="0"/>
        <w:shd w:val="clear" w:color="auto" w:fill="auto"/>
        <w:tabs>
          <w:tab w:pos="484" w:val="left"/>
        </w:tabs>
        <w:bidi w:val="0"/>
        <w:spacing w:before="0" w:after="0" w:line="314" w:lineRule="exact"/>
        <w:ind w:left="0" w:right="0" w:firstLine="0"/>
        <w:jc w:val="left"/>
      </w:pPr>
      <w:bookmarkStart w:id="515" w:name="bookmark515"/>
      <w:r>
        <w:rPr>
          <w:color w:val="000000"/>
          <w:spacing w:val="0"/>
          <w:w w:val="100"/>
          <w:position w:val="0"/>
        </w:rPr>
        <w:t>（</w:t>
      </w:r>
      <w:bookmarkEnd w:id="515"/>
      <w:r>
        <w:rPr>
          <w:color w:val="000000"/>
          <w:spacing w:val="0"/>
          <w:w w:val="100"/>
          <w:position w:val="0"/>
        </w:rPr>
        <w:t>三）</w:t>
        <w:tab/>
        <w:t>关于董事和董事会：</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名，截止报告期末公司现有董事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名。公司选聘董事，董事会 人数、构成及资格均符合法律、法规和《公司章程》的规定。报告期内，各位董事能够依据《深圳证券交易所创业板上市公 司规范运作指引》、《董事会议事规则》、《独立董事工作制度》等开展工作，出席董事会和股东大会，勤勉尽责地履行职 责和义务，同时积极参加相关培训，熟悉相关法律法规。董事会会议程序符合规定，会议记录完整、真实，会议相关信息披 露及时、准确、充分。</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公司董事会下设战略委员会、提名委员会、薪酬与考核委员会和审计委员会，各委员会独立董事占比均超过二分之一， 提高了董事会履职能力和专业化程度，保障了董事会决策的科学性和规范性。</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公司独立董事独立履行职责，不受公司控股股东、实际控制人以及其他与公司有利害关系的单位或个人影响。</w:t>
      </w:r>
    </w:p>
    <w:p>
      <w:pPr>
        <w:pStyle w:val="Style25"/>
        <w:keepNext w:val="0"/>
        <w:keepLines w:val="0"/>
        <w:widowControl w:val="0"/>
        <w:shd w:val="clear" w:color="auto" w:fill="auto"/>
        <w:tabs>
          <w:tab w:pos="484" w:val="left"/>
        </w:tabs>
        <w:bidi w:val="0"/>
        <w:spacing w:before="0" w:after="0" w:line="314" w:lineRule="exact"/>
        <w:ind w:left="0" w:right="0" w:firstLine="0"/>
        <w:jc w:val="left"/>
      </w:pPr>
      <w:bookmarkStart w:id="516" w:name="bookmark516"/>
      <w:r>
        <w:rPr>
          <w:color w:val="000000"/>
          <w:spacing w:val="0"/>
          <w:w w:val="100"/>
          <w:position w:val="0"/>
        </w:rPr>
        <w:t>（</w:t>
      </w:r>
      <w:bookmarkEnd w:id="516"/>
      <w:r>
        <w:rPr>
          <w:color w:val="000000"/>
          <w:spacing w:val="0"/>
          <w:w w:val="100"/>
          <w:position w:val="0"/>
        </w:rPr>
        <w:t>四）</w:t>
        <w:tab/>
        <w:t>关于监事和监事会：</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名，监事会的人数及人员构成符合法律、法规和《公司章程》的要求。各位监事 能够按照《监事会议事规则》的要求，认真履行自己的职责，本着对全体股东尤其是中小股东负责的精神，对公司重大事项、 关联交易、财务状况以及董事、高级管理人员履行职责的合法合规性进行监督，维护公司及股东的合法权益。公司也采取了 有效过失保障监事的知情权，能够独立有效地行使对董事、经历和其他高级管理人员进行监督。</w:t>
      </w:r>
    </w:p>
    <w:p>
      <w:pPr>
        <w:pStyle w:val="Style25"/>
        <w:keepNext w:val="0"/>
        <w:keepLines w:val="0"/>
        <w:widowControl w:val="0"/>
        <w:shd w:val="clear" w:color="auto" w:fill="auto"/>
        <w:tabs>
          <w:tab w:pos="484" w:val="left"/>
        </w:tabs>
        <w:bidi w:val="0"/>
        <w:spacing w:before="0" w:after="0" w:line="314" w:lineRule="exact"/>
        <w:ind w:left="0" w:right="0" w:firstLine="0"/>
        <w:jc w:val="left"/>
      </w:pPr>
      <w:bookmarkStart w:id="517" w:name="bookmark517"/>
      <w:r>
        <w:rPr>
          <w:color w:val="000000"/>
          <w:spacing w:val="0"/>
          <w:w w:val="100"/>
          <w:position w:val="0"/>
        </w:rPr>
        <w:t>（</w:t>
      </w:r>
      <w:bookmarkEnd w:id="517"/>
      <w:r>
        <w:rPr>
          <w:color w:val="000000"/>
          <w:spacing w:val="0"/>
          <w:w w:val="100"/>
          <w:position w:val="0"/>
        </w:rPr>
        <w:t>五）</w:t>
        <w:tab/>
        <w:t>关于绩效评价与激励约束机制：</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公司董事会下设提名委员会、薪酬与考核委员，制定了薪酬管理制度和绩效考评管理办法，建立和完善公正、透明的董 事、监事和高管人员的绩效评价标准和激励约束机制，公司经理人员的聘任公开、透明，符合法律法规的规定。公司董事会 下设的薪酬和考核委员会负责对公司的董事、监事、高管进行绩效考核，公司现有考核机制符合相关法律法规，同时符合公 司发展情况。</w:t>
      </w:r>
    </w:p>
    <w:p>
      <w:pPr>
        <w:pStyle w:val="Style25"/>
        <w:keepNext w:val="0"/>
        <w:keepLines w:val="0"/>
        <w:widowControl w:val="0"/>
        <w:shd w:val="clear" w:color="auto" w:fill="auto"/>
        <w:tabs>
          <w:tab w:pos="484" w:val="left"/>
        </w:tabs>
        <w:bidi w:val="0"/>
        <w:spacing w:before="0" w:after="0" w:line="314" w:lineRule="exact"/>
        <w:ind w:left="0" w:right="0" w:firstLine="0"/>
        <w:jc w:val="left"/>
      </w:pPr>
      <w:bookmarkStart w:id="518" w:name="bookmark518"/>
      <w:r>
        <w:rPr>
          <w:color w:val="000000"/>
          <w:spacing w:val="0"/>
          <w:w w:val="100"/>
          <w:position w:val="0"/>
        </w:rPr>
        <w:t>（</w:t>
      </w:r>
      <w:bookmarkEnd w:id="518"/>
      <w:r>
        <w:rPr>
          <w:color w:val="000000"/>
          <w:spacing w:val="0"/>
          <w:w w:val="100"/>
          <w:position w:val="0"/>
        </w:rPr>
        <w:t>六）</w:t>
        <w:tab/>
        <w:t>关于信息披露与透明度：</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 xml:space="preserve">公司严格按照有关法律法规以及《公司章程》、《公司信息披露管理办法》等的要求，真实、准确、及时、公平、完整 地披露有关信息，并指定公司董事会秘书负责信息披露工作，协调公司与投资者的关系，接待股东来访，回答投资者咨询， </w:t>
      </w:r>
      <w:r>
        <w:rPr>
          <w:color w:val="000000"/>
          <w:spacing w:val="0"/>
          <w:w w:val="100"/>
          <w:position w:val="0"/>
        </w:rPr>
        <w:t xml:space="preserve">向投资者提供公司已披露的资料；并指定《证券时报》、《上海证券报》、《中国证券报》、《证券日报》和巨潮资讯网网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为公司信息披露的指定报纸和网站，确保公司所有股东能够以平等的机会获得信息。同时，公司还 根据《信息披露管理办法》的要求，加强与投资者的沟通，促进投资者对公司的了解和认同。</w:t>
      </w:r>
    </w:p>
    <w:p>
      <w:pPr>
        <w:pStyle w:val="Style25"/>
        <w:keepNext w:val="0"/>
        <w:keepLines w:val="0"/>
        <w:widowControl w:val="0"/>
        <w:shd w:val="clear" w:color="auto" w:fill="auto"/>
        <w:tabs>
          <w:tab w:pos="508" w:val="left"/>
        </w:tabs>
        <w:bidi w:val="0"/>
        <w:spacing w:before="0" w:after="0" w:line="315" w:lineRule="exact"/>
        <w:ind w:left="0" w:right="0" w:firstLine="0"/>
        <w:jc w:val="both"/>
      </w:pPr>
      <w:bookmarkStart w:id="519" w:name="bookmark519"/>
      <w:r>
        <w:rPr>
          <w:color w:val="000000"/>
          <w:spacing w:val="0"/>
          <w:w w:val="100"/>
          <w:position w:val="0"/>
        </w:rPr>
        <w:t>（</w:t>
      </w:r>
      <w:bookmarkEnd w:id="519"/>
      <w:r>
        <w:rPr>
          <w:color w:val="000000"/>
          <w:spacing w:val="0"/>
          <w:w w:val="100"/>
          <w:position w:val="0"/>
        </w:rPr>
        <w:t>七）</w:t>
        <w:tab/>
        <w:t>关于相关利益者：</w:t>
      </w:r>
    </w:p>
    <w:p>
      <w:pPr>
        <w:pStyle w:val="Style25"/>
        <w:keepNext w:val="0"/>
        <w:keepLines w:val="0"/>
        <w:widowControl w:val="0"/>
        <w:shd w:val="clear" w:color="auto" w:fill="auto"/>
        <w:tabs>
          <w:tab w:pos="715" w:val="left"/>
        </w:tabs>
        <w:bidi w:val="0"/>
        <w:spacing w:before="0" w:after="0" w:line="315" w:lineRule="exact"/>
        <w:ind w:left="0" w:right="0" w:firstLine="380"/>
        <w:jc w:val="both"/>
      </w:pPr>
      <w:bookmarkStart w:id="520" w:name="bookmark520"/>
      <w:r>
        <w:rPr>
          <w:rFonts w:ascii="Times New Roman" w:eastAsia="Times New Roman" w:hAnsi="Times New Roman" w:cs="Times New Roman"/>
          <w:color w:val="000000"/>
          <w:spacing w:val="0"/>
          <w:w w:val="100"/>
          <w:position w:val="0"/>
          <w:sz w:val="18"/>
          <w:szCs w:val="18"/>
        </w:rPr>
        <w:t>1</w:t>
      </w:r>
      <w:bookmarkEnd w:id="520"/>
      <w:r>
        <w:rPr>
          <w:color w:val="000000"/>
          <w:spacing w:val="0"/>
          <w:w w:val="100"/>
          <w:position w:val="0"/>
        </w:rPr>
        <w:t>、</w:t>
        <w:tab/>
        <w:t>公司能够充分尊重和维护相关利益者的合法权益，实现股东、员工、社会等各方利益的协调平衡，共同推动公司持 续、健康的发展。</w:t>
      </w:r>
    </w:p>
    <w:p>
      <w:pPr>
        <w:pStyle w:val="Style25"/>
        <w:keepNext w:val="0"/>
        <w:keepLines w:val="0"/>
        <w:widowControl w:val="0"/>
        <w:shd w:val="clear" w:color="auto" w:fill="auto"/>
        <w:bidi w:val="0"/>
        <w:spacing w:before="0" w:after="0" w:line="315" w:lineRule="exact"/>
        <w:ind w:left="0" w:right="0" w:firstLine="380"/>
        <w:jc w:val="both"/>
      </w:pPr>
      <w:bookmarkStart w:id="521" w:name="bookmark521"/>
      <w:r>
        <w:rPr>
          <w:rFonts w:ascii="Times New Roman" w:eastAsia="Times New Roman" w:hAnsi="Times New Roman" w:cs="Times New Roman"/>
          <w:color w:val="000000"/>
          <w:spacing w:val="0"/>
          <w:w w:val="100"/>
          <w:position w:val="0"/>
          <w:sz w:val="18"/>
          <w:szCs w:val="18"/>
        </w:rPr>
        <w:t>2</w:t>
      </w:r>
      <w:bookmarkEnd w:id="521"/>
      <w:r>
        <w:rPr>
          <w:color w:val="000000"/>
          <w:spacing w:val="0"/>
          <w:w w:val="100"/>
          <w:position w:val="0"/>
        </w:rPr>
        <w:t>、 投资者关系管理：报告期内，公司严格执行《投资者关系管理制度》等有关制度，认真做好投资者关系管理工作， 不断学习投资者关系管理经验，便于以更好的方式和途径使广大投资者能够平等地获取公司经营管理、未来发展等信息，构 建与投资者的良好互动关系，树立公司在资本市场的规范形象。</w:t>
      </w:r>
    </w:p>
    <w:p>
      <w:pPr>
        <w:pStyle w:val="Style25"/>
        <w:keepNext w:val="0"/>
        <w:keepLines w:val="0"/>
        <w:widowControl w:val="0"/>
        <w:shd w:val="clear" w:color="auto" w:fill="auto"/>
        <w:tabs>
          <w:tab w:pos="883" w:val="left"/>
        </w:tabs>
        <w:bidi w:val="0"/>
        <w:spacing w:before="0" w:after="0" w:line="315" w:lineRule="exact"/>
        <w:ind w:left="0" w:right="0" w:firstLine="380"/>
        <w:jc w:val="both"/>
      </w:pPr>
      <w:bookmarkStart w:id="522" w:name="bookmark522"/>
      <w:r>
        <w:rPr>
          <w:color w:val="000000"/>
          <w:spacing w:val="0"/>
          <w:w w:val="100"/>
          <w:position w:val="0"/>
        </w:rPr>
        <w:t>（</w:t>
      </w:r>
      <w:bookmarkEnd w:id="5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公司制定董事会秘书作为投资者关系管理的负责人，负责投资者来访接待工作，合理、妥善地安排个人投资者、 机构投资者、分析师等相关人员到公司进行调研，做好调研的会议记录和相关信息的保密工作，并对调研会议记录进行存档 保管及向深圳证券交易所报备。</w:t>
      </w:r>
    </w:p>
    <w:p>
      <w:pPr>
        <w:pStyle w:val="Style25"/>
        <w:keepNext w:val="0"/>
        <w:keepLines w:val="0"/>
        <w:widowControl w:val="0"/>
        <w:shd w:val="clear" w:color="auto" w:fill="auto"/>
        <w:tabs>
          <w:tab w:pos="863" w:val="left"/>
        </w:tabs>
        <w:bidi w:val="0"/>
        <w:spacing w:before="0" w:after="0" w:line="315" w:lineRule="exact"/>
        <w:ind w:left="0" w:right="0" w:firstLine="380"/>
        <w:jc w:val="both"/>
      </w:pPr>
      <w:bookmarkStart w:id="523" w:name="bookmark523"/>
      <w:r>
        <w:rPr>
          <w:color w:val="000000"/>
          <w:spacing w:val="0"/>
          <w:w w:val="100"/>
          <w:position w:val="0"/>
        </w:rPr>
        <w:t>（</w:t>
      </w:r>
      <w:bookmarkEnd w:id="5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通过公司网站、投资者关系管理电话、电子信箱、互动平台等多种渠道与投资者加强沟通，尽可能地解答投资者 的疑问。</w:t>
      </w:r>
    </w:p>
    <w:p>
      <w:pPr>
        <w:pStyle w:val="Style25"/>
        <w:keepNext w:val="0"/>
        <w:keepLines w:val="0"/>
        <w:widowControl w:val="0"/>
        <w:shd w:val="clear" w:color="auto" w:fill="auto"/>
        <w:tabs>
          <w:tab w:pos="508" w:val="left"/>
        </w:tabs>
        <w:bidi w:val="0"/>
        <w:spacing w:before="0" w:after="0" w:line="315" w:lineRule="exact"/>
        <w:ind w:left="0" w:right="0" w:firstLine="0"/>
        <w:jc w:val="left"/>
      </w:pPr>
      <w:bookmarkStart w:id="524" w:name="bookmark524"/>
      <w:r>
        <w:rPr>
          <w:color w:val="000000"/>
          <w:spacing w:val="0"/>
          <w:w w:val="100"/>
          <w:position w:val="0"/>
        </w:rPr>
        <w:t>（</w:t>
      </w:r>
      <w:bookmarkEnd w:id="524"/>
      <w:r>
        <w:rPr>
          <w:color w:val="000000"/>
          <w:spacing w:val="0"/>
          <w:w w:val="100"/>
          <w:position w:val="0"/>
        </w:rPr>
        <w:t>八）</w:t>
        <w:tab/>
        <w:t>内部审计制度的建立和执行情况</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为加强内部控制活动的监督和评价，有效控制风险，保证公司资产的安全与完整，董事会下设审计委员会，负责全面审 查和监督公司的财务报告、内部审计方案及内部控制的有效性，审阅和审查财务、经营、合规、风险管理情况。公司设置内 部审计部门，建立了内部审计制度，配备专职审计人员，对审计委员会负责，向审计委员会报告工作。内部审计部对公司财 务信息及内部控制制度的建立和实施等进行检查和监督，对公司对外担保、关联交易等行为进行重点审计，及时向审计委员 会提交工作计划并汇报审计工作报告，就审计过程中发现的问题进行督促整改。</w:t>
      </w:r>
    </w:p>
    <w:p>
      <w:pPr>
        <w:pStyle w:val="Style25"/>
        <w:keepNext w:val="0"/>
        <w:keepLines w:val="0"/>
        <w:widowControl w:val="0"/>
        <w:shd w:val="clear" w:color="auto" w:fill="auto"/>
        <w:tabs>
          <w:tab w:pos="508" w:val="left"/>
        </w:tabs>
        <w:bidi w:val="0"/>
        <w:spacing w:before="0" w:after="0" w:line="315" w:lineRule="exact"/>
        <w:ind w:left="0" w:right="0" w:firstLine="0"/>
        <w:jc w:val="left"/>
      </w:pPr>
      <w:bookmarkStart w:id="525" w:name="bookmark525"/>
      <w:r>
        <w:rPr>
          <w:color w:val="000000"/>
          <w:spacing w:val="0"/>
          <w:w w:val="100"/>
          <w:position w:val="0"/>
        </w:rPr>
        <w:t>（</w:t>
      </w:r>
      <w:bookmarkEnd w:id="525"/>
      <w:r>
        <w:rPr>
          <w:color w:val="000000"/>
          <w:spacing w:val="0"/>
          <w:w w:val="100"/>
          <w:position w:val="0"/>
        </w:rPr>
        <w:t>九）</w:t>
        <w:tab/>
        <w:t>公司董事履职情况</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报告期内，公司全体董事严格按照《公司法》、《证券法》、《深圳证券交易所创业板上市公司规范运作指引》、《上 市公司治理准则》及《公司章程》等法律、法规及规章制度的规定和要求，履行董事职责，遵守董事行为规范，积极参加相 关培训，提高自身经营决策水平，发挥各自的专业所长，积极履行职责，董事在董事会会议投票表决重大事项或其他对公司 有重大影响的事项时，严格遵循公司董事会议事规则的有关审议事项，审慎决策，切实保护公司和股东特别是社会公众股东 的利益。</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（十）其他</w:t>
      </w:r>
    </w:p>
    <w:p>
      <w:pPr>
        <w:pStyle w:val="Style25"/>
        <w:keepNext w:val="0"/>
        <w:keepLines w:val="0"/>
        <w:widowControl w:val="0"/>
        <w:shd w:val="clear" w:color="auto" w:fill="auto"/>
        <w:bidi w:val="0"/>
        <w:spacing w:before="0" w:after="360" w:line="315" w:lineRule="exact"/>
        <w:ind w:left="0" w:right="0" w:firstLine="3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年公司未受到中国证监会、深圳证券交易所就公司内控存在问题的处分，公司内部控制方面没有亟待整改的问题。 今后公司将进一步优化和完善公司的内控制度。</w:t>
      </w:r>
    </w:p>
    <w:p>
      <w:pPr>
        <w:pStyle w:val="Style25"/>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tabs>
          <w:tab w:pos="494" w:val="left"/>
        </w:tabs>
        <w:bidi w:val="0"/>
        <w:spacing w:before="0" w:after="260" w:line="240" w:lineRule="auto"/>
        <w:ind w:left="0" w:right="0" w:firstLine="0"/>
        <w:jc w:val="both"/>
      </w:pPr>
      <w:bookmarkStart w:id="526" w:name="bookmark526"/>
      <w:bookmarkStart w:id="527" w:name="bookmark527"/>
      <w:bookmarkStart w:id="528" w:name="bookmark528"/>
      <w:bookmarkStart w:id="529" w:name="bookmark529"/>
      <w:r>
        <w:rPr>
          <w:color w:val="000000"/>
          <w:spacing w:val="0"/>
          <w:w w:val="100"/>
          <w:position w:val="0"/>
          <w:sz w:val="24"/>
          <w:szCs w:val="24"/>
        </w:rPr>
        <w:t>二</w:t>
      </w:r>
      <w:bookmarkEnd w:id="528"/>
      <w:r>
        <w:rPr>
          <w:color w:val="000000"/>
          <w:spacing w:val="0"/>
          <w:w w:val="100"/>
          <w:position w:val="0"/>
          <w:sz w:val="24"/>
          <w:szCs w:val="24"/>
        </w:rPr>
        <w:t>、</w:t>
        <w:tab/>
        <w:t>公司相对于控股股东在业务、人员、资产、机构、财务等方面的独立情况</w:t>
      </w:r>
      <w:bookmarkEnd w:id="526"/>
      <w:bookmarkEnd w:id="527"/>
      <w:bookmarkEnd w:id="529"/>
    </w:p>
    <w:p>
      <w:pPr>
        <w:pStyle w:val="Style25"/>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公司严格按照《公司法》、《证券法》等有关法律、法规和《公司章程》的要求规范运作，在业务、资产、人员、机构、财 务等方面一直独立于控股股东及其他关联方，具备完整的业务体系及直接面向市场独立经营的能力。</w:t>
      </w:r>
    </w:p>
    <w:p>
      <w:pPr>
        <w:pStyle w:val="Style23"/>
        <w:keepNext/>
        <w:keepLines/>
        <w:widowControl w:val="0"/>
        <w:shd w:val="clear" w:color="auto" w:fill="auto"/>
        <w:tabs>
          <w:tab w:pos="494" w:val="left"/>
        </w:tabs>
        <w:bidi w:val="0"/>
        <w:spacing w:before="0" w:line="240" w:lineRule="auto"/>
        <w:ind w:left="0" w:right="0" w:firstLine="0"/>
        <w:jc w:val="both"/>
      </w:pPr>
      <w:bookmarkStart w:id="530" w:name="bookmark530"/>
      <w:bookmarkStart w:id="531" w:name="bookmark531"/>
      <w:bookmarkStart w:id="532" w:name="bookmark532"/>
      <w:bookmarkStart w:id="533" w:name="bookmark533"/>
      <w:r>
        <w:rPr>
          <w:color w:val="000000"/>
          <w:spacing w:val="0"/>
          <w:w w:val="100"/>
          <w:position w:val="0"/>
          <w:sz w:val="24"/>
          <w:szCs w:val="24"/>
        </w:rPr>
        <w:t>三</w:t>
      </w:r>
      <w:bookmarkEnd w:id="532"/>
      <w:r>
        <w:rPr>
          <w:color w:val="000000"/>
          <w:spacing w:val="0"/>
          <w:w w:val="100"/>
          <w:position w:val="0"/>
          <w:sz w:val="24"/>
          <w:szCs w:val="24"/>
        </w:rPr>
        <w:t>、</w:t>
        <w:tab/>
        <w:t>同业竞争情况</w:t>
      </w:r>
      <w:bookmarkEnd w:id="530"/>
      <w:bookmarkEnd w:id="531"/>
      <w:bookmarkEnd w:id="533"/>
    </w:p>
    <w:p>
      <w:pPr>
        <w:pStyle w:val="Style25"/>
        <w:keepNext w:val="0"/>
        <w:keepLines w:val="0"/>
        <w:widowControl w:val="0"/>
        <w:shd w:val="clear" w:color="auto" w:fill="auto"/>
        <w:bidi w:val="0"/>
        <w:spacing w:before="0" w:after="360"/>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38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sz w:val="24"/>
          <w:szCs w:val="24"/>
        </w:rPr>
        <w:t>四</w:t>
      </w:r>
      <w:bookmarkEnd w:id="536"/>
      <w:r>
        <w:rPr>
          <w:color w:val="000000"/>
          <w:spacing w:val="0"/>
          <w:w w:val="100"/>
          <w:position w:val="0"/>
          <w:sz w:val="24"/>
          <w:szCs w:val="24"/>
        </w:rPr>
        <w:t>、报告期内召开的年度股东大会和临时股东大会的有关情况</w:t>
      </w:r>
      <w:bookmarkEnd w:id="534"/>
      <w:bookmarkEnd w:id="535"/>
      <w:bookmarkEnd w:id="537"/>
    </w:p>
    <w:p>
      <w:pPr>
        <w:pStyle w:val="Style29"/>
        <w:keepNext/>
        <w:keepLines/>
        <w:widowControl w:val="0"/>
        <w:shd w:val="clear" w:color="auto" w:fill="auto"/>
        <w:bidi w:val="0"/>
        <w:spacing w:before="0" w:after="340" w:line="240" w:lineRule="auto"/>
        <w:ind w:left="0" w:right="0" w:firstLine="0"/>
        <w:jc w:val="left"/>
      </w:pPr>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538"/>
      <w:bookmarkEnd w:id="539"/>
      <w:bookmarkEnd w:id="540"/>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cninfo.co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cninfO.co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cninfO.co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2</w:t>
      </w:r>
      <w:bookmarkEnd w:id="543"/>
      <w:r>
        <w:rPr>
          <w:color w:val="000000"/>
          <w:spacing w:val="0"/>
          <w:w w:val="100"/>
          <w:position w:val="0"/>
        </w:rPr>
        <w:t>、表决权恢复的优先股股东请求召开临时股东大会</w:t>
      </w:r>
      <w:bookmarkEnd w:id="541"/>
      <w:bookmarkEnd w:id="542"/>
      <w:bookmarkEnd w:id="544"/>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五</w:t>
      </w:r>
      <w:bookmarkEnd w:id="547"/>
      <w:r>
        <w:rPr>
          <w:color w:val="000000"/>
          <w:spacing w:val="0"/>
          <w:w w:val="100"/>
          <w:position w:val="0"/>
          <w:sz w:val="24"/>
          <w:szCs w:val="24"/>
        </w:rPr>
        <w:t>、报告期内独立董事履行职责的情况</w:t>
      </w:r>
      <w:bookmarkEnd w:id="545"/>
      <w:bookmarkEnd w:id="546"/>
      <w:bookmarkEnd w:id="548"/>
    </w:p>
    <w:p>
      <w:pPr>
        <w:pStyle w:val="Style29"/>
        <w:keepNext/>
        <w:keepLines/>
        <w:widowControl w:val="0"/>
        <w:shd w:val="clear" w:color="auto" w:fill="auto"/>
        <w:bidi w:val="0"/>
        <w:spacing w:before="0" w:after="340" w:line="240" w:lineRule="auto"/>
        <w:ind w:left="0" w:right="0" w:firstLine="0"/>
        <w:jc w:val="left"/>
      </w:pPr>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549"/>
      <w:bookmarkEnd w:id="550"/>
      <w:bookmarkEnd w:id="551"/>
    </w:p>
    <w:tbl>
      <w:tblPr>
        <w:tblOverlap w:val="never"/>
        <w:jc w:val="center"/>
        <w:tblLayout w:type="fixed"/>
      </w:tblPr>
      <w:tblGrid>
        <w:gridCol w:w="1627"/>
        <w:gridCol w:w="1325"/>
        <w:gridCol w:w="1325"/>
        <w:gridCol w:w="1325"/>
        <w:gridCol w:w="1325"/>
        <w:gridCol w:w="1320"/>
        <w:gridCol w:w="1334"/>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陈南梁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吴伟明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易颜新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5"/>
        <w:keepNext w:val="0"/>
        <w:keepLines w:val="0"/>
        <w:widowControl w:val="0"/>
        <w:shd w:val="clear" w:color="auto" w:fill="auto"/>
        <w:bidi w:val="0"/>
        <w:spacing w:before="0" w:after="380" w:line="360" w:lineRule="exact"/>
        <w:ind w:left="0" w:right="0" w:firstLine="0"/>
        <w:jc w:val="left"/>
      </w:pPr>
      <w:r>
        <w:rPr>
          <w:color w:val="000000"/>
          <w:spacing w:val="0"/>
          <w:w w:val="100"/>
          <w:position w:val="0"/>
        </w:rPr>
        <w:t>连续两次未亲自出席董事会的说明 无</w:t>
      </w:r>
    </w:p>
    <w:p>
      <w:pPr>
        <w:pStyle w:val="Style29"/>
        <w:keepNext/>
        <w:keepLines/>
        <w:widowControl w:val="0"/>
        <w:shd w:val="clear" w:color="auto" w:fill="auto"/>
        <w:bidi w:val="0"/>
        <w:spacing w:before="0" w:after="380" w:line="240" w:lineRule="auto"/>
        <w:ind w:left="0" w:right="0" w:firstLine="0"/>
        <w:jc w:val="left"/>
      </w:pPr>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2</w:t>
      </w:r>
      <w:r>
        <w:rPr>
          <w:color w:val="000000"/>
          <w:spacing w:val="0"/>
          <w:w w:val="100"/>
          <w:position w:val="0"/>
        </w:rPr>
        <w:t>、独立董事对公司有关事项提出异议的情况</w:t>
      </w:r>
      <w:bookmarkEnd w:id="552"/>
      <w:bookmarkEnd w:id="553"/>
      <w:bookmarkEnd w:id="55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29"/>
        <w:keepNext/>
        <w:keepLines/>
        <w:widowControl w:val="0"/>
        <w:shd w:val="clear" w:color="auto" w:fill="auto"/>
        <w:bidi w:val="0"/>
        <w:spacing w:before="0" w:after="26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3</w:t>
      </w:r>
      <w:bookmarkEnd w:id="557"/>
      <w:r>
        <w:rPr>
          <w:color w:val="000000"/>
          <w:spacing w:val="0"/>
          <w:w w:val="100"/>
          <w:position w:val="0"/>
        </w:rPr>
        <w:t>、独立董事履行职责的其他说明</w:t>
      </w:r>
      <w:bookmarkEnd w:id="555"/>
      <w:bookmarkEnd w:id="556"/>
      <w:bookmarkEnd w:id="558"/>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5"/>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公司独立董事勤勉尽责，严格按照中国证监会的相关规定及公司制度开展工作，关注公司运作，独立履行职责，对公司 内部控制建设、管理体系建设、人才梯队建设和重大决策等方面提出了很多宝贵的专业性建议，对公司财务及生产经营活动 进行了有效监督，提高了公司决策的科学性，为完善公司监督机制，维护公司和全体股东的合法权益发挥了应有的作用。</w:t>
      </w:r>
    </w:p>
    <w:p>
      <w:pPr>
        <w:pStyle w:val="Style23"/>
        <w:keepNext/>
        <w:keepLines/>
        <w:widowControl w:val="0"/>
        <w:shd w:val="clear" w:color="auto" w:fill="auto"/>
        <w:tabs>
          <w:tab w:pos="580" w:val="left"/>
        </w:tabs>
        <w:bidi w:val="0"/>
        <w:spacing w:before="0" w:after="26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六</w:t>
      </w:r>
      <w:bookmarkEnd w:id="561"/>
      <w:r>
        <w:rPr>
          <w:color w:val="000000"/>
          <w:spacing w:val="0"/>
          <w:w w:val="100"/>
          <w:position w:val="0"/>
          <w:sz w:val="24"/>
          <w:szCs w:val="24"/>
        </w:rPr>
        <w:t>、</w:t>
        <w:tab/>
        <w:t>董事会下设专门委员会在报告期内履行职责情况</w:t>
      </w:r>
      <w:bookmarkEnd w:id="559"/>
      <w:bookmarkEnd w:id="560"/>
      <w:bookmarkEnd w:id="562"/>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公司董事会下设审计委员会、提名委员会、薪酬与考核委员会、战略委员会。各专门委员会在报告期内的履职情况如下：</w:t>
      </w:r>
    </w:p>
    <w:p>
      <w:pPr>
        <w:pStyle w:val="Style25"/>
        <w:keepNext w:val="0"/>
        <w:keepLines w:val="0"/>
        <w:widowControl w:val="0"/>
        <w:shd w:val="clear" w:color="auto" w:fill="auto"/>
        <w:tabs>
          <w:tab w:pos="714" w:val="left"/>
        </w:tabs>
        <w:bidi w:val="0"/>
        <w:spacing w:before="0" w:after="0" w:line="312" w:lineRule="exact"/>
        <w:ind w:left="0" w:right="0" w:firstLine="380"/>
        <w:jc w:val="both"/>
      </w:pPr>
      <w:bookmarkStart w:id="563" w:name="bookmark563"/>
      <w:r>
        <w:rPr>
          <w:rFonts w:ascii="Times New Roman" w:eastAsia="Times New Roman" w:hAnsi="Times New Roman" w:cs="Times New Roman"/>
          <w:color w:val="000000"/>
          <w:spacing w:val="0"/>
          <w:w w:val="100"/>
          <w:position w:val="0"/>
          <w:sz w:val="18"/>
          <w:szCs w:val="18"/>
        </w:rPr>
        <w:t>1</w:t>
      </w:r>
      <w:bookmarkEnd w:id="563"/>
      <w:r>
        <w:rPr>
          <w:color w:val="000000"/>
          <w:spacing w:val="0"/>
          <w:w w:val="100"/>
          <w:position w:val="0"/>
        </w:rPr>
        <w:t>、</w:t>
        <w:tab/>
        <w:t>审计委员会的履职情况：</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根据公司相关细则，审计委员会充分发挥了审核与监督作用，主要负责公司财务监督和核查工作及与外部审计机构的沟 通、协调工作。审计委员会就会计师事务所从事公司年度审计的工作进行了总结评价，并就审计过程中发现的问题与相关人 员进行有效沟通。同时，审计委员会审议审计部提交的审计计划及总结，切实履行了审计委员会工作职责。</w:t>
      </w:r>
    </w:p>
    <w:p>
      <w:pPr>
        <w:pStyle w:val="Style25"/>
        <w:keepNext w:val="0"/>
        <w:keepLines w:val="0"/>
        <w:widowControl w:val="0"/>
        <w:shd w:val="clear" w:color="auto" w:fill="auto"/>
        <w:tabs>
          <w:tab w:pos="734" w:val="left"/>
        </w:tabs>
        <w:bidi w:val="0"/>
        <w:spacing w:before="0" w:after="0" w:line="312" w:lineRule="exact"/>
        <w:ind w:left="0" w:right="0" w:firstLine="380"/>
        <w:jc w:val="both"/>
      </w:pPr>
      <w:bookmarkStart w:id="564" w:name="bookmark564"/>
      <w:r>
        <w:rPr>
          <w:rFonts w:ascii="Times New Roman" w:eastAsia="Times New Roman" w:hAnsi="Times New Roman" w:cs="Times New Roman"/>
          <w:color w:val="000000"/>
          <w:spacing w:val="0"/>
          <w:w w:val="100"/>
          <w:position w:val="0"/>
          <w:sz w:val="18"/>
          <w:szCs w:val="18"/>
        </w:rPr>
        <w:t>2</w:t>
      </w:r>
      <w:bookmarkEnd w:id="564"/>
      <w:r>
        <w:rPr>
          <w:color w:val="000000"/>
          <w:spacing w:val="0"/>
          <w:w w:val="100"/>
          <w:position w:val="0"/>
        </w:rPr>
        <w:t>、</w:t>
        <w:tab/>
        <w:t>提名委员会履职情况：</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报告期，董事会提名委员会依照相关法规，积极履行了职责。</w:t>
      </w:r>
    </w:p>
    <w:p>
      <w:pPr>
        <w:pStyle w:val="Style25"/>
        <w:keepNext w:val="0"/>
        <w:keepLines w:val="0"/>
        <w:widowControl w:val="0"/>
        <w:shd w:val="clear" w:color="auto" w:fill="auto"/>
        <w:tabs>
          <w:tab w:pos="734" w:val="left"/>
        </w:tabs>
        <w:bidi w:val="0"/>
        <w:spacing w:before="0" w:after="0" w:line="312" w:lineRule="exact"/>
        <w:ind w:left="0" w:right="0" w:firstLine="380"/>
        <w:jc w:val="both"/>
      </w:pPr>
      <w:bookmarkStart w:id="565" w:name="bookmark565"/>
      <w:r>
        <w:rPr>
          <w:rFonts w:ascii="Times New Roman" w:eastAsia="Times New Roman" w:hAnsi="Times New Roman" w:cs="Times New Roman"/>
          <w:color w:val="000000"/>
          <w:spacing w:val="0"/>
          <w:w w:val="100"/>
          <w:position w:val="0"/>
          <w:sz w:val="18"/>
          <w:szCs w:val="18"/>
        </w:rPr>
        <w:t>3</w:t>
      </w:r>
      <w:bookmarkEnd w:id="565"/>
      <w:r>
        <w:rPr>
          <w:color w:val="000000"/>
          <w:spacing w:val="0"/>
          <w:w w:val="100"/>
          <w:position w:val="0"/>
        </w:rPr>
        <w:t>、</w:t>
        <w:tab/>
        <w:t>薪酬与考核委员会履职情况：</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报告期，薪酬与考核委员会对公司上年度董事和高级管理人员薪酬等事项进行了讨论与审议，认为上年度绩效考核体现 了公平原则，公司董事及高级管理人员的薪酬发放符合公司薪酬管理制度的规定。</w:t>
      </w:r>
    </w:p>
    <w:p>
      <w:pPr>
        <w:pStyle w:val="Style25"/>
        <w:keepNext w:val="0"/>
        <w:keepLines w:val="0"/>
        <w:widowControl w:val="0"/>
        <w:shd w:val="clear" w:color="auto" w:fill="auto"/>
        <w:tabs>
          <w:tab w:pos="734" w:val="left"/>
        </w:tabs>
        <w:bidi w:val="0"/>
        <w:spacing w:before="0" w:after="0" w:line="312" w:lineRule="exact"/>
        <w:ind w:left="0" w:right="0" w:firstLine="380"/>
        <w:jc w:val="both"/>
      </w:pPr>
      <w:bookmarkStart w:id="566" w:name="bookmark566"/>
      <w:r>
        <w:rPr>
          <w:rFonts w:ascii="Times New Roman" w:eastAsia="Times New Roman" w:hAnsi="Times New Roman" w:cs="Times New Roman"/>
          <w:color w:val="000000"/>
          <w:spacing w:val="0"/>
          <w:w w:val="100"/>
          <w:position w:val="0"/>
          <w:sz w:val="18"/>
          <w:szCs w:val="18"/>
        </w:rPr>
        <w:t>4</w:t>
      </w:r>
      <w:bookmarkEnd w:id="566"/>
      <w:r>
        <w:rPr>
          <w:color w:val="000000"/>
          <w:spacing w:val="0"/>
          <w:w w:val="100"/>
          <w:position w:val="0"/>
        </w:rPr>
        <w:t>、</w:t>
        <w:tab/>
        <w:t>战略委员会履职情况：</w:t>
      </w:r>
    </w:p>
    <w:p>
      <w:pPr>
        <w:pStyle w:val="Style25"/>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报告期，董事会战略委员会根据相关细则的规定，对公司战略执行情况进行回顾总结。同时，战略委员会结合公司所处 行业发展情况及公司自身发展状况，对公司长期发展战略和重大投资决策进行审议并提出建议。</w:t>
      </w:r>
    </w:p>
    <w:p>
      <w:pPr>
        <w:pStyle w:val="Style23"/>
        <w:keepNext/>
        <w:keepLines/>
        <w:widowControl w:val="0"/>
        <w:shd w:val="clear" w:color="auto" w:fill="auto"/>
        <w:tabs>
          <w:tab w:pos="580" w:val="left"/>
        </w:tabs>
        <w:bidi w:val="0"/>
        <w:spacing w:before="0" w:after="26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七</w:t>
      </w:r>
      <w:bookmarkEnd w:id="569"/>
      <w:r>
        <w:rPr>
          <w:color w:val="000000"/>
          <w:spacing w:val="0"/>
          <w:w w:val="100"/>
          <w:position w:val="0"/>
          <w:sz w:val="24"/>
          <w:szCs w:val="24"/>
        </w:rPr>
        <w:t>、</w:t>
        <w:tab/>
        <w:t>监事会工作情况</w:t>
      </w:r>
      <w:bookmarkEnd w:id="567"/>
      <w:bookmarkEnd w:id="568"/>
      <w:bookmarkEnd w:id="570"/>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公司监事会对报告期内的监督事项无异议。</w:t>
      </w:r>
    </w:p>
    <w:p>
      <w:pPr>
        <w:pStyle w:val="Style23"/>
        <w:keepNext/>
        <w:keepLines/>
        <w:widowControl w:val="0"/>
        <w:shd w:val="clear" w:color="auto" w:fill="auto"/>
        <w:tabs>
          <w:tab w:pos="580" w:val="left"/>
        </w:tabs>
        <w:bidi w:val="0"/>
        <w:spacing w:before="0" w:after="26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八</w:t>
      </w:r>
      <w:bookmarkEnd w:id="573"/>
      <w:r>
        <w:rPr>
          <w:color w:val="000000"/>
          <w:spacing w:val="0"/>
          <w:w w:val="100"/>
          <w:position w:val="0"/>
          <w:sz w:val="24"/>
          <w:szCs w:val="24"/>
        </w:rPr>
        <w:t>、</w:t>
        <w:tab/>
        <w:t>高级管理人员的考评及激励情况</w:t>
      </w:r>
      <w:bookmarkEnd w:id="571"/>
      <w:bookmarkEnd w:id="572"/>
      <w:bookmarkEnd w:id="574"/>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公司建立了完善的高级管理人员绩效考评体系和薪酬制度，公司董事会下设薪酬与考核委员会，公司高级管理人员报酬 由薪酬委员会提出，经董事会审议批准后决定。公司建立了高级管理人员的薪酬与公司业绩挂钩的绩效考核与激励约束机制， 公司高级管理人员实行基本薪酬和年终绩效考核相结合的薪酬制度，有利于有效调动管理层的积极性。</w:t>
      </w:r>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公司将积极探索与现代企业制度相适应的考评及激励机制，体现高级管理人员的管理价值贡献导向，以调动高级管理人 员的积极性、主动性与创造性，提升企业核心竞争力，以确保公司经营目标的实现，改善并提高企业经营管理水平，促进企 业效益持续稳定增长。</w:t>
      </w:r>
      <w:r>
        <w:br w:type="page"/>
      </w:r>
    </w:p>
    <w:p>
      <w:pPr>
        <w:pStyle w:val="Style23"/>
        <w:keepNext/>
        <w:keepLines/>
        <w:widowControl w:val="0"/>
        <w:shd w:val="clear" w:color="auto" w:fill="auto"/>
        <w:bidi w:val="0"/>
        <w:spacing w:before="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九</w:t>
      </w:r>
      <w:bookmarkEnd w:id="577"/>
      <w:r>
        <w:rPr>
          <w:color w:val="000000"/>
          <w:spacing w:val="0"/>
          <w:w w:val="100"/>
          <w:position w:val="0"/>
          <w:sz w:val="24"/>
          <w:szCs w:val="24"/>
        </w:rPr>
        <w:t>、内部控制评价报告</w:t>
      </w:r>
      <w:bookmarkEnd w:id="575"/>
      <w:bookmarkEnd w:id="576"/>
      <w:bookmarkEnd w:id="578"/>
    </w:p>
    <w:p>
      <w:pPr>
        <w:pStyle w:val="Style29"/>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579"/>
      <w:bookmarkEnd w:id="580"/>
      <w:bookmarkEnd w:id="581"/>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left"/>
      </w:pPr>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582"/>
      <w:bookmarkEnd w:id="583"/>
      <w:bookmarkEnd w:id="584"/>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39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 事和高级管理人员的舞弊行为；（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 更正已公布的财务报告；（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 发现的却未被公司内部控制识别的当期财 务报告中的重大错报；（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）审计委员会和 审计部门对公司的对外财务报告和财务报 告内部控制监督无效。 重要缺陷的迹 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）未依照公认会计准则选择和 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 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）对于非常规或特殊交易的 账务处理没有建立相应的控制机制或没有 实施且没有相应的补偿性控制；（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 期末财务报告过程的控制存在一项或多项 缺陷且不能合理保证编制的财务报表达到 真实、完整的目标。 一般缺陷是指除 上述重大缺陷、重要缺陷之外的其他控制 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本公司以利润总额的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作为财务报表整 体重要性水平，当潜在错报大于或等于财 务报表整体重要性水平时为重大缺陷。</w:t>
            </w:r>
          </w:p>
          <w:p>
            <w:pPr>
              <w:pStyle w:val="Style2"/>
              <w:keepNext w:val="0"/>
              <w:keepLines w:val="0"/>
              <w:widowControl w:val="0"/>
              <w:shd w:val="clear" w:color="auto" w:fill="auto"/>
              <w:tabs>
                <w:tab w:pos="1944" w:val="left"/>
              </w:tabs>
              <w:bidi w:val="0"/>
              <w:spacing w:before="0" w:after="0" w:line="313" w:lineRule="exact"/>
              <w:ind w:left="0" w:right="0" w:firstLine="0"/>
              <w:jc w:val="both"/>
            </w:pPr>
            <w:r>
              <w:rPr>
                <w:color w:val="000000"/>
                <w:spacing w:val="0"/>
                <w:w w:val="100"/>
                <w:position w:val="0"/>
              </w:rPr>
              <w:t xml:space="preserve">当潜在错报小于财务报表整体重要性水平 大于或等于财务报表整体重要性水平的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时为重要缺陷。</w:t>
              <w:tab/>
              <w:t>当潜在错报小于</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财务报表整体重要性水平的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时为一般 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45" w:val="left"/>
              </w:tabs>
              <w:bidi w:val="0"/>
              <w:spacing w:before="0" w:after="0" w:line="313" w:lineRule="exact"/>
              <w:ind w:left="0" w:right="0" w:firstLine="0"/>
              <w:jc w:val="left"/>
            </w:pPr>
            <w:r>
              <w:rPr>
                <w:color w:val="000000"/>
                <w:spacing w:val="0"/>
                <w:w w:val="100"/>
                <w:position w:val="0"/>
              </w:rPr>
              <w:t>本公司以利润总额的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作为财务报表 整体重要性水平，当潜在错报大于或等 于财务报表整体重要性水平时为重大 缺陷。</w:t>
              <w:tab/>
              <w:t>当潜在错报小于财务报表整</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体重要性水平大于或等于财务报表整 体重要性水平的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时为重要缺陷。 当潜在错报小于财务报表整体重要性 水平的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时为一般缺陷。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585" w:name="bookmark585"/>
      <w:bookmarkStart w:id="586" w:name="bookmark586"/>
      <w:bookmarkStart w:id="587" w:name="bookmark587"/>
      <w:r>
        <w:rPr>
          <w:color w:val="000000"/>
          <w:spacing w:val="0"/>
          <w:w w:val="100"/>
          <w:position w:val="0"/>
          <w:sz w:val="24"/>
          <w:szCs w:val="24"/>
        </w:rPr>
        <w:t>十、内部控制审计报告或鉴证报告</w:t>
      </w:r>
      <w:bookmarkEnd w:id="585"/>
      <w:bookmarkEnd w:id="586"/>
      <w:bookmarkEnd w:id="587"/>
    </w:p>
    <w:p>
      <w:pPr>
        <w:pStyle w:val="Style25"/>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78" w:right="1065" w:bottom="1517" w:left="1063"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600" w:line="240" w:lineRule="auto"/>
        <w:ind w:left="0" w:right="0" w:firstLine="0"/>
        <w:jc w:val="center"/>
      </w:pPr>
      <w:bookmarkStart w:id="588" w:name="bookmark588"/>
      <w:bookmarkStart w:id="589" w:name="bookmark589"/>
      <w:bookmarkStart w:id="590" w:name="bookmark590"/>
      <w:r>
        <w:rPr>
          <w:color w:val="000000"/>
          <w:spacing w:val="0"/>
          <w:w w:val="100"/>
          <w:position w:val="0"/>
        </w:rPr>
        <w:t>第十节公司债券相关情况</w:t>
      </w:r>
      <w:bookmarkEnd w:id="588"/>
      <w:bookmarkEnd w:id="589"/>
      <w:bookmarkEnd w:id="59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60" w:after="520" w:line="240" w:lineRule="auto"/>
        <w:ind w:left="0" w:right="0" w:firstLine="0"/>
        <w:jc w:val="center"/>
      </w:pPr>
      <w:bookmarkStart w:id="591" w:name="bookmark591"/>
      <w:bookmarkStart w:id="592" w:name="bookmark592"/>
      <w:bookmarkStart w:id="593" w:name="bookmark593"/>
      <w:r>
        <w:rPr>
          <w:color w:val="000000"/>
          <w:spacing w:val="0"/>
          <w:w w:val="100"/>
          <w:position w:val="0"/>
        </w:rPr>
        <w:t>第十一节财务报告</w:t>
      </w:r>
      <w:bookmarkEnd w:id="591"/>
      <w:bookmarkEnd w:id="592"/>
      <w:bookmarkEnd w:id="593"/>
    </w:p>
    <w:p>
      <w:pPr>
        <w:pStyle w:val="Style23"/>
        <w:keepNext/>
        <w:keepLines/>
        <w:widowControl w:val="0"/>
        <w:shd w:val="clear" w:color="auto" w:fill="auto"/>
        <w:bidi w:val="0"/>
        <w:spacing w:before="0" w:after="30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一</w:t>
      </w:r>
      <w:bookmarkEnd w:id="596"/>
      <w:r>
        <w:rPr>
          <w:color w:val="000000"/>
          <w:spacing w:val="0"/>
          <w:w w:val="100"/>
          <w:position w:val="0"/>
          <w:sz w:val="24"/>
          <w:szCs w:val="24"/>
        </w:rPr>
        <w:t>、审计报告</w:t>
      </w:r>
      <w:bookmarkEnd w:id="594"/>
      <w:bookmarkEnd w:id="595"/>
      <w:bookmarkEnd w:id="59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ZF10423</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朱伟，唐伟</w:t>
            </w:r>
          </w:p>
        </w:tc>
      </w:tr>
    </w:tbl>
    <w:p>
      <w:pPr>
        <w:widowControl w:val="0"/>
        <w:spacing w:after="299" w:line="1" w:lineRule="exact"/>
      </w:pP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审计报告正文</w:t>
      </w:r>
    </w:p>
    <w:p>
      <w:pPr>
        <w:pStyle w:val="Style25"/>
        <w:keepNext w:val="0"/>
        <w:keepLines w:val="0"/>
        <w:widowControl w:val="0"/>
        <w:shd w:val="clear" w:color="auto" w:fill="auto"/>
        <w:bidi w:val="0"/>
        <w:spacing w:before="0" w:after="300" w:line="312" w:lineRule="exact"/>
        <w:ind w:left="0" w:right="0" w:firstLine="0"/>
        <w:jc w:val="left"/>
      </w:pPr>
      <w:r>
        <w:rPr>
          <w:color w:val="000000"/>
          <w:spacing w:val="0"/>
          <w:w w:val="100"/>
          <w:position w:val="0"/>
        </w:rPr>
        <w:t>上海华峰超纤材料股份有限公司全体股东：</w:t>
      </w:r>
    </w:p>
    <w:p>
      <w:pPr>
        <w:pStyle w:val="Style25"/>
        <w:keepNext w:val="0"/>
        <w:keepLines w:val="0"/>
        <w:widowControl w:val="0"/>
        <w:shd w:val="clear" w:color="auto" w:fill="auto"/>
        <w:bidi w:val="0"/>
        <w:spacing w:before="0" w:after="300" w:line="307" w:lineRule="exact"/>
        <w:ind w:left="0" w:right="0" w:firstLine="580"/>
        <w:jc w:val="both"/>
      </w:pPr>
      <w:r>
        <w:rPr>
          <w:color w:val="000000"/>
          <w:spacing w:val="0"/>
          <w:w w:val="100"/>
          <w:position w:val="0"/>
        </w:rPr>
        <w:t>我们审计了后附的上海华峰超纤材料股份有限公司（以下简称贵公司）财务报表，包括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 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年度的合并及公司利润表、合并及公司现金流量表、合并及公司所有者权益变动表以及财务报表附注。</w:t>
      </w:r>
    </w:p>
    <w:p>
      <w:pPr>
        <w:pStyle w:val="Style25"/>
        <w:keepNext w:val="0"/>
        <w:keepLines w:val="0"/>
        <w:widowControl w:val="0"/>
        <w:shd w:val="clear" w:color="auto" w:fill="auto"/>
        <w:tabs>
          <w:tab w:pos="1155" w:val="left"/>
        </w:tabs>
        <w:bidi w:val="0"/>
        <w:spacing w:before="0" w:after="300" w:line="312" w:lineRule="exact"/>
        <w:ind w:left="0" w:right="0" w:firstLine="720"/>
        <w:jc w:val="both"/>
      </w:pPr>
      <w:bookmarkStart w:id="598" w:name="bookmark598"/>
      <w:r>
        <w:rPr>
          <w:color w:val="000000"/>
          <w:spacing w:val="0"/>
          <w:w w:val="100"/>
          <w:position w:val="0"/>
        </w:rPr>
        <w:t>一</w:t>
      </w:r>
      <w:bookmarkEnd w:id="598"/>
      <w:r>
        <w:rPr>
          <w:color w:val="000000"/>
          <w:spacing w:val="0"/>
          <w:w w:val="100"/>
          <w:position w:val="0"/>
        </w:rPr>
        <w:t>、</w:t>
        <w:tab/>
        <w:t>管理层对财务报表的责任</w:t>
      </w:r>
    </w:p>
    <w:p>
      <w:pPr>
        <w:pStyle w:val="Style25"/>
        <w:keepNext w:val="0"/>
        <w:keepLines w:val="0"/>
        <w:widowControl w:val="0"/>
        <w:shd w:val="clear" w:color="auto" w:fill="auto"/>
        <w:bidi w:val="0"/>
        <w:spacing w:before="0" w:after="300" w:line="302" w:lineRule="exact"/>
        <w:ind w:left="0" w:right="0" w:firstLine="58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 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5"/>
        <w:keepNext w:val="0"/>
        <w:keepLines w:val="0"/>
        <w:widowControl w:val="0"/>
        <w:shd w:val="clear" w:color="auto" w:fill="auto"/>
        <w:tabs>
          <w:tab w:pos="1155" w:val="left"/>
        </w:tabs>
        <w:bidi w:val="0"/>
        <w:spacing w:before="0" w:after="300" w:line="312" w:lineRule="exact"/>
        <w:ind w:left="0" w:right="0" w:firstLine="720"/>
        <w:jc w:val="both"/>
      </w:pPr>
      <w:bookmarkStart w:id="599" w:name="bookmark599"/>
      <w:r>
        <w:rPr>
          <w:color w:val="000000"/>
          <w:spacing w:val="0"/>
          <w:w w:val="100"/>
          <w:position w:val="0"/>
        </w:rPr>
        <w:t>二</w:t>
      </w:r>
      <w:bookmarkEnd w:id="599"/>
      <w:r>
        <w:rPr>
          <w:color w:val="000000"/>
          <w:spacing w:val="0"/>
          <w:w w:val="100"/>
          <w:position w:val="0"/>
        </w:rPr>
        <w:t>、</w:t>
        <w:tab/>
        <w:t>注册会计师的责任</w:t>
      </w:r>
    </w:p>
    <w:p>
      <w:pPr>
        <w:pStyle w:val="Style25"/>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我们的责任是在执行审计工作的基础上对财务报表发表审计意见。我们按照中国注册会计师审计准则的规定执行了 审计工作。中国注册会计师审计准则要求我们遵守中国注册会计师职业道德守则，计划和执行审计工作以对财务报表是否不 存在重大错报获取合理保证。</w:t>
      </w:r>
    </w:p>
    <w:p>
      <w:pPr>
        <w:pStyle w:val="Style25"/>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审计工作涉及实施审计程序，以获取有关财务报表金额和披露的审计证据。选择的审计程序取决于注册会计师的判 断，包括对由于舞弊或错误导致的财务报表重大错报风险的评估。在进行风险评估时，注册会计师考虑与财务报表编制和公 允列报相关的内部控制，以设计恰当的审计程序，但目的并非对内部控制的有效性发表意见。审计工作还包括评价管理层选 用会计政策的恰当性和作出会计估计的合理性，以及评价财务报表的总体列报。</w:t>
      </w:r>
    </w:p>
    <w:p>
      <w:pPr>
        <w:pStyle w:val="Style25"/>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我们相信，我们获取的审计证据是充分、适当的，为发表审计意见提供了基础。</w:t>
      </w:r>
    </w:p>
    <w:p>
      <w:pPr>
        <w:pStyle w:val="Style25"/>
        <w:keepNext w:val="0"/>
        <w:keepLines w:val="0"/>
        <w:widowControl w:val="0"/>
        <w:shd w:val="clear" w:color="auto" w:fill="auto"/>
        <w:tabs>
          <w:tab w:pos="1155" w:val="left"/>
        </w:tabs>
        <w:bidi w:val="0"/>
        <w:spacing w:before="0" w:after="300" w:line="312" w:lineRule="exact"/>
        <w:ind w:left="0" w:right="0" w:firstLine="720"/>
        <w:jc w:val="both"/>
      </w:pPr>
      <w:bookmarkStart w:id="600" w:name="bookmark600"/>
      <w:r>
        <w:rPr>
          <w:color w:val="000000"/>
          <w:spacing w:val="0"/>
          <w:w w:val="100"/>
          <w:position w:val="0"/>
        </w:rPr>
        <w:t>三</w:t>
      </w:r>
      <w:bookmarkEnd w:id="600"/>
      <w:r>
        <w:rPr>
          <w:color w:val="000000"/>
          <w:spacing w:val="0"/>
          <w:w w:val="100"/>
          <w:position w:val="0"/>
        </w:rPr>
        <w:t>、</w:t>
        <w:tab/>
        <w:t>审计意见</w:t>
      </w:r>
    </w:p>
    <w:p>
      <w:pPr>
        <w:pStyle w:val="Style25"/>
        <w:keepNext w:val="0"/>
        <w:keepLines w:val="0"/>
        <w:widowControl w:val="0"/>
        <w:shd w:val="clear" w:color="auto" w:fill="auto"/>
        <w:bidi w:val="0"/>
        <w:spacing w:before="0" w:after="300" w:line="302" w:lineRule="exact"/>
        <w:ind w:left="0" w:right="0" w:firstLine="58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并及公司财务状况以及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年度的合并及公司经营成果和现金流量。</w:t>
      </w:r>
      <w:r>
        <w:br w:type="page"/>
      </w:r>
    </w:p>
    <w:p>
      <w:pPr>
        <w:widowControl w:val="0"/>
        <w:spacing w:line="1" w:lineRule="exact"/>
      </w:pPr>
      <w:r>
        <mc:AlternateContent>
          <mc:Choice Requires="wps">
            <w:drawing>
              <wp:anchor distT="0" distB="943610" distL="0" distR="0" simplePos="0" relativeHeight="125829380" behindDoc="0" locked="0" layoutInCell="1" allowOverlap="1">
                <wp:simplePos x="0" y="0"/>
                <wp:positionH relativeFrom="page">
                  <wp:posOffset>1082675</wp:posOffset>
                </wp:positionH>
                <wp:positionV relativeFrom="paragraph">
                  <wp:posOffset>0</wp:posOffset>
                </wp:positionV>
                <wp:extent cx="944880" cy="347345"/>
                <wp:wrapTopAndBottom/>
                <wp:docPr id="13" name="Shape 13"/>
                <a:graphic xmlns:a="http://schemas.openxmlformats.org/drawingml/2006/main">
                  <a:graphicData uri="http://schemas.microsoft.com/office/word/2010/wordprocessingShape">
                    <wps:wsp>
                      <wps:cNvSpPr txBox="1"/>
                      <wps:spPr>
                        <a:xfrm>
                          <a:ext cx="944880" cy="347345"/>
                        </a:xfrm>
                        <a:prstGeom prst="rect"/>
                        <a:noFill/>
                      </wps:spPr>
                      <wps:txbx>
                        <w:txbxContent>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立信会计师事务所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039" type="#_x0000_t202" style="position:absolute;margin-left:85.25pt;margin-top:0;width:74.400000000000006pt;height:27.350000000000001pt;z-index:-125829373;mso-wrap-distance-left:0;mso-wrap-distance-right:0;mso-wrap-distance-bottom:74.299999999999997pt;mso-position-horizontal-relative:page" filled="f" stroked="f">
                <v:textbox inset="0,0,0,0">
                  <w:txbxContent>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立信会计师事务所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topAndBottom" anchorx="page"/>
              </v:shape>
            </w:pict>
          </mc:Fallback>
        </mc:AlternateContent>
      </w:r>
      <w:r>
        <mc:AlternateContent>
          <mc:Choice Requires="wps">
            <w:drawing>
              <wp:anchor distT="0" distB="1144905" distL="0" distR="0" simplePos="0" relativeHeight="125829382" behindDoc="0" locked="0" layoutInCell="1" allowOverlap="1">
                <wp:simplePos x="0" y="0"/>
                <wp:positionH relativeFrom="page">
                  <wp:posOffset>3893185</wp:posOffset>
                </wp:positionH>
                <wp:positionV relativeFrom="paragraph">
                  <wp:posOffset>0</wp:posOffset>
                </wp:positionV>
                <wp:extent cx="1158240" cy="146050"/>
                <wp:wrapTopAndBottom/>
                <wp:docPr id="15" name="Shape 15"/>
                <a:graphic xmlns:a="http://schemas.openxmlformats.org/drawingml/2006/main">
                  <a:graphicData uri="http://schemas.microsoft.com/office/word/2010/wordprocessingShape">
                    <wps:wsp>
                      <wps:cNvSpPr txBox="1"/>
                      <wps:spPr>
                        <a:xfrm>
                          <a:ext cx="115824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中国注册会计师：朱伟</w:t>
                            </w:r>
                          </w:p>
                        </w:txbxContent>
                      </wps:txbx>
                      <wps:bodyPr wrap="none" lIns="0" tIns="0" rIns="0" bIns="0">
                        <a:noAutoFit/>
                      </wps:bodyPr>
                    </wps:wsp>
                  </a:graphicData>
                </a:graphic>
              </wp:anchor>
            </w:drawing>
          </mc:Choice>
          <mc:Fallback>
            <w:pict>
              <v:shape id="_x0000_s1041" type="#_x0000_t202" style="position:absolute;margin-left:306.55000000000001pt;margin-top:0;width:91.200000000000003pt;height:11.5pt;z-index:-125829371;mso-wrap-distance-left:0;mso-wrap-distance-right:0;mso-wrap-distance-bottom:90.150000000000006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中国注册会计师：朱伟</w:t>
                      </w:r>
                    </w:p>
                  </w:txbxContent>
                </v:textbox>
                <w10:wrap type="topAndBottom" anchorx="page"/>
              </v:shape>
            </w:pict>
          </mc:Fallback>
        </mc:AlternateContent>
      </w:r>
      <w:r>
        <mc:AlternateContent>
          <mc:Choice Requires="wps">
            <w:drawing>
              <wp:anchor distT="396240" distB="748665" distL="0" distR="0" simplePos="0" relativeHeight="125829384" behindDoc="0" locked="0" layoutInCell="1" allowOverlap="1">
                <wp:simplePos x="0" y="0"/>
                <wp:positionH relativeFrom="page">
                  <wp:posOffset>3950970</wp:posOffset>
                </wp:positionH>
                <wp:positionV relativeFrom="paragraph">
                  <wp:posOffset>396240</wp:posOffset>
                </wp:positionV>
                <wp:extent cx="1158240" cy="146050"/>
                <wp:wrapTopAndBottom/>
                <wp:docPr id="17" name="Shape 17"/>
                <a:graphic xmlns:a="http://schemas.openxmlformats.org/drawingml/2006/main">
                  <a:graphicData uri="http://schemas.microsoft.com/office/word/2010/wordprocessingShape">
                    <wps:wsp>
                      <wps:cNvSpPr txBox="1"/>
                      <wps:spPr>
                        <a:xfrm>
                          <a:ext cx="115824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中国注册会计师：唐伟</w:t>
                            </w:r>
                          </w:p>
                        </w:txbxContent>
                      </wps:txbx>
                      <wps:bodyPr wrap="none" lIns="0" tIns="0" rIns="0" bIns="0">
                        <a:noAutoFit/>
                      </wps:bodyPr>
                    </wps:wsp>
                  </a:graphicData>
                </a:graphic>
              </wp:anchor>
            </w:drawing>
          </mc:Choice>
          <mc:Fallback>
            <w:pict>
              <v:shape id="_x0000_s1043" type="#_x0000_t202" style="position:absolute;margin-left:311.10000000000002pt;margin-top:31.199999999999999pt;width:91.200000000000003pt;height:11.5pt;z-index:-125829369;mso-wrap-distance-left:0;mso-wrap-distance-top:31.199999999999999pt;mso-wrap-distance-right:0;mso-wrap-distance-bottom:58.950000000000003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中国注册会计师：唐伟</w:t>
                      </w:r>
                    </w:p>
                  </w:txbxContent>
                </v:textbox>
                <w10:wrap type="topAndBottom" anchorx="page"/>
              </v:shape>
            </w:pict>
          </mc:Fallback>
        </mc:AlternateContent>
      </w:r>
      <w:r>
        <mc:AlternateContent>
          <mc:Choice Requires="wps">
            <w:drawing>
              <wp:anchor distT="792480" distB="342900" distL="0" distR="0" simplePos="0" relativeHeight="125829386" behindDoc="0" locked="0" layoutInCell="1" allowOverlap="1">
                <wp:simplePos x="0" y="0"/>
                <wp:positionH relativeFrom="page">
                  <wp:posOffset>1460500</wp:posOffset>
                </wp:positionH>
                <wp:positionV relativeFrom="paragraph">
                  <wp:posOffset>792480</wp:posOffset>
                </wp:positionV>
                <wp:extent cx="511810" cy="155575"/>
                <wp:wrapTopAndBottom/>
                <wp:docPr id="19" name="Shape 19"/>
                <a:graphic xmlns:a="http://schemas.openxmlformats.org/drawingml/2006/main">
                  <a:graphicData uri="http://schemas.microsoft.com/office/word/2010/wordprocessingShape">
                    <wps:wsp>
                      <wps:cNvSpPr txBox="1"/>
                      <wps:spPr>
                        <a:xfrm>
                          <a:ext cx="511810" cy="15557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p>
                        </w:txbxContent>
                      </wps:txbx>
                      <wps:bodyPr wrap="none" lIns="0" tIns="0" rIns="0" bIns="0">
                        <a:noAutoFit/>
                      </wps:bodyPr>
                    </wps:wsp>
                  </a:graphicData>
                </a:graphic>
              </wp:anchor>
            </w:drawing>
          </mc:Choice>
          <mc:Fallback>
            <w:pict>
              <v:shape id="_x0000_s1045" type="#_x0000_t202" style="position:absolute;margin-left:115.pt;margin-top:62.399999999999999pt;width:40.300000000000004pt;height:12.25pt;z-index:-125829367;mso-wrap-distance-left:0;mso-wrap-distance-top:62.399999999999999pt;mso-wrap-distance-right:0;mso-wrap-distance-bottom:27.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p>
                  </w:txbxContent>
                </v:textbox>
                <w10:wrap type="topAndBottom" anchorx="page"/>
              </v:shape>
            </w:pict>
          </mc:Fallback>
        </mc:AlternateContent>
      </w:r>
      <w:r>
        <mc:AlternateContent>
          <mc:Choice Requires="wps">
            <w:drawing>
              <wp:anchor distT="792480" distB="354965" distL="0" distR="0" simplePos="0" relativeHeight="125829388" behindDoc="0" locked="0" layoutInCell="1" allowOverlap="1">
                <wp:simplePos x="0" y="0"/>
                <wp:positionH relativeFrom="page">
                  <wp:posOffset>3947795</wp:posOffset>
                </wp:positionH>
                <wp:positionV relativeFrom="paragraph">
                  <wp:posOffset>792480</wp:posOffset>
                </wp:positionV>
                <wp:extent cx="1283335" cy="143510"/>
                <wp:wrapTopAndBottom/>
                <wp:docPr id="21" name="Shape 21"/>
                <a:graphic xmlns:a="http://schemas.openxmlformats.org/drawingml/2006/main">
                  <a:graphicData uri="http://schemas.microsoft.com/office/word/2010/wordprocessingShape">
                    <wps:wsp>
                      <wps:cNvSpPr txBox="1"/>
                      <wps:spPr>
                        <a:xfrm>
                          <a:ext cx="1283335" cy="14351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二。一七年四月二十五日</w:t>
                            </w:r>
                          </w:p>
                        </w:txbxContent>
                      </wps:txbx>
                      <wps:bodyPr wrap="none" lIns="0" tIns="0" rIns="0" bIns="0">
                        <a:noAutoFit/>
                      </wps:bodyPr>
                    </wps:wsp>
                  </a:graphicData>
                </a:graphic>
              </wp:anchor>
            </w:drawing>
          </mc:Choice>
          <mc:Fallback>
            <w:pict>
              <v:shape id="_x0000_s1047" type="#_x0000_t202" style="position:absolute;margin-left:310.85000000000002pt;margin-top:62.399999999999999pt;width:101.05pt;height:11.300000000000001pt;z-index:-125829365;mso-wrap-distance-left:0;mso-wrap-distance-top:62.399999999999999pt;mso-wrap-distance-right:0;mso-wrap-distance-bottom:27.94999999999999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二。一七年四月二十五日</w:t>
                      </w:r>
                    </w:p>
                  </w:txbxContent>
                </v:textbox>
                <w10:wrap type="topAndBottom" anchorx="page"/>
              </v:shape>
            </w:pict>
          </mc:Fallback>
        </mc:AlternateContent>
      </w:r>
    </w:p>
    <w:p>
      <w:pPr>
        <w:pStyle w:val="Style23"/>
        <w:keepNext/>
        <w:keepLines/>
        <w:widowControl w:val="0"/>
        <w:shd w:val="clear" w:color="auto" w:fill="auto"/>
        <w:bidi w:val="0"/>
        <w:spacing w:before="0" w:after="38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二</w:t>
      </w:r>
      <w:bookmarkEnd w:id="603"/>
      <w:r>
        <w:rPr>
          <w:color w:val="000000"/>
          <w:spacing w:val="0"/>
          <w:w w:val="100"/>
          <w:position w:val="0"/>
          <w:sz w:val="24"/>
          <w:szCs w:val="24"/>
        </w:rPr>
        <w:t>、财务报表</w:t>
      </w:r>
      <w:bookmarkEnd w:id="601"/>
      <w:bookmarkEnd w:id="602"/>
      <w:bookmarkEnd w:id="60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29"/>
        <w:keepNext/>
        <w:keepLines/>
        <w:widowControl w:val="0"/>
        <w:shd w:val="clear" w:color="auto" w:fill="auto"/>
        <w:bidi w:val="0"/>
        <w:spacing w:before="0" w:after="380" w:line="240" w:lineRule="auto"/>
        <w:ind w:left="0" w:right="0" w:firstLine="0"/>
        <w:jc w:val="left"/>
      </w:pPr>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05"/>
      <w:bookmarkEnd w:id="606"/>
      <w:bookmarkEnd w:id="607"/>
    </w:p>
    <w:p>
      <w:pPr>
        <w:pStyle w:val="Style25"/>
        <w:keepNext w:val="0"/>
        <w:keepLines w:val="0"/>
        <w:widowControl w:val="0"/>
        <w:shd w:val="clear" w:color="auto" w:fill="auto"/>
        <w:bidi w:val="0"/>
        <w:spacing w:before="0" w:after="120" w:line="240" w:lineRule="auto"/>
        <w:ind w:left="0" w:right="0" w:firstLine="0"/>
        <w:jc w:val="left"/>
      </w:pPr>
      <w:r>
        <mc:AlternateContent>
          <mc:Choice Requires="wps">
            <w:drawing>
              <wp:anchor distT="0" distB="0" distL="0" distR="0" simplePos="0" relativeHeight="125829390" behindDoc="0" locked="0" layoutInCell="1" allowOverlap="1">
                <wp:simplePos x="0" y="0"/>
                <wp:positionH relativeFrom="page">
                  <wp:posOffset>6398260</wp:posOffset>
                </wp:positionH>
                <wp:positionV relativeFrom="paragraph">
                  <wp:posOffset>444500</wp:posOffset>
                </wp:positionV>
                <wp:extent cx="481330" cy="152400"/>
                <wp:wrapSquare wrapText="bothSides"/>
                <wp:docPr id="23" name="Shape 23"/>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9" type="#_x0000_t202" style="position:absolute;margin-left:503.80000000000001pt;margin-top:35.pt;width:37.899999999999999pt;height:12.pt;z-index:-125829363;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编制单位：上海华峰超纤材料股份有限公司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8366" w:vSpace="658" w:wrap="notBeside" w:vAnchor="text" w:hAnchor="text" w:x="99" w:y="659"/>
              <w:widowControl w:val="0"/>
              <w:rPr>
                <w:sz w:val="10"/>
                <w:szCs w:val="10"/>
              </w:rPr>
            </w:pPr>
          </w:p>
        </w:tc>
        <w:tc>
          <w:tcPr>
            <w:tcBorders>
              <w:top w:val="single" w:sz="4"/>
              <w:left w:val="single" w:sz="4"/>
              <w:right w:val="single" w:sz="4"/>
            </w:tcBorders>
            <w:shd w:val="clear" w:color="auto" w:fill="D3D3D3"/>
            <w:vAlign w:val="top"/>
          </w:tcPr>
          <w:p>
            <w:pPr>
              <w:framePr w:w="9581" w:h="8366" w:vSpace="658" w:wrap="notBeside" w:vAnchor="text" w:hAnchor="text" w:x="99" w:y="659"/>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260,559,050.89</w:t>
            </w:r>
          </w:p>
        </w:tc>
        <w:tc>
          <w:tcPr>
            <w:tcBorders>
              <w:top w:val="single" w:sz="4"/>
              <w:left w:val="single" w:sz="4"/>
              <w:right w:val="single" w:sz="4"/>
            </w:tcBorders>
            <w:shd w:val="clear" w:color="auto" w:fill="FFFFFF"/>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109,672,750.16</w:t>
            </w:r>
          </w:p>
        </w:tc>
      </w:tr>
      <w:tr>
        <w:trPr>
          <w:trHeight w:val="403"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8366" w:vSpace="658" w:wrap="notBeside" w:vAnchor="text" w:hAnchor="text" w:x="99" w:y="659"/>
              <w:widowControl w:val="0"/>
              <w:rPr>
                <w:sz w:val="10"/>
                <w:szCs w:val="10"/>
              </w:rPr>
            </w:pPr>
          </w:p>
        </w:tc>
        <w:tc>
          <w:tcPr>
            <w:tcBorders>
              <w:top w:val="single" w:sz="4"/>
              <w:left w:val="single" w:sz="4"/>
              <w:right w:val="single" w:sz="4"/>
            </w:tcBorders>
            <w:shd w:val="clear" w:color="auto" w:fill="FFFFFF"/>
            <w:vAlign w:val="top"/>
          </w:tcPr>
          <w:p>
            <w:pPr>
              <w:framePr w:w="9581" w:h="8366" w:vSpace="658" w:wrap="notBeside" w:vAnchor="text" w:hAnchor="text" w:x="99"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8366" w:vSpace="658" w:wrap="notBeside" w:vAnchor="text" w:hAnchor="text" w:x="99" w:y="659"/>
              <w:widowControl w:val="0"/>
              <w:rPr>
                <w:sz w:val="10"/>
                <w:szCs w:val="10"/>
              </w:rPr>
            </w:pPr>
          </w:p>
        </w:tc>
        <w:tc>
          <w:tcPr>
            <w:tcBorders>
              <w:top w:val="single" w:sz="4"/>
              <w:left w:val="single" w:sz="4"/>
              <w:right w:val="single" w:sz="4"/>
            </w:tcBorders>
            <w:shd w:val="clear" w:color="auto" w:fill="FFFFFF"/>
            <w:vAlign w:val="top"/>
          </w:tcPr>
          <w:p>
            <w:pPr>
              <w:framePr w:w="9581" w:h="8366" w:vSpace="658" w:wrap="notBeside" w:vAnchor="text" w:hAnchor="text" w:x="99" w:y="659"/>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1,884,031.00</w:t>
            </w:r>
          </w:p>
        </w:tc>
        <w:tc>
          <w:tcPr>
            <w:tcBorders>
              <w:top w:val="single" w:sz="4"/>
              <w:left w:val="single" w:sz="4"/>
              <w:right w:val="single" w:sz="4"/>
            </w:tcBorders>
            <w:shd w:val="clear" w:color="auto" w:fill="FFFFFF"/>
            <w:vAlign w:val="top"/>
          </w:tcPr>
          <w:p>
            <w:pPr>
              <w:framePr w:w="9581" w:h="8366" w:vSpace="658" w:wrap="notBeside" w:vAnchor="text" w:hAnchor="text" w:x="99" w:y="659"/>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8366" w:vSpace="658" w:wrap="notBeside" w:vAnchor="text" w:hAnchor="text" w:x="99" w:y="659"/>
              <w:widowControl w:val="0"/>
              <w:rPr>
                <w:sz w:val="10"/>
                <w:szCs w:val="10"/>
              </w:rPr>
            </w:pPr>
          </w:p>
        </w:tc>
        <w:tc>
          <w:tcPr>
            <w:tcBorders>
              <w:top w:val="single" w:sz="4"/>
              <w:left w:val="single" w:sz="4"/>
              <w:right w:val="single" w:sz="4"/>
            </w:tcBorders>
            <w:shd w:val="clear" w:color="auto" w:fill="FFFFFF"/>
            <w:vAlign w:val="top"/>
          </w:tcPr>
          <w:p>
            <w:pPr>
              <w:framePr w:w="9581" w:h="8366" w:vSpace="658" w:wrap="notBeside" w:vAnchor="text" w:hAnchor="text" w:x="99"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118,032,516.51</w:t>
            </w:r>
          </w:p>
        </w:tc>
        <w:tc>
          <w:tcPr>
            <w:tcBorders>
              <w:top w:val="single" w:sz="4"/>
              <w:left w:val="single" w:sz="4"/>
              <w:right w:val="single" w:sz="4"/>
            </w:tcBorders>
            <w:shd w:val="clear" w:color="auto" w:fill="FFFFFF"/>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139,025,529.95</w:t>
            </w:r>
          </w:p>
        </w:tc>
      </w:tr>
      <w:tr>
        <w:trPr>
          <w:trHeight w:val="403"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192,218,258.25</w:t>
            </w:r>
          </w:p>
        </w:tc>
        <w:tc>
          <w:tcPr>
            <w:tcBorders>
              <w:top w:val="single" w:sz="4"/>
              <w:left w:val="single" w:sz="4"/>
              <w:right w:val="single" w:sz="4"/>
            </w:tcBorders>
            <w:shd w:val="clear" w:color="auto" w:fill="FFFFFF"/>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102,117,539.99</w:t>
            </w:r>
          </w:p>
        </w:tc>
      </w:tr>
      <w:tr>
        <w:trPr>
          <w:trHeight w:val="403"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64,007,014.54</w:t>
            </w:r>
          </w:p>
        </w:tc>
        <w:tc>
          <w:tcPr>
            <w:tcBorders>
              <w:top w:val="single" w:sz="4"/>
              <w:left w:val="single" w:sz="4"/>
              <w:right w:val="single" w:sz="4"/>
            </w:tcBorders>
            <w:shd w:val="clear" w:color="auto" w:fill="FFFFFF"/>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18,076,416.85</w:t>
            </w:r>
          </w:p>
        </w:tc>
      </w:tr>
      <w:tr>
        <w:trPr>
          <w:trHeight w:val="398"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8366" w:vSpace="658" w:wrap="notBeside" w:vAnchor="text" w:hAnchor="text" w:x="99" w:y="659"/>
              <w:widowControl w:val="0"/>
              <w:rPr>
                <w:sz w:val="10"/>
                <w:szCs w:val="10"/>
              </w:rPr>
            </w:pPr>
          </w:p>
        </w:tc>
        <w:tc>
          <w:tcPr>
            <w:tcBorders>
              <w:top w:val="single" w:sz="4"/>
              <w:left w:val="single" w:sz="4"/>
              <w:right w:val="single" w:sz="4"/>
            </w:tcBorders>
            <w:shd w:val="clear" w:color="auto" w:fill="FFFFFF"/>
            <w:vAlign w:val="top"/>
          </w:tcPr>
          <w:p>
            <w:pPr>
              <w:framePr w:w="9581" w:h="8366" w:vSpace="658" w:wrap="notBeside" w:vAnchor="text" w:hAnchor="text" w:x="99"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8366" w:vSpace="658" w:wrap="notBeside" w:vAnchor="text" w:hAnchor="text" w:x="99" w:y="659"/>
              <w:widowControl w:val="0"/>
              <w:rPr>
                <w:sz w:val="10"/>
                <w:szCs w:val="10"/>
              </w:rPr>
            </w:pPr>
          </w:p>
        </w:tc>
        <w:tc>
          <w:tcPr>
            <w:tcBorders>
              <w:top w:val="single" w:sz="4"/>
              <w:left w:val="single" w:sz="4"/>
              <w:right w:val="single" w:sz="4"/>
            </w:tcBorders>
            <w:shd w:val="clear" w:color="auto" w:fill="FFFFFF"/>
            <w:vAlign w:val="top"/>
          </w:tcPr>
          <w:p>
            <w:pPr>
              <w:framePr w:w="9581" w:h="8366" w:vSpace="658" w:wrap="notBeside" w:vAnchor="text" w:hAnchor="text" w:x="99"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8366" w:vSpace="658" w:wrap="notBeside" w:vAnchor="text" w:hAnchor="text" w:x="99" w:y="659"/>
              <w:widowControl w:val="0"/>
              <w:rPr>
                <w:sz w:val="10"/>
                <w:szCs w:val="10"/>
              </w:rPr>
            </w:pPr>
          </w:p>
        </w:tc>
        <w:tc>
          <w:tcPr>
            <w:tcBorders>
              <w:top w:val="single" w:sz="4"/>
              <w:left w:val="single" w:sz="4"/>
              <w:right w:val="single" w:sz="4"/>
            </w:tcBorders>
            <w:shd w:val="clear" w:color="auto" w:fill="FFFFFF"/>
            <w:vAlign w:val="top"/>
          </w:tcPr>
          <w:p>
            <w:pPr>
              <w:framePr w:w="9581" w:h="8366" w:vSpace="658" w:wrap="notBeside" w:vAnchor="text" w:hAnchor="text" w:x="99"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framePr w:w="9581" w:h="8366" w:vSpace="658" w:wrap="notBeside" w:vAnchor="text" w:hAnchor="text" w:x="99" w:y="659"/>
              <w:widowControl w:val="0"/>
              <w:rPr>
                <w:sz w:val="10"/>
                <w:szCs w:val="10"/>
              </w:rPr>
            </w:pPr>
          </w:p>
        </w:tc>
        <w:tc>
          <w:tcPr>
            <w:tcBorders>
              <w:top w:val="single" w:sz="4"/>
              <w:left w:val="single" w:sz="4"/>
              <w:right w:val="single" w:sz="4"/>
            </w:tcBorders>
            <w:shd w:val="clear" w:color="auto" w:fill="FFFFFF"/>
            <w:vAlign w:val="top"/>
          </w:tcPr>
          <w:p>
            <w:pPr>
              <w:framePr w:w="9581" w:h="8366" w:vSpace="658" w:wrap="notBeside" w:vAnchor="text" w:hAnchor="text" w:x="99" w:y="659"/>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8366" w:vSpace="658" w:wrap="notBeside" w:vAnchor="text" w:hAnchor="text" w:x="99" w:y="659"/>
              <w:widowControl w:val="0"/>
              <w:rPr>
                <w:sz w:val="10"/>
                <w:szCs w:val="10"/>
              </w:rPr>
            </w:pPr>
          </w:p>
        </w:tc>
        <w:tc>
          <w:tcPr>
            <w:tcBorders>
              <w:top w:val="single" w:sz="4"/>
              <w:left w:val="single" w:sz="4"/>
              <w:right w:val="single" w:sz="4"/>
            </w:tcBorders>
            <w:shd w:val="clear" w:color="auto" w:fill="FFFFFF"/>
            <w:vAlign w:val="top"/>
          </w:tcPr>
          <w:p>
            <w:pPr>
              <w:framePr w:w="9581" w:h="8366" w:vSpace="658" w:wrap="notBeside" w:vAnchor="text" w:hAnchor="text" w:x="99"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42,826,410.80</w:t>
            </w:r>
          </w:p>
        </w:tc>
        <w:tc>
          <w:tcPr>
            <w:tcBorders>
              <w:top w:val="single" w:sz="4"/>
              <w:left w:val="single" w:sz="4"/>
              <w:right w:val="single" w:sz="4"/>
            </w:tcBorders>
            <w:shd w:val="clear" w:color="auto" w:fill="FFFFFF"/>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6,570,918.72</w:t>
            </w:r>
          </w:p>
        </w:tc>
      </w:tr>
      <w:tr>
        <w:trPr>
          <w:trHeight w:val="403"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8366" w:vSpace="658" w:wrap="notBeside" w:vAnchor="text" w:hAnchor="text" w:x="99" w:y="659"/>
              <w:widowControl w:val="0"/>
              <w:rPr>
                <w:sz w:val="10"/>
                <w:szCs w:val="10"/>
              </w:rPr>
            </w:pPr>
          </w:p>
        </w:tc>
        <w:tc>
          <w:tcPr>
            <w:tcBorders>
              <w:top w:val="single" w:sz="4"/>
              <w:left w:val="single" w:sz="4"/>
              <w:right w:val="single" w:sz="4"/>
            </w:tcBorders>
            <w:shd w:val="clear" w:color="auto" w:fill="FFFFFF"/>
            <w:vAlign w:val="top"/>
          </w:tcPr>
          <w:p>
            <w:pPr>
              <w:framePr w:w="9581" w:h="8366" w:vSpace="658" w:wrap="notBeside" w:vAnchor="text" w:hAnchor="text" w:x="99"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321,242,796.88</w:t>
            </w:r>
          </w:p>
        </w:tc>
        <w:tc>
          <w:tcPr>
            <w:tcBorders>
              <w:top w:val="single" w:sz="4"/>
              <w:left w:val="single" w:sz="4"/>
              <w:right w:val="single" w:sz="4"/>
            </w:tcBorders>
            <w:shd w:val="clear" w:color="auto" w:fill="FFFFFF"/>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189,725,005.45</w:t>
            </w:r>
          </w:p>
        </w:tc>
      </w:tr>
      <w:tr>
        <w:trPr>
          <w:trHeight w:val="403" w:hRule="exact"/>
        </w:trPr>
        <w:tc>
          <w:tcPr>
            <w:tcBorders>
              <w:top w:val="single" w:sz="4"/>
              <w:left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framePr w:w="9581" w:h="8366" w:vSpace="658" w:wrap="notBeside" w:vAnchor="text" w:hAnchor="text" w:x="99" w:y="659"/>
              <w:widowControl w:val="0"/>
              <w:rPr>
                <w:sz w:val="10"/>
                <w:szCs w:val="10"/>
              </w:rPr>
            </w:pPr>
          </w:p>
        </w:tc>
        <w:tc>
          <w:tcPr>
            <w:tcBorders>
              <w:top w:val="single" w:sz="4"/>
              <w:left w:val="single" w:sz="4"/>
              <w:right w:val="single" w:sz="4"/>
            </w:tcBorders>
            <w:shd w:val="clear" w:color="auto" w:fill="FFFFFF"/>
            <w:vAlign w:val="top"/>
          </w:tcPr>
          <w:p>
            <w:pPr>
              <w:framePr w:w="9581" w:h="8366" w:vSpace="658" w:wrap="notBeside" w:vAnchor="text" w:hAnchor="text" w:x="99" w:y="659"/>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framePr w:w="9581" w:h="8366" w:vSpace="658" w:wrap="notBeside" w:vAnchor="text" w:hAnchor="text" w:x="99" w:y="659"/>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framePr w:w="9581" w:h="8366" w:vSpace="658" w:wrap="notBeside" w:vAnchor="text" w:hAnchor="text" w:x="99" w:y="659"/>
              <w:widowControl w:val="0"/>
              <w:rPr>
                <w:sz w:val="10"/>
                <w:szCs w:val="10"/>
              </w:rPr>
            </w:pPr>
          </w:p>
        </w:tc>
        <w:tc>
          <w:tcPr>
            <w:tcBorders>
              <w:top w:val="single" w:sz="4"/>
              <w:left w:val="single" w:sz="4"/>
              <w:bottom w:val="single" w:sz="4"/>
              <w:right w:val="single" w:sz="4"/>
            </w:tcBorders>
            <w:shd w:val="clear" w:color="auto" w:fill="FFFFFF"/>
            <w:vAlign w:val="top"/>
          </w:tcPr>
          <w:p>
            <w:pPr>
              <w:framePr w:w="9581" w:h="8366" w:vSpace="658" w:wrap="notBeside" w:vAnchor="text" w:hAnchor="text" w:x="99" w:y="659"/>
              <w:widowControl w:val="0"/>
              <w:rPr>
                <w:sz w:val="10"/>
                <w:szCs w:val="10"/>
              </w:rPr>
            </w:pPr>
          </w:p>
        </w:tc>
      </w:tr>
    </w:tbl>
    <w:p>
      <w:pPr>
        <w:pStyle w:val="Style32"/>
        <w:keepNext w:val="0"/>
        <w:keepLines w:val="0"/>
        <w:framePr w:w="1531" w:h="235" w:hSpace="98" w:wrap="notBeside" w:vAnchor="text" w:hAnchor="text" w:x="4155"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112,215,714.72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42,475,883.52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1,112,985,793.59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607,664,044.64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2,007,987,613.02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738,740,465.87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257,930,642.81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811,817,240.83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19,424,919.28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8,375,317.96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983,939.96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315,750,745.36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316,925,851.00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155,696.45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65,052,082.24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62,360,598.75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63,764,832.33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96,826,247.12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2,729,917,124.31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2,036,185,357.94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3,842,902,917.90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2,643,849,402.58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296,020,500.00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31,571,647.07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97,849,034.91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422,973,021.20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334,555,342.83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30,094,560.90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14,893,660.58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32,222,754.34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26,923,176.41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17,560,435.75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11,929,162.97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563,282.85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214,444.44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17,307,338.96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77,296,220.36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848,313,541.07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733,661,042.50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142,625,000.00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165,810,000.00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219,501,594.20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218,956,312.00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282,604.65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362,409,198.85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384,766,312.00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1,210,722,739.92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1,118,427,354.50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1,482,537,441.94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542,077,441.94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79,403,687.72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67,517,393.84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595,239,048.32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520,827,212.30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2,632,180,177.98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1,525,422,048.08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2,632,180,177.98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1,525,422,048.08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3,842,902,917.90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2,643,849,402.58</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92" behindDoc="0" locked="0" layoutInCell="1" allowOverlap="1">
                <wp:simplePos x="0" y="0"/>
                <wp:positionH relativeFrom="page">
                  <wp:posOffset>706120</wp:posOffset>
                </wp:positionH>
                <wp:positionV relativeFrom="margin">
                  <wp:posOffset>3069590</wp:posOffset>
                </wp:positionV>
                <wp:extent cx="1054735" cy="149225"/>
                <wp:wrapTopAndBottom/>
                <wp:docPr id="25" name="Shape 2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法定代表人：尤小平</w:t>
                            </w:r>
                          </w:p>
                        </w:txbxContent>
                      </wps:txbx>
                      <wps:bodyPr wrap="none" lIns="0" tIns="0" rIns="0" bIns="0">
                        <a:noAutoFit/>
                      </wps:bodyPr>
                    </wps:wsp>
                  </a:graphicData>
                </a:graphic>
              </wp:anchor>
            </w:drawing>
          </mc:Choice>
          <mc:Fallback>
            <w:pict>
              <v:shape id="_x0000_s1051" type="#_x0000_t202" style="position:absolute;margin-left:55.600000000000001pt;margin-top:241.70000000000002pt;width:83.049999999999997pt;height:11.75pt;z-index:-125829361;mso-wrap-distance-left:9.pt;mso-wrap-distance-top:12.pt;mso-wrap-distance-right:40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法定代表人：尤小平</w:t>
                      </w:r>
                    </w:p>
                  </w:txbxContent>
                </v:textbox>
                <w10:wrap type="topAndBottom" anchorx="page" anchory="margin"/>
              </v:shape>
            </w:pict>
          </mc:Fallback>
        </mc:AlternateContent>
      </w:r>
      <w:r>
        <mc:AlternateContent>
          <mc:Choice Requires="wps">
            <w:drawing>
              <wp:anchor distT="152400" distB="3175" distL="2290445" distR="2513330" simplePos="0" relativeHeight="125829394" behindDoc="0" locked="0" layoutInCell="1" allowOverlap="1">
                <wp:simplePos x="0" y="0"/>
                <wp:positionH relativeFrom="page">
                  <wp:posOffset>2882265</wp:posOffset>
                </wp:positionH>
                <wp:positionV relativeFrom="margin">
                  <wp:posOffset>3069590</wp:posOffset>
                </wp:positionV>
                <wp:extent cx="1508760" cy="146050"/>
                <wp:wrapTopAndBottom/>
                <wp:docPr id="27" name="Shape 2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主管会计工作负责人：蔡开成</w:t>
                            </w:r>
                          </w:p>
                        </w:txbxContent>
                      </wps:txbx>
                      <wps:bodyPr wrap="none" lIns="0" tIns="0" rIns="0" bIns="0">
                        <a:noAutoFit/>
                      </wps:bodyPr>
                    </wps:wsp>
                  </a:graphicData>
                </a:graphic>
              </wp:anchor>
            </w:drawing>
          </mc:Choice>
          <mc:Fallback>
            <w:pict>
              <v:shape id="_x0000_s1053" type="#_x0000_t202" style="position:absolute;margin-left:226.95000000000002pt;margin-top:241.70000000000002pt;width:118.8pt;height:11.5pt;z-index:-125829359;mso-wrap-distance-left:180.34999999999999pt;mso-wrap-distance-top:12.pt;mso-wrap-distance-right:197.90000000000001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主管会计工作负责人：蔡开成</w:t>
                      </w:r>
                    </w:p>
                  </w:txbxContent>
                </v:textbox>
                <w10:wrap type="topAndBottom" anchorx="page" anchory="margin"/>
              </v:shape>
            </w:pict>
          </mc:Fallback>
        </mc:AlternateContent>
      </w:r>
      <w:r>
        <mc:AlternateContent>
          <mc:Choice Requires="wps">
            <w:drawing>
              <wp:anchor distT="152400" distB="0" distL="4911725" distR="114300" simplePos="0" relativeHeight="125829396" behindDoc="0" locked="0" layoutInCell="1" allowOverlap="1">
                <wp:simplePos x="0" y="0"/>
                <wp:positionH relativeFrom="page">
                  <wp:posOffset>5503545</wp:posOffset>
                </wp:positionH>
                <wp:positionV relativeFrom="margin">
                  <wp:posOffset>3069590</wp:posOffset>
                </wp:positionV>
                <wp:extent cx="1286510" cy="149225"/>
                <wp:wrapTopAndBottom/>
                <wp:docPr id="29" name="Shape 2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会计机构负责人：李德光</w:t>
                            </w:r>
                          </w:p>
                        </w:txbxContent>
                      </wps:txbx>
                      <wps:bodyPr wrap="none" lIns="0" tIns="0" rIns="0" bIns="0">
                        <a:noAutoFit/>
                      </wps:bodyPr>
                    </wps:wsp>
                  </a:graphicData>
                </a:graphic>
              </wp:anchor>
            </w:drawing>
          </mc:Choice>
          <mc:Fallback>
            <w:pict>
              <v:shape id="_x0000_s1055" type="#_x0000_t202" style="position:absolute;margin-left:433.35000000000002pt;margin-top:241.70000000000002pt;width:101.3pt;height:11.75pt;z-index:-125829357;mso-wrap-distance-left:386.75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会计机构负责人：李德光</w:t>
                      </w:r>
                    </w:p>
                  </w:txbxContent>
                </v:textbox>
                <w10:wrap type="topAndBottom" anchorx="page" anchory="margin"/>
              </v:shape>
            </w:pict>
          </mc:Fallback>
        </mc:AlternateContent>
      </w:r>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08"/>
      <w:bookmarkEnd w:id="609"/>
      <w:bookmarkEnd w:id="61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203,254,386.13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88,407,315.41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1,884,031.00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65,488,423.14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114,787,708.95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231,562,452.44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102,117,539.99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38,539,219.37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16,505,133.98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55,831,809.39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274,355,723.98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217,481,952.18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189,725,005.45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4,234,567.44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814,042,273.65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790,132,995.20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695,145,757.43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736,594,558.73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7,544,416.67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5,669,646.88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372,505.33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556,737.35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983,939.96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61,521,862.86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61,645,513.70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155,696.45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1,899,738.69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5,146,047.26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11,954,835.95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19,472,363.00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2,278,445,406.20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1,180,224,503.33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3,092,487,679.85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1,970,357,498.53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230,020,500.00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11,156,647.07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97,849,034.91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111,097,643.19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97,375,986.05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18,489,740.53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14,893,660.58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17,164,892.18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25,033,494.63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14,920,585.77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7,303,260.27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563,282.85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214,444.44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968,264.45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647,037.32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404,381,556.04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413,316,918.20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14,455,000.00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282,604.65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20,165,000.00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20,447,604.65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14,455,000.00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424,829,160.69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427,771,918.20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1,480,811,641.94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540,351,641.94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79,403,687.72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67,517,393.84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632,443,189.50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539,716,544.55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2,667,658,519.16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1,542,585,580.33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3,092,487,679.85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1,970,357,498.53</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3</w:t>
      </w:r>
      <w:bookmarkEnd w:id="613"/>
      <w:r>
        <w:rPr>
          <w:color w:val="000000"/>
          <w:spacing w:val="0"/>
          <w:w w:val="100"/>
          <w:position w:val="0"/>
        </w:rPr>
        <w:t>、合并利润表</w:t>
      </w:r>
      <w:bookmarkEnd w:id="611"/>
      <w:bookmarkEnd w:id="612"/>
      <w:bookmarkEnd w:id="614"/>
    </w:p>
    <w:p>
      <w:pPr>
        <w:pStyle w:val="Style25"/>
        <w:keepNext w:val="0"/>
        <w:keepLines w:val="0"/>
        <w:widowControl w:val="0"/>
        <w:shd w:val="clear" w:color="auto" w:fill="auto"/>
        <w:bidi w:val="0"/>
        <w:spacing w:before="0" w:after="80" w:line="240" w:lineRule="auto"/>
        <w:ind w:left="0" w:right="0" w:firstLine="0"/>
        <w:jc w:val="right"/>
      </w:pPr>
      <w:bookmarkStart w:id="615" w:name="bookmark615"/>
      <w:r>
        <w:rPr>
          <w:color w:val="000000"/>
          <w:spacing w:val="0"/>
          <w:w w:val="100"/>
          <w:position w:val="0"/>
        </w:rPr>
        <w:t>单</w:t>
      </w:r>
      <w:bookmarkEnd w:id="615"/>
      <w:r>
        <w:rPr>
          <w:color w:val="000000"/>
          <w:spacing w:val="0"/>
          <w:w w:val="100"/>
          <w:position w:val="0"/>
        </w:rPr>
        <w:t>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1,439,082,922.42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1,136,957,949.60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1,439,082,922.42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1,136,957,949.60</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1,351,296,857.87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999,196,775.39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1,140,726,044.42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832,180,530.87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7,331,483.01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1,789,032.17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30,525,844.06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29,156,875.77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161,823,974.12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133,226,748.26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-1,984,264.79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-756,777.13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12,873,777.05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3,600,365.45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1,884,031.00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-357,057.01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89,313,038.54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137,761,174.21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29,715,453.56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12,042,366.13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151,677.81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1,864,828.70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14,430,627.11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1,561,883.70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14,060,627.11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117,163,663.40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135,372,913.23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16,615,533.50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16,436,415.70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100,548,129.90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118,936,497.53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100,548,129.90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118,936,497.53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34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100,548,129.90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118,936,497.53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100,548,129.90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118,936,497.53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2242"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法定代表人：尤小平</w:t>
              <w:tab/>
              <w:t>主管会计工作负责人：蔡开成</w:t>
              <w:tab/>
              <w:t>会计机构负责人：李德光</w:t>
            </w:r>
          </w:p>
          <w:p>
            <w:pPr>
              <w:pStyle w:val="Style2"/>
              <w:keepNext w:val="0"/>
              <w:keepLines w:val="0"/>
              <w:widowControl w:val="0"/>
              <w:shd w:val="clear" w:color="auto" w:fill="auto"/>
              <w:bidi w:val="0"/>
              <w:spacing w:before="0" w:after="400" w:line="240" w:lineRule="auto"/>
              <w:ind w:left="0" w:right="0" w:firstLine="0"/>
              <w:jc w:val="left"/>
              <w:rPr>
                <w:sz w:val="20"/>
                <w:szCs w:val="20"/>
              </w:rPr>
            </w:pPr>
            <w:bookmarkStart w:id="616" w:name="bookmark616"/>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、母公司利润表</w:t>
            </w:r>
            <w:bookmarkEnd w:id="616"/>
          </w:p>
          <w:p>
            <w:pPr>
              <w:pStyle w:val="Style2"/>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1,302,269,439.11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1,136,957,949.60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1,028,518,894.68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832,180,530.87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1,566,634.91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1,789,032.17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28,203,278.42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29,156,875.77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118,225,880.75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110,779,275.06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-1,191,037.31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6,612,028.59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3,376,704.16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1,884,031.00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419,700.97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122,637,491.04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159,708,434.67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20,641,032.05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7,482,066.13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151,677.81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1,862,258.70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14,430,627.11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1,561,883.70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14,060,627.11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141,416,264.39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152,759,873.69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22,553,325.56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20,720,087.70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118,862,938.83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132,039,785.99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118,862,938.83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132,039,785.99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5</w:t>
      </w:r>
      <w:bookmarkEnd w:id="619"/>
      <w:r>
        <w:rPr>
          <w:color w:val="000000"/>
          <w:spacing w:val="0"/>
          <w:w w:val="100"/>
          <w:position w:val="0"/>
        </w:rPr>
        <w:t>、合并现金流量表</w:t>
      </w:r>
      <w:bookmarkEnd w:id="617"/>
      <w:bookmarkEnd w:id="618"/>
      <w:bookmarkEnd w:id="62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1,116,274,169.74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916,893,619.51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6,435,665.43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4,927,470.36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26,411,083.78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14,931,353.51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1,149,120,918.95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936,752,443.38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1,017,237,097.93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521,715,144.54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186,599,760.78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144,677,652.72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41,190,383.92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99,133,604.78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80,668,604.96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63,825,929.74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1,325,695,847.59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829,352,331.78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-176,574,928.64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107,400,111.60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289,353.42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531,220.07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3,295,807.37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216,580,573.49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46,345,807.37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730,655,403.88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583,674,412.77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4,016,700.62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955,415,403.88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587,691,113.39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-738,834,830.39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-541,345,306.02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1,020,460,000.00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573,335,500.00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373,497,279.91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1,683,795,500.00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403,497,279.91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37,687,279.91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22,048,694.63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15,113,116.37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254,887,889.11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747,436,583.74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82,800,396.28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936,358,916.26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320,696,883.63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23,857,657.23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-113,248,310.79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78,061,091.58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191,309,402.37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101,918,748.81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78,061,091.58</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6</w:t>
      </w:r>
      <w:bookmarkEnd w:id="623"/>
      <w:r>
        <w:rPr>
          <w:color w:val="000000"/>
          <w:spacing w:val="0"/>
          <w:w w:val="100"/>
          <w:position w:val="0"/>
        </w:rPr>
        <w:t>、母公司现金流量表</w:t>
      </w:r>
      <w:bookmarkEnd w:id="621"/>
      <w:bookmarkEnd w:id="622"/>
      <w:bookmarkEnd w:id="62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956,773,827.97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916,893,619.51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6,435,665.43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4,927,470.36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20,166,810.16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9,434,478.44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983,376,303.56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931,255,568.31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901,355,006.76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521,715,144.54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146,925,117.73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140,955,366.04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31,799,922.17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48,573,562.39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70,905,029.32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58,968,944.18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1,150,985,075.98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770,213,017.15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-167,608,772.42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161,042,551.16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289,353.42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531,220.07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3,295,807.37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处置子公司及其他营业单位收到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723,624,000.00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924,444,573.49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138,295,807.37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44,000,740.50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121,143,758.10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570,283,499.17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186,593,912.38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1,714,284,239.67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507,737,670.48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-789,839,666.18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-369,441,863.11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1,020,460,000.00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303,020,500.00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207,687,279.91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1,323,480,500.00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207,687,279.91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37,687,279.91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18,401,924.99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14,465,309.15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116,313,407.11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377,715,332.10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52,152,589.06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945,765,167.90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155,534,690.85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-8,774,770.70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-52,864,621.10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69,820,656.83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122,685,277.93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61,045,886.13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69,820,656.83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7</w:t>
      </w:r>
      <w:bookmarkEnd w:id="627"/>
      <w:r>
        <w:rPr>
          <w:color w:val="000000"/>
          <w:spacing w:val="0"/>
          <w:w w:val="100"/>
          <w:position w:val="0"/>
        </w:rPr>
        <w:t>、合并所有者权益变动表</w:t>
      </w:r>
      <w:bookmarkEnd w:id="625"/>
      <w:bookmarkEnd w:id="626"/>
      <w:bookmarkEnd w:id="628"/>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6802"/>
        <w:gridCol w:w="672"/>
        <w:gridCol w:w="672"/>
      </w:tblGrid>
      <w:tr>
        <w:trPr>
          <w:trHeight w:val="40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w:t>
            </w:r>
          </w:p>
        </w:tc>
      </w:tr>
      <w:tr>
        <w:trPr>
          <w:trHeight w:val="413"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710" w:val="left"/>
                <w:tab w:pos="2117" w:val="left"/>
              </w:tabs>
              <w:bidi w:val="0"/>
              <w:spacing w:before="0" w:after="0" w:line="240" w:lineRule="auto"/>
              <w:ind w:left="0" w:right="0" w:firstLine="0"/>
              <w:jc w:val="center"/>
            </w:pPr>
            <w:r>
              <w:rPr>
                <w:color w:val="000000"/>
                <w:spacing w:val="0"/>
                <w:w w:val="100"/>
                <w:position w:val="0"/>
              </w:rPr>
              <w:t>股本</w:t>
              <w:tab/>
              <w:t>其他权益工具</w:t>
              <w:tab/>
              <w:t>资本公 减：库 其他综 专项储 盈余公一般风 未分配</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权益合</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计</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542,077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520,827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542,077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520,827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940,460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74,411,</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940,460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940,460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-26,136,</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-11,886,</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-14,250,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1,482,5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779,077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427,734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779,077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427,734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93,092,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-25,843,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8</w:t>
      </w:r>
      <w:bookmarkEnd w:id="631"/>
      <w:r>
        <w:rPr>
          <w:color w:val="000000"/>
          <w:spacing w:val="0"/>
          <w:w w:val="100"/>
          <w:position w:val="0"/>
        </w:rPr>
        <w:t>、母公司所有者权益变动表</w:t>
      </w:r>
      <w:bookmarkEnd w:id="629"/>
      <w:bookmarkEnd w:id="630"/>
      <w:bookmarkEnd w:id="632"/>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540,351,6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67,517,39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539,716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1,542,585</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,580.33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540,351,6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67,517,39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539,716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1,542,585</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,580.33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940,460,0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11,886,29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92,726,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1,125,072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,938.83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118,862,9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940,460,0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1,020,460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940,460,0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1,020,460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11,886,29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-26,136,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-14,250,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1,480,811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79,403,68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632,443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2,667,658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777,351,6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54,313,41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433,520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1,423,185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777,351,6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54,313,41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433,520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1,423,185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,794.34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13,203,97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106,195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119,399,7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132,039,7</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13,203,97</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-25,843,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13,203,97</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978.60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540,351,6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67,517,39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539,716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1,542,585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,580.33</w:t>
            </w:r>
          </w:p>
        </w:tc>
      </w:tr>
    </w:tbl>
    <w:p>
      <w:pPr>
        <w:widowControl w:val="0"/>
        <w:spacing w:after="299" w:line="1" w:lineRule="exact"/>
      </w:pPr>
    </w:p>
    <w:p>
      <w:pPr>
        <w:pStyle w:val="Style23"/>
        <w:keepNext/>
        <w:keepLines/>
        <w:widowControl w:val="0"/>
        <w:shd w:val="clear" w:color="auto" w:fill="auto"/>
        <w:bidi w:val="0"/>
        <w:spacing w:before="0" w:after="24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sz w:val="24"/>
          <w:szCs w:val="24"/>
        </w:rPr>
        <w:t>三</w:t>
      </w:r>
      <w:bookmarkEnd w:id="635"/>
      <w:r>
        <w:rPr>
          <w:color w:val="000000"/>
          <w:spacing w:val="0"/>
          <w:w w:val="100"/>
          <w:position w:val="0"/>
          <w:sz w:val="24"/>
          <w:szCs w:val="24"/>
        </w:rPr>
        <w:t>、公司基本情况</w:t>
      </w:r>
      <w:bookmarkEnd w:id="633"/>
      <w:bookmarkEnd w:id="634"/>
      <w:bookmarkEnd w:id="636"/>
    </w:p>
    <w:p>
      <w:pPr>
        <w:pStyle w:val="Style25"/>
        <w:keepNext w:val="0"/>
        <w:keepLines w:val="0"/>
        <w:widowControl w:val="0"/>
        <w:shd w:val="clear" w:color="auto" w:fill="auto"/>
        <w:bidi w:val="0"/>
        <w:spacing w:before="0" w:after="0" w:line="317" w:lineRule="exact"/>
        <w:ind w:left="720" w:right="0" w:firstLine="0"/>
        <w:jc w:val="left"/>
      </w:pPr>
      <w:r>
        <w:rPr>
          <w:color w:val="000000"/>
          <w:spacing w:val="0"/>
          <w:w w:val="100"/>
          <w:position w:val="0"/>
        </w:rPr>
        <w:t>上海华峰超纤材料股份有限公司（以下简称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）是在原华峰集团上海有限公司基础上整体变更设立 的股份有限公司，由华峰集团有限公司和尤金焕等</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位自然人作为发起人，设立时注册资本为</w:t>
      </w:r>
      <w:r>
        <w:rPr>
          <w:rFonts w:ascii="Times New Roman" w:eastAsia="Times New Roman" w:hAnsi="Times New Roman" w:cs="Times New Roman"/>
          <w:color w:val="000000"/>
          <w:spacing w:val="0"/>
          <w:w w:val="100"/>
          <w:position w:val="0"/>
          <w:sz w:val="18"/>
          <w:szCs w:val="18"/>
        </w:rPr>
        <w:t>11,800</w:t>
      </w:r>
      <w:r>
        <w:rPr>
          <w:color w:val="000000"/>
          <w:spacing w:val="0"/>
          <w:w w:val="100"/>
          <w:position w:val="0"/>
        </w:rPr>
        <w:t>万元（每股面 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元）。公司目前持有上海市工商行政管理局颁发的注册号为</w:t>
      </w:r>
      <w:r>
        <w:rPr>
          <w:rFonts w:ascii="Times New Roman" w:eastAsia="Times New Roman" w:hAnsi="Times New Roman" w:cs="Times New Roman"/>
          <w:color w:val="000000"/>
          <w:spacing w:val="0"/>
          <w:w w:val="100"/>
          <w:position w:val="0"/>
          <w:sz w:val="18"/>
          <w:szCs w:val="18"/>
        </w:rPr>
        <w:t>91310000744207135</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企业法人营业执照。 </w:t>
      </w: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年第二次临时股东大会、第一届董事会第八次会议决议，并经中国证券监督管理委员会证监许可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号文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关于核准上海华峰超纤材料股份有限公司首次公开发行股票并在创业板上市的批复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核准，本公 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日公开发行</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日在深圳证券交易所上市。</w:t>
      </w:r>
    </w:p>
    <w:p>
      <w:pPr>
        <w:pStyle w:val="Style25"/>
        <w:keepNext w:val="0"/>
        <w:keepLines w:val="0"/>
        <w:widowControl w:val="0"/>
        <w:shd w:val="clear" w:color="auto" w:fill="auto"/>
        <w:bidi w:val="0"/>
        <w:spacing w:before="0" w:after="0" w:line="311" w:lineRule="exact"/>
        <w:ind w:left="72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年度股东大会、第二届董事会第二十二次会议决议，本公司以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日公司股份总数 </w:t>
      </w:r>
      <w:r>
        <w:rPr>
          <w:rFonts w:ascii="Times New Roman" w:eastAsia="Times New Roman" w:hAnsi="Times New Roman" w:cs="Times New Roman"/>
          <w:color w:val="000000"/>
          <w:spacing w:val="0"/>
          <w:w w:val="100"/>
          <w:position w:val="0"/>
          <w:sz w:val="18"/>
          <w:szCs w:val="18"/>
        </w:rPr>
        <w:t>15,800.00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23,700.00</w:t>
      </w:r>
      <w:r>
        <w:rPr>
          <w:color w:val="000000"/>
          <w:spacing w:val="0"/>
          <w:w w:val="100"/>
          <w:position w:val="0"/>
        </w:rPr>
        <w:t xml:space="preserve">万元，变更后股本为人民币 </w:t>
      </w:r>
      <w:r>
        <w:rPr>
          <w:rFonts w:ascii="Times New Roman" w:eastAsia="Times New Roman" w:hAnsi="Times New Roman" w:cs="Times New Roman"/>
          <w:color w:val="000000"/>
          <w:spacing w:val="0"/>
          <w:w w:val="100"/>
          <w:position w:val="0"/>
          <w:sz w:val="18"/>
          <w:szCs w:val="18"/>
        </w:rPr>
        <w:t>39,500.00</w:t>
      </w:r>
      <w:r>
        <w:rPr>
          <w:color w:val="000000"/>
          <w:spacing w:val="0"/>
          <w:w w:val="100"/>
          <w:position w:val="0"/>
        </w:rPr>
        <w:t>万元。</w:t>
      </w:r>
    </w:p>
    <w:p>
      <w:pPr>
        <w:pStyle w:val="Style25"/>
        <w:keepNext w:val="0"/>
        <w:keepLines w:val="0"/>
        <w:widowControl w:val="0"/>
        <w:shd w:val="clear" w:color="auto" w:fill="auto"/>
        <w:bidi w:val="0"/>
        <w:spacing w:before="0" w:after="0" w:line="311" w:lineRule="exact"/>
        <w:ind w:left="72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年第一次临时股东大会决议、第二届董事会第二十四次会议决议，并经中国证券监督管理委员会证 监许可【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3128</w:t>
      </w:r>
      <w:r>
        <w:rPr>
          <w:color w:val="000000"/>
          <w:spacing w:val="0"/>
          <w:w w:val="100"/>
          <w:position w:val="0"/>
        </w:rPr>
        <w:t>号文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关于核准上海华峰超纤材料股份有限公司非公开发行股票的批复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核准，本公司于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日非公开发行</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日在深圳证券交易所上市。</w:t>
      </w:r>
    </w:p>
    <w:p>
      <w:pPr>
        <w:pStyle w:val="Style25"/>
        <w:keepNext w:val="0"/>
        <w:keepLines w:val="0"/>
        <w:widowControl w:val="0"/>
        <w:shd w:val="clear" w:color="auto" w:fill="auto"/>
        <w:bidi w:val="0"/>
        <w:spacing w:before="0" w:after="0" w:line="311" w:lineRule="exact"/>
        <w:ind w:left="0" w:right="0" w:firstLine="72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47,500</w:t>
      </w:r>
      <w:r>
        <w:rPr>
          <w:color w:val="000000"/>
          <w:spacing w:val="0"/>
          <w:w w:val="100"/>
          <w:position w:val="0"/>
        </w:rPr>
        <w:t>万股，公司注册资本为</w:t>
      </w:r>
      <w:r>
        <w:rPr>
          <w:rFonts w:ascii="Times New Roman" w:eastAsia="Times New Roman" w:hAnsi="Times New Roman" w:cs="Times New Roman"/>
          <w:color w:val="000000"/>
          <w:spacing w:val="0"/>
          <w:w w:val="100"/>
          <w:position w:val="0"/>
          <w:sz w:val="18"/>
          <w:szCs w:val="18"/>
        </w:rPr>
        <w:t>47,500.00</w:t>
      </w:r>
      <w:r>
        <w:rPr>
          <w:color w:val="000000"/>
          <w:spacing w:val="0"/>
          <w:w w:val="100"/>
          <w:position w:val="0"/>
        </w:rPr>
        <w:t>万元。</w:t>
      </w:r>
    </w:p>
    <w:p>
      <w:pPr>
        <w:pStyle w:val="Style25"/>
        <w:keepNext w:val="0"/>
        <w:keepLines w:val="0"/>
        <w:widowControl w:val="0"/>
        <w:shd w:val="clear" w:color="auto" w:fill="auto"/>
        <w:bidi w:val="0"/>
        <w:spacing w:before="0" w:after="0" w:line="311" w:lineRule="exact"/>
        <w:ind w:left="720" w:right="0" w:firstLine="0"/>
        <w:jc w:val="left"/>
      </w:pPr>
      <w:r>
        <w:rPr>
          <w:color w:val="000000"/>
          <w:spacing w:val="0"/>
          <w:w w:val="100"/>
          <w:position w:val="0"/>
        </w:rPr>
        <w:t>公司经营范围：超细纤维聚氨酯合成革（不含危险化学品）、聚氨酯革用树脂的研发、生产，化工产品（除危险品）、 塑料制品、皮革制品的销售，从事货物与技术进出口业务。（企业经营涉及行政许可的，凭许可证件经营）。 公司注册地：上海市金山区，总部地址：上海市金山区。</w:t>
      </w:r>
    </w:p>
    <w:p>
      <w:pPr>
        <w:pStyle w:val="Style25"/>
        <w:keepNext w:val="0"/>
        <w:keepLines w:val="0"/>
        <w:widowControl w:val="0"/>
        <w:shd w:val="clear" w:color="auto" w:fill="auto"/>
        <w:bidi w:val="0"/>
        <w:spacing w:before="0" w:after="320" w:line="311" w:lineRule="exact"/>
        <w:ind w:left="0" w:right="0" w:firstLine="72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日批准报出。</w:t>
      </w:r>
    </w:p>
    <w:p>
      <w:pPr>
        <w:pStyle w:val="Style25"/>
        <w:keepNext w:val="0"/>
        <w:keepLines w:val="0"/>
        <w:widowControl w:val="0"/>
        <w:pBdr>
          <w:bottom w:val="single" w:sz="4" w:space="0" w:color="auto"/>
        </w:pBdr>
        <w:shd w:val="clear" w:color="auto" w:fill="auto"/>
        <w:bidi w:val="0"/>
        <w:spacing w:before="0" w:after="0" w:line="311" w:lineRule="exact"/>
        <w:ind w:left="0" w:right="0" w:firstLine="72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日，本公司合并财务报表范围内子公司如下：</w:t>
      </w:r>
    </w:p>
    <w:p>
      <w:pPr>
        <w:pStyle w:val="Style25"/>
        <w:keepNext w:val="0"/>
        <w:keepLines w:val="0"/>
        <w:widowControl w:val="0"/>
        <w:pBdr>
          <w:bottom w:val="single" w:sz="4" w:space="0" w:color="auto"/>
        </w:pBdr>
        <w:shd w:val="clear" w:color="auto" w:fill="auto"/>
        <w:bidi w:val="0"/>
        <w:spacing w:before="0" w:after="140" w:line="311" w:lineRule="exact"/>
        <w:ind w:left="3820" w:right="0" w:firstLine="0"/>
        <w:jc w:val="left"/>
      </w:pPr>
      <w:r>
        <w:rPr>
          <w:color w:val="000000"/>
          <w:spacing w:val="0"/>
          <w:w w:val="100"/>
          <w:position w:val="0"/>
        </w:rPr>
        <w:t>子公司名称</w:t>
      </w:r>
    </w:p>
    <w:p>
      <w:pPr>
        <w:pStyle w:val="Style25"/>
        <w:keepNext w:val="0"/>
        <w:keepLines w:val="0"/>
        <w:widowControl w:val="0"/>
        <w:shd w:val="clear" w:color="auto" w:fill="auto"/>
        <w:tabs>
          <w:tab w:leader="underscore" w:pos="8506" w:val="left"/>
        </w:tabs>
        <w:bidi w:val="0"/>
        <w:spacing w:before="0" w:after="40" w:line="311" w:lineRule="exact"/>
        <w:ind w:left="0" w:right="0" w:firstLine="0"/>
        <w:jc w:val="left"/>
        <w:rPr>
          <w:sz w:val="18"/>
          <w:szCs w:val="18"/>
        </w:rPr>
      </w:pPr>
      <w:r>
        <w:rPr>
          <w:color w:val="000000"/>
          <w:spacing w:val="0"/>
          <w:w w:val="100"/>
          <w:position w:val="0"/>
          <w:sz w:val="17"/>
          <w:szCs w:val="17"/>
          <w:u w:val="single"/>
        </w:rPr>
        <w:t>江苏华峰超纤材料有限公司（以下简称</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7"/>
          <w:szCs w:val="17"/>
          <w:u w:val="single"/>
        </w:rPr>
        <w:t>江苏超纤</w:t>
      </w:r>
      <w:r>
        <w:rPr>
          <w:rFonts w:ascii="Times New Roman" w:eastAsia="Times New Roman" w:hAnsi="Times New Roman" w:cs="Times New Roman"/>
          <w:color w:val="000000"/>
          <w:spacing w:val="0"/>
          <w:w w:val="100"/>
          <w:position w:val="0"/>
          <w:sz w:val="18"/>
          <w:szCs w:val="18"/>
          <w:u w:val="single"/>
        </w:rPr>
        <w:t>”）</w:t>
        <w:tab/>
      </w:r>
    </w:p>
    <w:p>
      <w:pPr>
        <w:pStyle w:val="Style25"/>
        <w:keepNext w:val="0"/>
        <w:keepLines w:val="0"/>
        <w:widowControl w:val="0"/>
        <w:pBdr>
          <w:bottom w:val="single" w:sz="4" w:space="0" w:color="auto"/>
        </w:pBdr>
        <w:shd w:val="clear" w:color="auto" w:fill="auto"/>
        <w:bidi w:val="0"/>
        <w:spacing w:before="0" w:after="1020" w:line="311" w:lineRule="exact"/>
        <w:ind w:left="0" w:right="0" w:firstLine="0"/>
        <w:jc w:val="left"/>
      </w:pPr>
      <w:r>
        <w:rPr>
          <w:color w:val="000000"/>
          <w:spacing w:val="0"/>
          <w:w w:val="100"/>
          <w:position w:val="0"/>
        </w:rPr>
        <w:t>江苏华峰化学有限公司（以下简称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江苏化学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keepLines/>
        <w:widowControl w:val="0"/>
        <w:shd w:val="clear" w:color="auto" w:fill="auto"/>
        <w:bidi w:val="0"/>
        <w:spacing w:before="0" w:after="38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sz w:val="24"/>
          <w:szCs w:val="24"/>
        </w:rPr>
        <w:t>四</w:t>
      </w:r>
      <w:bookmarkEnd w:id="639"/>
      <w:r>
        <w:rPr>
          <w:color w:val="000000"/>
          <w:spacing w:val="0"/>
          <w:w w:val="100"/>
          <w:position w:val="0"/>
          <w:sz w:val="24"/>
          <w:szCs w:val="24"/>
        </w:rPr>
        <w:t>、财务报表的编制基础</w:t>
      </w:r>
      <w:bookmarkEnd w:id="637"/>
      <w:bookmarkEnd w:id="638"/>
      <w:bookmarkEnd w:id="640"/>
    </w:p>
    <w:p>
      <w:pPr>
        <w:pStyle w:val="Style29"/>
        <w:keepNext/>
        <w:keepLines/>
        <w:widowControl w:val="0"/>
        <w:shd w:val="clear" w:color="auto" w:fill="auto"/>
        <w:bidi w:val="0"/>
        <w:spacing w:before="0" w:after="260" w:line="240" w:lineRule="auto"/>
        <w:ind w:left="0" w:right="0" w:firstLine="0"/>
        <w:jc w:val="left"/>
      </w:pPr>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641"/>
      <w:bookmarkEnd w:id="642"/>
      <w:bookmarkEnd w:id="643"/>
    </w:p>
    <w:p>
      <w:pPr>
        <w:pStyle w:val="Style25"/>
        <w:keepNext w:val="0"/>
        <w:keepLines w:val="0"/>
        <w:widowControl w:val="0"/>
        <w:shd w:val="clear" w:color="auto" w:fill="auto"/>
        <w:bidi w:val="0"/>
        <w:spacing w:before="0" w:after="680" w:line="314" w:lineRule="exact"/>
        <w:ind w:left="720" w:right="0" w:firstLine="0"/>
        <w:jc w:val="both"/>
      </w:pPr>
      <w:r>
        <w:rPr>
          <w:color w:val="000000"/>
          <w:spacing w:val="0"/>
          <w:w w:val="100"/>
          <w:position w:val="0"/>
        </w:rPr>
        <w:t>公司以持续经营为基础，根据实际发生的交易和事项，按照财政部颁布的《企业会计准则一基本准则》和各项具 体会计准则、企业会计准则应用指南、企业会计准则解释及其他相关规定（以下合称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 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号——财务报告的一般规定》的披露规定编制 财务报表。</w:t>
      </w:r>
    </w:p>
    <w:p>
      <w:pPr>
        <w:pStyle w:val="Style29"/>
        <w:keepNext/>
        <w:keepLines/>
        <w:widowControl w:val="0"/>
        <w:shd w:val="clear" w:color="auto" w:fill="auto"/>
        <w:bidi w:val="0"/>
        <w:spacing w:before="0" w:after="380" w:line="240" w:lineRule="auto"/>
        <w:ind w:left="0" w:right="0" w:firstLine="0"/>
        <w:jc w:val="left"/>
      </w:pPr>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644"/>
      <w:bookmarkEnd w:id="645"/>
      <w:bookmarkEnd w:id="646"/>
    </w:p>
    <w:p>
      <w:pPr>
        <w:pStyle w:val="Style25"/>
        <w:keepNext w:val="0"/>
        <w:keepLines w:val="0"/>
        <w:widowControl w:val="0"/>
        <w:shd w:val="clear" w:color="auto" w:fill="auto"/>
        <w:bidi w:val="0"/>
        <w:spacing w:before="0" w:after="680" w:line="240" w:lineRule="auto"/>
        <w:ind w:left="0" w:right="0" w:firstLine="720"/>
        <w:jc w:val="left"/>
      </w:pPr>
      <w:r>
        <w:rPr>
          <w:color w:val="000000"/>
          <w:spacing w:val="0"/>
          <w:w w:val="100"/>
          <w:position w:val="0"/>
        </w:rPr>
        <w:t>公司自报告期末起至少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个月以内具备持续经营能力，不存在影响持续经营能力的重大事项。</w:t>
      </w:r>
    </w:p>
    <w:p>
      <w:pPr>
        <w:pStyle w:val="Style23"/>
        <w:keepNext/>
        <w:keepLines/>
        <w:widowControl w:val="0"/>
        <w:shd w:val="clear" w:color="auto" w:fill="auto"/>
        <w:bidi w:val="0"/>
        <w:spacing w:before="0" w:after="20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五</w:t>
      </w:r>
      <w:bookmarkEnd w:id="649"/>
      <w:r>
        <w:rPr>
          <w:color w:val="000000"/>
          <w:spacing w:val="0"/>
          <w:w w:val="100"/>
          <w:position w:val="0"/>
          <w:sz w:val="24"/>
          <w:szCs w:val="24"/>
        </w:rPr>
        <w:t>、重要会计政策及会计估计</w:t>
      </w:r>
      <w:bookmarkEnd w:id="647"/>
      <w:bookmarkEnd w:id="648"/>
      <w:bookmarkEnd w:id="650"/>
    </w:p>
    <w:p>
      <w:pPr>
        <w:pStyle w:val="Style25"/>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公司是否需要遵守特殊行业的披露要求 否</w:t>
      </w:r>
    </w:p>
    <w:p>
      <w:pPr>
        <w:pStyle w:val="Style25"/>
        <w:keepNext w:val="0"/>
        <w:keepLines w:val="0"/>
        <w:widowControl w:val="0"/>
        <w:shd w:val="clear" w:color="auto" w:fill="auto"/>
        <w:bidi w:val="0"/>
        <w:spacing w:before="0" w:after="0" w:line="360" w:lineRule="exact"/>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240" w:line="360"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80" w:line="240" w:lineRule="auto"/>
        <w:ind w:left="0" w:right="0" w:firstLine="0"/>
        <w:jc w:val="left"/>
      </w:pPr>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651"/>
      <w:bookmarkEnd w:id="652"/>
      <w:bookmarkEnd w:id="653"/>
    </w:p>
    <w:p>
      <w:pPr>
        <w:pStyle w:val="Style25"/>
        <w:keepNext w:val="0"/>
        <w:keepLines w:val="0"/>
        <w:widowControl w:val="0"/>
        <w:shd w:val="clear" w:color="auto" w:fill="auto"/>
        <w:bidi w:val="0"/>
        <w:spacing w:before="0" w:after="680" w:line="312" w:lineRule="exact"/>
        <w:ind w:left="740" w:right="0" w:firstLine="0"/>
        <w:jc w:val="both"/>
      </w:pPr>
      <w:r>
        <w:rPr>
          <w:color w:val="000000"/>
          <w:spacing w:val="0"/>
          <w:w w:val="100"/>
          <w:position w:val="0"/>
        </w:rPr>
        <w:t>公司所编制的财务报表符合企业会计准则的要求，真实、完整地反映了报告期公司的财务状况、经营成果、现金流 量等有关信息。</w:t>
      </w:r>
    </w:p>
    <w:p>
      <w:pPr>
        <w:pStyle w:val="Style29"/>
        <w:keepNext/>
        <w:keepLines/>
        <w:widowControl w:val="0"/>
        <w:shd w:val="clear" w:color="auto" w:fill="auto"/>
        <w:bidi w:val="0"/>
        <w:spacing w:before="0" w:after="380" w:line="240" w:lineRule="auto"/>
        <w:ind w:left="0" w:right="0" w:firstLine="0"/>
        <w:jc w:val="left"/>
      </w:pPr>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r>
        <w:rPr>
          <w:color w:val="000000"/>
          <w:spacing w:val="0"/>
          <w:w w:val="100"/>
          <w:position w:val="0"/>
        </w:rPr>
        <w:t>、会计期间</w:t>
      </w:r>
      <w:bookmarkEnd w:id="654"/>
      <w:bookmarkEnd w:id="655"/>
      <w:bookmarkEnd w:id="656"/>
    </w:p>
    <w:p>
      <w:pPr>
        <w:pStyle w:val="Style25"/>
        <w:keepNext w:val="0"/>
        <w:keepLines w:val="0"/>
        <w:widowControl w:val="0"/>
        <w:shd w:val="clear" w:color="auto" w:fill="auto"/>
        <w:bidi w:val="0"/>
        <w:spacing w:before="0" w:after="680" w:line="240" w:lineRule="auto"/>
        <w:ind w:left="0" w:right="0" w:firstLine="74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29"/>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3</w:t>
      </w:r>
      <w:bookmarkEnd w:id="659"/>
      <w:r>
        <w:rPr>
          <w:color w:val="000000"/>
          <w:spacing w:val="0"/>
          <w:w w:val="100"/>
          <w:position w:val="0"/>
        </w:rPr>
        <w:t>、营业周期</w:t>
      </w:r>
      <w:bookmarkEnd w:id="657"/>
      <w:bookmarkEnd w:id="658"/>
      <w:bookmarkEnd w:id="660"/>
    </w:p>
    <w:p>
      <w:pPr>
        <w:pStyle w:val="Style25"/>
        <w:keepNext w:val="0"/>
        <w:keepLines w:val="0"/>
        <w:widowControl w:val="0"/>
        <w:shd w:val="clear" w:color="auto" w:fill="auto"/>
        <w:bidi w:val="0"/>
        <w:spacing w:before="0" w:after="680" w:line="240" w:lineRule="auto"/>
        <w:ind w:left="0" w:right="0" w:firstLine="74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9"/>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4</w:t>
      </w:r>
      <w:bookmarkEnd w:id="663"/>
      <w:r>
        <w:rPr>
          <w:color w:val="000000"/>
          <w:spacing w:val="0"/>
          <w:w w:val="100"/>
          <w:position w:val="0"/>
        </w:rPr>
        <w:t>、记账本位币</w:t>
      </w:r>
      <w:bookmarkEnd w:id="661"/>
      <w:bookmarkEnd w:id="662"/>
      <w:bookmarkEnd w:id="664"/>
    </w:p>
    <w:p>
      <w:pPr>
        <w:pStyle w:val="Style25"/>
        <w:keepNext w:val="0"/>
        <w:keepLines w:val="0"/>
        <w:widowControl w:val="0"/>
        <w:shd w:val="clear" w:color="auto" w:fill="auto"/>
        <w:bidi w:val="0"/>
        <w:spacing w:before="0" w:after="680" w:line="240" w:lineRule="auto"/>
        <w:ind w:left="0" w:right="0" w:firstLine="740"/>
        <w:jc w:val="both"/>
      </w:pPr>
      <w:r>
        <w:rPr>
          <w:color w:val="000000"/>
          <w:spacing w:val="0"/>
          <w:w w:val="100"/>
          <w:position w:val="0"/>
        </w:rPr>
        <w:t>本公司采用人民币为记账本位币。</w:t>
      </w:r>
    </w:p>
    <w:p>
      <w:pPr>
        <w:pStyle w:val="Style29"/>
        <w:keepNext/>
        <w:keepLines/>
        <w:widowControl w:val="0"/>
        <w:shd w:val="clear" w:color="auto" w:fill="auto"/>
        <w:bidi w:val="0"/>
        <w:spacing w:before="0" w:after="28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5</w:t>
      </w:r>
      <w:bookmarkEnd w:id="667"/>
      <w:r>
        <w:rPr>
          <w:color w:val="000000"/>
          <w:spacing w:val="0"/>
          <w:w w:val="100"/>
          <w:position w:val="0"/>
        </w:rPr>
        <w:t>、同一控制下和非同一控制下企业合并的会计处理方法</w:t>
      </w:r>
      <w:bookmarkEnd w:id="665"/>
      <w:bookmarkEnd w:id="666"/>
      <w:bookmarkEnd w:id="668"/>
    </w:p>
    <w:p>
      <w:pPr>
        <w:pStyle w:val="Style25"/>
        <w:keepNext w:val="0"/>
        <w:keepLines w:val="0"/>
        <w:widowControl w:val="0"/>
        <w:shd w:val="clear" w:color="auto" w:fill="auto"/>
        <w:bidi w:val="0"/>
        <w:spacing w:before="0" w:after="0" w:line="312" w:lineRule="exact"/>
        <w:ind w:left="740" w:right="0" w:firstLine="0"/>
        <w:jc w:val="both"/>
      </w:pPr>
      <w:r>
        <w:rPr>
          <w:color w:val="000000"/>
          <w:spacing w:val="0"/>
          <w:w w:val="100"/>
          <w:position w:val="0"/>
        </w:rPr>
        <w:t>同一控制下企业合并：本公司在企业合并中取得的资产和负债，按照合并日在被合并方资产、负债（包括最终控制 方收购被合并方而形成的商誉）在最终控制方合并财务报表中的账面价值计量。在合并中取得的净资产账面价值与 支付的合并对价账面价值（或发行股份面值总额）的差额，调整资本公积中的股本溢价，资本公积中的股本溢价不 足冲减的，调整留存收益。</w:t>
      </w:r>
    </w:p>
    <w:p>
      <w:pPr>
        <w:pStyle w:val="Style25"/>
        <w:keepNext w:val="0"/>
        <w:keepLines w:val="0"/>
        <w:widowControl w:val="0"/>
        <w:shd w:val="clear" w:color="auto" w:fill="auto"/>
        <w:bidi w:val="0"/>
        <w:spacing w:before="0" w:after="0" w:line="312" w:lineRule="exact"/>
        <w:ind w:left="740" w:right="0" w:firstLine="0"/>
        <w:jc w:val="both"/>
      </w:pPr>
      <w:r>
        <w:rPr>
          <w:color w:val="000000"/>
          <w:spacing w:val="0"/>
          <w:w w:val="100"/>
          <w:position w:val="0"/>
        </w:rPr>
        <w:t>非同一控制下企业合并：本公司在购买日对作为企业合并对价付出的资产、发生或承担的负债按照公允价值计量， 公允价值与其账面价值的差额，计入当期损益。本公司对合并成本大于合并中取得的被购买方可辨认净资产公允价 值份额的差额，确认为商誉；合并成本小于合并中取得的被购买方可辨认净资产公允价值份额的差额，经复核后， 计入当期损益。</w:t>
      </w:r>
    </w:p>
    <w:p>
      <w:pPr>
        <w:pStyle w:val="Style25"/>
        <w:keepNext w:val="0"/>
        <w:keepLines w:val="0"/>
        <w:widowControl w:val="0"/>
        <w:shd w:val="clear" w:color="auto" w:fill="auto"/>
        <w:bidi w:val="0"/>
        <w:spacing w:before="0" w:after="680" w:line="312" w:lineRule="exact"/>
        <w:ind w:left="740" w:right="0" w:firstLine="0"/>
        <w:jc w:val="both"/>
      </w:pPr>
      <w:r>
        <w:rPr>
          <w:color w:val="000000"/>
          <w:spacing w:val="0"/>
          <w:w w:val="100"/>
          <w:position w:val="0"/>
        </w:rPr>
        <w:t>为企业合并发生的审计、法律服务、评估咨询等中介费用以及其他直接相关费用，于发生时计入当期损益；为企业 合并而发行权益性证券的交易费用，冲减权益。</w:t>
      </w:r>
    </w:p>
    <w:p>
      <w:pPr>
        <w:pStyle w:val="Style29"/>
        <w:keepNext/>
        <w:keepLines/>
        <w:widowControl w:val="0"/>
        <w:shd w:val="clear" w:color="auto" w:fill="auto"/>
        <w:bidi w:val="0"/>
        <w:spacing w:before="0" w:after="28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6</w:t>
      </w:r>
      <w:bookmarkEnd w:id="671"/>
      <w:r>
        <w:rPr>
          <w:color w:val="000000"/>
          <w:spacing w:val="0"/>
          <w:w w:val="100"/>
          <w:position w:val="0"/>
        </w:rPr>
        <w:t>、合并财务报表的编制方法</w:t>
      </w:r>
      <w:bookmarkEnd w:id="669"/>
      <w:bookmarkEnd w:id="670"/>
      <w:bookmarkEnd w:id="672"/>
    </w:p>
    <w:p>
      <w:pPr>
        <w:pStyle w:val="Style25"/>
        <w:keepNext w:val="0"/>
        <w:keepLines w:val="0"/>
        <w:widowControl w:val="0"/>
        <w:shd w:val="clear" w:color="auto" w:fill="auto"/>
        <w:tabs>
          <w:tab w:pos="1258" w:val="left"/>
        </w:tabs>
        <w:bidi w:val="0"/>
        <w:spacing w:before="0" w:after="0" w:line="312" w:lineRule="exact"/>
        <w:ind w:left="0" w:right="0" w:firstLine="740"/>
        <w:jc w:val="both"/>
      </w:pPr>
      <w:bookmarkStart w:id="673" w:name="bookmark673"/>
      <w:r>
        <w:rPr>
          <w:rFonts w:ascii="Times New Roman" w:eastAsia="Times New Roman" w:hAnsi="Times New Roman" w:cs="Times New Roman"/>
          <w:color w:val="000000"/>
          <w:spacing w:val="0"/>
          <w:w w:val="100"/>
          <w:position w:val="0"/>
          <w:sz w:val="18"/>
          <w:szCs w:val="18"/>
        </w:rPr>
        <w:t>1</w:t>
      </w:r>
      <w:bookmarkEnd w:id="673"/>
      <w:r>
        <w:rPr>
          <w:color w:val="000000"/>
          <w:spacing w:val="0"/>
          <w:w w:val="100"/>
          <w:position w:val="0"/>
        </w:rPr>
        <w:t>、</w:t>
        <w:tab/>
        <w:t>合并范围</w:t>
      </w:r>
    </w:p>
    <w:p>
      <w:pPr>
        <w:pStyle w:val="Style25"/>
        <w:keepNext w:val="0"/>
        <w:keepLines w:val="0"/>
        <w:widowControl w:val="0"/>
        <w:shd w:val="clear" w:color="auto" w:fill="auto"/>
        <w:bidi w:val="0"/>
        <w:spacing w:before="0" w:after="280" w:line="312" w:lineRule="exact"/>
        <w:ind w:left="740" w:right="0" w:firstLine="0"/>
        <w:jc w:val="both"/>
      </w:pPr>
      <w:r>
        <w:rPr>
          <w:color w:val="000000"/>
          <w:spacing w:val="0"/>
          <w:w w:val="100"/>
          <w:position w:val="0"/>
        </w:rPr>
        <w:t>本公司合并财务报表的合并范围以控制为基础确定，所有子公司（包括本公司所控制的被投资方可分割的部分）均 纳入合并财务报表。</w:t>
      </w:r>
    </w:p>
    <w:p>
      <w:pPr>
        <w:pStyle w:val="Style25"/>
        <w:keepNext w:val="0"/>
        <w:keepLines w:val="0"/>
        <w:widowControl w:val="0"/>
        <w:shd w:val="clear" w:color="auto" w:fill="auto"/>
        <w:tabs>
          <w:tab w:pos="1258" w:val="left"/>
        </w:tabs>
        <w:bidi w:val="0"/>
        <w:spacing w:before="0" w:after="0" w:line="312" w:lineRule="exact"/>
        <w:ind w:left="0" w:right="0" w:firstLine="740"/>
        <w:jc w:val="both"/>
      </w:pPr>
      <w:bookmarkStart w:id="674" w:name="bookmark674"/>
      <w:r>
        <w:rPr>
          <w:rFonts w:ascii="Times New Roman" w:eastAsia="Times New Roman" w:hAnsi="Times New Roman" w:cs="Times New Roman"/>
          <w:color w:val="000000"/>
          <w:spacing w:val="0"/>
          <w:w w:val="100"/>
          <w:position w:val="0"/>
          <w:sz w:val="18"/>
          <w:szCs w:val="18"/>
        </w:rPr>
        <w:t>2</w:t>
      </w:r>
      <w:bookmarkEnd w:id="674"/>
      <w:r>
        <w:rPr>
          <w:color w:val="000000"/>
          <w:spacing w:val="0"/>
          <w:w w:val="100"/>
          <w:position w:val="0"/>
        </w:rPr>
        <w:t>、</w:t>
        <w:tab/>
        <w:t>合并程序</w:t>
      </w:r>
    </w:p>
    <w:p>
      <w:pPr>
        <w:pStyle w:val="Style25"/>
        <w:keepNext w:val="0"/>
        <w:keepLines w:val="0"/>
        <w:widowControl w:val="0"/>
        <w:shd w:val="clear" w:color="auto" w:fill="auto"/>
        <w:bidi w:val="0"/>
        <w:spacing w:before="0" w:after="380" w:line="312" w:lineRule="exact"/>
        <w:ind w:left="740" w:right="0" w:firstLine="0"/>
        <w:jc w:val="both"/>
      </w:pPr>
      <w:r>
        <w:rPr>
          <w:color w:val="000000"/>
          <w:spacing w:val="0"/>
          <w:w w:val="100"/>
          <w:position w:val="0"/>
        </w:rPr>
        <w:t>本公司以自身和各子公司的财务报表为基础，根据其他有关资料，编制合并财务报表。本公司编制合并财务报表， 将整个企业集团视为一个会计主体，依据相关企业会计准则的确认、计量和列报要求，按照统一的会计政策，反映 本企业集团整体财务状况、经营成果和现金流量。</w:t>
      </w:r>
    </w:p>
    <w:p>
      <w:pPr>
        <w:pStyle w:val="Style25"/>
        <w:keepNext w:val="0"/>
        <w:keepLines w:val="0"/>
        <w:widowControl w:val="0"/>
        <w:shd w:val="clear" w:color="auto" w:fill="auto"/>
        <w:bidi w:val="0"/>
        <w:spacing w:before="0" w:after="0" w:line="313" w:lineRule="exact"/>
        <w:ind w:left="740" w:right="0" w:firstLine="0"/>
        <w:jc w:val="both"/>
      </w:pPr>
      <w:r>
        <w:rPr>
          <w:color w:val="000000"/>
          <w:spacing w:val="0"/>
          <w:w w:val="100"/>
          <w:position w:val="0"/>
        </w:rPr>
        <w:t>所有纳入合并财务报表合并范围的子公司所采用的会计政策、会计期间与本公司一致，如子公司采用的会计政策、 会计期间与本公司不一致的，在编制合并财务报表时，按本公司的会计政策、会计期间进行必要的调整。对于非同 一控制下企业合并取得的子公司，以购买日可辨认净资产公允价值为基础对其财务报表进行调整。对于同一控制下 企业合并取得的子公司，以其资产、负债（包括最终控制方收购该子公司而形成的商誉）在最终控制方财务报表中 的账面价值为基础对其财务报表进行调整。</w:t>
      </w:r>
    </w:p>
    <w:p>
      <w:pPr>
        <w:pStyle w:val="Style25"/>
        <w:keepNext w:val="0"/>
        <w:keepLines w:val="0"/>
        <w:widowControl w:val="0"/>
        <w:shd w:val="clear" w:color="auto" w:fill="auto"/>
        <w:bidi w:val="0"/>
        <w:spacing w:before="0" w:after="0" w:line="313" w:lineRule="exact"/>
        <w:ind w:left="740" w:right="0" w:firstLine="0"/>
        <w:jc w:val="both"/>
      </w:pPr>
      <w:r>
        <w:rPr>
          <w:color w:val="000000"/>
          <w:spacing w:val="0"/>
          <w:w w:val="100"/>
          <w:position w:val="0"/>
        </w:rPr>
        <w:t>子公司所有者权益、当期净损益和当期综合收益中属于少数股东的份额分别在合并资产负债表中所有者权益项目 下、合并利润表中净利润项目下和综合收益总额项目下单独列示。子公司少数股东分担的当期亏损超过了少数股东 在该子公司期初所有者权益中所享有份额而形成的余额，冲减少数股东权益。</w:t>
      </w:r>
    </w:p>
    <w:p>
      <w:pPr>
        <w:pStyle w:val="Style25"/>
        <w:keepNext w:val="0"/>
        <w:keepLines w:val="0"/>
        <w:widowControl w:val="0"/>
        <w:shd w:val="clear" w:color="auto" w:fill="auto"/>
        <w:tabs>
          <w:tab w:pos="1120" w:val="left"/>
        </w:tabs>
        <w:bidi w:val="0"/>
        <w:spacing w:before="0" w:after="0" w:line="313" w:lineRule="exact"/>
        <w:ind w:left="0" w:right="0" w:firstLine="74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增加子公司或业务</w:t>
      </w:r>
    </w:p>
    <w:p>
      <w:pPr>
        <w:pStyle w:val="Style25"/>
        <w:keepNext w:val="0"/>
        <w:keepLines w:val="0"/>
        <w:widowControl w:val="0"/>
        <w:shd w:val="clear" w:color="auto" w:fill="auto"/>
        <w:bidi w:val="0"/>
        <w:spacing w:before="0" w:after="0" w:line="313" w:lineRule="exact"/>
        <w:ind w:left="740" w:right="0" w:firstLine="0"/>
        <w:jc w:val="both"/>
      </w:pPr>
      <w:r>
        <w:rPr>
          <w:color w:val="000000"/>
          <w:spacing w:val="0"/>
          <w:w w:val="100"/>
          <w:position w:val="0"/>
        </w:rPr>
        <w:t>在报告期内，若因同一控制下企业合并增加子公司或业务的，则调整合并资产负债表的期初数；将子公司或业务合 并当期期初至报告期末的收入、费用、利润纳入合并利润表；将子公司或业务合并当期期初至报告期末的现金流量 纳入合并现金流量表，同时对比较报表的相关项目进行调整，视同合并后的报告主体自最终控制方开始控制时点起 一直存在。</w:t>
      </w:r>
    </w:p>
    <w:p>
      <w:pPr>
        <w:pStyle w:val="Style25"/>
        <w:keepNext w:val="0"/>
        <w:keepLines w:val="0"/>
        <w:widowControl w:val="0"/>
        <w:shd w:val="clear" w:color="auto" w:fill="auto"/>
        <w:bidi w:val="0"/>
        <w:spacing w:before="0" w:after="0" w:line="313" w:lineRule="exact"/>
        <w:ind w:left="740" w:right="0" w:firstLine="0"/>
        <w:jc w:val="both"/>
      </w:pPr>
      <w:r>
        <w:rPr>
          <w:color w:val="000000"/>
          <w:spacing w:val="0"/>
          <w:w w:val="100"/>
          <w:position w:val="0"/>
        </w:rPr>
        <w:t>因追加投资等原因能够对同一控制下的被投资方实施控制的，视同参与合并的各方在最终控制方开始控制时即以目 前的状态存在进行调整。在取得被合并方控制权之前持有的股权投资，在取得原股权之日与合并方和被合并方同处 于同一控制之日孰晚日起至合并日之间已确认有关损益、其他综合收益以及其他净资产变动，分别冲减比较报表期 间的期初留存收益或当期损益。</w:t>
      </w:r>
    </w:p>
    <w:p>
      <w:pPr>
        <w:pStyle w:val="Style25"/>
        <w:keepNext w:val="0"/>
        <w:keepLines w:val="0"/>
        <w:widowControl w:val="0"/>
        <w:shd w:val="clear" w:color="auto" w:fill="auto"/>
        <w:bidi w:val="0"/>
        <w:spacing w:before="0" w:after="0" w:line="313" w:lineRule="exact"/>
        <w:ind w:left="740" w:right="0" w:firstLine="0"/>
        <w:jc w:val="both"/>
      </w:pPr>
      <w:r>
        <w:rPr>
          <w:color w:val="000000"/>
          <w:spacing w:val="0"/>
          <w:w w:val="100"/>
          <w:position w:val="0"/>
        </w:rPr>
        <w:t>在报告期内，若因非同一控制下企业合并增加子公司或业务的，则不调整合并资产负债表期初数；将该子公司或业 务自购买日至报告期末的收入、费用、利润纳入合并利润表；该子公司或业务自购买日至报告期末的现金流量纳入 合并现金流量表。</w:t>
      </w:r>
    </w:p>
    <w:p>
      <w:pPr>
        <w:pStyle w:val="Style25"/>
        <w:keepNext w:val="0"/>
        <w:keepLines w:val="0"/>
        <w:widowControl w:val="0"/>
        <w:shd w:val="clear" w:color="auto" w:fill="auto"/>
        <w:bidi w:val="0"/>
        <w:spacing w:before="0" w:after="0" w:line="313" w:lineRule="exact"/>
        <w:ind w:left="740" w:right="0" w:firstLine="0"/>
        <w:jc w:val="both"/>
      </w:pPr>
      <w:r>
        <w:rPr>
          <w:color w:val="000000"/>
          <w:spacing w:val="0"/>
          <w:w w:val="100"/>
          <w:position w:val="0"/>
        </w:rPr>
        <w:t>因追加投资等原因能够对非同一控制下的被投资方实施控制的，对于购买日之前持有的被购买方的股权，本公司按 照该股权在购买日的公允价值进行重新计量，公允价值与其账面价值的差额计入当期投资收益。购买日之前持有的 被购买方的股权涉及权益法核算下的其他综合收益以及除净损益、其他综合收益和利润分配之外的其他所有者权益 变动的，与其相关的其他综合收益、其他所有者权益变动转为购买日所属当期投资收益，由于被投资方重新计量设 定受益计划净负债或净资产变动而产生的其他综合收益除外。</w:t>
      </w:r>
    </w:p>
    <w:p>
      <w:pPr>
        <w:pStyle w:val="Style25"/>
        <w:keepNext w:val="0"/>
        <w:keepLines w:val="0"/>
        <w:widowControl w:val="0"/>
        <w:shd w:val="clear" w:color="auto" w:fill="auto"/>
        <w:tabs>
          <w:tab w:pos="1120" w:val="left"/>
        </w:tabs>
        <w:bidi w:val="0"/>
        <w:spacing w:before="0" w:after="0" w:line="313" w:lineRule="exact"/>
        <w:ind w:left="0" w:right="0" w:firstLine="74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处置子公司或业务</w:t>
      </w:r>
    </w:p>
    <w:p>
      <w:pPr>
        <w:pStyle w:val="Style25"/>
        <w:keepNext w:val="0"/>
        <w:keepLines w:val="0"/>
        <w:widowControl w:val="0"/>
        <w:numPr>
          <w:ilvl w:val="0"/>
          <w:numId w:val="3"/>
        </w:numPr>
        <w:shd w:val="clear" w:color="auto" w:fill="auto"/>
        <w:tabs>
          <w:tab w:pos="1053" w:val="left"/>
        </w:tabs>
        <w:bidi w:val="0"/>
        <w:spacing w:before="0" w:after="0" w:line="313" w:lineRule="exact"/>
        <w:ind w:left="0" w:right="0" w:firstLine="740"/>
        <w:jc w:val="both"/>
      </w:pPr>
      <w:bookmarkStart w:id="677" w:name="bookmark677"/>
      <w:bookmarkEnd w:id="677"/>
      <w:r>
        <w:rPr>
          <w:color w:val="000000"/>
          <w:spacing w:val="0"/>
          <w:w w:val="100"/>
          <w:position w:val="0"/>
        </w:rPr>
        <w:t>一般处理方法</w:t>
      </w:r>
    </w:p>
    <w:p>
      <w:pPr>
        <w:pStyle w:val="Style25"/>
        <w:keepNext w:val="0"/>
        <w:keepLines w:val="0"/>
        <w:widowControl w:val="0"/>
        <w:shd w:val="clear" w:color="auto" w:fill="auto"/>
        <w:bidi w:val="0"/>
        <w:spacing w:before="0" w:after="0" w:line="313" w:lineRule="exact"/>
        <w:ind w:left="740" w:right="0" w:firstLine="0"/>
        <w:jc w:val="both"/>
      </w:pPr>
      <w:r>
        <w:rPr>
          <w:color w:val="000000"/>
          <w:spacing w:val="0"/>
          <w:w w:val="100"/>
          <w:position w:val="0"/>
        </w:rPr>
        <w:t>在报告期内，本公司处置子公司或业务，则该子公司或业务期初至处置日的收入、费用、利润纳入合并利润表；该 子公司或业务期初至处置日的现金流量纳入合并现金流量表。</w:t>
      </w:r>
    </w:p>
    <w:p>
      <w:pPr>
        <w:pStyle w:val="Style25"/>
        <w:keepNext w:val="0"/>
        <w:keepLines w:val="0"/>
        <w:widowControl w:val="0"/>
        <w:shd w:val="clear" w:color="auto" w:fill="auto"/>
        <w:bidi w:val="0"/>
        <w:spacing w:before="0" w:after="0" w:line="313" w:lineRule="exact"/>
        <w:ind w:left="740" w:right="0" w:firstLine="0"/>
        <w:jc w:val="both"/>
      </w:pPr>
      <w:r>
        <w:rPr>
          <w:color w:val="000000"/>
          <w:spacing w:val="0"/>
          <w:w w:val="100"/>
          <w:position w:val="0"/>
        </w:rPr>
        <w:t>因处置部分股权投资或其他原因丧失了对被投资方控制权时，对于处置后的剩余股权投资，本公司按照其在丧失控 制权日的公允价值进行重新计量。处置股权取得的对价与剩余股权公允价值之和，减去按原持股比例计算应享有原 有子公司自购买日或合并日开始持续计算的净资产的份额与商誉之和的差额，计入丧失控制权当期的投资收益。与 原有子公司股权投资相关的其他综合收益或除净损益、其他综合收益及利润分配之外的其他所有者权益变动，在丧 失控制权时转为当期投资收益，由于被投资方重新计量设定受益计划净负债或净资产变动而产生的其他综合收益除 外。</w:t>
      </w:r>
    </w:p>
    <w:p>
      <w:pPr>
        <w:pStyle w:val="Style25"/>
        <w:keepNext w:val="0"/>
        <w:keepLines w:val="0"/>
        <w:widowControl w:val="0"/>
        <w:shd w:val="clear" w:color="auto" w:fill="auto"/>
        <w:bidi w:val="0"/>
        <w:spacing w:before="0" w:after="0" w:line="313" w:lineRule="exact"/>
        <w:ind w:left="0" w:right="0" w:firstLine="740"/>
        <w:jc w:val="both"/>
      </w:pPr>
      <w:r>
        <w:rPr>
          <w:color w:val="000000"/>
          <w:spacing w:val="0"/>
          <w:w w:val="100"/>
          <w:position w:val="0"/>
        </w:rPr>
        <w:t>因其他投资方对子公司增资而导致本公司持股比例下降从而丧失控制权的，按照上述原则进行会计处理。</w:t>
      </w:r>
    </w:p>
    <w:p>
      <w:pPr>
        <w:pStyle w:val="Style25"/>
        <w:keepNext w:val="0"/>
        <w:keepLines w:val="0"/>
        <w:widowControl w:val="0"/>
        <w:numPr>
          <w:ilvl w:val="0"/>
          <w:numId w:val="3"/>
        </w:numPr>
        <w:shd w:val="clear" w:color="auto" w:fill="auto"/>
        <w:tabs>
          <w:tab w:pos="1053" w:val="left"/>
        </w:tabs>
        <w:bidi w:val="0"/>
        <w:spacing w:before="0" w:after="0" w:line="313" w:lineRule="exact"/>
        <w:ind w:left="0" w:right="0" w:firstLine="740"/>
        <w:jc w:val="both"/>
      </w:pPr>
      <w:bookmarkStart w:id="678" w:name="bookmark678"/>
      <w:bookmarkEnd w:id="678"/>
      <w:r>
        <w:rPr>
          <w:color w:val="000000"/>
          <w:spacing w:val="0"/>
          <w:w w:val="100"/>
          <w:position w:val="0"/>
        </w:rPr>
        <w:t>分步处置子公司</w:t>
      </w:r>
    </w:p>
    <w:p>
      <w:pPr>
        <w:pStyle w:val="Style25"/>
        <w:keepNext w:val="0"/>
        <w:keepLines w:val="0"/>
        <w:widowControl w:val="0"/>
        <w:shd w:val="clear" w:color="auto" w:fill="auto"/>
        <w:bidi w:val="0"/>
        <w:spacing w:before="0" w:line="313" w:lineRule="exact"/>
        <w:ind w:left="740" w:right="0" w:firstLine="0"/>
        <w:jc w:val="both"/>
      </w:pPr>
      <w:r>
        <w:rPr>
          <w:color w:val="000000"/>
          <w:spacing w:val="0"/>
          <w:w w:val="100"/>
          <w:position w:val="0"/>
        </w:rPr>
        <w:t>通过多次交易分步处置对子公司股权投资直至丧失控制权的，处置对子公司股权投资的各项交易的条款、条件以及 经济影响符合以下一种或多种情况，通常表明应将多次交易事项作为一揽子交易进行会计处理：</w:t>
      </w:r>
    </w:p>
    <w:p>
      <w:pPr>
        <w:pStyle w:val="Style25"/>
        <w:keepNext w:val="0"/>
        <w:keepLines w:val="0"/>
        <w:widowControl w:val="0"/>
        <w:numPr>
          <w:ilvl w:val="0"/>
          <w:numId w:val="5"/>
        </w:numPr>
        <w:shd w:val="clear" w:color="auto" w:fill="auto"/>
        <w:bidi w:val="0"/>
        <w:spacing w:before="0" w:after="0" w:line="350" w:lineRule="auto"/>
        <w:ind w:left="0" w:right="0" w:firstLine="740"/>
        <w:jc w:val="both"/>
      </w:pPr>
      <w:bookmarkStart w:id="679" w:name="bookmark679"/>
      <w:bookmarkEnd w:id="679"/>
      <w:r>
        <w:rPr>
          <w:color w:val="000000"/>
          <w:spacing w:val="0"/>
          <w:w w:val="100"/>
          <w:position w:val="0"/>
        </w:rPr>
        <w:t>这些交易是同时或者在考虑了彼此影响的情况下订立的；</w:t>
      </w:r>
    </w:p>
    <w:p>
      <w:pPr>
        <w:pStyle w:val="Style25"/>
        <w:keepNext w:val="0"/>
        <w:keepLines w:val="0"/>
        <w:widowControl w:val="0"/>
        <w:numPr>
          <w:ilvl w:val="0"/>
          <w:numId w:val="5"/>
        </w:numPr>
        <w:shd w:val="clear" w:color="auto" w:fill="auto"/>
        <w:tabs>
          <w:tab w:pos="1081" w:val="left"/>
        </w:tabs>
        <w:bidi w:val="0"/>
        <w:spacing w:before="0" w:after="0" w:line="350" w:lineRule="auto"/>
        <w:ind w:left="0" w:right="0" w:firstLine="740"/>
        <w:jc w:val="both"/>
      </w:pPr>
      <w:bookmarkStart w:id="680" w:name="bookmark680"/>
      <w:bookmarkEnd w:id="680"/>
      <w:r>
        <w:rPr>
          <w:color w:val="000000"/>
          <w:spacing w:val="0"/>
          <w:w w:val="100"/>
          <w:position w:val="0"/>
        </w:rPr>
        <w:t>这些交易整体才能达成一项完整的商业结果；</w:t>
      </w:r>
    </w:p>
    <w:p>
      <w:pPr>
        <w:pStyle w:val="Style25"/>
        <w:keepNext w:val="0"/>
        <w:keepLines w:val="0"/>
        <w:widowControl w:val="0"/>
        <w:numPr>
          <w:ilvl w:val="0"/>
          <w:numId w:val="5"/>
        </w:numPr>
        <w:shd w:val="clear" w:color="auto" w:fill="auto"/>
        <w:tabs>
          <w:tab w:pos="1082" w:val="left"/>
        </w:tabs>
        <w:bidi w:val="0"/>
        <w:spacing w:before="0" w:after="0" w:line="350" w:lineRule="auto"/>
        <w:ind w:left="0" w:right="0" w:firstLine="740"/>
        <w:jc w:val="both"/>
      </w:pPr>
      <w:bookmarkStart w:id="681" w:name="bookmark681"/>
      <w:bookmarkEnd w:id="681"/>
      <w:r>
        <w:rPr>
          <w:color w:val="000000"/>
          <w:spacing w:val="0"/>
          <w:w w:val="100"/>
          <w:position w:val="0"/>
        </w:rPr>
        <w:t>一项交易的发生取决于其他至少一项交易的发生；</w:t>
      </w:r>
    </w:p>
    <w:p>
      <w:pPr>
        <w:pStyle w:val="Style25"/>
        <w:keepNext w:val="0"/>
        <w:keepLines w:val="0"/>
        <w:widowControl w:val="0"/>
        <w:numPr>
          <w:ilvl w:val="0"/>
          <w:numId w:val="5"/>
        </w:numPr>
        <w:shd w:val="clear" w:color="auto" w:fill="auto"/>
        <w:bidi w:val="0"/>
        <w:spacing w:before="0" w:after="0" w:line="313" w:lineRule="exact"/>
        <w:ind w:left="740" w:right="0" w:firstLine="0"/>
        <w:jc w:val="both"/>
      </w:pPr>
      <w:bookmarkStart w:id="682" w:name="bookmark682"/>
      <w:bookmarkEnd w:id="682"/>
      <w:r>
        <w:rPr>
          <w:rFonts w:ascii="Arial Unicode MS" w:eastAsia="Arial Unicode MS" w:hAnsi="Arial Unicode MS" w:cs="Arial Unicode MS"/>
          <w:color w:val="000000"/>
          <w:spacing w:val="0"/>
          <w:w w:val="100"/>
          <w:position w:val="0"/>
          <w:sz w:val="16"/>
          <w:szCs w:val="16"/>
        </w:rPr>
        <w:t xml:space="preserve"> </w:t>
      </w:r>
      <w:r>
        <w:rPr>
          <w:color w:val="000000"/>
          <w:spacing w:val="0"/>
          <w:w w:val="100"/>
          <w:position w:val="0"/>
        </w:rPr>
        <w:t xml:space="preserve">一项交易单独看是不经济的，但是和其他交易一并考虑时是经济的。 处置对子公司股权投资直至丧失控制权的各项交易属于一揽子交易的，本公司将各项交易作为一项处置子公司并丧 </w:t>
      </w:r>
      <w:r>
        <w:rPr>
          <w:color w:val="000000"/>
          <w:spacing w:val="0"/>
          <w:w w:val="100"/>
          <w:position w:val="0"/>
        </w:rPr>
        <w:t>失控制权的交易进行会计处理；但是，在丧失控制权之前每一次处置价款与处置投资对应的享有该子公司净资产份 额的差额，在合并财务报表中确认为其他综合收益，在丧失控制权时一并转入丧失控制权当期的损益。</w:t>
      </w:r>
    </w:p>
    <w:p>
      <w:pPr>
        <w:pStyle w:val="Style25"/>
        <w:keepNext w:val="0"/>
        <w:keepLines w:val="0"/>
        <w:widowControl w:val="0"/>
        <w:shd w:val="clear" w:color="auto" w:fill="auto"/>
        <w:bidi w:val="0"/>
        <w:spacing w:before="0" w:after="0" w:line="312" w:lineRule="exact"/>
        <w:ind w:left="740" w:right="0" w:firstLine="0"/>
        <w:jc w:val="both"/>
      </w:pPr>
      <w:r>
        <w:rPr>
          <w:color w:val="000000"/>
          <w:spacing w:val="0"/>
          <w:w w:val="100"/>
          <w:position w:val="0"/>
        </w:rPr>
        <w:t>处置对子公司股权投资直至丧失控制权的各项交易不属于一揽子交易的，在丧失控制权之前，按不丧失控制权的情 况下部分处置对子公司的股权投资的相关政策进行会计处理；在丧失控制权时，按处置子公司一般处理方法进行会 计处理。</w:t>
      </w:r>
    </w:p>
    <w:p>
      <w:pPr>
        <w:pStyle w:val="Style25"/>
        <w:keepNext w:val="0"/>
        <w:keepLines w:val="0"/>
        <w:widowControl w:val="0"/>
        <w:shd w:val="clear" w:color="auto" w:fill="auto"/>
        <w:tabs>
          <w:tab w:pos="1180" w:val="left"/>
        </w:tabs>
        <w:bidi w:val="0"/>
        <w:spacing w:before="0" w:after="0" w:line="312" w:lineRule="exact"/>
        <w:ind w:left="0" w:right="0" w:firstLine="74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购买子公司少数股权</w:t>
      </w:r>
    </w:p>
    <w:p>
      <w:pPr>
        <w:pStyle w:val="Style25"/>
        <w:keepNext w:val="0"/>
        <w:keepLines w:val="0"/>
        <w:widowControl w:val="0"/>
        <w:shd w:val="clear" w:color="auto" w:fill="auto"/>
        <w:bidi w:val="0"/>
        <w:spacing w:before="0" w:after="0" w:line="312" w:lineRule="exact"/>
        <w:ind w:left="740" w:right="0" w:firstLine="0"/>
        <w:jc w:val="both"/>
      </w:pPr>
      <w:r>
        <w:rPr>
          <w:color w:val="000000"/>
          <w:spacing w:val="0"/>
          <w:w w:val="100"/>
          <w:position w:val="0"/>
        </w:rPr>
        <w:t>本公司因购买少数股权新取得的长期股权投资与按照新增持股比例计算应享有子公司自购买日（或合并日）开始持 续计算的净资产份额之间的差额，调整合并资产负债表中的资本公积中的股本溢价，资本公积中的股本溢价不足冲 减的，调整留存收益。</w:t>
      </w:r>
    </w:p>
    <w:p>
      <w:pPr>
        <w:pStyle w:val="Style25"/>
        <w:keepNext w:val="0"/>
        <w:keepLines w:val="0"/>
        <w:widowControl w:val="0"/>
        <w:shd w:val="clear" w:color="auto" w:fill="auto"/>
        <w:tabs>
          <w:tab w:pos="1180" w:val="left"/>
        </w:tabs>
        <w:bidi w:val="0"/>
        <w:spacing w:before="0" w:after="0" w:line="312" w:lineRule="exact"/>
        <w:ind w:left="0" w:right="0" w:firstLine="74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不丧失控制权的情况下部分处置对子公司的股权投资</w:t>
      </w:r>
    </w:p>
    <w:p>
      <w:pPr>
        <w:pStyle w:val="Style25"/>
        <w:keepNext w:val="0"/>
        <w:keepLines w:val="0"/>
        <w:widowControl w:val="0"/>
        <w:shd w:val="clear" w:color="auto" w:fill="auto"/>
        <w:bidi w:val="0"/>
        <w:spacing w:before="0" w:after="680" w:line="312" w:lineRule="exact"/>
        <w:ind w:left="740" w:right="0" w:firstLine="0"/>
        <w:jc w:val="both"/>
      </w:pPr>
      <w:r>
        <w:rPr>
          <w:color w:val="000000"/>
          <w:spacing w:val="0"/>
          <w:w w:val="100"/>
          <w:position w:val="0"/>
        </w:rPr>
        <w:t>在不丧失控制权的情况下因部分处置对子公司的长期股权投资而取得的处置价款与处置长期股权投资相对应享有 子公司自购买日或合并日开始持续计算的净资产份额之间的差额，调整合并资产负债表中的资本公积中的股本溢 价，资本公积中的股本溢价不足冲减的，调整留存收益。</w:t>
      </w:r>
    </w:p>
    <w:p>
      <w:pPr>
        <w:pStyle w:val="Style29"/>
        <w:keepNext/>
        <w:keepLines/>
        <w:widowControl w:val="0"/>
        <w:shd w:val="clear" w:color="auto" w:fill="auto"/>
        <w:bidi w:val="0"/>
        <w:spacing w:before="0" w:after="2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7</w:t>
      </w:r>
      <w:bookmarkEnd w:id="687"/>
      <w:r>
        <w:rPr>
          <w:color w:val="000000"/>
          <w:spacing w:val="0"/>
          <w:w w:val="100"/>
          <w:position w:val="0"/>
        </w:rPr>
        <w:t>、现金及现金等价物的确定标准</w:t>
      </w:r>
      <w:bookmarkEnd w:id="685"/>
      <w:bookmarkEnd w:id="686"/>
      <w:bookmarkEnd w:id="688"/>
    </w:p>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在编制现金流量表时，将本公司库存现金以及可以随时用于支付的存款确认为现金。</w:t>
      </w:r>
    </w:p>
    <w:p>
      <w:pPr>
        <w:pStyle w:val="Style25"/>
        <w:keepNext w:val="0"/>
        <w:keepLines w:val="0"/>
        <w:widowControl w:val="0"/>
        <w:shd w:val="clear" w:color="auto" w:fill="auto"/>
        <w:bidi w:val="0"/>
        <w:spacing w:before="0" w:after="680" w:line="312" w:lineRule="exact"/>
        <w:ind w:left="740" w:right="0" w:firstLine="0"/>
        <w:jc w:val="both"/>
      </w:pPr>
      <w:r>
        <w:rPr>
          <w:color w:val="000000"/>
          <w:spacing w:val="0"/>
          <w:w w:val="100"/>
          <w:position w:val="0"/>
        </w:rPr>
        <w:t>将同时具备期限短（从购买日起三个月内到期）、流动性强、易于转换为已知现金、价值变动风险很小四个条件的 投资，确定为现金等价物。</w:t>
      </w:r>
    </w:p>
    <w:p>
      <w:pPr>
        <w:pStyle w:val="Style29"/>
        <w:keepNext/>
        <w:keepLines/>
        <w:widowControl w:val="0"/>
        <w:shd w:val="clear" w:color="auto" w:fill="auto"/>
        <w:bidi w:val="0"/>
        <w:spacing w:before="0" w:after="28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8</w:t>
      </w:r>
      <w:bookmarkEnd w:id="691"/>
      <w:r>
        <w:rPr>
          <w:color w:val="000000"/>
          <w:spacing w:val="0"/>
          <w:w w:val="100"/>
          <w:position w:val="0"/>
        </w:rPr>
        <w:t>、外币业务和外币报表折算</w:t>
      </w:r>
      <w:bookmarkEnd w:id="689"/>
      <w:bookmarkEnd w:id="690"/>
      <w:bookmarkEnd w:id="692"/>
    </w:p>
    <w:p>
      <w:pPr>
        <w:pStyle w:val="Style25"/>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外币业务采用交易发生日的即期汇率作为折算汇率折合成人民币记账。</w:t>
      </w:r>
    </w:p>
    <w:p>
      <w:pPr>
        <w:pStyle w:val="Style25"/>
        <w:keepNext w:val="0"/>
        <w:keepLines w:val="0"/>
        <w:widowControl w:val="0"/>
        <w:shd w:val="clear" w:color="auto" w:fill="auto"/>
        <w:bidi w:val="0"/>
        <w:spacing w:before="0" w:after="680" w:line="317" w:lineRule="exact"/>
        <w:ind w:left="740" w:right="0" w:firstLine="0"/>
        <w:jc w:val="both"/>
      </w:pPr>
      <w:r>
        <w:rPr>
          <w:color w:val="000000"/>
          <w:spacing w:val="0"/>
          <w:w w:val="100"/>
          <w:position w:val="0"/>
        </w:rPr>
        <w:t>资产负债表日外币货币性项目余额按资产负债表日即期汇率折算，由此产生的汇兑差额，除属于与购建符合资本化 条件的资产相关的外币专门借款产生的汇兑差额按照借款费用资本化的原则处理外，均计入当期损益。</w:t>
      </w:r>
    </w:p>
    <w:p>
      <w:pPr>
        <w:pStyle w:val="Style29"/>
        <w:keepNext/>
        <w:keepLines/>
        <w:widowControl w:val="0"/>
        <w:shd w:val="clear" w:color="auto" w:fill="auto"/>
        <w:bidi w:val="0"/>
        <w:spacing w:before="0" w:after="28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9</w:t>
      </w:r>
      <w:bookmarkEnd w:id="695"/>
      <w:r>
        <w:rPr>
          <w:color w:val="000000"/>
          <w:spacing w:val="0"/>
          <w:w w:val="100"/>
          <w:position w:val="0"/>
        </w:rPr>
        <w:t>、金融工具</w:t>
      </w:r>
      <w:bookmarkEnd w:id="693"/>
      <w:bookmarkEnd w:id="694"/>
      <w:bookmarkEnd w:id="696"/>
    </w:p>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金融工具包括金融资产、金融负债和权益工具。</w:t>
      </w:r>
    </w:p>
    <w:p>
      <w:pPr>
        <w:pStyle w:val="Style25"/>
        <w:keepNext w:val="0"/>
        <w:keepLines w:val="0"/>
        <w:widowControl w:val="0"/>
        <w:shd w:val="clear" w:color="auto" w:fill="auto"/>
        <w:tabs>
          <w:tab w:pos="1159" w:val="left"/>
        </w:tabs>
        <w:bidi w:val="0"/>
        <w:spacing w:before="0" w:after="0" w:line="312" w:lineRule="exact"/>
        <w:ind w:left="0" w:right="0" w:firstLine="740"/>
        <w:jc w:val="both"/>
      </w:pPr>
      <w:bookmarkStart w:id="697" w:name="bookmark697"/>
      <w:r>
        <w:rPr>
          <w:rFonts w:ascii="Times New Roman" w:eastAsia="Times New Roman" w:hAnsi="Times New Roman" w:cs="Times New Roman"/>
          <w:color w:val="000000"/>
          <w:spacing w:val="0"/>
          <w:w w:val="100"/>
          <w:position w:val="0"/>
          <w:sz w:val="18"/>
          <w:szCs w:val="18"/>
        </w:rPr>
        <w:t>1</w:t>
      </w:r>
      <w:bookmarkEnd w:id="697"/>
      <w:r>
        <w:rPr>
          <w:color w:val="000000"/>
          <w:spacing w:val="0"/>
          <w:w w:val="100"/>
          <w:position w:val="0"/>
        </w:rPr>
        <w:t>、</w:t>
        <w:tab/>
        <w:t>金融工具的分类</w:t>
      </w:r>
    </w:p>
    <w:p>
      <w:pPr>
        <w:pStyle w:val="Style25"/>
        <w:keepNext w:val="0"/>
        <w:keepLines w:val="0"/>
        <w:widowControl w:val="0"/>
        <w:shd w:val="clear" w:color="auto" w:fill="auto"/>
        <w:bidi w:val="0"/>
        <w:spacing w:before="0" w:after="280" w:line="312" w:lineRule="exact"/>
        <w:ind w:left="740" w:right="0" w:firstLine="0"/>
        <w:jc w:val="both"/>
      </w:pPr>
      <w:r>
        <w:rPr>
          <w:color w:val="000000"/>
          <w:spacing w:val="0"/>
          <w:w w:val="100"/>
          <w:position w:val="0"/>
        </w:rPr>
        <w:t>金融资产和金融负债于初始确认时分类为：以公允价值计量且其变动计入当期损益的金融资产或金融负债，包括交 易性金融资产或金融负债和直接指定为以公允价值计量且其变动计入当期损益的金融资产或金融负债；持有至到期 投资；应收款项；可供出售金融资产；其他金融负债等。</w:t>
      </w:r>
    </w:p>
    <w:p>
      <w:pPr>
        <w:pStyle w:val="Style25"/>
        <w:keepNext w:val="0"/>
        <w:keepLines w:val="0"/>
        <w:widowControl w:val="0"/>
        <w:shd w:val="clear" w:color="auto" w:fill="auto"/>
        <w:tabs>
          <w:tab w:pos="1159" w:val="left"/>
        </w:tabs>
        <w:bidi w:val="0"/>
        <w:spacing w:before="0" w:after="0" w:line="312" w:lineRule="exact"/>
        <w:ind w:left="0" w:right="0" w:firstLine="740"/>
        <w:jc w:val="both"/>
      </w:pPr>
      <w:bookmarkStart w:id="698" w:name="bookmark698"/>
      <w:r>
        <w:rPr>
          <w:rFonts w:ascii="Times New Roman" w:eastAsia="Times New Roman" w:hAnsi="Times New Roman" w:cs="Times New Roman"/>
          <w:color w:val="000000"/>
          <w:spacing w:val="0"/>
          <w:w w:val="100"/>
          <w:position w:val="0"/>
          <w:sz w:val="18"/>
          <w:szCs w:val="18"/>
        </w:rPr>
        <w:t>2</w:t>
      </w:r>
      <w:bookmarkEnd w:id="698"/>
      <w:r>
        <w:rPr>
          <w:color w:val="000000"/>
          <w:spacing w:val="0"/>
          <w:w w:val="100"/>
          <w:position w:val="0"/>
        </w:rPr>
        <w:t>、</w:t>
        <w:tab/>
        <w:t>金融工具的确认依据和计量方法</w:t>
      </w:r>
    </w:p>
    <w:p>
      <w:pPr>
        <w:pStyle w:val="Style25"/>
        <w:keepNext w:val="0"/>
        <w:keepLines w:val="0"/>
        <w:widowControl w:val="0"/>
        <w:shd w:val="clear" w:color="auto" w:fill="auto"/>
        <w:tabs>
          <w:tab w:pos="1180" w:val="left"/>
        </w:tabs>
        <w:bidi w:val="0"/>
        <w:spacing w:before="0" w:after="0" w:line="312" w:lineRule="exact"/>
        <w:ind w:left="0" w:right="0" w:firstLine="740"/>
        <w:jc w:val="both"/>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以公允价值计量且其变动计入当期损益的金融资产（金融负债）</w:t>
      </w:r>
    </w:p>
    <w:p>
      <w:pPr>
        <w:pStyle w:val="Style25"/>
        <w:keepNext w:val="0"/>
        <w:keepLines w:val="0"/>
        <w:widowControl w:val="0"/>
        <w:shd w:val="clear" w:color="auto" w:fill="auto"/>
        <w:bidi w:val="0"/>
        <w:spacing w:before="0" w:after="0" w:line="312" w:lineRule="exact"/>
        <w:ind w:left="740" w:right="0" w:firstLine="0"/>
        <w:jc w:val="both"/>
      </w:pPr>
      <w:r>
        <w:rPr>
          <w:color w:val="000000"/>
          <w:spacing w:val="0"/>
          <w:w w:val="100"/>
          <w:position w:val="0"/>
        </w:rPr>
        <w:t>取得时以公允价值（扣除已宣告但尚未发放的现金股利或已到付息期但尚未领取的债券利息）作为初始确认金额， 相关的交易费用计入当期损益。</w:t>
      </w:r>
    </w:p>
    <w:p>
      <w:pPr>
        <w:pStyle w:val="Style25"/>
        <w:keepNext w:val="0"/>
        <w:keepLines w:val="0"/>
        <w:widowControl w:val="0"/>
        <w:shd w:val="clear" w:color="auto" w:fill="auto"/>
        <w:bidi w:val="0"/>
        <w:spacing w:before="0" w:after="0" w:line="312" w:lineRule="exact"/>
        <w:ind w:left="740" w:right="0" w:firstLine="0"/>
        <w:jc w:val="both"/>
      </w:pPr>
      <w:r>
        <w:rPr>
          <w:color w:val="000000"/>
          <w:spacing w:val="0"/>
          <w:w w:val="100"/>
          <w:position w:val="0"/>
        </w:rPr>
        <w:t>持有期间将取得的利息或现金股利确认为投资收益，期末将公允价值变动计入当期损益。 处置时，其公允价值与初始入账金额之间的差额确认为投资收益，同时调整公允价值变动损益。</w:t>
      </w:r>
    </w:p>
    <w:p>
      <w:pPr>
        <w:pStyle w:val="Style25"/>
        <w:keepNext w:val="0"/>
        <w:keepLines w:val="0"/>
        <w:widowControl w:val="0"/>
        <w:shd w:val="clear" w:color="auto" w:fill="auto"/>
        <w:tabs>
          <w:tab w:pos="1180" w:val="left"/>
        </w:tabs>
        <w:bidi w:val="0"/>
        <w:spacing w:before="0" w:after="0" w:line="312" w:lineRule="exact"/>
        <w:ind w:left="0" w:right="0" w:firstLine="740"/>
        <w:jc w:val="both"/>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w:t>
      </w:r>
    </w:p>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取得时按公允价值（扣除已到付息期但尚未领取的债券利息）和相关交易费用之和作为初始确认金额。 </w:t>
      </w:r>
      <w:r>
        <w:rPr>
          <w:color w:val="000000"/>
          <w:spacing w:val="0"/>
          <w:w w:val="100"/>
          <w:position w:val="0"/>
        </w:rPr>
        <w:t>持有期间按照摊余成本和实际利率计算确认利息收入，计入投资收益。实际利率在取得时确定，在该预期存续期间 或适用的更短期间内保持不变。</w:t>
      </w:r>
    </w:p>
    <w:p>
      <w:pPr>
        <w:pStyle w:val="Style25"/>
        <w:keepNext w:val="0"/>
        <w:keepLines w:val="0"/>
        <w:widowControl w:val="0"/>
        <w:shd w:val="clear" w:color="auto" w:fill="auto"/>
        <w:bidi w:val="0"/>
        <w:spacing w:before="0" w:after="0" w:line="313" w:lineRule="exact"/>
        <w:ind w:left="0" w:right="0" w:firstLine="720"/>
        <w:jc w:val="both"/>
      </w:pPr>
      <w:r>
        <w:rPr>
          <w:color w:val="000000"/>
          <w:spacing w:val="0"/>
          <w:w w:val="100"/>
          <w:position w:val="0"/>
        </w:rPr>
        <w:t>处置时，将所取得价款与该投资账面价值之间的差额计入投资收益。</w:t>
      </w:r>
    </w:p>
    <w:p>
      <w:pPr>
        <w:pStyle w:val="Style25"/>
        <w:keepNext w:val="0"/>
        <w:keepLines w:val="0"/>
        <w:widowControl w:val="0"/>
        <w:shd w:val="clear" w:color="auto" w:fill="auto"/>
        <w:tabs>
          <w:tab w:pos="1160" w:val="left"/>
        </w:tabs>
        <w:bidi w:val="0"/>
        <w:spacing w:before="0" w:after="0" w:line="313" w:lineRule="exact"/>
        <w:ind w:left="0" w:right="0" w:firstLine="72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应收款项</w:t>
      </w:r>
    </w:p>
    <w:p>
      <w:pPr>
        <w:pStyle w:val="Style25"/>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公司对外销售商品或提供劳务形成的应收债权，以及公司持有的其他企业的不包括在活跃市场上有报价的债务工具 的债权，包括应收账款、其他应收款等，以向购货方应收的合同或协议价款作为初始确认金额；具有融资性质的， 按其现值进行初始确认。</w:t>
      </w:r>
    </w:p>
    <w:p>
      <w:pPr>
        <w:pStyle w:val="Style25"/>
        <w:keepNext w:val="0"/>
        <w:keepLines w:val="0"/>
        <w:widowControl w:val="0"/>
        <w:shd w:val="clear" w:color="auto" w:fill="auto"/>
        <w:bidi w:val="0"/>
        <w:spacing w:before="0" w:after="0" w:line="313" w:lineRule="exact"/>
        <w:ind w:left="0" w:right="0" w:firstLine="720"/>
        <w:jc w:val="both"/>
      </w:pPr>
      <w:r>
        <w:rPr>
          <w:color w:val="000000"/>
          <w:spacing w:val="0"/>
          <w:w w:val="100"/>
          <w:position w:val="0"/>
        </w:rPr>
        <w:t>收回或处置时，将取得的价款与该应收款项账面价值之间的差额计入当期损益。</w:t>
      </w:r>
    </w:p>
    <w:p>
      <w:pPr>
        <w:pStyle w:val="Style25"/>
        <w:keepNext w:val="0"/>
        <w:keepLines w:val="0"/>
        <w:widowControl w:val="0"/>
        <w:shd w:val="clear" w:color="auto" w:fill="auto"/>
        <w:tabs>
          <w:tab w:pos="1160" w:val="left"/>
        </w:tabs>
        <w:bidi w:val="0"/>
        <w:spacing w:before="0" w:after="0" w:line="313" w:lineRule="exact"/>
        <w:ind w:left="0" w:right="0" w:firstLine="72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可供出售金融资产</w:t>
      </w:r>
    </w:p>
    <w:p>
      <w:pPr>
        <w:pStyle w:val="Style25"/>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取得时按公允价值（扣除已宣告但尚未发放的现金股利或已到付息期但尚未领取的债券利息）和相关交易费用之和 作为初始确认金额。</w:t>
      </w:r>
    </w:p>
    <w:p>
      <w:pPr>
        <w:pStyle w:val="Style25"/>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持有期间将取得的利息或现金股利确认为投资收益。期末以公允价值计量且将公允价值变动计入其他综合收益。但 是，在活跃市场中没有报价且其公允价值不能可靠计量的权益工具投资，以及与该权益工具挂钩并须通过交付该权 益工具结算的衍生金融资产，按照成本计量。</w:t>
      </w:r>
    </w:p>
    <w:p>
      <w:pPr>
        <w:pStyle w:val="Style25"/>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处置时，将取得的价款与该金融资产账面价值之间的差额，计入投资损益；同时，将原直接计入其他综合收益的公 允价值变动累计额对应处置部分的金额转出，计入当期损益。</w:t>
      </w:r>
    </w:p>
    <w:p>
      <w:pPr>
        <w:pStyle w:val="Style25"/>
        <w:keepNext w:val="0"/>
        <w:keepLines w:val="0"/>
        <w:widowControl w:val="0"/>
        <w:shd w:val="clear" w:color="auto" w:fill="auto"/>
        <w:tabs>
          <w:tab w:pos="1160" w:val="left"/>
        </w:tabs>
        <w:bidi w:val="0"/>
        <w:spacing w:before="0" w:after="0" w:line="313" w:lineRule="exact"/>
        <w:ind w:left="0" w:right="0" w:firstLine="72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其他金融负债</w:t>
      </w:r>
    </w:p>
    <w:p>
      <w:pPr>
        <w:pStyle w:val="Style25"/>
        <w:keepNext w:val="0"/>
        <w:keepLines w:val="0"/>
        <w:widowControl w:val="0"/>
        <w:shd w:val="clear" w:color="auto" w:fill="auto"/>
        <w:bidi w:val="0"/>
        <w:spacing w:before="0" w:after="420" w:line="313" w:lineRule="exact"/>
        <w:ind w:left="0" w:right="0" w:firstLine="720"/>
        <w:jc w:val="both"/>
      </w:pPr>
      <w:r>
        <w:rPr>
          <w:color w:val="000000"/>
          <w:spacing w:val="0"/>
          <w:w w:val="100"/>
          <w:position w:val="0"/>
        </w:rPr>
        <w:t>按其公允价值和相关交易费用之和作为初始确认金额。采用摊余成本进行后续计量。</w:t>
      </w:r>
    </w:p>
    <w:p>
      <w:pPr>
        <w:pStyle w:val="Style25"/>
        <w:keepNext w:val="0"/>
        <w:keepLines w:val="0"/>
        <w:widowControl w:val="0"/>
        <w:shd w:val="clear" w:color="auto" w:fill="auto"/>
        <w:tabs>
          <w:tab w:pos="1139" w:val="left"/>
        </w:tabs>
        <w:bidi w:val="0"/>
        <w:spacing w:before="0" w:after="0"/>
        <w:ind w:left="0" w:right="0" w:firstLine="720"/>
        <w:jc w:val="both"/>
      </w:pPr>
      <w:bookmarkStart w:id="704" w:name="bookmark704"/>
      <w:r>
        <w:rPr>
          <w:rFonts w:ascii="Times New Roman" w:eastAsia="Times New Roman" w:hAnsi="Times New Roman" w:cs="Times New Roman"/>
          <w:color w:val="000000"/>
          <w:spacing w:val="0"/>
          <w:w w:val="100"/>
          <w:position w:val="0"/>
          <w:sz w:val="18"/>
          <w:szCs w:val="18"/>
        </w:rPr>
        <w:t>3</w:t>
      </w:r>
      <w:bookmarkEnd w:id="704"/>
      <w:r>
        <w:rPr>
          <w:color w:val="000000"/>
          <w:spacing w:val="0"/>
          <w:w w:val="100"/>
          <w:position w:val="0"/>
        </w:rPr>
        <w:t>、</w:t>
        <w:tab/>
        <w:t>金融资产转移的确认依据和计量方法</w:t>
      </w:r>
    </w:p>
    <w:p>
      <w:pPr>
        <w:pStyle w:val="Style25"/>
        <w:keepNext w:val="0"/>
        <w:keepLines w:val="0"/>
        <w:widowControl w:val="0"/>
        <w:shd w:val="clear" w:color="auto" w:fill="auto"/>
        <w:bidi w:val="0"/>
        <w:spacing w:before="0" w:after="0" w:line="317" w:lineRule="exact"/>
        <w:ind w:left="720" w:right="0" w:firstLine="0"/>
        <w:jc w:val="both"/>
      </w:pPr>
      <w:r>
        <w:rPr>
          <w:color w:val="000000"/>
          <w:spacing w:val="0"/>
          <w:w w:val="100"/>
          <w:position w:val="0"/>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Style25"/>
        <w:keepNext w:val="0"/>
        <w:keepLines w:val="0"/>
        <w:widowControl w:val="0"/>
        <w:shd w:val="clear" w:color="auto" w:fill="auto"/>
        <w:bidi w:val="0"/>
        <w:spacing w:before="0" w:after="0" w:line="317" w:lineRule="exact"/>
        <w:ind w:left="720" w:right="0" w:firstLine="0"/>
        <w:jc w:val="both"/>
      </w:pPr>
      <w:r>
        <w:rPr>
          <w:color w:val="000000"/>
          <w:spacing w:val="0"/>
          <w:w w:val="100"/>
          <w:position w:val="0"/>
        </w:rPr>
        <w:t>在判断金融资产转移是否满足上述金融资产终止确认条件时，采用实质重于形式的原则。公司将金融资产转移区分 为金融资产整体转移和部分转移。金融资产整体转移满足终止确认条件的，将下列两项金额的差额计入当期损益：</w:t>
      </w:r>
    </w:p>
    <w:p>
      <w:pPr>
        <w:pStyle w:val="Style25"/>
        <w:keepNext w:val="0"/>
        <w:keepLines w:val="0"/>
        <w:widowControl w:val="0"/>
        <w:shd w:val="clear" w:color="auto" w:fill="auto"/>
        <w:tabs>
          <w:tab w:pos="1160" w:val="left"/>
        </w:tabs>
        <w:bidi w:val="0"/>
        <w:spacing w:before="0" w:after="0" w:line="317" w:lineRule="exact"/>
        <w:ind w:left="0" w:right="0" w:firstLine="720"/>
        <w:jc w:val="both"/>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25"/>
        <w:keepNext w:val="0"/>
        <w:keepLines w:val="0"/>
        <w:widowControl w:val="0"/>
        <w:shd w:val="clear" w:color="auto" w:fill="auto"/>
        <w:tabs>
          <w:tab w:pos="1251" w:val="left"/>
        </w:tabs>
        <w:bidi w:val="0"/>
        <w:spacing w:before="0" w:after="280" w:line="317" w:lineRule="exact"/>
        <w:ind w:left="720" w:right="0" w:firstLine="0"/>
        <w:jc w:val="both"/>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因转移而收到的对价，与原直接计入所有者权益的公允价值变动累计额（涉及转移的金融资产为可供出售金 融资产的情形）之和。</w:t>
      </w:r>
    </w:p>
    <w:p>
      <w:pPr>
        <w:pStyle w:val="Style25"/>
        <w:keepNext w:val="0"/>
        <w:keepLines w:val="0"/>
        <w:widowControl w:val="0"/>
        <w:shd w:val="clear" w:color="auto" w:fill="auto"/>
        <w:bidi w:val="0"/>
        <w:spacing w:before="0" w:after="0" w:line="326" w:lineRule="exact"/>
        <w:ind w:left="720" w:right="0" w:firstLine="0"/>
        <w:jc w:val="both"/>
      </w:pPr>
      <w:r>
        <w:rPr>
          <w:color w:val="000000"/>
          <w:spacing w:val="0"/>
          <w:w w:val="100"/>
          <w:position w:val="0"/>
        </w:rPr>
        <w:t>金融资产部分转移满足终止确认条件的，将所转移金融资产整体的账面价值，在终止确认部分和未终止确认部分之 间，按照各自的相对公允价值进行分摊，并将下列两项金额的差额计入当期损益：</w:t>
      </w:r>
    </w:p>
    <w:p>
      <w:pPr>
        <w:pStyle w:val="Style25"/>
        <w:keepNext w:val="0"/>
        <w:keepLines w:val="0"/>
        <w:widowControl w:val="0"/>
        <w:shd w:val="clear" w:color="auto" w:fill="auto"/>
        <w:tabs>
          <w:tab w:pos="1160" w:val="left"/>
        </w:tabs>
        <w:bidi w:val="0"/>
        <w:spacing w:before="0" w:after="0" w:line="326" w:lineRule="exact"/>
        <w:ind w:left="0" w:right="0" w:firstLine="72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25"/>
        <w:keepNext w:val="0"/>
        <w:keepLines w:val="0"/>
        <w:widowControl w:val="0"/>
        <w:shd w:val="clear" w:color="auto" w:fill="auto"/>
        <w:tabs>
          <w:tab w:pos="1256" w:val="left"/>
        </w:tabs>
        <w:bidi w:val="0"/>
        <w:spacing w:before="0" w:after="0" w:line="326" w:lineRule="exact"/>
        <w:ind w:left="720" w:right="0" w:firstLine="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 移的金融资产为可供出售金融资产的情形）之和。</w:t>
      </w:r>
    </w:p>
    <w:p>
      <w:pPr>
        <w:pStyle w:val="Style25"/>
        <w:keepNext w:val="0"/>
        <w:keepLines w:val="0"/>
        <w:widowControl w:val="0"/>
        <w:shd w:val="clear" w:color="auto" w:fill="auto"/>
        <w:bidi w:val="0"/>
        <w:spacing w:before="0" w:after="420" w:line="326" w:lineRule="exact"/>
        <w:ind w:left="720" w:right="0" w:firstLine="0"/>
        <w:jc w:val="both"/>
      </w:pPr>
      <w:r>
        <w:rPr>
          <w:color w:val="000000"/>
          <w:spacing w:val="0"/>
          <w:w w:val="100"/>
          <w:position w:val="0"/>
        </w:rPr>
        <w:t>金融资产转移不满足终止确认条件的，继续确认该金融资产，所收到的对价确认为一项金融负债。</w:t>
      </w:r>
    </w:p>
    <w:p>
      <w:pPr>
        <w:pStyle w:val="Style25"/>
        <w:keepNext w:val="0"/>
        <w:keepLines w:val="0"/>
        <w:widowControl w:val="0"/>
        <w:shd w:val="clear" w:color="auto" w:fill="auto"/>
        <w:tabs>
          <w:tab w:pos="1139" w:val="left"/>
        </w:tabs>
        <w:bidi w:val="0"/>
        <w:spacing w:before="0" w:after="0"/>
        <w:ind w:left="0" w:right="0" w:firstLine="720"/>
        <w:jc w:val="both"/>
      </w:pPr>
      <w:bookmarkStart w:id="709" w:name="bookmark709"/>
      <w:r>
        <w:rPr>
          <w:rFonts w:ascii="Times New Roman" w:eastAsia="Times New Roman" w:hAnsi="Times New Roman" w:cs="Times New Roman"/>
          <w:color w:val="000000"/>
          <w:spacing w:val="0"/>
          <w:w w:val="100"/>
          <w:position w:val="0"/>
          <w:sz w:val="18"/>
          <w:szCs w:val="18"/>
        </w:rPr>
        <w:t>4</w:t>
      </w:r>
      <w:bookmarkEnd w:id="709"/>
      <w:r>
        <w:rPr>
          <w:color w:val="000000"/>
          <w:spacing w:val="0"/>
          <w:w w:val="100"/>
          <w:position w:val="0"/>
        </w:rPr>
        <w:t>、</w:t>
        <w:tab/>
        <w:t>金融负债终止确认条件</w:t>
      </w:r>
    </w:p>
    <w:p>
      <w:pPr>
        <w:pStyle w:val="Style25"/>
        <w:keepNext w:val="0"/>
        <w:keepLines w:val="0"/>
        <w:widowControl w:val="0"/>
        <w:shd w:val="clear" w:color="auto" w:fill="auto"/>
        <w:bidi w:val="0"/>
        <w:spacing w:before="0" w:after="0" w:line="312" w:lineRule="exact"/>
        <w:ind w:left="720" w:right="0" w:firstLine="0"/>
        <w:jc w:val="both"/>
      </w:pPr>
      <w:r>
        <w:rPr>
          <w:color w:val="000000"/>
          <w:spacing w:val="0"/>
          <w:w w:val="100"/>
          <w:position w:val="0"/>
        </w:rPr>
        <w:t>金融负债的现时义务全部或部分已经解除的，则终止确认该金融负债或其一部分；本公司若与债权人签定协议，以 承担新金融负债方式替换现存金融负债，且新金融负债与现存金融负债的合同条款实质上不同的，则终止确认现存 金融负债，并同时确认新金融负债。</w:t>
      </w:r>
    </w:p>
    <w:p>
      <w:pPr>
        <w:pStyle w:val="Style25"/>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对现存金融负债全部或部分合同条款作出实质性修改的，则终止确认现存金融负债或其一部分，同时将修改条款后 的金融负债确认为一项新金融负债。</w:t>
      </w:r>
    </w:p>
    <w:p>
      <w:pPr>
        <w:pStyle w:val="Style25"/>
        <w:keepNext w:val="0"/>
        <w:keepLines w:val="0"/>
        <w:widowControl w:val="0"/>
        <w:shd w:val="clear" w:color="auto" w:fill="auto"/>
        <w:bidi w:val="0"/>
        <w:spacing w:before="0" w:after="0" w:line="312" w:lineRule="exact"/>
        <w:ind w:left="720" w:right="0" w:firstLine="0"/>
        <w:jc w:val="both"/>
      </w:pPr>
      <w:r>
        <w:rPr>
          <w:color w:val="000000"/>
          <w:spacing w:val="0"/>
          <w:w w:val="100"/>
          <w:position w:val="0"/>
        </w:rPr>
        <w:t>金融负债全部或部分终止确认时，终止确认的金融负债账面价值与支付对价（包括转出的非现金资产或承担的新金 融负债）之间的差额，计入当期损益。</w:t>
      </w:r>
    </w:p>
    <w:p>
      <w:pPr>
        <w:pStyle w:val="Style25"/>
        <w:keepNext w:val="0"/>
        <w:keepLines w:val="0"/>
        <w:widowControl w:val="0"/>
        <w:shd w:val="clear" w:color="auto" w:fill="auto"/>
        <w:bidi w:val="0"/>
        <w:spacing w:before="0" w:after="420" w:line="312" w:lineRule="exact"/>
        <w:ind w:left="720" w:right="0" w:firstLine="0"/>
        <w:jc w:val="both"/>
      </w:pPr>
      <w:r>
        <w:rPr>
          <w:color w:val="000000"/>
          <w:spacing w:val="0"/>
          <w:w w:val="100"/>
          <w:position w:val="0"/>
        </w:rPr>
        <w:t xml:space="preserve">本公司若回购部分金融负债的，在回购日按照继续确认部分与终止确认部分的相对公允价值，将该金融负债整体的 </w:t>
      </w:r>
      <w:r>
        <w:rPr>
          <w:color w:val="000000"/>
          <w:spacing w:val="0"/>
          <w:w w:val="100"/>
          <w:position w:val="0"/>
        </w:rPr>
        <w:t>账面价值进行分配。分配给终止确认部分的账面价值与支付的对价（包括转出的非现金资产或承担的新金融负债） 之间的差额，计入当期损益。</w:t>
      </w:r>
    </w:p>
    <w:p>
      <w:pPr>
        <w:pStyle w:val="Style25"/>
        <w:keepNext w:val="0"/>
        <w:keepLines w:val="0"/>
        <w:widowControl w:val="0"/>
        <w:shd w:val="clear" w:color="auto" w:fill="auto"/>
        <w:tabs>
          <w:tab w:pos="1164" w:val="left"/>
        </w:tabs>
        <w:bidi w:val="0"/>
        <w:spacing w:before="0" w:after="0"/>
        <w:ind w:left="0" w:right="0" w:firstLine="720"/>
        <w:jc w:val="both"/>
      </w:pPr>
      <w:bookmarkStart w:id="710" w:name="bookmark710"/>
      <w:r>
        <w:rPr>
          <w:rFonts w:ascii="Times New Roman" w:eastAsia="Times New Roman" w:hAnsi="Times New Roman" w:cs="Times New Roman"/>
          <w:color w:val="000000"/>
          <w:spacing w:val="0"/>
          <w:w w:val="100"/>
          <w:position w:val="0"/>
          <w:sz w:val="18"/>
          <w:szCs w:val="18"/>
        </w:rPr>
        <w:t>5</w:t>
      </w:r>
      <w:bookmarkEnd w:id="710"/>
      <w:r>
        <w:rPr>
          <w:color w:val="000000"/>
          <w:spacing w:val="0"/>
          <w:w w:val="100"/>
          <w:position w:val="0"/>
        </w:rPr>
        <w:t>、</w:t>
        <w:tab/>
        <w:t>金融资产和金融负债的公允价值的确定方法</w:t>
      </w:r>
    </w:p>
    <w:p>
      <w:pPr>
        <w:pStyle w:val="Style25"/>
        <w:keepNext w:val="0"/>
        <w:keepLines w:val="0"/>
        <w:widowControl w:val="0"/>
        <w:shd w:val="clear" w:color="auto" w:fill="auto"/>
        <w:bidi w:val="0"/>
        <w:spacing w:before="0" w:after="420" w:line="315" w:lineRule="exact"/>
        <w:ind w:left="720" w:right="0" w:firstLine="0"/>
        <w:jc w:val="both"/>
      </w:pPr>
      <w:r>
        <w:rPr>
          <w:color w:val="000000"/>
          <w:spacing w:val="0"/>
          <w:w w:val="100"/>
          <w:position w:val="0"/>
        </w:rPr>
        <w:t>存在活跃市场的金融工具，以活跃市场中的报价确定其公允价值。不存在活跃市场的金融工具，采用估值技术确定 其公允价值。在估值时，本公司采用在当前情况下适用并且有足够可利用数据和其他信息支持的估值技术，选择与 市场参与者在相关资产或负债的交易中所考虑的资产或负债特征相一致的输入值，并优先使用相关可观察输入值。 只有在相关可观察输入值无法取得或取得不切实可行的情况下，才使用不可观察输入值。</w:t>
      </w:r>
    </w:p>
    <w:p>
      <w:pPr>
        <w:pStyle w:val="Style25"/>
        <w:keepNext w:val="0"/>
        <w:keepLines w:val="0"/>
        <w:widowControl w:val="0"/>
        <w:shd w:val="clear" w:color="auto" w:fill="auto"/>
        <w:tabs>
          <w:tab w:pos="1164" w:val="left"/>
        </w:tabs>
        <w:bidi w:val="0"/>
        <w:spacing w:before="0" w:after="0"/>
        <w:ind w:left="0" w:right="0" w:firstLine="720"/>
        <w:jc w:val="both"/>
      </w:pPr>
      <w:bookmarkStart w:id="711" w:name="bookmark711"/>
      <w:r>
        <w:rPr>
          <w:rFonts w:ascii="Times New Roman" w:eastAsia="Times New Roman" w:hAnsi="Times New Roman" w:cs="Times New Roman"/>
          <w:color w:val="000000"/>
          <w:spacing w:val="0"/>
          <w:w w:val="100"/>
          <w:position w:val="0"/>
          <w:sz w:val="18"/>
          <w:szCs w:val="18"/>
        </w:rPr>
        <w:t>6</w:t>
      </w:r>
      <w:bookmarkEnd w:id="711"/>
      <w:r>
        <w:rPr>
          <w:color w:val="000000"/>
          <w:spacing w:val="0"/>
          <w:w w:val="100"/>
          <w:position w:val="0"/>
        </w:rPr>
        <w:t>、</w:t>
        <w:tab/>
        <w:t>金融资产（不含应收款项）减值的测试方法及会计处理方法</w:t>
      </w:r>
    </w:p>
    <w:p>
      <w:pPr>
        <w:pStyle w:val="Style25"/>
        <w:keepNext w:val="0"/>
        <w:keepLines w:val="0"/>
        <w:widowControl w:val="0"/>
        <w:shd w:val="clear" w:color="auto" w:fill="auto"/>
        <w:bidi w:val="0"/>
        <w:spacing w:before="0" w:after="0" w:line="313" w:lineRule="exact"/>
        <w:ind w:left="720" w:right="0" w:firstLine="0"/>
        <w:jc w:val="both"/>
      </w:pPr>
      <w:r>
        <w:rPr>
          <w:color w:val="000000"/>
          <w:spacing w:val="0"/>
          <w:w w:val="100"/>
          <w:position w:val="0"/>
        </w:rPr>
        <w:t>除以公允价值计量且其变动计入当期损益的金融资产外，本公司于资产负债表日对金融资产的账面价值进行检查， 如果有客观证据表明某项金融资产发生减值的，计提减值准备。</w:t>
      </w:r>
    </w:p>
    <w:p>
      <w:pPr>
        <w:pStyle w:val="Style25"/>
        <w:keepNext w:val="0"/>
        <w:keepLines w:val="0"/>
        <w:widowControl w:val="0"/>
        <w:shd w:val="clear" w:color="auto" w:fill="auto"/>
        <w:tabs>
          <w:tab w:pos="1164" w:val="left"/>
        </w:tabs>
        <w:bidi w:val="0"/>
        <w:spacing w:before="0" w:after="0" w:line="313" w:lineRule="exact"/>
        <w:ind w:left="0" w:right="0" w:firstLine="72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可供出售金融资产的减值准备：</w:t>
      </w:r>
    </w:p>
    <w:p>
      <w:pPr>
        <w:pStyle w:val="Style25"/>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期末如果可供出售金融资产的公允价值发生严重下降，或在综合考虑各种相关因素后，预期这种下降趋势属于非暂 时性的，就认定其已发生减值，将原直接计入所有者权益的公允价值下降形成的累计损失一并转出，确认减值损失。 对于已确认减值损失的可供出售债务工具，在随后的会计期间公允价值已上升且客观上与确认原减值损失确认后发 生的事项有关的，原确认的减值损失予以转回，计入当期损益。</w:t>
      </w:r>
    </w:p>
    <w:p>
      <w:pPr>
        <w:pStyle w:val="Style25"/>
        <w:keepNext w:val="0"/>
        <w:keepLines w:val="0"/>
        <w:widowControl w:val="0"/>
        <w:shd w:val="clear" w:color="auto" w:fill="auto"/>
        <w:bidi w:val="0"/>
        <w:spacing w:before="0" w:after="0" w:line="313" w:lineRule="exact"/>
        <w:ind w:left="0" w:right="0" w:firstLine="720"/>
        <w:jc w:val="both"/>
      </w:pPr>
      <w:r>
        <w:rPr>
          <w:color w:val="000000"/>
          <w:spacing w:val="0"/>
          <w:w w:val="100"/>
          <w:position w:val="0"/>
        </w:rPr>
        <w:t>可供出售权益工具投资发生的减值损失，不通过损益转回。</w:t>
      </w:r>
    </w:p>
    <w:p>
      <w:pPr>
        <w:pStyle w:val="Style25"/>
        <w:keepNext w:val="0"/>
        <w:keepLines w:val="0"/>
        <w:widowControl w:val="0"/>
        <w:shd w:val="clear" w:color="auto" w:fill="auto"/>
        <w:tabs>
          <w:tab w:pos="1164" w:val="left"/>
        </w:tabs>
        <w:bidi w:val="0"/>
        <w:spacing w:before="0" w:after="0" w:line="313" w:lineRule="exact"/>
        <w:ind w:left="0" w:right="0" w:firstLine="72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持有至到期投资的减值准备：</w:t>
      </w:r>
    </w:p>
    <w:p>
      <w:pPr>
        <w:pStyle w:val="Style25"/>
        <w:keepNext w:val="0"/>
        <w:keepLines w:val="0"/>
        <w:widowControl w:val="0"/>
        <w:shd w:val="clear" w:color="auto" w:fill="auto"/>
        <w:bidi w:val="0"/>
        <w:spacing w:before="0" w:after="700" w:line="313" w:lineRule="exact"/>
        <w:ind w:left="0" w:right="0" w:firstLine="720"/>
        <w:jc w:val="both"/>
      </w:pPr>
      <w:r>
        <w:rPr>
          <w:color w:val="000000"/>
          <w:spacing w:val="0"/>
          <w:w w:val="100"/>
          <w:position w:val="0"/>
        </w:rPr>
        <w:t>持有至到期投资减值损失的计量比照应收款项减值损失计量方法处理。</w:t>
      </w:r>
    </w:p>
    <w:p>
      <w:pPr>
        <w:pStyle w:val="Style29"/>
        <w:keepNext/>
        <w:keepLines/>
        <w:widowControl w:val="0"/>
        <w:shd w:val="clear" w:color="auto" w:fill="auto"/>
        <w:bidi w:val="0"/>
        <w:spacing w:before="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1</w:t>
      </w:r>
      <w:bookmarkEnd w:id="716"/>
      <w:r>
        <w:rPr>
          <w:rFonts w:ascii="Times New Roman" w:eastAsia="Times New Roman" w:hAnsi="Times New Roman" w:cs="Times New Roman"/>
          <w:color w:val="000000"/>
          <w:spacing w:val="0"/>
          <w:w w:val="100"/>
          <w:position w:val="0"/>
        </w:rPr>
        <w:t>0</w:t>
      </w:r>
      <w:r>
        <w:rPr>
          <w:color w:val="000000"/>
          <w:spacing w:val="0"/>
          <w:w w:val="100"/>
          <w:position w:val="0"/>
        </w:rPr>
        <w:t>、应收款项</w:t>
      </w:r>
      <w:bookmarkEnd w:id="714"/>
      <w:bookmarkEnd w:id="715"/>
      <w:bookmarkEnd w:id="717"/>
    </w:p>
    <w:p>
      <w:pPr>
        <w:pStyle w:val="Style35"/>
        <w:keepNext/>
        <w:keepLines/>
        <w:widowControl w:val="0"/>
        <w:shd w:val="clear" w:color="auto" w:fill="auto"/>
        <w:bidi w:val="0"/>
        <w:spacing w:before="0" w:after="32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w:t>
      </w:r>
      <w:bookmarkEnd w:id="720"/>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18"/>
      <w:bookmarkEnd w:id="719"/>
      <w:bookmarkEnd w:id="721"/>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应收款项余额前五名。</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单独进行减值测试，按预计未来现金流量现值低于其账面价 值的差额计提坏账准备，计入当期损益。</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722" w:name="bookmark722"/>
      <w:bookmarkStart w:id="723" w:name="bookmark723"/>
      <w:bookmarkStart w:id="724" w:name="bookmark724"/>
      <w:bookmarkStart w:id="725" w:name="bookmark725"/>
      <w:r>
        <w:rPr>
          <w:color w:val="000000"/>
          <w:spacing w:val="0"/>
          <w:w w:val="100"/>
          <w:position w:val="0"/>
        </w:rPr>
        <w:t>（</w:t>
      </w:r>
      <w:bookmarkEnd w:id="724"/>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22"/>
      <w:bookmarkEnd w:id="723"/>
      <w:bookmarkEnd w:id="725"/>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bl>
    <w:p>
      <w:pPr>
        <w:widowControl w:val="0"/>
        <w:spacing w:line="1" w:lineRule="exact"/>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5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rPr>
        <w:t>（</w:t>
      </w:r>
      <w:bookmarkEnd w:id="728"/>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26"/>
      <w:bookmarkEnd w:id="727"/>
      <w:bookmarkEnd w:id="72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账龄时间较长且存在客观证据表明发生了减值。</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根据预计未来现金流量现值低于其账面价值的差额，确认减 值损失，计提坏账准备。</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730"/>
      <w:bookmarkEnd w:id="731"/>
      <w:bookmarkEnd w:id="732"/>
    </w:p>
    <w:p>
      <w:pPr>
        <w:pStyle w:val="Style25"/>
        <w:keepNext w:val="0"/>
        <w:keepLines w:val="0"/>
        <w:widowControl w:val="0"/>
        <w:shd w:val="clear" w:color="auto" w:fill="auto"/>
        <w:bidi w:val="0"/>
        <w:spacing w:before="0" w:after="60" w:line="313"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否</w:t>
      </w:r>
    </w:p>
    <w:p>
      <w:pPr>
        <w:pStyle w:val="Style25"/>
        <w:keepNext w:val="0"/>
        <w:keepLines w:val="0"/>
        <w:widowControl w:val="0"/>
        <w:shd w:val="clear" w:color="auto" w:fill="auto"/>
        <w:tabs>
          <w:tab w:pos="1193" w:val="left"/>
        </w:tabs>
        <w:bidi w:val="0"/>
        <w:spacing w:before="0" w:after="0"/>
        <w:ind w:left="0" w:right="0" w:firstLine="720"/>
        <w:jc w:val="left"/>
      </w:pPr>
      <w:bookmarkStart w:id="733" w:name="bookmark733"/>
      <w:r>
        <w:rPr>
          <w:rFonts w:ascii="Times New Roman" w:eastAsia="Times New Roman" w:hAnsi="Times New Roman" w:cs="Times New Roman"/>
          <w:color w:val="000000"/>
          <w:spacing w:val="0"/>
          <w:w w:val="100"/>
          <w:position w:val="0"/>
          <w:sz w:val="18"/>
          <w:szCs w:val="18"/>
        </w:rPr>
        <w:t>1</w:t>
      </w:r>
      <w:bookmarkEnd w:id="733"/>
      <w:r>
        <w:rPr>
          <w:color w:val="000000"/>
          <w:spacing w:val="0"/>
          <w:w w:val="100"/>
          <w:position w:val="0"/>
        </w:rPr>
        <w:t>、</w:t>
        <w:tab/>
        <w:t>存货的分类</w:t>
      </w:r>
    </w:p>
    <w:p>
      <w:pPr>
        <w:pStyle w:val="Style25"/>
        <w:keepNext w:val="0"/>
        <w:keepLines w:val="0"/>
        <w:widowControl w:val="0"/>
        <w:shd w:val="clear" w:color="auto" w:fill="auto"/>
        <w:bidi w:val="0"/>
        <w:spacing w:before="0" w:after="420" w:line="313" w:lineRule="exact"/>
        <w:ind w:left="0" w:right="0" w:firstLine="720"/>
        <w:jc w:val="left"/>
      </w:pPr>
      <w:r>
        <w:rPr>
          <w:color w:val="000000"/>
          <w:spacing w:val="0"/>
          <w:w w:val="100"/>
          <w:position w:val="0"/>
        </w:rPr>
        <w:t>存货分类为：原材料、周转材料、库存商品、在产品、委托加工物资等。</w:t>
      </w:r>
    </w:p>
    <w:p>
      <w:pPr>
        <w:pStyle w:val="Style25"/>
        <w:keepNext w:val="0"/>
        <w:keepLines w:val="0"/>
        <w:widowControl w:val="0"/>
        <w:shd w:val="clear" w:color="auto" w:fill="auto"/>
        <w:tabs>
          <w:tab w:pos="1193" w:val="left"/>
        </w:tabs>
        <w:bidi w:val="0"/>
        <w:spacing w:before="0" w:after="0"/>
        <w:ind w:left="0" w:right="0" w:firstLine="720"/>
        <w:jc w:val="left"/>
      </w:pPr>
      <w:bookmarkStart w:id="734" w:name="bookmark734"/>
      <w:r>
        <w:rPr>
          <w:rFonts w:ascii="Times New Roman" w:eastAsia="Times New Roman" w:hAnsi="Times New Roman" w:cs="Times New Roman"/>
          <w:color w:val="000000"/>
          <w:spacing w:val="0"/>
          <w:w w:val="100"/>
          <w:position w:val="0"/>
          <w:sz w:val="18"/>
          <w:szCs w:val="18"/>
        </w:rPr>
        <w:t>2</w:t>
      </w:r>
      <w:bookmarkEnd w:id="734"/>
      <w:r>
        <w:rPr>
          <w:color w:val="000000"/>
          <w:spacing w:val="0"/>
          <w:w w:val="100"/>
          <w:position w:val="0"/>
        </w:rPr>
        <w:t>、</w:t>
        <w:tab/>
        <w:t>发出存货的计价方法</w:t>
      </w:r>
    </w:p>
    <w:p>
      <w:pPr>
        <w:pStyle w:val="Style25"/>
        <w:keepNext w:val="0"/>
        <w:keepLines w:val="0"/>
        <w:widowControl w:val="0"/>
        <w:shd w:val="clear" w:color="auto" w:fill="auto"/>
        <w:bidi w:val="0"/>
        <w:spacing w:before="0" w:after="420" w:line="313" w:lineRule="exact"/>
        <w:ind w:left="0" w:right="0" w:firstLine="720"/>
        <w:jc w:val="left"/>
      </w:pPr>
      <w:r>
        <w:rPr>
          <w:color w:val="000000"/>
          <w:spacing w:val="0"/>
          <w:w w:val="100"/>
          <w:position w:val="0"/>
        </w:rPr>
        <w:t>存货发出时按加权平均法计价。</w:t>
      </w:r>
    </w:p>
    <w:p>
      <w:pPr>
        <w:pStyle w:val="Style25"/>
        <w:keepNext w:val="0"/>
        <w:keepLines w:val="0"/>
        <w:widowControl w:val="0"/>
        <w:shd w:val="clear" w:color="auto" w:fill="auto"/>
        <w:tabs>
          <w:tab w:pos="1193" w:val="left"/>
        </w:tabs>
        <w:bidi w:val="0"/>
        <w:spacing w:before="0" w:after="0"/>
        <w:ind w:left="0" w:right="0" w:firstLine="720"/>
        <w:jc w:val="left"/>
      </w:pPr>
      <w:bookmarkStart w:id="735" w:name="bookmark735"/>
      <w:r>
        <w:rPr>
          <w:rFonts w:ascii="Times New Roman" w:eastAsia="Times New Roman" w:hAnsi="Times New Roman" w:cs="Times New Roman"/>
          <w:color w:val="000000"/>
          <w:spacing w:val="0"/>
          <w:w w:val="100"/>
          <w:position w:val="0"/>
          <w:sz w:val="18"/>
          <w:szCs w:val="18"/>
        </w:rPr>
        <w:t>3</w:t>
      </w:r>
      <w:bookmarkEnd w:id="735"/>
      <w:r>
        <w:rPr>
          <w:color w:val="000000"/>
          <w:spacing w:val="0"/>
          <w:w w:val="100"/>
          <w:position w:val="0"/>
        </w:rPr>
        <w:t>、</w:t>
        <w:tab/>
        <w:t>不同类别存货可变现净值的确定依据</w:t>
      </w:r>
    </w:p>
    <w:p>
      <w:pPr>
        <w:pStyle w:val="Style25"/>
        <w:keepNext w:val="0"/>
        <w:keepLines w:val="0"/>
        <w:widowControl w:val="0"/>
        <w:shd w:val="clear" w:color="auto" w:fill="auto"/>
        <w:bidi w:val="0"/>
        <w:spacing w:before="0" w:after="0" w:line="313" w:lineRule="exact"/>
        <w:ind w:left="720" w:right="0" w:firstLine="0"/>
        <w:jc w:val="both"/>
      </w:pPr>
      <w:r>
        <w:rPr>
          <w:color w:val="000000"/>
          <w:spacing w:val="0"/>
          <w:w w:val="100"/>
          <w:position w:val="0"/>
        </w:rPr>
        <w:t>产成品、库存商品和用于出售的材料等直接用于出售的商品存货，在正常生产经营过程中，以该存货的估计售价减 去估计的销售费用和相关税费后的金额，确定其可变现净值；需要经过加工的材料存货，在正常生产经营过程中， 以所生产的产成品的估计售价减去至完工时估计将要发生的成本、估计的销售费用和相关税费后的金额，确定其可 变现净值；为执行销售合同或者劳务合同而持有的存货，其可变现净值以合同价格为基础计算，若持有存货的数量 多于销售合同订购数量的，超出部分的存货的可变现净值以一般销售价格为基础计算。</w:t>
      </w:r>
    </w:p>
    <w:p>
      <w:pPr>
        <w:pStyle w:val="Style25"/>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期末按照单个存货项目计提存货跌价准备；但对于数量繁多、单价较低的存货，按照存货类别计提存货跌价准备； 与在同一地区生产和销售的产品系列相关、具有相同或类似最终用途或目的，且难以与其他项目分开计量的存货， 则合并计提存货跌价准备。</w:t>
      </w:r>
    </w:p>
    <w:p>
      <w:pPr>
        <w:pStyle w:val="Style25"/>
        <w:keepNext w:val="0"/>
        <w:keepLines w:val="0"/>
        <w:widowControl w:val="0"/>
        <w:shd w:val="clear" w:color="auto" w:fill="auto"/>
        <w:bidi w:val="0"/>
        <w:spacing w:before="0" w:after="0" w:line="313" w:lineRule="exact"/>
        <w:ind w:left="0" w:right="0" w:firstLine="720"/>
        <w:jc w:val="left"/>
      </w:pPr>
      <w:r>
        <w:rPr>
          <w:color w:val="000000"/>
          <w:spacing w:val="0"/>
          <w:w w:val="100"/>
          <w:position w:val="0"/>
        </w:rPr>
        <w:t>除有明确证据表明资产负债表日市场价格异常外，存货项目的可变现净值以资产负债表日市场价格为基础确定。</w:t>
      </w:r>
    </w:p>
    <w:p>
      <w:pPr>
        <w:pStyle w:val="Style25"/>
        <w:keepNext w:val="0"/>
        <w:keepLines w:val="0"/>
        <w:widowControl w:val="0"/>
        <w:shd w:val="clear" w:color="auto" w:fill="auto"/>
        <w:bidi w:val="0"/>
        <w:spacing w:before="0" w:after="420" w:line="313" w:lineRule="exact"/>
        <w:ind w:left="0" w:right="0" w:firstLine="720"/>
        <w:jc w:val="left"/>
      </w:pPr>
      <w:r>
        <w:rPr>
          <w:color w:val="000000"/>
          <w:spacing w:val="0"/>
          <w:w w:val="100"/>
          <w:position w:val="0"/>
        </w:rPr>
        <w:t>本期期末存货项目的可变现净值以资产负债表日市场价格为基础确定。</w:t>
      </w:r>
    </w:p>
    <w:p>
      <w:pPr>
        <w:pStyle w:val="Style25"/>
        <w:keepNext w:val="0"/>
        <w:keepLines w:val="0"/>
        <w:widowControl w:val="0"/>
        <w:shd w:val="clear" w:color="auto" w:fill="auto"/>
        <w:tabs>
          <w:tab w:pos="1193" w:val="left"/>
        </w:tabs>
        <w:bidi w:val="0"/>
        <w:spacing w:before="0" w:after="0"/>
        <w:ind w:left="0" w:right="0" w:firstLine="720"/>
        <w:jc w:val="left"/>
      </w:pPr>
      <w:bookmarkStart w:id="736" w:name="bookmark736"/>
      <w:r>
        <w:rPr>
          <w:rFonts w:ascii="Times New Roman" w:eastAsia="Times New Roman" w:hAnsi="Times New Roman" w:cs="Times New Roman"/>
          <w:color w:val="000000"/>
          <w:spacing w:val="0"/>
          <w:w w:val="100"/>
          <w:position w:val="0"/>
          <w:sz w:val="18"/>
          <w:szCs w:val="18"/>
        </w:rPr>
        <w:t>4</w:t>
      </w:r>
      <w:bookmarkEnd w:id="736"/>
      <w:r>
        <w:rPr>
          <w:color w:val="000000"/>
          <w:spacing w:val="0"/>
          <w:w w:val="100"/>
          <w:position w:val="0"/>
        </w:rPr>
        <w:t>、</w:t>
        <w:tab/>
        <w:t>存货的盘存制度</w:t>
      </w:r>
    </w:p>
    <w:p>
      <w:pPr>
        <w:pStyle w:val="Style25"/>
        <w:keepNext w:val="0"/>
        <w:keepLines w:val="0"/>
        <w:widowControl w:val="0"/>
        <w:shd w:val="clear" w:color="auto" w:fill="auto"/>
        <w:bidi w:val="0"/>
        <w:spacing w:before="0" w:after="420" w:line="313" w:lineRule="exact"/>
        <w:ind w:left="0" w:right="0" w:firstLine="720"/>
        <w:jc w:val="left"/>
      </w:pPr>
      <w:r>
        <w:rPr>
          <w:color w:val="000000"/>
          <w:spacing w:val="0"/>
          <w:w w:val="100"/>
          <w:position w:val="0"/>
        </w:rPr>
        <w:t>采用永续盘存制。</w:t>
      </w:r>
    </w:p>
    <w:p>
      <w:pPr>
        <w:pStyle w:val="Style25"/>
        <w:keepNext w:val="0"/>
        <w:keepLines w:val="0"/>
        <w:widowControl w:val="0"/>
        <w:shd w:val="clear" w:color="auto" w:fill="auto"/>
        <w:tabs>
          <w:tab w:pos="1193" w:val="left"/>
        </w:tabs>
        <w:bidi w:val="0"/>
        <w:spacing w:before="0" w:after="0"/>
        <w:ind w:left="0" w:right="0" w:firstLine="720"/>
        <w:jc w:val="left"/>
      </w:pPr>
      <w:bookmarkStart w:id="737" w:name="bookmark737"/>
      <w:r>
        <w:rPr>
          <w:rFonts w:ascii="Times New Roman" w:eastAsia="Times New Roman" w:hAnsi="Times New Roman" w:cs="Times New Roman"/>
          <w:color w:val="000000"/>
          <w:spacing w:val="0"/>
          <w:w w:val="100"/>
          <w:position w:val="0"/>
          <w:sz w:val="18"/>
          <w:szCs w:val="18"/>
        </w:rPr>
        <w:t>5</w:t>
      </w:r>
      <w:bookmarkEnd w:id="737"/>
      <w:r>
        <w:rPr>
          <w:color w:val="000000"/>
          <w:spacing w:val="0"/>
          <w:w w:val="100"/>
          <w:position w:val="0"/>
        </w:rPr>
        <w:t>、</w:t>
        <w:tab/>
        <w:t>低值易耗品和包装物的摊销方法</w:t>
      </w:r>
    </w:p>
    <w:p>
      <w:pPr>
        <w:pStyle w:val="Style25"/>
        <w:keepNext w:val="0"/>
        <w:keepLines w:val="0"/>
        <w:widowControl w:val="0"/>
        <w:shd w:val="clear" w:color="auto" w:fill="auto"/>
        <w:tabs>
          <w:tab w:pos="1193" w:val="left"/>
        </w:tabs>
        <w:bidi w:val="0"/>
        <w:spacing w:before="0" w:after="0" w:line="313" w:lineRule="exact"/>
        <w:ind w:left="0" w:right="0" w:firstLine="720"/>
        <w:jc w:val="left"/>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低值易耗品采用一次转销法；</w:t>
      </w:r>
    </w:p>
    <w:p>
      <w:pPr>
        <w:pStyle w:val="Style25"/>
        <w:keepNext w:val="0"/>
        <w:keepLines w:val="0"/>
        <w:widowControl w:val="0"/>
        <w:shd w:val="clear" w:color="auto" w:fill="auto"/>
        <w:tabs>
          <w:tab w:pos="1193" w:val="left"/>
        </w:tabs>
        <w:bidi w:val="0"/>
        <w:spacing w:before="0" w:after="300" w:line="313" w:lineRule="exact"/>
        <w:ind w:left="0" w:right="0" w:firstLine="720"/>
        <w:jc w:val="left"/>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包装物采用一次转销法。</w:t>
      </w:r>
    </w:p>
    <w:p>
      <w:pPr>
        <w:pStyle w:val="Style29"/>
        <w:keepNext/>
        <w:keepLines/>
        <w:widowControl w:val="0"/>
        <w:shd w:val="clear" w:color="auto" w:fill="auto"/>
        <w:bidi w:val="0"/>
        <w:spacing w:before="0" w:after="30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740"/>
      <w:bookmarkEnd w:id="741"/>
      <w:bookmarkEnd w:id="743"/>
    </w:p>
    <w:p>
      <w:pPr>
        <w:pStyle w:val="Style25"/>
        <w:keepNext w:val="0"/>
        <w:keepLines w:val="0"/>
        <w:widowControl w:val="0"/>
        <w:shd w:val="clear" w:color="auto" w:fill="auto"/>
        <w:tabs>
          <w:tab w:pos="1075" w:val="left"/>
        </w:tabs>
        <w:bidi w:val="0"/>
        <w:spacing w:before="0" w:after="0" w:line="310" w:lineRule="exact"/>
        <w:ind w:left="0" w:right="0" w:firstLine="720"/>
        <w:jc w:val="both"/>
      </w:pPr>
      <w:bookmarkStart w:id="744" w:name="bookmark744"/>
      <w:r>
        <w:rPr>
          <w:rFonts w:ascii="Times New Roman" w:eastAsia="Times New Roman" w:hAnsi="Times New Roman" w:cs="Times New Roman"/>
          <w:color w:val="000000"/>
          <w:spacing w:val="0"/>
          <w:w w:val="100"/>
          <w:position w:val="0"/>
          <w:sz w:val="18"/>
          <w:szCs w:val="18"/>
        </w:rPr>
        <w:t>1</w:t>
      </w:r>
      <w:bookmarkEnd w:id="744"/>
      <w:r>
        <w:rPr>
          <w:color w:val="000000"/>
          <w:spacing w:val="0"/>
          <w:w w:val="100"/>
          <w:position w:val="0"/>
        </w:rPr>
        <w:t>、</w:t>
        <w:tab/>
        <w:t>共同控制、重大影响的判断标准</w:t>
      </w:r>
    </w:p>
    <w:p>
      <w:pPr>
        <w:pStyle w:val="Style25"/>
        <w:keepNext w:val="0"/>
        <w:keepLines w:val="0"/>
        <w:widowControl w:val="0"/>
        <w:shd w:val="clear" w:color="auto" w:fill="auto"/>
        <w:bidi w:val="0"/>
        <w:spacing w:before="0" w:after="0" w:line="310" w:lineRule="exact"/>
        <w:ind w:left="720" w:right="0" w:firstLine="0"/>
        <w:jc w:val="both"/>
      </w:pPr>
      <w:r>
        <w:rPr>
          <w:color w:val="000000"/>
          <w:spacing w:val="0"/>
          <w:w w:val="100"/>
          <w:position w:val="0"/>
        </w:rPr>
        <w:t>共同控制，是指按照相关约定对某项安排所共有的控制，并且该安排的相关活动必须经过分享控制权的参与方一致 同意后才能决策。本公司与其他合营方一同对被投资单位实施共同控制且对被投资单位净资产享有权利的，被投资 单位为本公司的合营企业。</w:t>
      </w:r>
    </w:p>
    <w:p>
      <w:pPr>
        <w:pStyle w:val="Style25"/>
        <w:keepNext w:val="0"/>
        <w:keepLines w:val="0"/>
        <w:widowControl w:val="0"/>
        <w:shd w:val="clear" w:color="auto" w:fill="auto"/>
        <w:bidi w:val="0"/>
        <w:spacing w:before="0" w:after="300" w:line="310" w:lineRule="exact"/>
        <w:ind w:left="720" w:right="0" w:firstLine="0"/>
        <w:jc w:val="both"/>
      </w:pPr>
      <w:r>
        <w:rPr>
          <w:color w:val="000000"/>
          <w:spacing w:val="0"/>
          <w:w w:val="100"/>
          <w:position w:val="0"/>
        </w:rPr>
        <w:t>重大影响，是指对一个企业的财务和经营决策有参与决策的权力，但并不能够控制或者与其他方一起共同控制这些 政策的制定。本能够对被投资单位施加重大影响的，被投资单位为本公司联营企业。</w:t>
      </w:r>
    </w:p>
    <w:p>
      <w:pPr>
        <w:pStyle w:val="Style25"/>
        <w:keepNext w:val="0"/>
        <w:keepLines w:val="0"/>
        <w:widowControl w:val="0"/>
        <w:shd w:val="clear" w:color="auto" w:fill="auto"/>
        <w:tabs>
          <w:tab w:pos="1256" w:val="left"/>
        </w:tabs>
        <w:bidi w:val="0"/>
        <w:spacing w:before="0" w:after="0" w:line="312" w:lineRule="exact"/>
        <w:ind w:left="0" w:right="0" w:firstLine="720"/>
        <w:jc w:val="both"/>
      </w:pPr>
      <w:bookmarkStart w:id="745" w:name="bookmark745"/>
      <w:r>
        <w:rPr>
          <w:rFonts w:ascii="Times New Roman" w:eastAsia="Times New Roman" w:hAnsi="Times New Roman" w:cs="Times New Roman"/>
          <w:color w:val="000000"/>
          <w:spacing w:val="0"/>
          <w:w w:val="100"/>
          <w:position w:val="0"/>
          <w:sz w:val="18"/>
          <w:szCs w:val="18"/>
        </w:rPr>
        <w:t>2</w:t>
      </w:r>
      <w:bookmarkEnd w:id="745"/>
      <w:r>
        <w:rPr>
          <w:color w:val="000000"/>
          <w:spacing w:val="0"/>
          <w:w w:val="100"/>
          <w:position w:val="0"/>
        </w:rPr>
        <w:t>、</w:t>
        <w:tab/>
        <w:t>初始投资成本的确定</w:t>
      </w:r>
    </w:p>
    <w:p>
      <w:pPr>
        <w:pStyle w:val="Style25"/>
        <w:keepNext w:val="0"/>
        <w:keepLines w:val="0"/>
        <w:widowControl w:val="0"/>
        <w:numPr>
          <w:ilvl w:val="0"/>
          <w:numId w:val="7"/>
        </w:numPr>
        <w:shd w:val="clear" w:color="auto" w:fill="auto"/>
        <w:tabs>
          <w:tab w:pos="1129" w:val="left"/>
        </w:tabs>
        <w:bidi w:val="0"/>
        <w:spacing w:before="0" w:after="0" w:line="312" w:lineRule="exact"/>
        <w:ind w:left="0" w:right="0" w:firstLine="720"/>
        <w:jc w:val="both"/>
      </w:pPr>
      <w:bookmarkStart w:id="746" w:name="bookmark746"/>
      <w:bookmarkEnd w:id="746"/>
      <w:r>
        <w:rPr>
          <w:color w:val="000000"/>
          <w:spacing w:val="0"/>
          <w:w w:val="100"/>
          <w:position w:val="0"/>
        </w:rPr>
        <w:t>企业合并形成的长期股权投资</w:t>
      </w:r>
    </w:p>
    <w:p>
      <w:pPr>
        <w:pStyle w:val="Style25"/>
        <w:keepNext w:val="0"/>
        <w:keepLines w:val="0"/>
        <w:widowControl w:val="0"/>
        <w:shd w:val="clear" w:color="auto" w:fill="auto"/>
        <w:bidi w:val="0"/>
        <w:spacing w:before="0" w:after="0" w:line="312" w:lineRule="exact"/>
        <w:ind w:left="720" w:right="0" w:firstLine="0"/>
        <w:jc w:val="left"/>
      </w:pPr>
      <w:r>
        <w:rPr>
          <w:color w:val="000000"/>
          <w:spacing w:val="0"/>
          <w:w w:val="100"/>
          <w:position w:val="0"/>
        </w:rPr>
        <w:t>同一控制下的企业合并:公司以支付现金、转让非现金资产或承担债务方式以及以发行权益性证券作为合并对价的， 在合并日按照取得被合并方所有者权益在最终控制方合并财务报表中的账面价值的份额作为长期股权投资的初始 投资成本。因追加投资等原因能够对同一控制下的被投资单位实施控制的，在合并日根据合并后应享有被合并方净 资产在最终控制方合并财务报表中的账面价值的份额，确定长期股权投资的初始投资成本。合并日长期股权投资的 初始投资成本，与达到合并前的长期股权投资账面价值加上合并日进一步取得股份新支付对价的账面价值之和的差 额，调整股本溢价，股本溢价不足冲减的，冲减留存收益。</w:t>
      </w:r>
    </w:p>
    <w:p>
      <w:pPr>
        <w:pStyle w:val="Style25"/>
        <w:keepNext w:val="0"/>
        <w:keepLines w:val="0"/>
        <w:widowControl w:val="0"/>
        <w:shd w:val="clear" w:color="auto" w:fill="auto"/>
        <w:bidi w:val="0"/>
        <w:spacing w:before="0" w:after="0" w:line="312" w:lineRule="exact"/>
        <w:ind w:left="720" w:right="0" w:firstLine="0"/>
        <w:jc w:val="left"/>
      </w:pPr>
      <w:r>
        <w:rPr>
          <w:color w:val="000000"/>
          <w:spacing w:val="0"/>
          <w:w w:val="100"/>
          <w:position w:val="0"/>
        </w:rPr>
        <w:t>非同一控制下的企业合并：公司按照购买日确定的合并成本作为长期股权投资的初始投资成本。因追加投资等原因 能够对非同一控制下的被投资单位实施控制的，按照原持有的股权投资账面价值加上新增投资成本之和，作为改按 成本法核算的初始投资成本。</w:t>
      </w:r>
    </w:p>
    <w:p>
      <w:pPr>
        <w:pStyle w:val="Style25"/>
        <w:keepNext w:val="0"/>
        <w:keepLines w:val="0"/>
        <w:widowControl w:val="0"/>
        <w:numPr>
          <w:ilvl w:val="0"/>
          <w:numId w:val="7"/>
        </w:numPr>
        <w:shd w:val="clear" w:color="auto" w:fill="auto"/>
        <w:tabs>
          <w:tab w:pos="1129" w:val="left"/>
        </w:tabs>
        <w:bidi w:val="0"/>
        <w:spacing w:before="0" w:after="0" w:line="312" w:lineRule="exact"/>
        <w:ind w:left="0" w:right="0" w:firstLine="720"/>
        <w:jc w:val="both"/>
      </w:pPr>
      <w:bookmarkStart w:id="747" w:name="bookmark747"/>
      <w:bookmarkEnd w:id="747"/>
      <w:r>
        <w:rPr>
          <w:color w:val="000000"/>
          <w:spacing w:val="0"/>
          <w:w w:val="100"/>
          <w:position w:val="0"/>
        </w:rPr>
        <w:t>其他方式取得的长期股权投资</w:t>
      </w:r>
    </w:p>
    <w:p>
      <w:pPr>
        <w:pStyle w:val="Style25"/>
        <w:keepNext w:val="0"/>
        <w:keepLines w:val="0"/>
        <w:widowControl w:val="0"/>
        <w:shd w:val="clear" w:color="auto" w:fill="auto"/>
        <w:bidi w:val="0"/>
        <w:spacing w:before="0" w:after="0" w:line="312" w:lineRule="exact"/>
        <w:ind w:left="0" w:right="0" w:firstLine="720"/>
        <w:jc w:val="both"/>
      </w:pPr>
      <w:r>
        <w:rPr>
          <w:color w:val="000000"/>
          <w:spacing w:val="0"/>
          <w:w w:val="100"/>
          <w:position w:val="0"/>
        </w:rPr>
        <w:t>以支付现金方式取得的长期股权投资，按照实际支付的购买价款作为初始投资成本。</w:t>
      </w:r>
    </w:p>
    <w:p>
      <w:pPr>
        <w:pStyle w:val="Style25"/>
        <w:keepNext w:val="0"/>
        <w:keepLines w:val="0"/>
        <w:widowControl w:val="0"/>
        <w:shd w:val="clear" w:color="auto" w:fill="auto"/>
        <w:bidi w:val="0"/>
        <w:spacing w:before="0" w:after="0" w:line="312" w:lineRule="exact"/>
        <w:ind w:left="0" w:right="0" w:firstLine="720"/>
        <w:jc w:val="both"/>
      </w:pPr>
      <w:r>
        <w:rPr>
          <w:color w:val="000000"/>
          <w:spacing w:val="0"/>
          <w:w w:val="100"/>
          <w:position w:val="0"/>
        </w:rPr>
        <w:t>以发行权益性证券取得的长期股权投资，按照发行权益性证券的公允价值作为初始投资成本。</w:t>
      </w:r>
    </w:p>
    <w:p>
      <w:pPr>
        <w:pStyle w:val="Style25"/>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在非货币性资产交换具备商业实质和换入资产或换出资产的公允价值能够可靠计量的前提下，非货币性资产交换换 入的长期股权投资以换出资产的公允价值和应支付的相关税费确定其初始投资成本，除非有确凿证据表明换入资产 的公允价值更加可靠；不满足上述前提的非货币性资产交换，以换出资产的账面价值和应支付的相关税费作为换入 长期股权投资的初始投资成本。</w:t>
      </w:r>
    </w:p>
    <w:p>
      <w:pPr>
        <w:pStyle w:val="Style25"/>
        <w:keepNext w:val="0"/>
        <w:keepLines w:val="0"/>
        <w:widowControl w:val="0"/>
        <w:shd w:val="clear" w:color="auto" w:fill="auto"/>
        <w:bidi w:val="0"/>
        <w:spacing w:before="0" w:after="300" w:line="312" w:lineRule="exact"/>
        <w:ind w:left="0" w:right="0" w:firstLine="720"/>
        <w:jc w:val="both"/>
      </w:pPr>
      <w:r>
        <w:rPr>
          <w:color w:val="000000"/>
          <w:spacing w:val="0"/>
          <w:w w:val="100"/>
          <w:position w:val="0"/>
        </w:rPr>
        <w:t>通过债务重组取得的长期股权投资，其初始投资成本按照公允价值为基础确定。</w:t>
      </w:r>
    </w:p>
    <w:p>
      <w:pPr>
        <w:pStyle w:val="Style25"/>
        <w:keepNext w:val="0"/>
        <w:keepLines w:val="0"/>
        <w:widowControl w:val="0"/>
        <w:shd w:val="clear" w:color="auto" w:fill="auto"/>
        <w:tabs>
          <w:tab w:pos="1256" w:val="left"/>
        </w:tabs>
        <w:bidi w:val="0"/>
        <w:spacing w:before="0" w:after="0" w:line="314" w:lineRule="exact"/>
        <w:ind w:left="0" w:right="0" w:firstLine="720"/>
        <w:jc w:val="both"/>
      </w:pPr>
      <w:bookmarkStart w:id="748" w:name="bookmark748"/>
      <w:r>
        <w:rPr>
          <w:rFonts w:ascii="Times New Roman" w:eastAsia="Times New Roman" w:hAnsi="Times New Roman" w:cs="Times New Roman"/>
          <w:color w:val="000000"/>
          <w:spacing w:val="0"/>
          <w:w w:val="100"/>
          <w:position w:val="0"/>
          <w:sz w:val="18"/>
          <w:szCs w:val="18"/>
        </w:rPr>
        <w:t>3</w:t>
      </w:r>
      <w:bookmarkEnd w:id="748"/>
      <w:r>
        <w:rPr>
          <w:color w:val="000000"/>
          <w:spacing w:val="0"/>
          <w:w w:val="100"/>
          <w:position w:val="0"/>
        </w:rPr>
        <w:t>、</w:t>
        <w:tab/>
        <w:t>后续计量及损益确认方法</w:t>
      </w:r>
    </w:p>
    <w:p>
      <w:pPr>
        <w:pStyle w:val="Style25"/>
        <w:keepNext w:val="0"/>
        <w:keepLines w:val="0"/>
        <w:widowControl w:val="0"/>
        <w:numPr>
          <w:ilvl w:val="0"/>
          <w:numId w:val="9"/>
        </w:numPr>
        <w:shd w:val="clear" w:color="auto" w:fill="auto"/>
        <w:tabs>
          <w:tab w:pos="1129" w:val="left"/>
        </w:tabs>
        <w:bidi w:val="0"/>
        <w:spacing w:before="0" w:after="0" w:line="314" w:lineRule="exact"/>
        <w:ind w:left="0" w:right="0" w:firstLine="720"/>
        <w:jc w:val="both"/>
      </w:pPr>
      <w:bookmarkStart w:id="749" w:name="bookmark749"/>
      <w:bookmarkEnd w:id="749"/>
      <w:r>
        <w:rPr>
          <w:color w:val="000000"/>
          <w:spacing w:val="0"/>
          <w:w w:val="100"/>
          <w:position w:val="0"/>
        </w:rPr>
        <w:t>成本法核算的长期股权投资</w:t>
      </w:r>
    </w:p>
    <w:p>
      <w:pPr>
        <w:pStyle w:val="Style25"/>
        <w:keepNext w:val="0"/>
        <w:keepLines w:val="0"/>
        <w:widowControl w:val="0"/>
        <w:shd w:val="clear" w:color="auto" w:fill="auto"/>
        <w:bidi w:val="0"/>
        <w:spacing w:before="0" w:after="0" w:line="314" w:lineRule="exact"/>
        <w:ind w:left="720" w:right="0" w:firstLine="0"/>
        <w:jc w:val="both"/>
      </w:pPr>
      <w:r>
        <w:rPr>
          <w:color w:val="000000"/>
          <w:spacing w:val="0"/>
          <w:w w:val="100"/>
          <w:position w:val="0"/>
        </w:rPr>
        <w:t>公司对子公司的长期股权投资，采用成本法核算。除取得投资时实际支付的价款或对价中包含的已宣告但尚未发放 的现金股利或利润外，公司按照享有被投资单位宣告发放的现金股利或利润确认当期投资收益。</w:t>
      </w:r>
    </w:p>
    <w:p>
      <w:pPr>
        <w:pStyle w:val="Style25"/>
        <w:keepNext w:val="0"/>
        <w:keepLines w:val="0"/>
        <w:widowControl w:val="0"/>
        <w:numPr>
          <w:ilvl w:val="0"/>
          <w:numId w:val="9"/>
        </w:numPr>
        <w:shd w:val="clear" w:color="auto" w:fill="auto"/>
        <w:tabs>
          <w:tab w:pos="1129" w:val="left"/>
        </w:tabs>
        <w:bidi w:val="0"/>
        <w:spacing w:before="0" w:after="0" w:line="314" w:lineRule="exact"/>
        <w:ind w:left="0" w:right="0" w:firstLine="720"/>
        <w:jc w:val="both"/>
      </w:pPr>
      <w:bookmarkStart w:id="750" w:name="bookmark750"/>
      <w:bookmarkEnd w:id="750"/>
      <w:r>
        <w:rPr>
          <w:color w:val="000000"/>
          <w:spacing w:val="0"/>
          <w:w w:val="100"/>
          <w:position w:val="0"/>
        </w:rPr>
        <w:t>权益法核算的长期股权投资</w:t>
      </w:r>
    </w:p>
    <w:p>
      <w:pPr>
        <w:pStyle w:val="Style25"/>
        <w:keepNext w:val="0"/>
        <w:keepLines w:val="0"/>
        <w:widowControl w:val="0"/>
        <w:shd w:val="clear" w:color="auto" w:fill="auto"/>
        <w:bidi w:val="0"/>
        <w:spacing w:before="0" w:after="0" w:line="314" w:lineRule="exact"/>
        <w:ind w:left="720" w:right="0" w:firstLine="0"/>
        <w:jc w:val="left"/>
      </w:pPr>
      <w:r>
        <w:rPr>
          <w:color w:val="000000"/>
          <w:spacing w:val="0"/>
          <w:w w:val="100"/>
          <w:position w:val="0"/>
        </w:rPr>
        <w:t>对联营企业和合营企业的长期股权投资，采用权益法核算。初始投资成本大于投资时应享有被投资单位可辨认净资 产公允价值份额的差额，不调整长期股权投资的初始投资成本；初始投资成本小于投资时应享有被投资单位可辨认 净资产公允价值份额的差额，计入当期损益。</w:t>
      </w:r>
    </w:p>
    <w:p>
      <w:pPr>
        <w:pStyle w:val="Style25"/>
        <w:keepNext w:val="0"/>
        <w:keepLines w:val="0"/>
        <w:widowControl w:val="0"/>
        <w:shd w:val="clear" w:color="auto" w:fill="auto"/>
        <w:bidi w:val="0"/>
        <w:spacing w:before="0" w:after="0" w:line="314" w:lineRule="exact"/>
        <w:ind w:left="720" w:right="0" w:firstLine="0"/>
        <w:jc w:val="left"/>
      </w:pPr>
      <w:r>
        <w:rPr>
          <w:color w:val="000000"/>
          <w:spacing w:val="0"/>
          <w:w w:val="100"/>
          <w:position w:val="0"/>
        </w:rPr>
        <w:t>公司按照应享有或应分担的被投资单位实现的净损益和其他综合收益的份额，分别确认投资收益和其他综合收益， 同时调整长期股权投资的账面价值；按照被投资单位宣告分派的利润或现金股利计算应享有的部分，相应减少长期 股权投资的账面价值；对于被投资单位除净损益、其他综合收益和利润分配以外所有者权益的其他变动，调整长期 股权投资的账面价值并计入所有者权益。</w:t>
      </w:r>
    </w:p>
    <w:p>
      <w:pPr>
        <w:pStyle w:val="Style25"/>
        <w:keepNext w:val="0"/>
        <w:keepLines w:val="0"/>
        <w:widowControl w:val="0"/>
        <w:shd w:val="clear" w:color="auto" w:fill="auto"/>
        <w:bidi w:val="0"/>
        <w:spacing w:before="0" w:after="0" w:line="312" w:lineRule="exact"/>
        <w:ind w:left="0" w:right="0" w:firstLine="720"/>
        <w:jc w:val="both"/>
      </w:pPr>
      <w:r>
        <w:rPr>
          <w:color w:val="000000"/>
          <w:spacing w:val="0"/>
          <w:w w:val="100"/>
          <w:position w:val="0"/>
        </w:rPr>
        <w:t xml:space="preserve">在确认应享有被投资单位净损益的份额时，以取得投资时被投资单位可辨认净资产的公允价值为基础，并按照公司 </w:t>
      </w:r>
      <w:r>
        <w:rPr>
          <w:color w:val="000000"/>
          <w:spacing w:val="0"/>
          <w:w w:val="100"/>
          <w:position w:val="0"/>
        </w:rPr>
        <w:t>的会计政策及会计期间，对被投资单位的净利润进行调整后确认。在持有投资期间，被投资单位编制合并财务报表 的，以合并财务报表中的净利润、其他综合收益和其他所有者权益变动中归属于被投资单位的金额为基础进行核算。 在公司确认应分担被投资单位发生的亏损时，按照以下顺序进行处理：首先，冲减长期股权投资的账面价值。其次， 长期股权投资的账面价值不足以冲减的，以其他实质上构成对被投资单位净投资的长期权益（提示：应明确该等长 期权益的具体内容和认定标准）账面价值为限继续确认投资损失，冲减长期应收项目等的账面价值。最后，经过上 述处理，按照投资合同或协议约定企业仍承担额外义务的，按预计承担的义务确认预计负债，计入当期投资损失。</w:t>
      </w:r>
    </w:p>
    <w:p>
      <w:pPr>
        <w:pStyle w:val="Style25"/>
        <w:keepNext w:val="0"/>
        <w:keepLines w:val="0"/>
        <w:widowControl w:val="0"/>
        <w:shd w:val="clear" w:color="auto" w:fill="auto"/>
        <w:bidi w:val="0"/>
        <w:spacing w:before="0" w:after="0" w:line="311" w:lineRule="exact"/>
        <w:ind w:left="0" w:right="0" w:firstLine="720"/>
        <w:jc w:val="left"/>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）长期股权投资的处置</w:t>
      </w:r>
    </w:p>
    <w:p>
      <w:pPr>
        <w:pStyle w:val="Style25"/>
        <w:keepNext w:val="0"/>
        <w:keepLines w:val="0"/>
        <w:widowControl w:val="0"/>
        <w:shd w:val="clear" w:color="auto" w:fill="auto"/>
        <w:bidi w:val="0"/>
        <w:spacing w:before="0" w:after="0" w:line="311" w:lineRule="exact"/>
        <w:ind w:left="0" w:right="0" w:firstLine="720"/>
        <w:jc w:val="left"/>
      </w:pPr>
      <w:r>
        <w:rPr>
          <w:color w:val="000000"/>
          <w:spacing w:val="0"/>
          <w:w w:val="100"/>
          <w:position w:val="0"/>
        </w:rPr>
        <w:t>处置长期股权投资，其账面价值与实际取得价款的差额，计入当期损益。</w:t>
      </w:r>
    </w:p>
    <w:p>
      <w:pPr>
        <w:pStyle w:val="Style25"/>
        <w:keepNext w:val="0"/>
        <w:keepLines w:val="0"/>
        <w:widowControl w:val="0"/>
        <w:shd w:val="clear" w:color="auto" w:fill="auto"/>
        <w:bidi w:val="0"/>
        <w:spacing w:before="0" w:after="0" w:line="311" w:lineRule="exact"/>
        <w:ind w:left="720" w:right="0" w:firstLine="0"/>
        <w:jc w:val="both"/>
      </w:pPr>
      <w:r>
        <w:rPr>
          <w:color w:val="000000"/>
          <w:spacing w:val="0"/>
          <w:w w:val="100"/>
          <w:position w:val="0"/>
        </w:rPr>
        <w:t>采用权益法核算的长期股权投资，在处置该项投资时，采用与被投资单位直接处置相关资产或负债相同的基础，按 相应比例对原计入其他综合收益的部分进行会计处理。因被投资单位除净损益、其他综合收益和利润分配以外的其 他所有者权益变动而确认的所有者权益，按比例结转入当期损益，由于被投资方重新计量设定受益计划净负债或净 资产变动而产生的其他综合收益除外。</w:t>
      </w:r>
    </w:p>
    <w:p>
      <w:pPr>
        <w:pStyle w:val="Style25"/>
        <w:keepNext w:val="0"/>
        <w:keepLines w:val="0"/>
        <w:widowControl w:val="0"/>
        <w:shd w:val="clear" w:color="auto" w:fill="auto"/>
        <w:bidi w:val="0"/>
        <w:spacing w:before="0" w:after="0" w:line="311" w:lineRule="exact"/>
        <w:ind w:left="720" w:right="0" w:firstLine="0"/>
        <w:jc w:val="both"/>
      </w:pPr>
      <w:r>
        <w:rPr>
          <w:color w:val="000000"/>
          <w:spacing w:val="0"/>
          <w:w w:val="100"/>
          <w:position w:val="0"/>
        </w:rPr>
        <w:t>因处置部分股权投资等原因丧失了对被投资单位的共同控制或重大影响的，处置后的剩余股权改按金融工具确认和 计量准则核算，其在丧失共同控制或重大影响之日的公允价值与账面价值之间的差额计入当期损益。原股权投资因 采用权益法核算而确认的其他综合收益，在终止采用权益法核算时采用与被投资单位直接处置相关资产或负债相同 的基础进行会计处理。因被投资方除净损益、其他综合收益和利润分配以外的其他所有者权益变动而确认的所有者 权益，在终止采用权益法核算时全部转入当期损益。</w:t>
      </w:r>
    </w:p>
    <w:p>
      <w:pPr>
        <w:pStyle w:val="Style25"/>
        <w:keepNext w:val="0"/>
        <w:keepLines w:val="0"/>
        <w:widowControl w:val="0"/>
        <w:shd w:val="clear" w:color="auto" w:fill="auto"/>
        <w:bidi w:val="0"/>
        <w:spacing w:before="0" w:after="0" w:line="311" w:lineRule="exact"/>
        <w:ind w:left="720" w:right="0" w:firstLine="0"/>
        <w:jc w:val="both"/>
      </w:pPr>
      <w:r>
        <w:rPr>
          <w:color w:val="000000"/>
          <w:spacing w:val="0"/>
          <w:w w:val="100"/>
          <w:position w:val="0"/>
        </w:rPr>
        <w:t>因处置部分股权投资、因其他投资方对子公司增资而导致本公司持股比例下降等原因丧失了对被投资单位控制权 的，在编制个别财务报表时，剩余股权能够对被投资单位实施共同控制或重大影响的，改按权益法核算，并对该剩 余股权视同自取得时即采用权益法核算进行调整；剩余股权不能对被投资单位实施共同控制或施加重大影响的，改 按金融工具确认和计量准则的有关规定进行会计处理，其在丧失控制之日的公允价值与账面价值间的差额计入当期 损益。</w:t>
      </w:r>
    </w:p>
    <w:p>
      <w:pPr>
        <w:pStyle w:val="Style25"/>
        <w:keepNext w:val="0"/>
        <w:keepLines w:val="0"/>
        <w:widowControl w:val="0"/>
        <w:shd w:val="clear" w:color="auto" w:fill="auto"/>
        <w:bidi w:val="0"/>
        <w:spacing w:before="0" w:after="680" w:line="311" w:lineRule="exact"/>
        <w:ind w:left="720" w:right="0" w:firstLine="0"/>
        <w:jc w:val="both"/>
      </w:pPr>
      <w:r>
        <w:rPr>
          <w:color w:val="000000"/>
          <w:spacing w:val="0"/>
          <w:w w:val="100"/>
          <w:position w:val="0"/>
        </w:rPr>
        <w:t>处置的股权是因追加投资等原因通过企业合并取得的，在编制个别财务报表时，处置后的剩余股权采用成本法或权 益法核算的，购买日之前持有的股权投资因采用权益法核算而确认的其他综合收益和其他所有者权益按比例结转； 处置后的剩余股权改按金融工具确认和计量准则进行会计处理的，其他综合收益和其他所有者权益全部结转。</w:t>
      </w:r>
    </w:p>
    <w:p>
      <w:pPr>
        <w:pStyle w:val="Style29"/>
        <w:keepNext/>
        <w:keepLines/>
        <w:widowControl w:val="0"/>
        <w:shd w:val="clear" w:color="auto" w:fill="auto"/>
        <w:bidi w:val="0"/>
        <w:spacing w:before="0" w:after="3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752"/>
      <w:bookmarkEnd w:id="753"/>
      <w:bookmarkEnd w:id="755"/>
    </w:p>
    <w:p>
      <w:pPr>
        <w:pStyle w:val="Style35"/>
        <w:keepNext/>
        <w:keepLines/>
        <w:widowControl w:val="0"/>
        <w:shd w:val="clear" w:color="auto" w:fill="auto"/>
        <w:bidi w:val="0"/>
        <w:spacing w:before="0" w:after="26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56"/>
      <w:bookmarkEnd w:id="757"/>
      <w:bookmarkEnd w:id="759"/>
    </w:p>
    <w:p>
      <w:pPr>
        <w:pStyle w:val="Style25"/>
        <w:keepNext w:val="0"/>
        <w:keepLines w:val="0"/>
        <w:widowControl w:val="0"/>
        <w:shd w:val="clear" w:color="auto" w:fill="auto"/>
        <w:bidi w:val="0"/>
        <w:spacing w:before="0" w:after="380" w:line="310" w:lineRule="exact"/>
        <w:ind w:left="720" w:right="0" w:firstLine="0"/>
        <w:jc w:val="both"/>
      </w:pPr>
      <w:r>
        <w:rPr>
          <w:color w:val="000000"/>
          <w:spacing w:val="0"/>
          <w:w w:val="100"/>
          <w:position w:val="0"/>
        </w:rPr>
        <w:t>固定资产指为生产商品、提供劳务、出租或经营管理而持有，并且使用寿命超过一个会计年度的有形资产。固定资 产在同时满足下列条件时予以确认：（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 够可靠地计量。</w:t>
      </w:r>
    </w:p>
    <w:p>
      <w:pPr>
        <w:pStyle w:val="Style35"/>
        <w:keepNext/>
        <w:keepLines/>
        <w:widowControl w:val="0"/>
        <w:shd w:val="clear" w:color="auto" w:fill="auto"/>
        <w:bidi w:val="0"/>
        <w:spacing w:before="0" w:after="32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60"/>
      <w:bookmarkEnd w:id="761"/>
      <w:bookmarkEnd w:id="763"/>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w:t>
            </w:r>
          </w:p>
        </w:tc>
      </w:tr>
    </w:tbl>
    <w:p>
      <w:pPr>
        <w:pStyle w:val="Style32"/>
        <w:keepNext w:val="0"/>
        <w:keepLines w:val="0"/>
        <w:widowControl w:val="0"/>
        <w:shd w:val="clear" w:color="auto" w:fill="auto"/>
        <w:bidi w:val="0"/>
        <w:spacing w:before="0" w:after="0" w:line="240" w:lineRule="auto"/>
        <w:ind w:left="720" w:right="0" w:firstLine="0"/>
        <w:jc w:val="left"/>
      </w:pPr>
      <w:r>
        <w:rPr>
          <w:color w:val="000000"/>
          <w:spacing w:val="0"/>
          <w:w w:val="100"/>
          <w:position w:val="0"/>
        </w:rPr>
        <w:t>固定资产折旧采用年限平均法分类计提，根据固定资产类别、预计使用年限和预计净残值率确定折旧率。如固定资</w:t>
      </w:r>
    </w:p>
    <w:p>
      <w:pPr>
        <w:pStyle w:val="Style25"/>
        <w:keepNext w:val="0"/>
        <w:keepLines w:val="0"/>
        <w:widowControl w:val="0"/>
        <w:shd w:val="clear" w:color="auto" w:fill="auto"/>
        <w:bidi w:val="0"/>
        <w:spacing w:before="0" w:after="680" w:line="240" w:lineRule="auto"/>
        <w:ind w:left="0" w:right="0" w:firstLine="720"/>
        <w:jc w:val="left"/>
      </w:pPr>
      <w:r>
        <w:rPr>
          <w:color w:val="000000"/>
          <w:spacing w:val="0"/>
          <w:w w:val="100"/>
          <w:position w:val="0"/>
        </w:rPr>
        <w:t>产各组成部分的使用寿命不同或者以不同方式为企业提供经济利益，则选择不同折旧率或折旧方法，分别计提折旧。</w:t>
      </w:r>
    </w:p>
    <w:p>
      <w:pPr>
        <w:pStyle w:val="Style29"/>
        <w:keepNext/>
        <w:keepLines/>
        <w:widowControl w:val="0"/>
        <w:shd w:val="clear" w:color="auto" w:fill="auto"/>
        <w:bidi w:val="0"/>
        <w:spacing w:before="0" w:after="30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w:t>
      </w:r>
      <w:bookmarkEnd w:id="766"/>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764"/>
      <w:bookmarkEnd w:id="765"/>
      <w:bookmarkEnd w:id="767"/>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680" w:line="312" w:lineRule="exact"/>
        <w:ind w:left="720" w:right="0" w:firstLine="0"/>
        <w:jc w:val="both"/>
      </w:pPr>
      <w:r>
        <w:rPr>
          <w:color w:val="000000"/>
          <w:spacing w:val="0"/>
          <w:w w:val="100"/>
          <w:position w:val="0"/>
        </w:rPr>
        <w:t>在建工程项目按建造该项资产达到预定可使用状态前所发生的必要支出，作为固定资产的入账价值。所建造的固定 资产在工程已达到预定可使用状态，但尚未办理竣工决算的，自达到预定可使用状态之日起，根据工程预算、造价 或者工程实际成本等，按估计的价值转入固定资产，并按本公司固定资产折旧政策计提固定资产的折旧，待办理竣 工决算后，再按实际成本调整原来的暂估价值，但不调整原已计提的折旧额。</w:t>
      </w:r>
    </w:p>
    <w:p>
      <w:pPr>
        <w:pStyle w:val="Style29"/>
        <w:keepNext/>
        <w:keepLines/>
        <w:widowControl w:val="0"/>
        <w:shd w:val="clear" w:color="auto" w:fill="auto"/>
        <w:bidi w:val="0"/>
        <w:spacing w:before="0" w:after="30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5</w:t>
      </w:r>
      <w:r>
        <w:rPr>
          <w:color w:val="000000"/>
          <w:spacing w:val="0"/>
          <w:w w:val="100"/>
          <w:position w:val="0"/>
        </w:rPr>
        <w:t>、借款费用</w:t>
      </w:r>
      <w:bookmarkEnd w:id="768"/>
      <w:bookmarkEnd w:id="769"/>
      <w:bookmarkEnd w:id="771"/>
    </w:p>
    <w:p>
      <w:pPr>
        <w:pStyle w:val="Style25"/>
        <w:keepNext w:val="0"/>
        <w:keepLines w:val="0"/>
        <w:widowControl w:val="0"/>
        <w:shd w:val="clear" w:color="auto" w:fill="auto"/>
        <w:tabs>
          <w:tab w:pos="1187" w:val="left"/>
        </w:tabs>
        <w:bidi w:val="0"/>
        <w:spacing w:before="0" w:after="0" w:line="310" w:lineRule="exact"/>
        <w:ind w:left="0" w:right="0" w:firstLine="720"/>
        <w:jc w:val="left"/>
      </w:pPr>
      <w:bookmarkStart w:id="772" w:name="bookmark772"/>
      <w:r>
        <w:rPr>
          <w:rFonts w:ascii="Times New Roman" w:eastAsia="Times New Roman" w:hAnsi="Times New Roman" w:cs="Times New Roman"/>
          <w:color w:val="000000"/>
          <w:spacing w:val="0"/>
          <w:w w:val="100"/>
          <w:position w:val="0"/>
          <w:sz w:val="18"/>
          <w:szCs w:val="18"/>
        </w:rPr>
        <w:t>1</w:t>
      </w:r>
      <w:bookmarkEnd w:id="772"/>
      <w:r>
        <w:rPr>
          <w:color w:val="000000"/>
          <w:spacing w:val="0"/>
          <w:w w:val="100"/>
          <w:position w:val="0"/>
        </w:rPr>
        <w:t>、</w:t>
        <w:tab/>
        <w:t>借款费用资本化的确认原则</w:t>
      </w:r>
    </w:p>
    <w:p>
      <w:pPr>
        <w:pStyle w:val="Style25"/>
        <w:keepNext w:val="0"/>
        <w:keepLines w:val="0"/>
        <w:widowControl w:val="0"/>
        <w:shd w:val="clear" w:color="auto" w:fill="auto"/>
        <w:bidi w:val="0"/>
        <w:spacing w:before="0" w:after="0" w:line="310" w:lineRule="exact"/>
        <w:ind w:left="0" w:right="0" w:firstLine="720"/>
        <w:jc w:val="left"/>
      </w:pPr>
      <w:r>
        <w:rPr>
          <w:color w:val="000000"/>
          <w:spacing w:val="0"/>
          <w:w w:val="100"/>
          <w:position w:val="0"/>
        </w:rPr>
        <w:t>借款费用，包括借款利息、折价或者溢价的摊销、辅助费用以及因外币借款而发生的汇兑差额等。</w:t>
      </w:r>
    </w:p>
    <w:p>
      <w:pPr>
        <w:pStyle w:val="Style25"/>
        <w:keepNext w:val="0"/>
        <w:keepLines w:val="0"/>
        <w:widowControl w:val="0"/>
        <w:shd w:val="clear" w:color="auto" w:fill="auto"/>
        <w:bidi w:val="0"/>
        <w:spacing w:before="0" w:after="0" w:line="310" w:lineRule="exact"/>
        <w:ind w:left="720" w:right="0" w:firstLine="0"/>
        <w:jc w:val="left"/>
      </w:pPr>
      <w:r>
        <w:rPr>
          <w:color w:val="000000"/>
          <w:spacing w:val="0"/>
          <w:w w:val="100"/>
          <w:position w:val="0"/>
        </w:rPr>
        <w:t>公司发生的借款费用，可直接归属于符合资本化条件的资产的购建或者生产的，予以资本化，计入相关资产成本； 其他借款费用，在发生时根据其发生额确认为费用，计入当期损益。</w:t>
      </w:r>
    </w:p>
    <w:p>
      <w:pPr>
        <w:pStyle w:val="Style25"/>
        <w:keepNext w:val="0"/>
        <w:keepLines w:val="0"/>
        <w:widowControl w:val="0"/>
        <w:shd w:val="clear" w:color="auto" w:fill="auto"/>
        <w:bidi w:val="0"/>
        <w:spacing w:before="0" w:after="0" w:line="310" w:lineRule="exact"/>
        <w:ind w:left="720" w:right="0" w:firstLine="0"/>
        <w:jc w:val="left"/>
      </w:pPr>
      <w:r>
        <w:rPr>
          <w:color w:val="000000"/>
          <w:spacing w:val="0"/>
          <w:w w:val="100"/>
          <w:position w:val="0"/>
        </w:rPr>
        <w:t>符合资本化条件的资产，是指需要经过相当长时间的购建或者生产活动才能达到预定可使用或者可销售状态的固定 资产、投资性房地产和存货等资产。</w:t>
      </w:r>
    </w:p>
    <w:p>
      <w:pPr>
        <w:pStyle w:val="Style25"/>
        <w:keepNext w:val="0"/>
        <w:keepLines w:val="0"/>
        <w:widowControl w:val="0"/>
        <w:shd w:val="clear" w:color="auto" w:fill="auto"/>
        <w:bidi w:val="0"/>
        <w:spacing w:before="0" w:after="0" w:line="310" w:lineRule="exact"/>
        <w:ind w:left="0" w:right="0" w:firstLine="720"/>
        <w:jc w:val="left"/>
      </w:pPr>
      <w:r>
        <w:rPr>
          <w:color w:val="000000"/>
          <w:spacing w:val="0"/>
          <w:w w:val="100"/>
          <w:position w:val="0"/>
        </w:rPr>
        <w:t>借款费用同时满足下列条件时开始资本化：</w:t>
      </w:r>
    </w:p>
    <w:p>
      <w:pPr>
        <w:pStyle w:val="Style25"/>
        <w:keepNext w:val="0"/>
        <w:keepLines w:val="0"/>
        <w:widowControl w:val="0"/>
        <w:numPr>
          <w:ilvl w:val="0"/>
          <w:numId w:val="11"/>
        </w:numPr>
        <w:shd w:val="clear" w:color="auto" w:fill="auto"/>
        <w:tabs>
          <w:tab w:pos="1256" w:val="left"/>
        </w:tabs>
        <w:bidi w:val="0"/>
        <w:spacing w:before="0" w:after="0" w:line="310" w:lineRule="exact"/>
        <w:ind w:left="720" w:right="0" w:firstLine="0"/>
        <w:jc w:val="both"/>
      </w:pPr>
      <w:bookmarkStart w:id="773" w:name="bookmark773"/>
      <w:bookmarkEnd w:id="773"/>
      <w:r>
        <w:rPr>
          <w:color w:val="000000"/>
          <w:spacing w:val="0"/>
          <w:w w:val="100"/>
          <w:position w:val="0"/>
        </w:rPr>
        <w:t>资产支出已经发生，资产支出包括为购建或者生产符合资本化条件的资产而以支付现金、转移非现金资产或 者承担带息债务形式发生的支出；</w:t>
      </w:r>
    </w:p>
    <w:p>
      <w:pPr>
        <w:pStyle w:val="Style25"/>
        <w:keepNext w:val="0"/>
        <w:keepLines w:val="0"/>
        <w:widowControl w:val="0"/>
        <w:numPr>
          <w:ilvl w:val="0"/>
          <w:numId w:val="11"/>
        </w:numPr>
        <w:shd w:val="clear" w:color="auto" w:fill="auto"/>
        <w:tabs>
          <w:tab w:pos="1187" w:val="left"/>
        </w:tabs>
        <w:bidi w:val="0"/>
        <w:spacing w:before="0" w:after="0" w:line="310" w:lineRule="exact"/>
        <w:ind w:left="0" w:right="0" w:firstLine="720"/>
        <w:jc w:val="left"/>
      </w:pPr>
      <w:bookmarkStart w:id="774" w:name="bookmark774"/>
      <w:bookmarkEnd w:id="774"/>
      <w:r>
        <w:rPr>
          <w:color w:val="000000"/>
          <w:spacing w:val="0"/>
          <w:w w:val="100"/>
          <w:position w:val="0"/>
        </w:rPr>
        <w:t>借款费用已经发生；</w:t>
      </w:r>
    </w:p>
    <w:p>
      <w:pPr>
        <w:pStyle w:val="Style25"/>
        <w:keepNext w:val="0"/>
        <w:keepLines w:val="0"/>
        <w:widowControl w:val="0"/>
        <w:numPr>
          <w:ilvl w:val="0"/>
          <w:numId w:val="11"/>
        </w:numPr>
        <w:shd w:val="clear" w:color="auto" w:fill="auto"/>
        <w:tabs>
          <w:tab w:pos="1187" w:val="left"/>
        </w:tabs>
        <w:bidi w:val="0"/>
        <w:spacing w:before="0" w:after="300" w:line="310" w:lineRule="exact"/>
        <w:ind w:left="0" w:right="0" w:firstLine="720"/>
        <w:jc w:val="left"/>
      </w:pPr>
      <w:bookmarkStart w:id="775" w:name="bookmark775"/>
      <w:bookmarkEnd w:id="775"/>
      <w:r>
        <w:rPr>
          <w:color w:val="000000"/>
          <w:spacing w:val="0"/>
          <w:w w:val="100"/>
          <w:position w:val="0"/>
        </w:rPr>
        <w:t>为使资产达到预定可使用或者可销售状态所必要的购建或者生产活动已经开始。</w:t>
      </w:r>
    </w:p>
    <w:p>
      <w:pPr>
        <w:pStyle w:val="Style25"/>
        <w:keepNext w:val="0"/>
        <w:keepLines w:val="0"/>
        <w:widowControl w:val="0"/>
        <w:shd w:val="clear" w:color="auto" w:fill="auto"/>
        <w:tabs>
          <w:tab w:pos="1187" w:val="left"/>
        </w:tabs>
        <w:bidi w:val="0"/>
        <w:spacing w:before="0" w:after="0" w:line="312" w:lineRule="exact"/>
        <w:ind w:left="0" w:right="0" w:firstLine="720"/>
        <w:jc w:val="left"/>
      </w:pPr>
      <w:bookmarkStart w:id="776" w:name="bookmark776"/>
      <w:r>
        <w:rPr>
          <w:rFonts w:ascii="Times New Roman" w:eastAsia="Times New Roman" w:hAnsi="Times New Roman" w:cs="Times New Roman"/>
          <w:color w:val="000000"/>
          <w:spacing w:val="0"/>
          <w:w w:val="100"/>
          <w:position w:val="0"/>
          <w:sz w:val="18"/>
          <w:szCs w:val="18"/>
        </w:rPr>
        <w:t>2</w:t>
      </w:r>
      <w:bookmarkEnd w:id="776"/>
      <w:r>
        <w:rPr>
          <w:color w:val="000000"/>
          <w:spacing w:val="0"/>
          <w:w w:val="100"/>
          <w:position w:val="0"/>
        </w:rPr>
        <w:t>、</w:t>
        <w:tab/>
        <w:t>借款费用资本化期间</w:t>
      </w:r>
    </w:p>
    <w:p>
      <w:pPr>
        <w:pStyle w:val="Style25"/>
        <w:keepNext w:val="0"/>
        <w:keepLines w:val="0"/>
        <w:widowControl w:val="0"/>
        <w:shd w:val="clear" w:color="auto" w:fill="auto"/>
        <w:bidi w:val="0"/>
        <w:spacing w:before="0" w:after="0" w:line="312" w:lineRule="exact"/>
        <w:ind w:left="720" w:right="0" w:firstLine="0"/>
        <w:jc w:val="left"/>
      </w:pPr>
      <w:r>
        <w:rPr>
          <w:color w:val="000000"/>
          <w:spacing w:val="0"/>
          <w:w w:val="100"/>
          <w:position w:val="0"/>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Style25"/>
        <w:keepNext w:val="0"/>
        <w:keepLines w:val="0"/>
        <w:widowControl w:val="0"/>
        <w:shd w:val="clear" w:color="auto" w:fill="auto"/>
        <w:bidi w:val="0"/>
        <w:spacing w:before="0" w:after="300" w:line="312" w:lineRule="exact"/>
        <w:ind w:left="720" w:right="0" w:firstLine="0"/>
        <w:jc w:val="left"/>
      </w:pPr>
      <w:r>
        <w:rPr>
          <w:color w:val="000000"/>
          <w:spacing w:val="0"/>
          <w:w w:val="100"/>
          <w:position w:val="0"/>
        </w:rPr>
        <w:t>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 止借款费用资本化。</w:t>
      </w:r>
    </w:p>
    <w:p>
      <w:pPr>
        <w:pStyle w:val="Style25"/>
        <w:keepNext w:val="0"/>
        <w:keepLines w:val="0"/>
        <w:widowControl w:val="0"/>
        <w:shd w:val="clear" w:color="auto" w:fill="auto"/>
        <w:tabs>
          <w:tab w:pos="1187" w:val="left"/>
        </w:tabs>
        <w:bidi w:val="0"/>
        <w:spacing w:before="0" w:after="0" w:line="315" w:lineRule="exact"/>
        <w:ind w:left="0" w:right="0" w:firstLine="720"/>
        <w:jc w:val="left"/>
      </w:pPr>
      <w:bookmarkStart w:id="777" w:name="bookmark777"/>
      <w:r>
        <w:rPr>
          <w:rFonts w:ascii="Times New Roman" w:eastAsia="Times New Roman" w:hAnsi="Times New Roman" w:cs="Times New Roman"/>
          <w:color w:val="000000"/>
          <w:spacing w:val="0"/>
          <w:w w:val="100"/>
          <w:position w:val="0"/>
          <w:sz w:val="18"/>
          <w:szCs w:val="18"/>
        </w:rPr>
        <w:t>3</w:t>
      </w:r>
      <w:bookmarkEnd w:id="777"/>
      <w:r>
        <w:rPr>
          <w:color w:val="000000"/>
          <w:spacing w:val="0"/>
          <w:w w:val="100"/>
          <w:position w:val="0"/>
        </w:rPr>
        <w:t>、</w:t>
        <w:tab/>
        <w:t>暂停资本化期间</w:t>
      </w:r>
    </w:p>
    <w:p>
      <w:pPr>
        <w:pStyle w:val="Style25"/>
        <w:keepNext w:val="0"/>
        <w:keepLines w:val="0"/>
        <w:widowControl w:val="0"/>
        <w:shd w:val="clear" w:color="auto" w:fill="auto"/>
        <w:bidi w:val="0"/>
        <w:spacing w:before="0" w:after="300" w:line="315" w:lineRule="exact"/>
        <w:ind w:left="72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 本化；该项中断如是所购建或生产的符合资本化条件的资产达到预定可使用状态或者可销售状态必要的程序，则借 款费用继续资本化。在中断期间发生的借款费用确认为当期损益，直至资产的购建或者生产活动重新开始后借款费 用继续资本化。</w:t>
      </w:r>
    </w:p>
    <w:p>
      <w:pPr>
        <w:pStyle w:val="Style25"/>
        <w:keepNext w:val="0"/>
        <w:keepLines w:val="0"/>
        <w:widowControl w:val="0"/>
        <w:shd w:val="clear" w:color="auto" w:fill="auto"/>
        <w:tabs>
          <w:tab w:pos="1187" w:val="left"/>
        </w:tabs>
        <w:bidi w:val="0"/>
        <w:spacing w:before="0" w:after="0" w:line="310" w:lineRule="exact"/>
        <w:ind w:left="0" w:right="0" w:firstLine="720"/>
        <w:jc w:val="left"/>
      </w:pPr>
      <w:bookmarkStart w:id="778" w:name="bookmark778"/>
      <w:r>
        <w:rPr>
          <w:rFonts w:ascii="Times New Roman" w:eastAsia="Times New Roman" w:hAnsi="Times New Roman" w:cs="Times New Roman"/>
          <w:color w:val="000000"/>
          <w:spacing w:val="0"/>
          <w:w w:val="100"/>
          <w:position w:val="0"/>
          <w:sz w:val="18"/>
          <w:szCs w:val="18"/>
        </w:rPr>
        <w:t>4</w:t>
      </w:r>
      <w:bookmarkEnd w:id="778"/>
      <w:r>
        <w:rPr>
          <w:color w:val="000000"/>
          <w:spacing w:val="0"/>
          <w:w w:val="100"/>
          <w:position w:val="0"/>
        </w:rPr>
        <w:t>、</w:t>
        <w:tab/>
        <w:t>借款费用资本化率、资本化金额的计算方法</w:t>
      </w:r>
    </w:p>
    <w:p>
      <w:pPr>
        <w:pStyle w:val="Style25"/>
        <w:keepNext w:val="0"/>
        <w:keepLines w:val="0"/>
        <w:widowControl w:val="0"/>
        <w:shd w:val="clear" w:color="auto" w:fill="auto"/>
        <w:bidi w:val="0"/>
        <w:spacing w:before="0" w:after="300" w:line="310" w:lineRule="exact"/>
        <w:ind w:left="720" w:right="0" w:firstLine="0"/>
        <w:jc w:val="both"/>
      </w:pPr>
      <w:r>
        <w:rPr>
          <w:color w:val="000000"/>
          <w:spacing w:val="0"/>
          <w:w w:val="100"/>
          <w:position w:val="0"/>
        </w:rPr>
        <w:t>对于为购建或者生产符合资本化条件的资产而借入的专门借款，以专门借款当期实际发生的借款费用，减去尚未动 用的借款资金存入银行取得的利息收入或进行暂时性投资取得的投资收益后的金额，来确定借款费用的资本化金 额。</w:t>
      </w:r>
    </w:p>
    <w:p>
      <w:pPr>
        <w:pStyle w:val="Style25"/>
        <w:keepNext w:val="0"/>
        <w:keepLines w:val="0"/>
        <w:widowControl w:val="0"/>
        <w:shd w:val="clear" w:color="auto" w:fill="auto"/>
        <w:bidi w:val="0"/>
        <w:spacing w:before="0" w:after="680" w:line="312" w:lineRule="exact"/>
        <w:ind w:left="720" w:right="0" w:firstLine="0"/>
        <w:jc w:val="both"/>
      </w:pPr>
      <w:r>
        <w:rPr>
          <w:color w:val="000000"/>
          <w:spacing w:val="0"/>
          <w:w w:val="100"/>
          <w:position w:val="0"/>
        </w:rPr>
        <w:t>对于为购建或者生产符合资本化条件的资产而占用的一般借款，根据累计资产支出超过专门借款部分的资产支出加 权平均数乘以所占用一般借款的资本化率，计算确定一般借款应予资本化的借款费用金额。资本化率根据一般借款 加权平均利率计算确定。</w:t>
      </w:r>
    </w:p>
    <w:p>
      <w:pPr>
        <w:pStyle w:val="Style29"/>
        <w:keepNext/>
        <w:keepLines/>
        <w:widowControl w:val="0"/>
        <w:shd w:val="clear" w:color="auto" w:fill="auto"/>
        <w:bidi w:val="0"/>
        <w:spacing w:before="0" w:after="28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779"/>
      <w:bookmarkEnd w:id="780"/>
      <w:bookmarkEnd w:id="782"/>
    </w:p>
    <w:p>
      <w:pPr>
        <w:pStyle w:val="Style25"/>
        <w:keepNext w:val="0"/>
        <w:keepLines w:val="0"/>
        <w:widowControl w:val="0"/>
        <w:numPr>
          <w:ilvl w:val="0"/>
          <w:numId w:val="13"/>
        </w:numPr>
        <w:shd w:val="clear" w:color="auto" w:fill="auto"/>
        <w:bidi w:val="0"/>
        <w:spacing w:before="0" w:after="0" w:line="313" w:lineRule="exact"/>
        <w:ind w:left="0" w:right="0" w:firstLine="720"/>
        <w:jc w:val="both"/>
      </w:pPr>
      <w:bookmarkStart w:id="783" w:name="bookmark783"/>
      <w:bookmarkEnd w:id="783"/>
      <w:r>
        <w:rPr>
          <w:color w:val="000000"/>
          <w:spacing w:val="0"/>
          <w:w w:val="100"/>
          <w:position w:val="0"/>
        </w:rPr>
        <w:t>计价方法、使用寿命、减值测试</w:t>
      </w:r>
    </w:p>
    <w:p>
      <w:pPr>
        <w:pStyle w:val="Style25"/>
        <w:keepNext w:val="0"/>
        <w:keepLines w:val="0"/>
        <w:widowControl w:val="0"/>
        <w:shd w:val="clear" w:color="auto" w:fill="auto"/>
        <w:bidi w:val="0"/>
        <w:spacing w:before="0" w:after="0" w:line="313" w:lineRule="exact"/>
        <w:ind w:left="0" w:right="0" w:firstLine="720"/>
        <w:jc w:val="both"/>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313" w:lineRule="exact"/>
        <w:ind w:left="0" w:right="0" w:firstLine="720"/>
        <w:jc w:val="both"/>
      </w:pPr>
      <w:r>
        <w:rPr>
          <w:color w:val="000000"/>
          <w:spacing w:val="0"/>
          <w:w w:val="100"/>
          <w:position w:val="0"/>
        </w:rPr>
        <w:t>否</w:t>
      </w:r>
    </w:p>
    <w:p>
      <w:pPr>
        <w:pStyle w:val="Style25"/>
        <w:keepNext w:val="0"/>
        <w:keepLines w:val="0"/>
        <w:widowControl w:val="0"/>
        <w:shd w:val="clear" w:color="auto" w:fill="auto"/>
        <w:tabs>
          <w:tab w:pos="1181" w:val="left"/>
        </w:tabs>
        <w:bidi w:val="0"/>
        <w:spacing w:before="0" w:after="0" w:line="313" w:lineRule="exact"/>
        <w:ind w:left="0" w:right="0" w:firstLine="7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无形资产的计价方法</w:t>
      </w:r>
    </w:p>
    <w:p>
      <w:pPr>
        <w:pStyle w:val="Style25"/>
        <w:keepNext w:val="0"/>
        <w:keepLines w:val="0"/>
        <w:widowControl w:val="0"/>
        <w:numPr>
          <w:ilvl w:val="0"/>
          <w:numId w:val="15"/>
        </w:numPr>
        <w:shd w:val="clear" w:color="auto" w:fill="auto"/>
        <w:tabs>
          <w:tab w:pos="1181" w:val="left"/>
        </w:tabs>
        <w:bidi w:val="0"/>
        <w:spacing w:before="0" w:after="0" w:line="313" w:lineRule="exact"/>
        <w:ind w:left="0" w:right="0" w:firstLine="720"/>
        <w:jc w:val="both"/>
      </w:pPr>
      <w:bookmarkStart w:id="784" w:name="bookmark784"/>
      <w:bookmarkEnd w:id="784"/>
      <w:r>
        <w:rPr>
          <w:color w:val="000000"/>
          <w:spacing w:val="0"/>
          <w:w w:val="100"/>
          <w:position w:val="0"/>
        </w:rPr>
        <w:t>公司取得无形资产时按成本进行初始计量</w:t>
      </w:r>
    </w:p>
    <w:p>
      <w:pPr>
        <w:pStyle w:val="Style25"/>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外购无形资产的成本，包括购买价款、相关税费以及直接归属于使该项资产达到预定用途所发生的其他支出。购买 无形资产的价款超过正常信用条件延期支付，实质上具有融资性质的，无形资产的成本以购买价款的现值为基础确 定。</w:t>
      </w:r>
    </w:p>
    <w:p>
      <w:pPr>
        <w:pStyle w:val="Style25"/>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债务重组取得债务人用以抵债的无形资产，以该无形资产的公允价值为基础确定其入账价值，并将重组债务的账面 价值与该用以抵债的无形资产公允价值之间的差额，计入当期损益。</w:t>
      </w:r>
    </w:p>
    <w:p>
      <w:pPr>
        <w:pStyle w:val="Style25"/>
        <w:keepNext w:val="0"/>
        <w:keepLines w:val="0"/>
        <w:widowControl w:val="0"/>
        <w:shd w:val="clear" w:color="auto" w:fill="auto"/>
        <w:bidi w:val="0"/>
        <w:spacing w:before="0" w:after="0" w:line="313" w:lineRule="exact"/>
        <w:ind w:left="720" w:right="0" w:firstLine="0"/>
        <w:jc w:val="both"/>
      </w:pPr>
      <w:r>
        <w:rPr>
          <w:color w:val="000000"/>
          <w:spacing w:val="0"/>
          <w:w w:val="100"/>
          <w:position w:val="0"/>
        </w:rPr>
        <w:t>以同一控制下的企业吸收合并方式取得的无形资产按被合并方的账面价值确定其入账价值；以非同一控制下的企业 吸收合并方式取得的无形资产按公允价值确定其入账价值。</w:t>
      </w:r>
    </w:p>
    <w:p>
      <w:pPr>
        <w:pStyle w:val="Style25"/>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内部自行开发的无形资产，其成本包括：开发该无形资产时耗用的材料、劳务成本、注册费、在开发过程中使用的 其他专利权和特许权的摊销以及满足资本化条件的利息费用，以及为使该无形资产达到预定用途前所发生的其他直 接费用。</w:t>
      </w:r>
    </w:p>
    <w:p>
      <w:pPr>
        <w:pStyle w:val="Style25"/>
        <w:keepNext w:val="0"/>
        <w:keepLines w:val="0"/>
        <w:widowControl w:val="0"/>
        <w:numPr>
          <w:ilvl w:val="0"/>
          <w:numId w:val="15"/>
        </w:numPr>
        <w:shd w:val="clear" w:color="auto" w:fill="auto"/>
        <w:tabs>
          <w:tab w:pos="1181" w:val="left"/>
        </w:tabs>
        <w:bidi w:val="0"/>
        <w:spacing w:before="0" w:after="0" w:line="313" w:lineRule="exact"/>
        <w:ind w:left="0" w:right="0" w:firstLine="720"/>
        <w:jc w:val="both"/>
      </w:pPr>
      <w:bookmarkStart w:id="785" w:name="bookmark785"/>
      <w:bookmarkEnd w:id="785"/>
      <w:r>
        <w:rPr>
          <w:color w:val="000000"/>
          <w:spacing w:val="0"/>
          <w:w w:val="100"/>
          <w:position w:val="0"/>
        </w:rPr>
        <w:t>后续计量</w:t>
      </w:r>
    </w:p>
    <w:p>
      <w:pPr>
        <w:pStyle w:val="Style25"/>
        <w:keepNext w:val="0"/>
        <w:keepLines w:val="0"/>
        <w:widowControl w:val="0"/>
        <w:shd w:val="clear" w:color="auto" w:fill="auto"/>
        <w:bidi w:val="0"/>
        <w:spacing w:before="0" w:after="0" w:line="313" w:lineRule="exact"/>
        <w:ind w:left="0" w:right="0" w:firstLine="720"/>
        <w:jc w:val="both"/>
      </w:pPr>
      <w:r>
        <w:rPr>
          <w:color w:val="000000"/>
          <w:spacing w:val="0"/>
          <w:w w:val="100"/>
          <w:position w:val="0"/>
        </w:rPr>
        <w:t>在取得无形资产时分析判断其使用寿命。</w:t>
      </w:r>
    </w:p>
    <w:p>
      <w:pPr>
        <w:pStyle w:val="Style25"/>
        <w:keepNext w:val="0"/>
        <w:keepLines w:val="0"/>
        <w:widowControl w:val="0"/>
        <w:shd w:val="clear" w:color="auto" w:fill="auto"/>
        <w:bidi w:val="0"/>
        <w:spacing w:before="0" w:after="420" w:line="313" w:lineRule="exact"/>
        <w:ind w:left="720" w:right="0" w:firstLine="0"/>
        <w:jc w:val="both"/>
      </w:pPr>
      <w:r>
        <w:rPr>
          <w:color w:val="000000"/>
          <w:spacing w:val="0"/>
          <w:w w:val="100"/>
          <w:position w:val="0"/>
        </w:rPr>
        <w:t>对于使用寿命有限的无形资产，在为企业带来经济利益的期限内按直线法摊销；无法预见无形资产为企业带来经济 利益期限的，视为使用寿命不确定的无形资产，不予摊销。</w:t>
      </w:r>
    </w:p>
    <w:p>
      <w:pPr>
        <w:pStyle w:val="Style32"/>
        <w:keepNext w:val="0"/>
        <w:keepLines w:val="0"/>
        <w:widowControl w:val="0"/>
        <w:shd w:val="clear" w:color="auto" w:fill="auto"/>
        <w:tabs>
          <w:tab w:pos="1248" w:val="left"/>
        </w:tabs>
        <w:bidi w:val="0"/>
        <w:spacing w:before="0" w:after="0" w:line="240" w:lineRule="auto"/>
        <w:ind w:left="70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使用寿命有限的无形资产的使用寿命估计情况:</w:t>
      </w:r>
    </w:p>
    <w:tbl>
      <w:tblPr>
        <w:tblOverlap w:val="never"/>
        <w:jc w:val="left"/>
        <w:tblLayout w:type="fixed"/>
      </w:tblPr>
      <w:tblGrid>
        <w:gridCol w:w="2798"/>
        <w:gridCol w:w="2741"/>
        <w:gridCol w:w="291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土地使用权证规定年限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预计受益期限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预计受益期限</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预计受益期限</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非专利技术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预计受益期限</w:t>
            </w:r>
          </w:p>
        </w:tc>
      </w:tr>
    </w:tbl>
    <w:p>
      <w:pPr>
        <w:pStyle w:val="Style32"/>
        <w:keepNext w:val="0"/>
        <w:keepLines w:val="0"/>
        <w:widowControl w:val="0"/>
        <w:shd w:val="clear" w:color="auto" w:fill="auto"/>
        <w:bidi w:val="0"/>
        <w:spacing w:before="0" w:after="0" w:line="312" w:lineRule="exact"/>
        <w:ind w:left="710" w:right="0" w:firstLine="0"/>
        <w:jc w:val="left"/>
      </w:pPr>
      <w:r>
        <w:rPr>
          <w:color w:val="000000"/>
          <w:spacing w:val="0"/>
          <w:w w:val="100"/>
          <w:position w:val="0"/>
        </w:rPr>
        <w:t>每期末，对使用寿命有限的无形资产的使用寿命及摊销方法进行复核。 经复核，本报告期末无形资产的使用寿命及摊销方法与以前估计未有不同。</w:t>
      </w:r>
    </w:p>
    <w:p>
      <w:pPr>
        <w:widowControl w:val="0"/>
        <w:spacing w:after="339" w:line="1" w:lineRule="exact"/>
      </w:pPr>
    </w:p>
    <w:p>
      <w:pPr>
        <w:pStyle w:val="Style25"/>
        <w:keepNext w:val="0"/>
        <w:keepLines w:val="0"/>
        <w:widowControl w:val="0"/>
        <w:shd w:val="clear" w:color="auto" w:fill="auto"/>
        <w:tabs>
          <w:tab w:pos="1181" w:val="left"/>
        </w:tabs>
        <w:bidi w:val="0"/>
        <w:spacing w:before="0" w:line="240" w:lineRule="auto"/>
        <w:ind w:left="0" w:right="0" w:firstLine="720"/>
        <w:jc w:val="both"/>
      </w:pPr>
      <w:bookmarkStart w:id="786" w:name="bookmark786"/>
      <w:r>
        <w:rPr>
          <w:rFonts w:ascii="Times New Roman" w:eastAsia="Times New Roman" w:hAnsi="Times New Roman" w:cs="Times New Roman"/>
          <w:color w:val="000000"/>
          <w:spacing w:val="0"/>
          <w:w w:val="100"/>
          <w:position w:val="0"/>
          <w:sz w:val="18"/>
          <w:szCs w:val="18"/>
        </w:rPr>
        <w:t>3</w:t>
      </w:r>
      <w:bookmarkEnd w:id="786"/>
      <w:r>
        <w:rPr>
          <w:color w:val="000000"/>
          <w:spacing w:val="0"/>
          <w:w w:val="100"/>
          <w:position w:val="0"/>
        </w:rPr>
        <w:t>、</w:t>
        <w:tab/>
        <w:t>使用寿命不确定的无形资产的判断依据：</w:t>
      </w:r>
    </w:p>
    <w:p>
      <w:pPr>
        <w:pStyle w:val="Style25"/>
        <w:keepNext w:val="0"/>
        <w:keepLines w:val="0"/>
        <w:widowControl w:val="0"/>
        <w:shd w:val="clear" w:color="auto" w:fill="auto"/>
        <w:bidi w:val="0"/>
        <w:spacing w:before="0" w:after="420" w:line="240" w:lineRule="auto"/>
        <w:ind w:left="0" w:right="0" w:firstLine="72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日，本公司无使用寿命不确定的无形资产。</w:t>
      </w:r>
    </w:p>
    <w:p>
      <w:pPr>
        <w:pStyle w:val="Style25"/>
        <w:keepNext w:val="0"/>
        <w:keepLines w:val="0"/>
        <w:widowControl w:val="0"/>
        <w:numPr>
          <w:ilvl w:val="0"/>
          <w:numId w:val="13"/>
        </w:numPr>
        <w:shd w:val="clear" w:color="auto" w:fill="auto"/>
        <w:bidi w:val="0"/>
        <w:spacing w:before="0" w:line="240" w:lineRule="auto"/>
        <w:ind w:left="0" w:right="0" w:firstLine="720"/>
        <w:jc w:val="both"/>
      </w:pPr>
      <w:bookmarkStart w:id="787" w:name="bookmark787"/>
      <w:bookmarkEnd w:id="787"/>
      <w:r>
        <w:rPr>
          <w:color w:val="000000"/>
          <w:spacing w:val="0"/>
          <w:w w:val="100"/>
          <w:position w:val="0"/>
        </w:rPr>
        <w:t>内部研究开发支出会计政策</w:t>
      </w:r>
    </w:p>
    <w:p>
      <w:pPr>
        <w:pStyle w:val="Style25"/>
        <w:keepNext w:val="0"/>
        <w:keepLines w:val="0"/>
        <w:widowControl w:val="0"/>
        <w:shd w:val="clear" w:color="auto" w:fill="auto"/>
        <w:tabs>
          <w:tab w:pos="1181" w:val="left"/>
        </w:tabs>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划分公司内部研究开发项目的研究阶段和开发阶段具体标准</w:t>
      </w:r>
    </w:p>
    <w:p>
      <w:pPr>
        <w:pStyle w:val="Style25"/>
        <w:keepNext w:val="0"/>
        <w:keepLines w:val="0"/>
        <w:widowControl w:val="0"/>
        <w:shd w:val="clear" w:color="auto" w:fill="auto"/>
        <w:bidi w:val="0"/>
        <w:spacing w:before="0" w:line="240" w:lineRule="auto"/>
        <w:ind w:left="0" w:right="0" w:firstLine="720"/>
        <w:jc w:val="both"/>
      </w:pPr>
      <w:r>
        <w:rPr>
          <w:color w:val="000000"/>
          <w:spacing w:val="0"/>
          <w:w w:val="100"/>
          <w:position w:val="0"/>
        </w:rPr>
        <w:t>公司内部研究开发项目的支出分为研究阶段支出和开发阶段支出。</w:t>
      </w:r>
    </w:p>
    <w:p>
      <w:pPr>
        <w:pStyle w:val="Style25"/>
        <w:keepNext w:val="0"/>
        <w:keepLines w:val="0"/>
        <w:widowControl w:val="0"/>
        <w:shd w:val="clear" w:color="auto" w:fill="auto"/>
        <w:bidi w:val="0"/>
        <w:spacing w:before="0" w:line="240" w:lineRule="auto"/>
        <w:ind w:left="0" w:right="0" w:firstLine="720"/>
        <w:jc w:val="both"/>
      </w:pPr>
      <w:r>
        <w:rPr>
          <w:color w:val="000000"/>
          <w:spacing w:val="0"/>
          <w:w w:val="100"/>
          <w:position w:val="0"/>
        </w:rPr>
        <w:t>研究阶段：为获取并理解新的科学或技术知识等而进行的独创性的有计划调查、研究活动的阶段。</w:t>
      </w:r>
    </w:p>
    <w:p>
      <w:pPr>
        <w:pStyle w:val="Style25"/>
        <w:keepNext w:val="0"/>
        <w:keepLines w:val="0"/>
        <w:widowControl w:val="0"/>
        <w:shd w:val="clear" w:color="auto" w:fill="auto"/>
        <w:bidi w:val="0"/>
        <w:spacing w:before="0" w:after="400" w:line="312" w:lineRule="exact"/>
        <w:ind w:left="720" w:right="0" w:firstLine="0"/>
        <w:jc w:val="both"/>
      </w:pPr>
      <w:r>
        <w:rPr>
          <w:color w:val="000000"/>
          <w:spacing w:val="0"/>
          <w:w w:val="100"/>
          <w:position w:val="0"/>
        </w:rPr>
        <w:t>开发阶段：在进行商业性生产或使用前，将研究成果或其他知识应用于某项计划或设计，以生产出新的或具有实质 性改进的材料、装置、产品等活动的阶段。</w:t>
      </w:r>
    </w:p>
    <w:p>
      <w:pPr>
        <w:pStyle w:val="Style25"/>
        <w:keepNext w:val="0"/>
        <w:keepLines w:val="0"/>
        <w:widowControl w:val="0"/>
        <w:shd w:val="clear" w:color="auto" w:fill="auto"/>
        <w:tabs>
          <w:tab w:pos="1136" w:val="left"/>
        </w:tabs>
        <w:bidi w:val="0"/>
        <w:spacing w:before="0" w:after="0" w:line="374" w:lineRule="auto"/>
        <w:ind w:left="0" w:right="0" w:firstLine="7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开发阶段支出符合资本化的具体标准</w:t>
      </w:r>
    </w:p>
    <w:p>
      <w:pPr>
        <w:pStyle w:val="Style25"/>
        <w:keepNext w:val="0"/>
        <w:keepLines w:val="0"/>
        <w:widowControl w:val="0"/>
        <w:shd w:val="clear" w:color="auto" w:fill="auto"/>
        <w:bidi w:val="0"/>
        <w:spacing w:before="0" w:after="0" w:line="322" w:lineRule="exact"/>
        <w:ind w:left="0" w:right="0" w:firstLine="720"/>
        <w:jc w:val="both"/>
      </w:pPr>
      <w:r>
        <w:rPr>
          <w:color w:val="000000"/>
          <w:spacing w:val="0"/>
          <w:w w:val="100"/>
          <w:position w:val="0"/>
        </w:rPr>
        <w:t>内部研究开发项目开发阶段的支出，同时满足下列条件时确认为无形资产：</w:t>
      </w:r>
    </w:p>
    <w:p>
      <w:pPr>
        <w:pStyle w:val="Style25"/>
        <w:keepNext w:val="0"/>
        <w:keepLines w:val="0"/>
        <w:widowControl w:val="0"/>
        <w:numPr>
          <w:ilvl w:val="0"/>
          <w:numId w:val="17"/>
        </w:numPr>
        <w:shd w:val="clear" w:color="auto" w:fill="auto"/>
        <w:tabs>
          <w:tab w:pos="1160" w:val="left"/>
        </w:tabs>
        <w:bidi w:val="0"/>
        <w:spacing w:before="0" w:after="0" w:line="322" w:lineRule="exact"/>
        <w:ind w:left="0" w:right="0" w:firstLine="720"/>
        <w:jc w:val="both"/>
      </w:pPr>
      <w:bookmarkStart w:id="788" w:name="bookmark788"/>
      <w:bookmarkEnd w:id="788"/>
      <w:r>
        <w:rPr>
          <w:color w:val="000000"/>
          <w:spacing w:val="0"/>
          <w:w w:val="100"/>
          <w:position w:val="0"/>
        </w:rPr>
        <w:t>完成该无形资产以使其能够使用或出售在技术上具有可行性；</w:t>
      </w:r>
    </w:p>
    <w:p>
      <w:pPr>
        <w:pStyle w:val="Style25"/>
        <w:keepNext w:val="0"/>
        <w:keepLines w:val="0"/>
        <w:widowControl w:val="0"/>
        <w:numPr>
          <w:ilvl w:val="0"/>
          <w:numId w:val="17"/>
        </w:numPr>
        <w:shd w:val="clear" w:color="auto" w:fill="auto"/>
        <w:tabs>
          <w:tab w:pos="1160" w:val="left"/>
        </w:tabs>
        <w:bidi w:val="0"/>
        <w:spacing w:before="0" w:after="0" w:line="322" w:lineRule="exact"/>
        <w:ind w:left="0" w:right="0" w:firstLine="720"/>
        <w:jc w:val="both"/>
      </w:pPr>
      <w:bookmarkStart w:id="789" w:name="bookmark789"/>
      <w:bookmarkEnd w:id="789"/>
      <w:r>
        <w:rPr>
          <w:color w:val="000000"/>
          <w:spacing w:val="0"/>
          <w:w w:val="100"/>
          <w:position w:val="0"/>
        </w:rPr>
        <w:t>具有完成该无形资产并使用或出售的意图；</w:t>
      </w:r>
    </w:p>
    <w:p>
      <w:pPr>
        <w:pStyle w:val="Style25"/>
        <w:keepNext w:val="0"/>
        <w:keepLines w:val="0"/>
        <w:widowControl w:val="0"/>
        <w:numPr>
          <w:ilvl w:val="0"/>
          <w:numId w:val="17"/>
        </w:numPr>
        <w:shd w:val="clear" w:color="auto" w:fill="auto"/>
        <w:tabs>
          <w:tab w:pos="1256" w:val="left"/>
        </w:tabs>
        <w:bidi w:val="0"/>
        <w:spacing w:before="0" w:after="0" w:line="322" w:lineRule="exact"/>
        <w:ind w:left="720" w:right="0" w:firstLine="0"/>
        <w:jc w:val="both"/>
      </w:pPr>
      <w:bookmarkStart w:id="790" w:name="bookmark790"/>
      <w:bookmarkEnd w:id="790"/>
      <w:r>
        <w:rPr>
          <w:color w:val="000000"/>
          <w:spacing w:val="0"/>
          <w:w w:val="100"/>
          <w:position w:val="0"/>
        </w:rPr>
        <w:t>无形资产产生经济利益的方式，包括能够证明运用该无形资产生产的产品存在市场或无形资产自身存在市场, 无形资产将在内部使用的，能够证明其有用性；</w:t>
      </w:r>
    </w:p>
    <w:p>
      <w:pPr>
        <w:pStyle w:val="Style25"/>
        <w:keepNext w:val="0"/>
        <w:keepLines w:val="0"/>
        <w:widowControl w:val="0"/>
        <w:numPr>
          <w:ilvl w:val="0"/>
          <w:numId w:val="17"/>
        </w:numPr>
        <w:shd w:val="clear" w:color="auto" w:fill="auto"/>
        <w:tabs>
          <w:tab w:pos="1160" w:val="left"/>
        </w:tabs>
        <w:bidi w:val="0"/>
        <w:spacing w:before="0" w:after="0" w:line="322" w:lineRule="exact"/>
        <w:ind w:left="0" w:right="0" w:firstLine="720"/>
        <w:jc w:val="both"/>
      </w:pPr>
      <w:bookmarkStart w:id="791" w:name="bookmark791"/>
      <w:bookmarkEnd w:id="791"/>
      <w:r>
        <w:rPr>
          <w:color w:val="000000"/>
          <w:spacing w:val="0"/>
          <w:w w:val="100"/>
          <w:position w:val="0"/>
        </w:rPr>
        <w:t>有足够的技术、财务资源和其他资源支持，以完成该无形资产的开发，并有能力使用或出售该无形资产；</w:t>
      </w:r>
    </w:p>
    <w:p>
      <w:pPr>
        <w:pStyle w:val="Style25"/>
        <w:keepNext w:val="0"/>
        <w:keepLines w:val="0"/>
        <w:widowControl w:val="0"/>
        <w:numPr>
          <w:ilvl w:val="0"/>
          <w:numId w:val="17"/>
        </w:numPr>
        <w:shd w:val="clear" w:color="auto" w:fill="auto"/>
        <w:tabs>
          <w:tab w:pos="1160" w:val="left"/>
        </w:tabs>
        <w:bidi w:val="0"/>
        <w:spacing w:before="0" w:after="0" w:line="322" w:lineRule="exact"/>
        <w:ind w:left="0" w:right="0" w:firstLine="720"/>
        <w:jc w:val="both"/>
      </w:pPr>
      <w:bookmarkStart w:id="792" w:name="bookmark792"/>
      <w:bookmarkEnd w:id="792"/>
      <w:r>
        <w:rPr>
          <w:color w:val="000000"/>
          <w:spacing w:val="0"/>
          <w:w w:val="100"/>
          <w:position w:val="0"/>
        </w:rPr>
        <w:t>归属于该无形资产开发阶段的支出能够可靠地计量。</w:t>
      </w:r>
    </w:p>
    <w:p>
      <w:pPr>
        <w:pStyle w:val="Style25"/>
        <w:keepNext w:val="0"/>
        <w:keepLines w:val="0"/>
        <w:widowControl w:val="0"/>
        <w:shd w:val="clear" w:color="auto" w:fill="auto"/>
        <w:bidi w:val="0"/>
        <w:spacing w:before="0" w:after="680" w:line="322" w:lineRule="exact"/>
        <w:ind w:left="0" w:right="0" w:firstLine="720"/>
        <w:jc w:val="both"/>
      </w:pPr>
      <w:r>
        <w:rPr>
          <w:color w:val="000000"/>
          <w:spacing w:val="0"/>
          <w:w w:val="100"/>
          <w:position w:val="0"/>
        </w:rPr>
        <w:t>开发阶段的支出，若不满足上列条件的，于发生时计入当期损益。研究阶段的支出，在发生时计入当期损益。</w:t>
      </w:r>
    </w:p>
    <w:p>
      <w:pPr>
        <w:pStyle w:val="Style29"/>
        <w:keepNext/>
        <w:keepLines/>
        <w:widowControl w:val="0"/>
        <w:shd w:val="clear" w:color="auto" w:fill="auto"/>
        <w:bidi w:val="0"/>
        <w:spacing w:before="0" w:after="280" w:line="240" w:lineRule="auto"/>
        <w:ind w:left="0" w:right="0" w:firstLine="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7</w:t>
      </w:r>
      <w:r>
        <w:rPr>
          <w:color w:val="000000"/>
          <w:spacing w:val="0"/>
          <w:w w:val="100"/>
          <w:position w:val="0"/>
        </w:rPr>
        <w:t>、长期资产减值</w:t>
      </w:r>
      <w:bookmarkEnd w:id="793"/>
      <w:bookmarkEnd w:id="794"/>
      <w:bookmarkEnd w:id="796"/>
    </w:p>
    <w:p>
      <w:pPr>
        <w:pStyle w:val="Style25"/>
        <w:keepNext w:val="0"/>
        <w:keepLines w:val="0"/>
        <w:widowControl w:val="0"/>
        <w:shd w:val="clear" w:color="auto" w:fill="auto"/>
        <w:bidi w:val="0"/>
        <w:spacing w:before="0" w:after="0" w:line="311" w:lineRule="exact"/>
        <w:ind w:left="720" w:right="0" w:firstLine="0"/>
        <w:jc w:val="both"/>
      </w:pPr>
      <w:r>
        <w:rPr>
          <w:color w:val="000000"/>
          <w:spacing w:val="0"/>
          <w:w w:val="100"/>
          <w:position w:val="0"/>
        </w:rPr>
        <w:t>长期股权投资、固定资产、在建工程、使用寿命有限的无形资产等长期资产，于资产负债表日存在减值迹象的，进 行减值测试。减值测试结果表明资产的可收回金额低于其账面价值的，按其差额计提减值准备并计入减值损失。可 收回金额为资产的公允价值减去处置费用后的净额与资产预计未来现金流量的现值两者之间的较高者。资产减值准 备按单项资产为基础计算并确认，如果难以对单项资产的可收回金额进行估计的，以该资产所属的资产组确定资产 组的可收回金额。资产组是能够独立产生现金流入的最小资产组合。</w:t>
      </w:r>
    </w:p>
    <w:p>
      <w:pPr>
        <w:pStyle w:val="Style25"/>
        <w:keepNext w:val="0"/>
        <w:keepLines w:val="0"/>
        <w:widowControl w:val="0"/>
        <w:shd w:val="clear" w:color="auto" w:fill="auto"/>
        <w:bidi w:val="0"/>
        <w:spacing w:before="0" w:after="680" w:line="311" w:lineRule="exact"/>
        <w:ind w:left="0" w:right="0" w:firstLine="720"/>
        <w:jc w:val="left"/>
      </w:pPr>
      <w:r>
        <w:rPr>
          <w:color w:val="000000"/>
          <w:spacing w:val="0"/>
          <w:w w:val="100"/>
          <w:position w:val="0"/>
        </w:rPr>
        <w:t>上述资产减值损失一经确认，在以后会计期间不予转回。</w:t>
      </w:r>
    </w:p>
    <w:p>
      <w:pPr>
        <w:pStyle w:val="Style29"/>
        <w:keepNext/>
        <w:keepLines/>
        <w:widowControl w:val="0"/>
        <w:shd w:val="clear" w:color="auto" w:fill="auto"/>
        <w:bidi w:val="0"/>
        <w:spacing w:before="0" w:after="400" w:line="240" w:lineRule="auto"/>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797"/>
      <w:bookmarkEnd w:id="798"/>
      <w:bookmarkEnd w:id="800"/>
    </w:p>
    <w:p>
      <w:pPr>
        <w:pStyle w:val="Style25"/>
        <w:keepNext w:val="0"/>
        <w:keepLines w:val="0"/>
        <w:widowControl w:val="0"/>
        <w:shd w:val="clear" w:color="auto" w:fill="auto"/>
        <w:bidi w:val="0"/>
        <w:spacing w:before="0" w:after="400" w:line="240" w:lineRule="auto"/>
        <w:ind w:left="0" w:right="0" w:firstLine="720"/>
        <w:jc w:val="left"/>
      </w:pPr>
      <w:r>
        <w:rPr>
          <w:color w:val="000000"/>
          <w:spacing w:val="0"/>
          <w:w w:val="100"/>
          <w:position w:val="0"/>
        </w:rPr>
        <w:t>长期待摊费用为已经发生但应由本期和以后各期负担的分摊期限在一年以上的各项费用。</w:t>
      </w:r>
    </w:p>
    <w:p>
      <w:pPr>
        <w:pStyle w:val="Style25"/>
        <w:keepNext w:val="0"/>
        <w:keepLines w:val="0"/>
        <w:widowControl w:val="0"/>
        <w:shd w:val="clear" w:color="auto" w:fill="auto"/>
        <w:tabs>
          <w:tab w:pos="1136" w:val="left"/>
        </w:tabs>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摊销方法</w:t>
      </w:r>
    </w:p>
    <w:p>
      <w:pPr>
        <w:pStyle w:val="Style25"/>
        <w:keepNext w:val="0"/>
        <w:keepLines w:val="0"/>
        <w:widowControl w:val="0"/>
        <w:shd w:val="clear" w:color="auto" w:fill="auto"/>
        <w:bidi w:val="0"/>
        <w:spacing w:before="0" w:after="400" w:line="240" w:lineRule="auto"/>
        <w:ind w:left="0" w:right="0" w:firstLine="720"/>
        <w:jc w:val="both"/>
      </w:pPr>
      <w:r>
        <w:rPr>
          <w:color w:val="000000"/>
          <w:spacing w:val="0"/>
          <w:w w:val="100"/>
          <w:position w:val="0"/>
        </w:rPr>
        <w:t>长期待摊费用在受益期内平均摊销。</w:t>
      </w:r>
    </w:p>
    <w:p>
      <w:pPr>
        <w:pStyle w:val="Style32"/>
        <w:keepNext w:val="0"/>
        <w:keepLines w:val="0"/>
        <w:widowControl w:val="0"/>
        <w:shd w:val="clear" w:color="auto" w:fill="auto"/>
        <w:tabs>
          <w:tab w:pos="1248" w:val="left"/>
        </w:tabs>
        <w:bidi w:val="0"/>
        <w:spacing w:before="0" w:after="0" w:line="240" w:lineRule="auto"/>
        <w:ind w:left="70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摊销年限</w:t>
      </w:r>
    </w:p>
    <w:tbl>
      <w:tblPr>
        <w:tblOverlap w:val="never"/>
        <w:jc w:val="left"/>
        <w:tblLayout w:type="fixed"/>
      </w:tblPr>
      <w:tblGrid>
        <w:gridCol w:w="4560"/>
        <w:gridCol w:w="389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摊销年限</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信息披露费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widowControl w:val="0"/>
        <w:spacing w:after="939" w:line="1" w:lineRule="exact"/>
      </w:pPr>
    </w:p>
    <w:p>
      <w:pPr>
        <w:pStyle w:val="Style29"/>
        <w:keepNext/>
        <w:keepLines/>
        <w:widowControl w:val="0"/>
        <w:shd w:val="clear" w:color="auto" w:fill="auto"/>
        <w:bidi w:val="0"/>
        <w:spacing w:before="0" w:after="28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9</w:t>
      </w:r>
      <w:r>
        <w:rPr>
          <w:color w:val="000000"/>
          <w:spacing w:val="0"/>
          <w:w w:val="100"/>
          <w:position w:val="0"/>
        </w:rPr>
        <w:t>、职工薪酬</w:t>
      </w:r>
      <w:bookmarkEnd w:id="801"/>
      <w:bookmarkEnd w:id="802"/>
      <w:bookmarkEnd w:id="804"/>
    </w:p>
    <w:p>
      <w:pPr>
        <w:pStyle w:val="Style25"/>
        <w:keepNext w:val="0"/>
        <w:keepLines w:val="0"/>
        <w:widowControl w:val="0"/>
        <w:shd w:val="clear" w:color="auto" w:fill="auto"/>
        <w:bidi w:val="0"/>
        <w:spacing w:before="0" w:after="0" w:line="314" w:lineRule="exact"/>
        <w:ind w:left="0" w:right="0" w:firstLine="7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)短期薪酬的会计处理方法</w:t>
      </w:r>
    </w:p>
    <w:p>
      <w:pPr>
        <w:pStyle w:val="Style25"/>
        <w:keepNext w:val="0"/>
        <w:keepLines w:val="0"/>
        <w:widowControl w:val="0"/>
        <w:shd w:val="clear" w:color="auto" w:fill="auto"/>
        <w:bidi w:val="0"/>
        <w:spacing w:before="0" w:after="0" w:line="314" w:lineRule="exact"/>
        <w:ind w:left="720" w:right="0" w:firstLine="0"/>
        <w:jc w:val="left"/>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 服务的会计期间，根据规定的计提基础和计提比例计算确定相应的职工薪酬金额。</w:t>
      </w:r>
    </w:p>
    <w:p>
      <w:pPr>
        <w:pStyle w:val="Style25"/>
        <w:keepNext w:val="0"/>
        <w:keepLines w:val="0"/>
        <w:widowControl w:val="0"/>
        <w:shd w:val="clear" w:color="auto" w:fill="auto"/>
        <w:bidi w:val="0"/>
        <w:spacing w:before="0" w:after="400" w:line="314" w:lineRule="exact"/>
        <w:ind w:left="0" w:right="0" w:firstLine="720"/>
        <w:jc w:val="both"/>
      </w:pPr>
      <w:r>
        <w:rPr>
          <w:color w:val="000000"/>
          <w:spacing w:val="0"/>
          <w:w w:val="100"/>
          <w:position w:val="0"/>
        </w:rPr>
        <w:t>职工福利费为非货币性福利的，如能够可靠计量的，按照公允价值计量。</w:t>
      </w:r>
    </w:p>
    <w:p>
      <w:pPr>
        <w:pStyle w:val="Style25"/>
        <w:keepNext w:val="0"/>
        <w:keepLines w:val="0"/>
        <w:widowControl w:val="0"/>
        <w:shd w:val="clear" w:color="auto" w:fill="auto"/>
        <w:bidi w:val="0"/>
        <w:spacing w:before="0" w:after="0" w:line="311" w:lineRule="exact"/>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)离职后福利的会计处理方法</w:t>
      </w:r>
    </w:p>
    <w:p>
      <w:pPr>
        <w:pStyle w:val="Style25"/>
        <w:keepNext w:val="0"/>
        <w:keepLines w:val="0"/>
        <w:widowControl w:val="0"/>
        <w:numPr>
          <w:ilvl w:val="0"/>
          <w:numId w:val="19"/>
        </w:numPr>
        <w:shd w:val="clear" w:color="auto" w:fill="auto"/>
        <w:tabs>
          <w:tab w:pos="1180" w:val="left"/>
        </w:tabs>
        <w:bidi w:val="0"/>
        <w:spacing w:before="0" w:after="0" w:line="311" w:lineRule="exact"/>
        <w:ind w:left="0" w:right="0" w:firstLine="740"/>
        <w:jc w:val="both"/>
      </w:pPr>
      <w:bookmarkStart w:id="805" w:name="bookmark805"/>
      <w:bookmarkEnd w:id="805"/>
      <w:r>
        <w:rPr>
          <w:color w:val="000000"/>
          <w:spacing w:val="0"/>
          <w:w w:val="100"/>
          <w:position w:val="0"/>
        </w:rPr>
        <w:t>设定提存计划</w:t>
      </w:r>
    </w:p>
    <w:p>
      <w:pPr>
        <w:pStyle w:val="Style25"/>
        <w:keepNext w:val="0"/>
        <w:keepLines w:val="0"/>
        <w:widowControl w:val="0"/>
        <w:shd w:val="clear" w:color="auto" w:fill="auto"/>
        <w:bidi w:val="0"/>
        <w:spacing w:before="0" w:after="0" w:line="311" w:lineRule="exact"/>
        <w:ind w:left="740" w:right="0" w:firstLine="0"/>
        <w:jc w:val="both"/>
      </w:pPr>
      <w:r>
        <w:rPr>
          <w:color w:val="000000"/>
          <w:spacing w:val="0"/>
          <w:w w:val="100"/>
          <w:position w:val="0"/>
        </w:rPr>
        <w:t>本公司按当地政府的相关规定为职工缴纳基本养老保险和失业保险，在职工为本公司提供服务的会计期间，按以当 地规定的缴纳基数和比例计算应缴纳金额，确认为负债，并计入当期损益或相关资产成本。</w:t>
      </w:r>
    </w:p>
    <w:p>
      <w:pPr>
        <w:pStyle w:val="Style25"/>
        <w:keepNext w:val="0"/>
        <w:keepLines w:val="0"/>
        <w:widowControl w:val="0"/>
        <w:numPr>
          <w:ilvl w:val="0"/>
          <w:numId w:val="19"/>
        </w:numPr>
        <w:shd w:val="clear" w:color="auto" w:fill="auto"/>
        <w:tabs>
          <w:tab w:pos="1180" w:val="left"/>
        </w:tabs>
        <w:bidi w:val="0"/>
        <w:spacing w:before="0" w:after="0" w:line="311" w:lineRule="exact"/>
        <w:ind w:left="0" w:right="0" w:firstLine="740"/>
        <w:jc w:val="both"/>
      </w:pPr>
      <w:bookmarkStart w:id="806" w:name="bookmark806"/>
      <w:bookmarkEnd w:id="806"/>
      <w:r>
        <w:rPr>
          <w:color w:val="000000"/>
          <w:spacing w:val="0"/>
          <w:w w:val="100"/>
          <w:position w:val="0"/>
        </w:rPr>
        <w:t>设定受益计划</w:t>
      </w:r>
    </w:p>
    <w:p>
      <w:pPr>
        <w:pStyle w:val="Style25"/>
        <w:keepNext w:val="0"/>
        <w:keepLines w:val="0"/>
        <w:widowControl w:val="0"/>
        <w:shd w:val="clear" w:color="auto" w:fill="auto"/>
        <w:bidi w:val="0"/>
        <w:spacing w:before="0" w:after="0" w:line="311" w:lineRule="exact"/>
        <w:ind w:left="740" w:right="0" w:firstLine="0"/>
        <w:jc w:val="both"/>
      </w:pPr>
      <w:r>
        <w:rPr>
          <w:color w:val="000000"/>
          <w:spacing w:val="0"/>
          <w:w w:val="100"/>
          <w:position w:val="0"/>
        </w:rPr>
        <w:t>本公司根据预期累计福利单位法确定的公式将设定受益计划产生的福利义务归属于职工提供服务的期间，并计入当 期损益或相关资产成本。</w:t>
      </w:r>
    </w:p>
    <w:p>
      <w:pPr>
        <w:pStyle w:val="Style25"/>
        <w:keepNext w:val="0"/>
        <w:keepLines w:val="0"/>
        <w:widowControl w:val="0"/>
        <w:shd w:val="clear" w:color="auto" w:fill="auto"/>
        <w:bidi w:val="0"/>
        <w:spacing w:before="0" w:after="0" w:line="311" w:lineRule="exact"/>
        <w:ind w:left="740" w:right="0" w:firstLine="0"/>
        <w:jc w:val="both"/>
      </w:pPr>
      <w:r>
        <w:rPr>
          <w:color w:val="000000"/>
          <w:spacing w:val="0"/>
          <w:w w:val="100"/>
          <w:position w:val="0"/>
        </w:rPr>
        <w:t>设定受益计划义务现值减去设定受益计划资产公允价值所形成的赤字或盈余确认为一项设定受益计划净负债或净 资产。设定受益计划存在盈余的，本公司以设定受益计划的盈余和资产上限两项的孰低者计量设定受益计划净资产。 所有设定受益计划义务，包括预期在职工提供服务的年度报告期间结束后的十二个月内支付的义务，根据资产负债 表日与设定受益计划义务期限和币种相匹配的国债或活跃市场上的高质量公司债券的市场收益率予以折现。</w:t>
      </w:r>
    </w:p>
    <w:p>
      <w:pPr>
        <w:pStyle w:val="Style25"/>
        <w:keepNext w:val="0"/>
        <w:keepLines w:val="0"/>
        <w:widowControl w:val="0"/>
        <w:shd w:val="clear" w:color="auto" w:fill="auto"/>
        <w:bidi w:val="0"/>
        <w:spacing w:before="0" w:after="0" w:line="311" w:lineRule="exact"/>
        <w:ind w:left="740" w:right="0" w:firstLine="0"/>
        <w:jc w:val="both"/>
      </w:pPr>
      <w:r>
        <w:rPr>
          <w:color w:val="000000"/>
          <w:spacing w:val="0"/>
          <w:w w:val="100"/>
          <w:position w:val="0"/>
        </w:rPr>
        <w:t>设定受益计划产生的服务成本和设定受益计划净负债或净资产的利息净额计入当期损益或相关资产成本;重新计量 设定受益计划净负债或净资产所产生的变动计入其他综合收益，并且在后续会计期间不转回至损益，在原设定受益 计划终止时在权益范围内将原计入其他综合收益的部分全部结转至未分配利润。</w:t>
      </w:r>
    </w:p>
    <w:p>
      <w:pPr>
        <w:pStyle w:val="Style25"/>
        <w:keepNext w:val="0"/>
        <w:keepLines w:val="0"/>
        <w:widowControl w:val="0"/>
        <w:shd w:val="clear" w:color="auto" w:fill="auto"/>
        <w:bidi w:val="0"/>
        <w:spacing w:before="0" w:after="300" w:line="311" w:lineRule="exact"/>
        <w:ind w:left="0" w:right="0" w:firstLine="740"/>
        <w:jc w:val="both"/>
      </w:pPr>
      <w:r>
        <w:rPr>
          <w:color w:val="000000"/>
          <w:spacing w:val="0"/>
          <w:w w:val="100"/>
          <w:position w:val="0"/>
        </w:rPr>
        <w:t>在设定受益计划结算时，按在结算日确定的设定受益计划义务现值和结算价格两者的差额，确认结算利得或损失。</w:t>
      </w:r>
    </w:p>
    <w:p>
      <w:pPr>
        <w:pStyle w:val="Style25"/>
        <w:keepNext w:val="0"/>
        <w:keepLines w:val="0"/>
        <w:widowControl w:val="0"/>
        <w:numPr>
          <w:ilvl w:val="0"/>
          <w:numId w:val="19"/>
        </w:numPr>
        <w:shd w:val="clear" w:color="auto" w:fill="auto"/>
        <w:tabs>
          <w:tab w:pos="1180" w:val="left"/>
        </w:tabs>
        <w:bidi w:val="0"/>
        <w:spacing w:before="0" w:after="0" w:line="307" w:lineRule="exact"/>
        <w:ind w:left="0" w:right="0" w:firstLine="740"/>
        <w:jc w:val="both"/>
      </w:pPr>
      <w:bookmarkStart w:id="807" w:name="bookmark807"/>
      <w:bookmarkEnd w:id="807"/>
      <w:r>
        <w:rPr>
          <w:color w:val="000000"/>
          <w:spacing w:val="0"/>
          <w:w w:val="100"/>
          <w:position w:val="0"/>
        </w:rPr>
        <w:t>辞退福利的会计处理方法</w:t>
      </w:r>
    </w:p>
    <w:p>
      <w:pPr>
        <w:pStyle w:val="Style25"/>
        <w:keepNext w:val="0"/>
        <w:keepLines w:val="0"/>
        <w:widowControl w:val="0"/>
        <w:shd w:val="clear" w:color="auto" w:fill="auto"/>
        <w:bidi w:val="0"/>
        <w:spacing w:before="0" w:after="1000" w:line="307" w:lineRule="exact"/>
        <w:ind w:left="740" w:right="0" w:firstLine="0"/>
        <w:jc w:val="both"/>
      </w:pPr>
      <w:r>
        <w:rPr>
          <w:color w:val="000000"/>
          <w:spacing w:val="0"/>
          <w:w w:val="100"/>
          <w:position w:val="0"/>
        </w:rPr>
        <w:t>本公司在不能单方面撤回因解除劳动关系计划或裁减建议所提供的辞退福利时,或确认与涉及支付辞退福利的重组 相关的成本或费用时(两者孰早)，确认辞退福利产生的职工薪酬负债，并计入当期损益。</w:t>
      </w:r>
    </w:p>
    <w:p>
      <w:pPr>
        <w:pStyle w:val="Style29"/>
        <w:keepNext/>
        <w:keepLines/>
        <w:widowControl w:val="0"/>
        <w:shd w:val="clear" w:color="auto" w:fill="auto"/>
        <w:bidi w:val="0"/>
        <w:spacing w:before="0" w:after="300" w:line="240" w:lineRule="auto"/>
        <w:ind w:left="0" w:right="0" w:firstLine="0"/>
        <w:jc w:val="left"/>
      </w:pPr>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20</w:t>
      </w:r>
      <w:r>
        <w:rPr>
          <w:color w:val="000000"/>
          <w:spacing w:val="0"/>
          <w:w w:val="100"/>
          <w:position w:val="0"/>
        </w:rPr>
        <w:t>、收入</w:t>
      </w:r>
      <w:bookmarkEnd w:id="808"/>
      <w:bookmarkEnd w:id="809"/>
      <w:bookmarkEnd w:id="810"/>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5"/>
        <w:keepNext w:val="0"/>
        <w:keepLines w:val="0"/>
        <w:widowControl w:val="0"/>
        <w:shd w:val="clear" w:color="auto" w:fill="auto"/>
        <w:tabs>
          <w:tab w:pos="1094" w:val="left"/>
        </w:tabs>
        <w:bidi w:val="0"/>
        <w:spacing w:before="0" w:after="0" w:line="314" w:lineRule="exact"/>
        <w:ind w:left="0" w:right="0" w:firstLine="7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销售商品收入确认和计量原则</w:t>
      </w:r>
    </w:p>
    <w:p>
      <w:pPr>
        <w:pStyle w:val="Style25"/>
        <w:keepNext w:val="0"/>
        <w:keepLines w:val="0"/>
        <w:widowControl w:val="0"/>
        <w:numPr>
          <w:ilvl w:val="0"/>
          <w:numId w:val="21"/>
        </w:numPr>
        <w:shd w:val="clear" w:color="auto" w:fill="auto"/>
        <w:tabs>
          <w:tab w:pos="1180" w:val="left"/>
        </w:tabs>
        <w:bidi w:val="0"/>
        <w:spacing w:before="0" w:after="0" w:line="314" w:lineRule="exact"/>
        <w:ind w:left="0" w:right="0" w:firstLine="740"/>
        <w:jc w:val="both"/>
      </w:pPr>
      <w:bookmarkStart w:id="811" w:name="bookmark811"/>
      <w:bookmarkEnd w:id="811"/>
      <w:r>
        <w:rPr>
          <w:color w:val="000000"/>
          <w:spacing w:val="0"/>
          <w:w w:val="100"/>
          <w:position w:val="0"/>
        </w:rPr>
        <w:t>销售商品收入确认和计量的一般原则</w:t>
      </w:r>
    </w:p>
    <w:p>
      <w:pPr>
        <w:pStyle w:val="Style25"/>
        <w:keepNext w:val="0"/>
        <w:keepLines w:val="0"/>
        <w:widowControl w:val="0"/>
        <w:shd w:val="clear" w:color="auto" w:fill="auto"/>
        <w:bidi w:val="0"/>
        <w:spacing w:before="0" w:after="0" w:line="314" w:lineRule="exact"/>
        <w:ind w:left="740" w:right="0" w:firstLine="0"/>
        <w:jc w:val="both"/>
      </w:pPr>
      <w:r>
        <w:rPr>
          <w:color w:val="000000"/>
          <w:spacing w:val="0"/>
          <w:w w:val="100"/>
          <w:position w:val="0"/>
        </w:rPr>
        <w:t>公司已将商品所有权上的主要风险和报酬转移给购买方；公司既没有保留与所有权相联系的继续管理权，也没有对 已售出的商品实施有效控制；收入的金额能够可靠地计量；相关的经济利益很可能流入企业；相关的已发生或将发 生的成本能够可靠地计量时，确认商品销售收入实现。</w:t>
      </w:r>
    </w:p>
    <w:p>
      <w:pPr>
        <w:pStyle w:val="Style25"/>
        <w:keepNext w:val="0"/>
        <w:keepLines w:val="0"/>
        <w:widowControl w:val="0"/>
        <w:numPr>
          <w:ilvl w:val="0"/>
          <w:numId w:val="21"/>
        </w:numPr>
        <w:shd w:val="clear" w:color="auto" w:fill="auto"/>
        <w:tabs>
          <w:tab w:pos="1180" w:val="left"/>
        </w:tabs>
        <w:bidi w:val="0"/>
        <w:spacing w:before="0" w:after="0" w:line="314" w:lineRule="exact"/>
        <w:ind w:left="0" w:right="0" w:firstLine="740"/>
        <w:jc w:val="both"/>
      </w:pPr>
      <w:bookmarkStart w:id="812" w:name="bookmark812"/>
      <w:bookmarkEnd w:id="812"/>
      <w:r>
        <w:rPr>
          <w:color w:val="000000"/>
          <w:spacing w:val="0"/>
          <w:w w:val="100"/>
          <w:position w:val="0"/>
        </w:rPr>
        <w:t>本公司销售商品收入确认的具体判断标准</w:t>
      </w:r>
    </w:p>
    <w:p>
      <w:pPr>
        <w:pStyle w:val="Style25"/>
        <w:keepNext w:val="0"/>
        <w:keepLines w:val="0"/>
        <w:widowControl w:val="0"/>
        <w:shd w:val="clear" w:color="auto" w:fill="auto"/>
        <w:bidi w:val="0"/>
        <w:spacing w:before="0" w:after="0" w:line="314" w:lineRule="exact"/>
        <w:ind w:left="740" w:right="0" w:firstLine="0"/>
        <w:jc w:val="both"/>
      </w:pPr>
      <w:r>
        <w:rPr>
          <w:color w:val="000000"/>
          <w:spacing w:val="0"/>
          <w:w w:val="100"/>
          <w:position w:val="0"/>
        </w:rPr>
        <w:t>公司主要业务为超细纤维</w:t>
      </w: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合成革的研制开发、生产、销售与服务，报告期内不同业务类别的收入具体确认原 则如下：</w:t>
      </w:r>
    </w:p>
    <w:p>
      <w:pPr>
        <w:pStyle w:val="Style25"/>
        <w:keepNext w:val="0"/>
        <w:keepLines w:val="0"/>
        <w:widowControl w:val="0"/>
        <w:numPr>
          <w:ilvl w:val="0"/>
          <w:numId w:val="23"/>
        </w:numPr>
        <w:shd w:val="clear" w:color="auto" w:fill="auto"/>
        <w:tabs>
          <w:tab w:pos="1094" w:val="left"/>
        </w:tabs>
        <w:bidi w:val="0"/>
        <w:spacing w:before="0" w:after="0" w:line="314" w:lineRule="exact"/>
        <w:ind w:left="0" w:right="0" w:firstLine="740"/>
        <w:jc w:val="both"/>
      </w:pPr>
      <w:bookmarkStart w:id="813" w:name="bookmark813"/>
      <w:bookmarkEnd w:id="813"/>
      <w:r>
        <w:rPr>
          <w:color w:val="000000"/>
          <w:spacing w:val="0"/>
          <w:w w:val="100"/>
          <w:position w:val="0"/>
        </w:rPr>
        <w:t>在同时具备下列条件后确认内销收入：</w:t>
      </w:r>
    </w:p>
    <w:p>
      <w:pPr>
        <w:pStyle w:val="Style25"/>
        <w:keepNext w:val="0"/>
        <w:keepLines w:val="0"/>
        <w:widowControl w:val="0"/>
        <w:shd w:val="clear" w:color="auto" w:fill="auto"/>
        <w:bidi w:val="0"/>
        <w:spacing w:before="0" w:after="0" w:line="314" w:lineRule="exact"/>
        <w:ind w:left="740" w:right="0" w:firstLine="0"/>
        <w:jc w:val="both"/>
      </w:pPr>
      <w:r>
        <w:rPr>
          <w:color w:val="000000"/>
          <w:spacing w:val="0"/>
          <w:w w:val="100"/>
          <w:position w:val="0"/>
        </w:rPr>
        <w:t>根据与客户签订的销售协议的规定，完成相关产品生产，经检验合格交与客户，根据合同规定的金额开具发票；产 品销售收入货款金额已确定，款项已收讫或预计可以收回；销售产品的单位成本能够合理计算。</w:t>
      </w:r>
    </w:p>
    <w:p>
      <w:pPr>
        <w:pStyle w:val="Style25"/>
        <w:keepNext w:val="0"/>
        <w:keepLines w:val="0"/>
        <w:widowControl w:val="0"/>
        <w:numPr>
          <w:ilvl w:val="0"/>
          <w:numId w:val="23"/>
        </w:numPr>
        <w:shd w:val="clear" w:color="auto" w:fill="auto"/>
        <w:tabs>
          <w:tab w:pos="1108" w:val="left"/>
        </w:tabs>
        <w:bidi w:val="0"/>
        <w:spacing w:before="0" w:after="0" w:line="314" w:lineRule="exact"/>
        <w:ind w:left="0" w:right="0" w:firstLine="740"/>
        <w:jc w:val="both"/>
      </w:pPr>
      <w:bookmarkStart w:id="814" w:name="bookmark814"/>
      <w:bookmarkEnd w:id="814"/>
      <w:r>
        <w:rPr>
          <w:color w:val="000000"/>
          <w:spacing w:val="0"/>
          <w:w w:val="100"/>
          <w:position w:val="0"/>
        </w:rPr>
        <w:t>在同时具备下列条件后确认外销收入：</w:t>
      </w:r>
    </w:p>
    <w:p>
      <w:pPr>
        <w:pStyle w:val="Style25"/>
        <w:keepNext w:val="0"/>
        <w:keepLines w:val="0"/>
        <w:widowControl w:val="0"/>
        <w:shd w:val="clear" w:color="auto" w:fill="auto"/>
        <w:bidi w:val="0"/>
        <w:spacing w:before="0" w:after="0" w:line="314" w:lineRule="exact"/>
        <w:ind w:left="740" w:right="0" w:firstLine="0"/>
        <w:jc w:val="both"/>
      </w:pPr>
      <w:r>
        <w:rPr>
          <w:color w:val="000000"/>
          <w:spacing w:val="0"/>
          <w:w w:val="100"/>
          <w:position w:val="0"/>
        </w:rPr>
        <w:t>根据与客户签订的出口销售协议的规定，完成相关产品生产，经检验合格后向海关报关出口，取得报关单，并取得 提单(运单)；产品出口收入货款金额已确定，款项已收讫或预计可以收回，并开具出口销售发票；出口产品的单 位成本能够合理计算。</w:t>
      </w:r>
    </w:p>
    <w:p>
      <w:pPr>
        <w:pStyle w:val="Style25"/>
        <w:keepNext w:val="0"/>
        <w:keepLines w:val="0"/>
        <w:widowControl w:val="0"/>
        <w:numPr>
          <w:ilvl w:val="0"/>
          <w:numId w:val="21"/>
        </w:numPr>
        <w:shd w:val="clear" w:color="auto" w:fill="auto"/>
        <w:tabs>
          <w:tab w:pos="1180" w:val="left"/>
        </w:tabs>
        <w:bidi w:val="0"/>
        <w:spacing w:before="0" w:after="0" w:line="314" w:lineRule="exact"/>
        <w:ind w:left="0" w:right="0" w:firstLine="740"/>
        <w:jc w:val="both"/>
      </w:pPr>
      <w:bookmarkStart w:id="815" w:name="bookmark815"/>
      <w:bookmarkEnd w:id="815"/>
      <w:r>
        <w:rPr>
          <w:color w:val="000000"/>
          <w:spacing w:val="0"/>
          <w:w w:val="100"/>
          <w:position w:val="0"/>
        </w:rPr>
        <w:t>关于本公司销售商品收入相应的业务特点分析和介绍</w:t>
      </w:r>
    </w:p>
    <w:p>
      <w:pPr>
        <w:pStyle w:val="Style25"/>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公司主要产品为超细纤维</w:t>
      </w: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合成革系列产品，主要包括超细纤维基布、超</w:t>
      </w:r>
    </w:p>
    <w:p>
      <w:pPr>
        <w:pStyle w:val="Style25"/>
        <w:keepNext w:val="0"/>
        <w:keepLines w:val="0"/>
        <w:widowControl w:val="0"/>
        <w:shd w:val="clear" w:color="auto" w:fill="auto"/>
        <w:bidi w:val="0"/>
        <w:spacing w:before="0" w:after="0" w:line="322" w:lineRule="exact"/>
        <w:ind w:left="740" w:right="0" w:firstLine="0"/>
        <w:jc w:val="both"/>
      </w:pPr>
      <w:r>
        <w:rPr>
          <w:color w:val="000000"/>
          <w:spacing w:val="0"/>
          <w:w w:val="100"/>
          <w:position w:val="0"/>
        </w:rPr>
        <w:t>细纤维绒面革和超细纤维贴面革。产品销售分为国内销售与出口销售，其中主要为国内销售；公司销售模式分为直 销模式和经销模式两种，其中，以直销模式作为公司的主要销售模式。</w:t>
      </w:r>
    </w:p>
    <w:p>
      <w:pPr>
        <w:pStyle w:val="Style25"/>
        <w:keepNext w:val="0"/>
        <w:keepLines w:val="0"/>
        <w:widowControl w:val="0"/>
        <w:numPr>
          <w:ilvl w:val="0"/>
          <w:numId w:val="21"/>
        </w:numPr>
        <w:shd w:val="clear" w:color="auto" w:fill="auto"/>
        <w:bidi w:val="0"/>
        <w:spacing w:before="0" w:after="300" w:line="317" w:lineRule="exact"/>
        <w:ind w:left="0" w:right="0" w:firstLine="740"/>
        <w:jc w:val="both"/>
      </w:pPr>
      <w:bookmarkStart w:id="816" w:name="bookmark816"/>
      <w:bookmarkEnd w:id="816"/>
      <w:r>
        <w:rPr>
          <w:color w:val="000000"/>
          <w:spacing w:val="0"/>
          <w:w w:val="100"/>
          <w:position w:val="0"/>
        </w:rPr>
        <w:t>本公司销售商品收入所采用的会计政策与同行业其他上市公司不存在显著差别。</w:t>
      </w:r>
    </w:p>
    <w:p>
      <w:pPr>
        <w:pStyle w:val="Style25"/>
        <w:keepNext w:val="0"/>
        <w:keepLines w:val="0"/>
        <w:widowControl w:val="0"/>
        <w:shd w:val="clear" w:color="auto" w:fill="auto"/>
        <w:tabs>
          <w:tab w:pos="1140" w:val="left"/>
        </w:tabs>
        <w:bidi w:val="0"/>
        <w:spacing w:before="0" w:after="0" w:line="317" w:lineRule="exact"/>
        <w:ind w:left="0" w:right="0" w:firstLine="7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让渡资产使用权收入的确认和计量原则</w:t>
      </w:r>
    </w:p>
    <w:p>
      <w:pPr>
        <w:pStyle w:val="Style25"/>
        <w:keepNext w:val="0"/>
        <w:keepLines w:val="0"/>
        <w:widowControl w:val="0"/>
        <w:numPr>
          <w:ilvl w:val="0"/>
          <w:numId w:val="25"/>
        </w:numPr>
        <w:shd w:val="clear" w:color="auto" w:fill="auto"/>
        <w:tabs>
          <w:tab w:pos="1180" w:val="left"/>
        </w:tabs>
        <w:bidi w:val="0"/>
        <w:spacing w:before="0" w:after="0" w:line="317" w:lineRule="exact"/>
        <w:ind w:left="0" w:right="0" w:firstLine="740"/>
        <w:jc w:val="both"/>
      </w:pPr>
      <w:bookmarkStart w:id="817" w:name="bookmark817"/>
      <w:bookmarkEnd w:id="817"/>
      <w:r>
        <w:rPr>
          <w:color w:val="000000"/>
          <w:spacing w:val="0"/>
          <w:w w:val="100"/>
          <w:position w:val="0"/>
        </w:rPr>
        <w:t>让渡资产使用权收入确认和计量的总体原则</w:t>
      </w:r>
    </w:p>
    <w:p>
      <w:pPr>
        <w:pStyle w:val="Style25"/>
        <w:keepNext w:val="0"/>
        <w:keepLines w:val="0"/>
        <w:widowControl w:val="0"/>
        <w:shd w:val="clear" w:color="auto" w:fill="auto"/>
        <w:bidi w:val="0"/>
        <w:spacing w:before="0" w:after="0" w:line="317" w:lineRule="exact"/>
        <w:ind w:left="740" w:right="0" w:firstLine="0"/>
        <w:jc w:val="both"/>
      </w:pPr>
      <w:r>
        <w:rPr>
          <w:color w:val="000000"/>
          <w:spacing w:val="0"/>
          <w:w w:val="100"/>
          <w:position w:val="0"/>
        </w:rPr>
        <w:t>与交易相关的经济利益很可能流入企业，收入的金额能够可靠地计量时。分别下列情况确定让渡资产使用权收入金 额：</w:t>
      </w:r>
    </w:p>
    <w:p>
      <w:pPr>
        <w:pStyle w:val="Style25"/>
        <w:keepNext w:val="0"/>
        <w:keepLines w:val="0"/>
        <w:widowControl w:val="0"/>
        <w:numPr>
          <w:ilvl w:val="0"/>
          <w:numId w:val="27"/>
        </w:numPr>
        <w:shd w:val="clear" w:color="auto" w:fill="auto"/>
        <w:tabs>
          <w:tab w:pos="1113" w:val="left"/>
        </w:tabs>
        <w:bidi w:val="0"/>
        <w:spacing w:before="0" w:after="0" w:line="317" w:lineRule="exact"/>
        <w:ind w:left="0" w:right="0" w:firstLine="740"/>
        <w:jc w:val="both"/>
      </w:pPr>
      <w:bookmarkStart w:id="818" w:name="bookmark818"/>
      <w:bookmarkEnd w:id="818"/>
      <w:r>
        <w:rPr>
          <w:color w:val="000000"/>
          <w:spacing w:val="0"/>
          <w:w w:val="100"/>
          <w:position w:val="0"/>
        </w:rPr>
        <w:t>利息收入金额，按照他人使用本企业货币资金的时间和实际利率计算确定。</w:t>
      </w:r>
    </w:p>
    <w:p>
      <w:pPr>
        <w:pStyle w:val="Style25"/>
        <w:keepNext w:val="0"/>
        <w:keepLines w:val="0"/>
        <w:widowControl w:val="0"/>
        <w:numPr>
          <w:ilvl w:val="0"/>
          <w:numId w:val="27"/>
        </w:numPr>
        <w:shd w:val="clear" w:color="auto" w:fill="auto"/>
        <w:tabs>
          <w:tab w:pos="1113" w:val="left"/>
        </w:tabs>
        <w:bidi w:val="0"/>
        <w:spacing w:before="0" w:after="0" w:line="317" w:lineRule="exact"/>
        <w:ind w:left="0" w:right="0" w:firstLine="740"/>
        <w:jc w:val="both"/>
      </w:pPr>
      <w:bookmarkStart w:id="819" w:name="bookmark819"/>
      <w:bookmarkEnd w:id="819"/>
      <w:r>
        <w:rPr>
          <w:color w:val="000000"/>
          <w:spacing w:val="0"/>
          <w:w w:val="100"/>
          <w:position w:val="0"/>
        </w:rPr>
        <w:t>使用费收入金额，按照有关合同或协议约定的收费时间和方法计算确定。</w:t>
      </w:r>
    </w:p>
    <w:p>
      <w:pPr>
        <w:pStyle w:val="Style25"/>
        <w:keepNext w:val="0"/>
        <w:keepLines w:val="0"/>
        <w:widowControl w:val="0"/>
        <w:numPr>
          <w:ilvl w:val="0"/>
          <w:numId w:val="25"/>
        </w:numPr>
        <w:shd w:val="clear" w:color="auto" w:fill="auto"/>
        <w:tabs>
          <w:tab w:pos="1180" w:val="left"/>
        </w:tabs>
        <w:bidi w:val="0"/>
        <w:spacing w:before="0" w:after="0" w:line="317" w:lineRule="exact"/>
        <w:ind w:left="0" w:right="0" w:firstLine="740"/>
        <w:jc w:val="both"/>
      </w:pPr>
      <w:bookmarkStart w:id="820" w:name="bookmark820"/>
      <w:bookmarkEnd w:id="820"/>
      <w:r>
        <w:rPr>
          <w:color w:val="000000"/>
          <w:spacing w:val="0"/>
          <w:w w:val="100"/>
          <w:position w:val="0"/>
        </w:rPr>
        <w:t>本公司确认让渡资产使用权收入的依据</w:t>
      </w:r>
    </w:p>
    <w:p>
      <w:pPr>
        <w:pStyle w:val="Style25"/>
        <w:keepNext w:val="0"/>
        <w:keepLines w:val="0"/>
        <w:widowControl w:val="0"/>
        <w:shd w:val="clear" w:color="auto" w:fill="auto"/>
        <w:bidi w:val="0"/>
        <w:spacing w:before="0" w:after="400" w:line="317" w:lineRule="exact"/>
        <w:ind w:left="0" w:right="0" w:firstLine="740"/>
        <w:jc w:val="both"/>
      </w:pPr>
      <w:r>
        <w:rPr>
          <w:color w:val="000000"/>
          <w:spacing w:val="0"/>
          <w:w w:val="100"/>
          <w:position w:val="0"/>
        </w:rPr>
        <w:t>本公司本期无让渡资产使用权收入。</w:t>
      </w:r>
    </w:p>
    <w:p>
      <w:pPr>
        <w:pStyle w:val="Style29"/>
        <w:keepNext/>
        <w:keepLines/>
        <w:widowControl w:val="0"/>
        <w:shd w:val="clear" w:color="auto" w:fill="auto"/>
        <w:bidi w:val="0"/>
        <w:spacing w:before="0" w:after="30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2</w:t>
      </w:r>
      <w:bookmarkEnd w:id="823"/>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821"/>
      <w:bookmarkEnd w:id="822"/>
      <w:bookmarkEnd w:id="824"/>
    </w:p>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)与资产相关的政府补助判断依据及会计处理方法</w:t>
      </w:r>
    </w:p>
    <w:p>
      <w:pPr>
        <w:pStyle w:val="Style25"/>
        <w:keepNext w:val="0"/>
        <w:keepLines w:val="0"/>
        <w:widowControl w:val="0"/>
        <w:shd w:val="clear" w:color="auto" w:fill="auto"/>
        <w:bidi w:val="0"/>
        <w:spacing w:before="0" w:after="0" w:line="312" w:lineRule="exact"/>
        <w:ind w:left="740" w:right="0" w:firstLine="0"/>
        <w:jc w:val="both"/>
      </w:pPr>
      <w:r>
        <w:rPr>
          <w:color w:val="000000"/>
          <w:spacing w:val="0"/>
          <w:w w:val="100"/>
          <w:position w:val="0"/>
        </w:rPr>
        <w:t>与资产相关的政府补助，是指企业取得的、用于购建或以其他方式形成长期资产的政府补助，包括购买固定资产或 无形资产的财政拨款、固定资产专门借款的财政贴息等。</w:t>
      </w:r>
    </w:p>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本公司将政府补助划分为与资产相关的具体标准为：</w:t>
      </w:r>
    </w:p>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本公司将所取得的用于购建或以其他方式形成长期资产的政府补助界定为与资产相关的政府补助；</w:t>
      </w:r>
    </w:p>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对于政府文件未明确规定补助对象的，本公司将该政府补助划分为与资产相关或与收益相关的判断依据为：</w:t>
      </w:r>
    </w:p>
    <w:p>
      <w:pPr>
        <w:pStyle w:val="Style25"/>
        <w:keepNext w:val="0"/>
        <w:keepLines w:val="0"/>
        <w:widowControl w:val="0"/>
        <w:numPr>
          <w:ilvl w:val="0"/>
          <w:numId w:val="29"/>
        </w:numPr>
        <w:shd w:val="clear" w:color="auto" w:fill="auto"/>
        <w:tabs>
          <w:tab w:pos="1262" w:val="left"/>
        </w:tabs>
        <w:bidi w:val="0"/>
        <w:spacing w:before="0" w:after="0" w:line="312" w:lineRule="exact"/>
        <w:ind w:left="740" w:right="0" w:firstLine="0"/>
        <w:jc w:val="both"/>
      </w:pPr>
      <w:bookmarkStart w:id="825" w:name="bookmark825"/>
      <w:bookmarkEnd w:id="825"/>
      <w:r>
        <w:rPr>
          <w:color w:val="000000"/>
          <w:spacing w:val="0"/>
          <w:w w:val="100"/>
          <w:position w:val="0"/>
        </w:rPr>
        <w:t>政府文件明确了补助所针对的特定项目的，根据该特定项目的预算中将形成资产的支出金额和计入费用的支 出金额的相对比例进行划分，对该划分比例需在每个资产负债表日进行复核，必要时进行变更；</w:t>
      </w:r>
    </w:p>
    <w:p>
      <w:pPr>
        <w:pStyle w:val="Style25"/>
        <w:keepNext w:val="0"/>
        <w:keepLines w:val="0"/>
        <w:widowControl w:val="0"/>
        <w:numPr>
          <w:ilvl w:val="0"/>
          <w:numId w:val="29"/>
        </w:numPr>
        <w:shd w:val="clear" w:color="auto" w:fill="auto"/>
        <w:tabs>
          <w:tab w:pos="1180" w:val="left"/>
        </w:tabs>
        <w:bidi w:val="0"/>
        <w:spacing w:before="0" w:after="300" w:line="312" w:lineRule="exact"/>
        <w:ind w:left="0" w:right="0" w:firstLine="740"/>
        <w:jc w:val="left"/>
      </w:pPr>
      <w:bookmarkStart w:id="826" w:name="bookmark826"/>
      <w:bookmarkEnd w:id="826"/>
      <w:r>
        <w:rPr>
          <w:color w:val="000000"/>
          <w:spacing w:val="0"/>
          <w:w w:val="100"/>
          <w:position w:val="0"/>
        </w:rPr>
        <w:t>政府文件中对用途仅作一般性表述，没有指明特定项目的，作为与收益相关的政府补助。</w:t>
      </w:r>
    </w:p>
    <w:p>
      <w:pPr>
        <w:pStyle w:val="Style25"/>
        <w:keepNext w:val="0"/>
        <w:keepLines w:val="0"/>
        <w:widowControl w:val="0"/>
        <w:shd w:val="clear" w:color="auto" w:fill="auto"/>
        <w:bidi w:val="0"/>
        <w:spacing w:before="0" w:after="300" w:line="312" w:lineRule="exact"/>
        <w:ind w:left="740" w:right="0" w:firstLine="0"/>
        <w:jc w:val="both"/>
      </w:pPr>
      <w:r>
        <w:rPr>
          <w:color w:val="000000"/>
          <w:spacing w:val="0"/>
          <w:w w:val="100"/>
          <w:position w:val="0"/>
        </w:rPr>
        <w:t>与购建固定资产、无形资产等长期资产相关的政府补助，确认为递延收益，按照所建造或购买的资产使用年限分期 计入营业外收入；</w:t>
      </w:r>
    </w:p>
    <w:p>
      <w:pPr>
        <w:pStyle w:val="Style25"/>
        <w:keepNext w:val="0"/>
        <w:keepLines w:val="0"/>
        <w:widowControl w:val="0"/>
        <w:shd w:val="clear" w:color="auto" w:fill="auto"/>
        <w:bidi w:val="0"/>
        <w:spacing w:before="0" w:after="300" w:line="307" w:lineRule="exact"/>
        <w:ind w:left="740" w:right="0" w:firstLine="0"/>
        <w:jc w:val="both"/>
      </w:pPr>
      <w:r>
        <w:rPr>
          <w:color w:val="000000"/>
          <w:spacing w:val="0"/>
          <w:w w:val="100"/>
          <w:position w:val="0"/>
        </w:rPr>
        <w:t>对期末有证据表明公司能够符合财政扶持政策规定的相关条件且预计能够收到财政扶持资金的，按应收金额确认政 府补助。除此之外，政府补助均在实际收到时确认。</w:t>
      </w:r>
    </w:p>
    <w:p>
      <w:pPr>
        <w:pStyle w:val="Style25"/>
        <w:keepNext w:val="0"/>
        <w:keepLines w:val="0"/>
        <w:widowControl w:val="0"/>
        <w:shd w:val="clear" w:color="auto" w:fill="auto"/>
        <w:bidi w:val="0"/>
        <w:spacing w:before="0" w:after="0" w:line="317" w:lineRule="exact"/>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)与收益相关的政府补助判断依据及会计处理方法</w:t>
      </w:r>
    </w:p>
    <w:p>
      <w:pPr>
        <w:pStyle w:val="Style25"/>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与收益相关的政府补助，是指除与资产相关的政府补助之外的政府补助。</w:t>
      </w:r>
    </w:p>
    <w:p>
      <w:pPr>
        <w:pStyle w:val="Style25"/>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本公司将政府补助划分为与收益相关的具体标准为：</w:t>
      </w:r>
    </w:p>
    <w:p>
      <w:pPr>
        <w:pStyle w:val="Style25"/>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资产相关的政府补助之外的政府补助界定为与收益相关的政府补助；</w:t>
      </w:r>
    </w:p>
    <w:p>
      <w:pPr>
        <w:pStyle w:val="Style25"/>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对于政府文件未明确规定补助对象的，本公司将该政府补助划分为与资产相关或与收益相关的判断依据为：</w:t>
      </w:r>
    </w:p>
    <w:p>
      <w:pPr>
        <w:pStyle w:val="Style25"/>
        <w:keepNext w:val="0"/>
        <w:keepLines w:val="0"/>
        <w:widowControl w:val="0"/>
        <w:numPr>
          <w:ilvl w:val="0"/>
          <w:numId w:val="31"/>
        </w:numPr>
        <w:shd w:val="clear" w:color="auto" w:fill="auto"/>
        <w:tabs>
          <w:tab w:pos="1262" w:val="left"/>
        </w:tabs>
        <w:bidi w:val="0"/>
        <w:spacing w:before="0" w:after="0" w:line="326" w:lineRule="exact"/>
        <w:ind w:left="740" w:right="0" w:firstLine="0"/>
        <w:jc w:val="both"/>
      </w:pPr>
      <w:bookmarkStart w:id="827" w:name="bookmark827"/>
      <w:bookmarkEnd w:id="827"/>
      <w:r>
        <w:rPr>
          <w:color w:val="000000"/>
          <w:spacing w:val="0"/>
          <w:w w:val="100"/>
          <w:position w:val="0"/>
        </w:rPr>
        <w:t>政府文件明确了补助所针对的特定项目的，根据该特定项目的预算中将形成资产的支出金额和计入费用的支 出金额的相对比例进行划分，对该划分比例需在每个资产负债表日进行复核，必要时进行变更；</w:t>
      </w:r>
    </w:p>
    <w:p>
      <w:pPr>
        <w:pStyle w:val="Style25"/>
        <w:keepNext w:val="0"/>
        <w:keepLines w:val="0"/>
        <w:widowControl w:val="0"/>
        <w:numPr>
          <w:ilvl w:val="0"/>
          <w:numId w:val="31"/>
        </w:numPr>
        <w:shd w:val="clear" w:color="auto" w:fill="auto"/>
        <w:tabs>
          <w:tab w:pos="1180" w:val="left"/>
        </w:tabs>
        <w:bidi w:val="0"/>
        <w:spacing w:before="0" w:after="300" w:line="317" w:lineRule="exact"/>
        <w:ind w:left="0" w:right="0" w:firstLine="740"/>
        <w:jc w:val="left"/>
      </w:pPr>
      <w:bookmarkStart w:id="828" w:name="bookmark828"/>
      <w:bookmarkEnd w:id="828"/>
      <w:r>
        <w:rPr>
          <w:color w:val="000000"/>
          <w:spacing w:val="0"/>
          <w:w w:val="100"/>
          <w:position w:val="0"/>
        </w:rPr>
        <w:t>政府文件中对用途仅作一般性表述，没有指明特定项目的，作为与收益相关的政府补助。</w:t>
      </w:r>
    </w:p>
    <w:p>
      <w:pPr>
        <w:pStyle w:val="Style25"/>
        <w:keepNext w:val="0"/>
        <w:keepLines w:val="0"/>
        <w:widowControl w:val="0"/>
        <w:shd w:val="clear" w:color="auto" w:fill="auto"/>
        <w:bidi w:val="0"/>
        <w:spacing w:before="0" w:after="300" w:line="317" w:lineRule="exact"/>
        <w:ind w:left="740" w:right="0" w:firstLine="0"/>
        <w:jc w:val="both"/>
      </w:pPr>
      <w:r>
        <w:rPr>
          <w:color w:val="000000"/>
          <w:spacing w:val="0"/>
          <w:w w:val="100"/>
          <w:position w:val="0"/>
        </w:rPr>
        <w:t>与收益相关的政府补助，用于补偿企业以后期间的相关费用或损失的，取得时确认为递延收益，在确认相关费用的 期间计入当期营业外收入；用于补偿企业已发生的相关费用或损失的，取得时直接计入当期营业外收入。</w:t>
      </w:r>
    </w:p>
    <w:p>
      <w:pPr>
        <w:pStyle w:val="Style25"/>
        <w:keepNext w:val="0"/>
        <w:keepLines w:val="0"/>
        <w:widowControl w:val="0"/>
        <w:shd w:val="clear" w:color="auto" w:fill="auto"/>
        <w:bidi w:val="0"/>
        <w:spacing w:before="0" w:after="680" w:line="307" w:lineRule="exact"/>
        <w:ind w:left="740" w:right="0" w:firstLine="0"/>
        <w:jc w:val="both"/>
      </w:pPr>
      <w:r>
        <w:rPr>
          <w:color w:val="000000"/>
          <w:spacing w:val="0"/>
          <w:w w:val="100"/>
          <w:position w:val="0"/>
        </w:rPr>
        <w:t>对期末有证据表明公司能够符合财政扶持政策规定的相关条件且预计能够收到财政扶持资金的，按应收金额确认政 府补助。除此之外，政府补助均在实际收到时确认。</w:t>
      </w:r>
    </w:p>
    <w:p>
      <w:pPr>
        <w:pStyle w:val="Style29"/>
        <w:keepNext/>
        <w:keepLines/>
        <w:widowControl w:val="0"/>
        <w:shd w:val="clear" w:color="auto" w:fill="auto"/>
        <w:bidi w:val="0"/>
        <w:spacing w:before="0" w:after="28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2</w:t>
      </w:r>
      <w:bookmarkEnd w:id="831"/>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29"/>
      <w:bookmarkEnd w:id="830"/>
      <w:bookmarkEnd w:id="832"/>
    </w:p>
    <w:p>
      <w:pPr>
        <w:pStyle w:val="Style25"/>
        <w:keepNext w:val="0"/>
        <w:keepLines w:val="0"/>
        <w:widowControl w:val="0"/>
        <w:shd w:val="clear" w:color="auto" w:fill="auto"/>
        <w:bidi w:val="0"/>
        <w:spacing w:before="0" w:after="0" w:line="313" w:lineRule="exact"/>
        <w:ind w:left="740" w:right="0" w:firstLine="0"/>
        <w:jc w:val="both"/>
      </w:pPr>
      <w:r>
        <w:rPr>
          <w:color w:val="000000"/>
          <w:spacing w:val="0"/>
          <w:w w:val="100"/>
          <w:position w:val="0"/>
        </w:rPr>
        <w:t>对于可抵扣暂时性差异确认递延所得税资产，以未来期间很可能取得的用来抵扣可抵扣暂时性差异的应纳税所得额 为限。对于能够结转以后年度的可抵扣亏损和税款抵减，以很可能获得用来抵扣可抵扣亏损和税款抵减的未来应纳 税所得额为限，确认相应的递延所得税资产。</w:t>
      </w:r>
    </w:p>
    <w:p>
      <w:pPr>
        <w:pStyle w:val="Style25"/>
        <w:keepNext w:val="0"/>
        <w:keepLines w:val="0"/>
        <w:widowControl w:val="0"/>
        <w:shd w:val="clear" w:color="auto" w:fill="auto"/>
        <w:bidi w:val="0"/>
        <w:spacing w:before="0" w:after="0" w:line="313" w:lineRule="exact"/>
        <w:ind w:left="0" w:right="0" w:firstLine="740"/>
        <w:jc w:val="both"/>
      </w:pPr>
      <w:r>
        <w:rPr>
          <w:color w:val="000000"/>
          <w:spacing w:val="0"/>
          <w:w w:val="100"/>
          <w:position w:val="0"/>
        </w:rPr>
        <w:t>对于应纳税暂时性差异，除特殊情况外，确认递延所得税负债。</w:t>
      </w:r>
    </w:p>
    <w:p>
      <w:pPr>
        <w:pStyle w:val="Style25"/>
        <w:keepNext w:val="0"/>
        <w:keepLines w:val="0"/>
        <w:widowControl w:val="0"/>
        <w:shd w:val="clear" w:color="auto" w:fill="auto"/>
        <w:bidi w:val="0"/>
        <w:spacing w:before="0" w:after="0" w:line="313" w:lineRule="exact"/>
        <w:ind w:left="740" w:right="0" w:firstLine="0"/>
        <w:jc w:val="both"/>
      </w:pPr>
      <w:r>
        <w:rPr>
          <w:color w:val="000000"/>
          <w:spacing w:val="0"/>
          <w:w w:val="100"/>
          <w:position w:val="0"/>
        </w:rPr>
        <w:t>不确认递延所得税资产或递延所得税负债的特殊情况包括：商誉的初始确认；除企业合并以外的发生时既不影响会 计利润也不影响应纳税所得额(或可抵扣亏损)的其他交易或事项。</w:t>
      </w:r>
    </w:p>
    <w:p>
      <w:pPr>
        <w:pStyle w:val="Style25"/>
        <w:keepNext w:val="0"/>
        <w:keepLines w:val="0"/>
        <w:widowControl w:val="0"/>
        <w:shd w:val="clear" w:color="auto" w:fill="auto"/>
        <w:bidi w:val="0"/>
        <w:spacing w:before="0" w:after="0" w:line="313" w:lineRule="exact"/>
        <w:ind w:left="740" w:right="0" w:firstLine="0"/>
        <w:jc w:val="both"/>
      </w:pPr>
      <w:r>
        <w:rPr>
          <w:color w:val="000000"/>
          <w:spacing w:val="0"/>
          <w:w w:val="100"/>
          <w:position w:val="0"/>
        </w:rPr>
        <w:t>当拥有以净额结算的法定权利，且意图以净额结算或取得资产、清偿负债同时进行时，当期所得税资产及当期所得 税负债以抵销后的净额列报。</w:t>
      </w:r>
    </w:p>
    <w:p>
      <w:pPr>
        <w:pStyle w:val="Style25"/>
        <w:keepNext w:val="0"/>
        <w:keepLines w:val="0"/>
        <w:widowControl w:val="0"/>
        <w:shd w:val="clear" w:color="auto" w:fill="auto"/>
        <w:bidi w:val="0"/>
        <w:spacing w:before="0" w:after="680" w:line="313" w:lineRule="exact"/>
        <w:ind w:left="740" w:right="0" w:firstLine="0"/>
        <w:jc w:val="both"/>
      </w:pPr>
      <w:r>
        <w:rPr>
          <w:color w:val="000000"/>
          <w:spacing w:val="0"/>
          <w:w w:val="100"/>
          <w:position w:val="0"/>
        </w:rPr>
        <w:t>当拥有以净额结算当期所得税资产及当期所得税负债的法定权利，且递延所得税资产及递延所得税负债是与同一税 收征管部门对同一纳税主体征收的所得税相关或者是对不同的纳税主体相关，但在未来每一具有重要性的递延所得 税资产及负债转回的期间内，涉及的纳税主体意图以净额结算当期所得税资产和负债或是同时取得资产、清偿负债 时，递延所得税资产及递延所得税负债以抵销后的净额列报。</w:t>
      </w:r>
    </w:p>
    <w:p>
      <w:pPr>
        <w:pStyle w:val="Style29"/>
        <w:keepNext/>
        <w:keepLines/>
        <w:widowControl w:val="0"/>
        <w:shd w:val="clear" w:color="auto" w:fill="auto"/>
        <w:bidi w:val="0"/>
        <w:spacing w:before="0" w:after="2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w:t>
      </w:r>
      <w:bookmarkEnd w:id="835"/>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833"/>
      <w:bookmarkEnd w:id="834"/>
      <w:bookmarkEnd w:id="836"/>
    </w:p>
    <w:p>
      <w:pPr>
        <w:pStyle w:val="Style25"/>
        <w:keepNext w:val="0"/>
        <w:keepLines w:val="0"/>
        <w:widowControl w:val="0"/>
        <w:shd w:val="clear" w:color="auto" w:fill="auto"/>
        <w:bidi w:val="0"/>
        <w:spacing w:before="0" w:after="0" w:line="312" w:lineRule="exact"/>
        <w:ind w:left="740" w:right="0" w:firstLine="0"/>
        <w:jc w:val="both"/>
      </w:pPr>
      <w:r>
        <w:rPr>
          <w:color w:val="000000"/>
          <w:spacing w:val="0"/>
          <w:w w:val="100"/>
          <w:position w:val="0"/>
        </w:rPr>
        <w:t>一方控制、共同控制另一方或对另一方施加重大影响，以及两方或两方以上同受一方控制、共同控制的，构成关联 方。关联方可为个人或企业。仅仅同受国家控制而不存在其他关联方关系的企业，不构成本公司的关联方。</w:t>
      </w:r>
    </w:p>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本公司的关联方包括但不限于：</w:t>
      </w:r>
    </w:p>
    <w:p>
      <w:pPr>
        <w:pStyle w:val="Style25"/>
        <w:keepNext w:val="0"/>
        <w:keepLines w:val="0"/>
        <w:widowControl w:val="0"/>
        <w:numPr>
          <w:ilvl w:val="0"/>
          <w:numId w:val="33"/>
        </w:numPr>
        <w:shd w:val="clear" w:color="auto" w:fill="auto"/>
        <w:tabs>
          <w:tab w:pos="1180" w:val="left"/>
        </w:tabs>
        <w:bidi w:val="0"/>
        <w:spacing w:before="0" w:after="0" w:line="312" w:lineRule="exact"/>
        <w:ind w:left="0" w:right="0" w:firstLine="740"/>
        <w:jc w:val="both"/>
      </w:pPr>
      <w:bookmarkStart w:id="837" w:name="bookmark837"/>
      <w:bookmarkEnd w:id="837"/>
      <w:r>
        <w:rPr>
          <w:color w:val="000000"/>
          <w:spacing w:val="0"/>
          <w:w w:val="100"/>
          <w:position w:val="0"/>
        </w:rPr>
        <w:t>本公司的母公司；</w:t>
      </w:r>
    </w:p>
    <w:p>
      <w:pPr>
        <w:pStyle w:val="Style25"/>
        <w:keepNext w:val="0"/>
        <w:keepLines w:val="0"/>
        <w:widowControl w:val="0"/>
        <w:numPr>
          <w:ilvl w:val="0"/>
          <w:numId w:val="33"/>
        </w:numPr>
        <w:shd w:val="clear" w:color="auto" w:fill="auto"/>
        <w:tabs>
          <w:tab w:pos="1180" w:val="left"/>
        </w:tabs>
        <w:bidi w:val="0"/>
        <w:spacing w:before="0" w:after="0" w:line="312" w:lineRule="exact"/>
        <w:ind w:left="0" w:right="0" w:firstLine="740"/>
        <w:jc w:val="both"/>
      </w:pPr>
      <w:bookmarkStart w:id="838" w:name="bookmark838"/>
      <w:bookmarkEnd w:id="838"/>
      <w:r>
        <w:rPr>
          <w:color w:val="000000"/>
          <w:spacing w:val="0"/>
          <w:w w:val="100"/>
          <w:position w:val="0"/>
        </w:rPr>
        <w:t>本公司的子公司；</w:t>
      </w:r>
    </w:p>
    <w:p>
      <w:pPr>
        <w:pStyle w:val="Style25"/>
        <w:keepNext w:val="0"/>
        <w:keepLines w:val="0"/>
        <w:widowControl w:val="0"/>
        <w:numPr>
          <w:ilvl w:val="0"/>
          <w:numId w:val="33"/>
        </w:numPr>
        <w:shd w:val="clear" w:color="auto" w:fill="auto"/>
        <w:tabs>
          <w:tab w:pos="1180" w:val="left"/>
        </w:tabs>
        <w:bidi w:val="0"/>
        <w:spacing w:before="0" w:after="0" w:line="312" w:lineRule="exact"/>
        <w:ind w:left="0" w:right="0" w:firstLine="740"/>
        <w:jc w:val="both"/>
      </w:pPr>
      <w:bookmarkStart w:id="839" w:name="bookmark839"/>
      <w:bookmarkEnd w:id="839"/>
      <w:r>
        <w:rPr>
          <w:color w:val="000000"/>
          <w:spacing w:val="0"/>
          <w:w w:val="100"/>
          <w:position w:val="0"/>
        </w:rPr>
        <w:t>与本公司受同一母公司控制的其他企业；</w:t>
      </w:r>
    </w:p>
    <w:p>
      <w:pPr>
        <w:pStyle w:val="Style25"/>
        <w:keepNext w:val="0"/>
        <w:keepLines w:val="0"/>
        <w:widowControl w:val="0"/>
        <w:numPr>
          <w:ilvl w:val="0"/>
          <w:numId w:val="33"/>
        </w:numPr>
        <w:shd w:val="clear" w:color="auto" w:fill="auto"/>
        <w:tabs>
          <w:tab w:pos="1180" w:val="left"/>
        </w:tabs>
        <w:bidi w:val="0"/>
        <w:spacing w:before="0" w:after="0" w:line="312" w:lineRule="exact"/>
        <w:ind w:left="0" w:right="0" w:firstLine="740"/>
        <w:jc w:val="both"/>
      </w:pPr>
      <w:bookmarkStart w:id="840" w:name="bookmark840"/>
      <w:bookmarkEnd w:id="840"/>
      <w:r>
        <w:rPr>
          <w:color w:val="000000"/>
          <w:spacing w:val="0"/>
          <w:w w:val="100"/>
          <w:position w:val="0"/>
        </w:rPr>
        <w:t>对本公司实施共同控制的投资方；</w:t>
      </w:r>
    </w:p>
    <w:p>
      <w:pPr>
        <w:pStyle w:val="Style25"/>
        <w:keepNext w:val="0"/>
        <w:keepLines w:val="0"/>
        <w:widowControl w:val="0"/>
        <w:numPr>
          <w:ilvl w:val="0"/>
          <w:numId w:val="33"/>
        </w:numPr>
        <w:shd w:val="clear" w:color="auto" w:fill="auto"/>
        <w:tabs>
          <w:tab w:pos="1180" w:val="left"/>
        </w:tabs>
        <w:bidi w:val="0"/>
        <w:spacing w:before="0" w:after="0" w:line="312" w:lineRule="exact"/>
        <w:ind w:left="0" w:right="0" w:firstLine="740"/>
        <w:jc w:val="both"/>
      </w:pPr>
      <w:bookmarkStart w:id="841" w:name="bookmark841"/>
      <w:bookmarkEnd w:id="841"/>
      <w:r>
        <w:rPr>
          <w:color w:val="000000"/>
          <w:spacing w:val="0"/>
          <w:w w:val="100"/>
          <w:position w:val="0"/>
        </w:rPr>
        <w:t>对本公司施加重大影响的投资方；</w:t>
      </w:r>
    </w:p>
    <w:p>
      <w:pPr>
        <w:pStyle w:val="Style25"/>
        <w:keepNext w:val="0"/>
        <w:keepLines w:val="0"/>
        <w:widowControl w:val="0"/>
        <w:numPr>
          <w:ilvl w:val="0"/>
          <w:numId w:val="33"/>
        </w:numPr>
        <w:shd w:val="clear" w:color="auto" w:fill="auto"/>
        <w:tabs>
          <w:tab w:pos="1180" w:val="left"/>
        </w:tabs>
        <w:bidi w:val="0"/>
        <w:spacing w:before="0" w:after="0" w:line="312" w:lineRule="exact"/>
        <w:ind w:left="0" w:right="0" w:firstLine="740"/>
        <w:jc w:val="both"/>
      </w:pPr>
      <w:bookmarkStart w:id="842" w:name="bookmark842"/>
      <w:bookmarkEnd w:id="842"/>
      <w:r>
        <w:rPr>
          <w:color w:val="000000"/>
          <w:spacing w:val="0"/>
          <w:w w:val="100"/>
          <w:position w:val="0"/>
        </w:rPr>
        <w:t>本公司的合营企业，包括合营企业的子公司；</w:t>
      </w:r>
    </w:p>
    <w:p>
      <w:pPr>
        <w:pStyle w:val="Style25"/>
        <w:keepNext w:val="0"/>
        <w:keepLines w:val="0"/>
        <w:widowControl w:val="0"/>
        <w:numPr>
          <w:ilvl w:val="0"/>
          <w:numId w:val="33"/>
        </w:numPr>
        <w:shd w:val="clear" w:color="auto" w:fill="auto"/>
        <w:tabs>
          <w:tab w:pos="1180" w:val="left"/>
        </w:tabs>
        <w:bidi w:val="0"/>
        <w:spacing w:before="0" w:after="0" w:line="312" w:lineRule="exact"/>
        <w:ind w:left="0" w:right="0" w:firstLine="740"/>
        <w:jc w:val="both"/>
      </w:pPr>
      <w:bookmarkStart w:id="843" w:name="bookmark843"/>
      <w:bookmarkEnd w:id="843"/>
      <w:r>
        <w:rPr>
          <w:color w:val="000000"/>
          <w:spacing w:val="0"/>
          <w:w w:val="100"/>
          <w:position w:val="0"/>
        </w:rPr>
        <w:t>本公司的联营企业，包括联营企业的子公司；</w:t>
      </w:r>
    </w:p>
    <w:p>
      <w:pPr>
        <w:pStyle w:val="Style25"/>
        <w:keepNext w:val="0"/>
        <w:keepLines w:val="0"/>
        <w:widowControl w:val="0"/>
        <w:numPr>
          <w:ilvl w:val="0"/>
          <w:numId w:val="33"/>
        </w:numPr>
        <w:shd w:val="clear" w:color="auto" w:fill="auto"/>
        <w:tabs>
          <w:tab w:pos="1180" w:val="left"/>
        </w:tabs>
        <w:bidi w:val="0"/>
        <w:spacing w:before="0" w:after="0" w:line="312" w:lineRule="exact"/>
        <w:ind w:left="0" w:right="0" w:firstLine="740"/>
        <w:jc w:val="both"/>
      </w:pPr>
      <w:bookmarkStart w:id="844" w:name="bookmark844"/>
      <w:bookmarkEnd w:id="844"/>
      <w:r>
        <w:rPr>
          <w:color w:val="000000"/>
          <w:spacing w:val="0"/>
          <w:w w:val="100"/>
          <w:position w:val="0"/>
        </w:rPr>
        <w:t>本公司的主要投资者个人及与其关系密切的家庭成员；</w:t>
      </w:r>
    </w:p>
    <w:p>
      <w:pPr>
        <w:pStyle w:val="Style25"/>
        <w:keepNext w:val="0"/>
        <w:keepLines w:val="0"/>
        <w:widowControl w:val="0"/>
        <w:numPr>
          <w:ilvl w:val="0"/>
          <w:numId w:val="33"/>
        </w:numPr>
        <w:shd w:val="clear" w:color="auto" w:fill="auto"/>
        <w:tabs>
          <w:tab w:pos="1180" w:val="left"/>
        </w:tabs>
        <w:bidi w:val="0"/>
        <w:spacing w:before="0" w:after="0" w:line="312" w:lineRule="exact"/>
        <w:ind w:left="0" w:right="0" w:firstLine="740"/>
        <w:jc w:val="both"/>
      </w:pPr>
      <w:bookmarkStart w:id="845" w:name="bookmark845"/>
      <w:bookmarkEnd w:id="845"/>
      <w:r>
        <w:rPr>
          <w:color w:val="000000"/>
          <w:spacing w:val="0"/>
          <w:w w:val="100"/>
          <w:position w:val="0"/>
        </w:rPr>
        <w:t>本公司或其母公司的关键管理人员及与其关系密切的家庭成员；</w:t>
      </w:r>
    </w:p>
    <w:p>
      <w:pPr>
        <w:pStyle w:val="Style25"/>
        <w:keepNext w:val="0"/>
        <w:keepLines w:val="0"/>
        <w:widowControl w:val="0"/>
        <w:numPr>
          <w:ilvl w:val="0"/>
          <w:numId w:val="33"/>
        </w:numPr>
        <w:shd w:val="clear" w:color="auto" w:fill="auto"/>
        <w:tabs>
          <w:tab w:pos="1271" w:val="left"/>
        </w:tabs>
        <w:bidi w:val="0"/>
        <w:spacing w:before="0" w:after="680" w:line="312" w:lineRule="exact"/>
        <w:ind w:left="0" w:right="0" w:firstLine="740"/>
        <w:jc w:val="both"/>
      </w:pPr>
      <w:bookmarkStart w:id="846" w:name="bookmark846"/>
      <w:bookmarkEnd w:id="846"/>
      <w:r>
        <w:rPr>
          <w:color w:val="000000"/>
          <w:spacing w:val="0"/>
          <w:w w:val="100"/>
          <w:position w:val="0"/>
        </w:rPr>
        <w:t>本公司的主要投资者个人、关键管理人员或与其关系密切的家庭成员控制、共同控制的其他企业。</w:t>
      </w:r>
    </w:p>
    <w:p>
      <w:pPr>
        <w:pStyle w:val="Style29"/>
        <w:keepNext/>
        <w:keepLines/>
        <w:widowControl w:val="0"/>
        <w:shd w:val="clear" w:color="auto" w:fill="auto"/>
        <w:bidi w:val="0"/>
        <w:spacing w:before="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847"/>
      <w:bookmarkEnd w:id="848"/>
      <w:bookmarkEnd w:id="850"/>
    </w:p>
    <w:p>
      <w:pPr>
        <w:pStyle w:val="Style35"/>
        <w:keepNext/>
        <w:keepLines/>
        <w:widowControl w:val="0"/>
        <w:numPr>
          <w:ilvl w:val="0"/>
          <w:numId w:val="35"/>
        </w:numPr>
        <w:shd w:val="clear" w:color="auto" w:fill="auto"/>
        <w:bidi w:val="0"/>
        <w:spacing w:before="0" w:after="360" w:line="240" w:lineRule="auto"/>
        <w:ind w:left="0" w:right="0" w:firstLine="0"/>
        <w:jc w:val="left"/>
      </w:pPr>
      <w:bookmarkStart w:id="851" w:name="bookmark851"/>
      <w:bookmarkStart w:id="852" w:name="bookmark852"/>
      <w:bookmarkStart w:id="853" w:name="bookmark853"/>
      <w:bookmarkStart w:id="854" w:name="bookmark854"/>
      <w:bookmarkEnd w:id="853"/>
      <w:r>
        <w:rPr>
          <w:color w:val="000000"/>
          <w:spacing w:val="0"/>
          <w:w w:val="100"/>
          <w:position w:val="0"/>
        </w:rPr>
        <w:t>重要会计政策变更</w:t>
      </w:r>
      <w:bookmarkEnd w:id="851"/>
      <w:bookmarkEnd w:id="852"/>
      <w:bookmarkEnd w:id="854"/>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执行《增值税会计处理规定》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执行国家相关法律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w:t>
            </w:r>
          </w:p>
        </w:tc>
      </w:tr>
    </w:tbl>
    <w:p>
      <w:pPr>
        <w:widowControl w:val="0"/>
        <w:spacing w:line="1" w:lineRule="exact"/>
      </w:pPr>
      <w:r>
        <w:br w:type="page"/>
      </w:r>
    </w:p>
    <w:tbl>
      <w:tblPr>
        <w:tblOverlap w:val="never"/>
        <w:jc w:val="center"/>
        <w:tblLayout w:type="fixed"/>
      </w:tblPr>
      <w:tblGrid>
        <w:gridCol w:w="3197"/>
        <w:gridCol w:w="3187"/>
        <w:gridCol w:w="3197"/>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值税会计处理规定》（财会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 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 易。</w:t>
            </w:r>
          </w:p>
        </w:tc>
      </w:tr>
    </w:tbl>
    <w:p>
      <w:pPr>
        <w:pStyle w:val="Style32"/>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 易。本次会计政策变更，仅为利润表科目的重分类列报，对前期财务报表资产总额、负债总额、净资产以及净利润 均无影响，故本次会计政策变更对公司前期比较数据不予追溯调整，采用未来适用法处理。</w:t>
      </w:r>
    </w:p>
    <w:p>
      <w:pPr>
        <w:widowControl w:val="0"/>
        <w:spacing w:after="1219" w:line="1" w:lineRule="exact"/>
      </w:pPr>
    </w:p>
    <w:p>
      <w:pPr>
        <w:pStyle w:val="Style35"/>
        <w:keepNext/>
        <w:keepLines/>
        <w:widowControl w:val="0"/>
        <w:shd w:val="clear" w:color="auto" w:fill="auto"/>
        <w:bidi w:val="0"/>
        <w:spacing w:before="0" w:after="360" w:line="240" w:lineRule="auto"/>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855"/>
      <w:bookmarkEnd w:id="856"/>
      <w:bookmarkEnd w:id="85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sz w:val="24"/>
          <w:szCs w:val="24"/>
        </w:rPr>
        <w:t>六</w:t>
      </w:r>
      <w:bookmarkEnd w:id="861"/>
      <w:r>
        <w:rPr>
          <w:color w:val="000000"/>
          <w:spacing w:val="0"/>
          <w:w w:val="100"/>
          <w:position w:val="0"/>
          <w:sz w:val="24"/>
          <w:szCs w:val="24"/>
        </w:rPr>
        <w:t>、税项</w:t>
      </w:r>
      <w:bookmarkEnd w:id="859"/>
      <w:bookmarkEnd w:id="860"/>
      <w:bookmarkEnd w:id="862"/>
    </w:p>
    <w:p>
      <w:pPr>
        <w:pStyle w:val="Style29"/>
        <w:keepNext/>
        <w:keepLines/>
        <w:widowControl w:val="0"/>
        <w:shd w:val="clear" w:color="auto" w:fill="auto"/>
        <w:bidi w:val="0"/>
        <w:spacing w:before="0" w:after="300" w:line="240" w:lineRule="auto"/>
        <w:ind w:left="0" w:right="0" w:firstLine="0"/>
        <w:jc w:val="left"/>
      </w:pPr>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863"/>
      <w:bookmarkEnd w:id="864"/>
      <w:bookmarkEnd w:id="86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按实际缴纳的营业税、增值税及消费税 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按实际缴纳的营业税、增值税及消费税 计征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江苏超纤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江苏化学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866"/>
      <w:bookmarkEnd w:id="867"/>
      <w:bookmarkEnd w:id="868"/>
    </w:p>
    <w:p>
      <w:pPr>
        <w:pStyle w:val="Style25"/>
        <w:keepNext w:val="0"/>
        <w:keepLines w:val="0"/>
        <w:widowControl w:val="0"/>
        <w:shd w:val="clear" w:color="auto" w:fill="auto"/>
        <w:bidi w:val="0"/>
        <w:spacing w:before="0" w:after="340" w:line="314" w:lineRule="exact"/>
        <w:ind w:left="740" w:right="0" w:firstLine="0"/>
        <w:jc w:val="both"/>
      </w:pPr>
      <w:r>
        <w:rPr>
          <w:color w:val="000000"/>
          <w:spacing w:val="0"/>
          <w:w w:val="100"/>
          <w:position w:val="0"/>
        </w:rPr>
        <w:t>根据《高新技术企业认定管理办法》（国科发火</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2008]172</w:t>
      </w:r>
      <w:r>
        <w:rPr>
          <w:color w:val="000000"/>
          <w:spacing w:val="0"/>
          <w:w w:val="100"/>
          <w:position w:val="0"/>
        </w:rPr>
        <w:t xml:space="preserve">号）和《高新技术企业认定管理工作指引》（国科发火 </w:t>
      </w:r>
      <w:r>
        <w:rPr>
          <w:rFonts w:ascii="Times New Roman" w:eastAsia="Times New Roman" w:hAnsi="Times New Roman" w:cs="Times New Roman"/>
          <w:color w:val="000000"/>
          <w:spacing w:val="0"/>
          <w:w w:val="100"/>
          <w:position w:val="0"/>
          <w:sz w:val="18"/>
          <w:szCs w:val="18"/>
        </w:rPr>
        <w:t>[2008]362</w:t>
      </w:r>
      <w:r>
        <w:rPr>
          <w:color w:val="000000"/>
          <w:spacing w:val="0"/>
          <w:w w:val="100"/>
          <w:position w:val="0"/>
        </w:rPr>
        <w:t>号）有关规定，上海市科学技术委员会、上海市财政局、上海市国家税务局、上海市地方税务局联合颁 发《高新技术企业证书》（证书编号：</w:t>
      </w:r>
      <w:r>
        <w:rPr>
          <w:rFonts w:ascii="Times New Roman" w:eastAsia="Times New Roman" w:hAnsi="Times New Roman" w:cs="Times New Roman"/>
          <w:color w:val="000000"/>
          <w:spacing w:val="0"/>
          <w:w w:val="100"/>
          <w:position w:val="0"/>
          <w:sz w:val="18"/>
          <w:szCs w:val="18"/>
        </w:rPr>
        <w:t>GR201431000649</w:t>
      </w:r>
      <w:r>
        <w:rPr>
          <w:color w:val="000000"/>
          <w:spacing w:val="0"/>
          <w:w w:val="100"/>
          <w:position w:val="0"/>
        </w:rPr>
        <w:t>），</w:t>
      </w:r>
      <w:r>
        <w:rPr>
          <w:color w:val="000000"/>
          <w:spacing w:val="0"/>
          <w:w w:val="100"/>
          <w:position w:val="0"/>
        </w:rPr>
        <w:t>认定本公司为高新技术企业，认定有效期为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年，本报告期企业所得税税率按照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执行。</w:t>
      </w:r>
      <w:r>
        <w:br w:type="page"/>
      </w:r>
    </w:p>
    <w:p>
      <w:pPr>
        <w:pStyle w:val="Style23"/>
        <w:keepNext/>
        <w:keepLines/>
        <w:widowControl w:val="0"/>
        <w:shd w:val="clear" w:color="auto" w:fill="auto"/>
        <w:bidi w:val="0"/>
        <w:spacing w:before="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sz w:val="24"/>
          <w:szCs w:val="24"/>
        </w:rPr>
        <w:t>七</w:t>
      </w:r>
      <w:bookmarkEnd w:id="871"/>
      <w:r>
        <w:rPr>
          <w:color w:val="000000"/>
          <w:spacing w:val="0"/>
          <w:w w:val="100"/>
          <w:position w:val="0"/>
          <w:sz w:val="24"/>
          <w:szCs w:val="24"/>
        </w:rPr>
        <w:t>、合并财务报表项目注释</w:t>
      </w:r>
      <w:bookmarkEnd w:id="869"/>
      <w:bookmarkEnd w:id="870"/>
      <w:bookmarkEnd w:id="872"/>
    </w:p>
    <w:p>
      <w:pPr>
        <w:pStyle w:val="Style29"/>
        <w:keepNext/>
        <w:keepLines/>
        <w:widowControl w:val="0"/>
        <w:shd w:val="clear" w:color="auto" w:fill="auto"/>
        <w:bidi w:val="0"/>
        <w:spacing w:before="0" w:line="240" w:lineRule="auto"/>
        <w:ind w:left="0" w:right="0" w:firstLine="0"/>
        <w:jc w:val="left"/>
      </w:pPr>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73"/>
      <w:bookmarkEnd w:id="874"/>
      <w:bookmarkEnd w:id="87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126,122,078.45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78,003,317.75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134,360,802.08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31,611,658.58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260,559,050.89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109,672,750.16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6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期末受限制的货币资金明细如下:</w:t>
      </w:r>
    </w:p>
    <w:tbl>
      <w:tblPr>
        <w:tblOverlap w:val="never"/>
        <w:jc w:val="left"/>
        <w:tblLayout w:type="fixed"/>
      </w:tblPr>
      <w:tblGrid>
        <w:gridCol w:w="2851"/>
        <w:gridCol w:w="2842"/>
        <w:gridCol w:w="287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18,586,658.58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14,390,302.08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13,025,000.00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利率掉期质押的美元存款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117,929,000.00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质押的银行定期存单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24,279,500.00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158,640,302.08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31,611,658.58</w:t>
            </w:r>
          </w:p>
        </w:tc>
      </w:tr>
    </w:tbl>
    <w:p>
      <w:pPr>
        <w:widowControl w:val="0"/>
        <w:spacing w:after="939" w:line="1" w:lineRule="exact"/>
      </w:pPr>
    </w:p>
    <w:p>
      <w:pPr>
        <w:pStyle w:val="Style29"/>
        <w:keepNext/>
        <w:keepLines/>
        <w:widowControl w:val="0"/>
        <w:shd w:val="clear" w:color="auto" w:fill="auto"/>
        <w:bidi w:val="0"/>
        <w:spacing w:before="0" w:line="240" w:lineRule="auto"/>
        <w:ind w:left="0" w:right="0" w:firstLine="0"/>
        <w:jc w:val="left"/>
      </w:pPr>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876"/>
      <w:bookmarkEnd w:id="877"/>
      <w:bookmarkEnd w:id="87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指定以公允价值计量且其变动计入当期 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1,884,031.00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1,884,031.00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3</w:t>
      </w:r>
      <w:bookmarkEnd w:id="881"/>
      <w:r>
        <w:rPr>
          <w:color w:val="000000"/>
          <w:spacing w:val="0"/>
          <w:w w:val="100"/>
          <w:position w:val="0"/>
        </w:rPr>
        <w:t>、应收票据</w:t>
      </w:r>
      <w:bookmarkEnd w:id="879"/>
      <w:bookmarkEnd w:id="880"/>
      <w:bookmarkEnd w:id="882"/>
    </w:p>
    <w:p>
      <w:pPr>
        <w:pStyle w:val="Style35"/>
        <w:keepNext/>
        <w:keepLines/>
        <w:widowControl w:val="0"/>
        <w:numPr>
          <w:ilvl w:val="0"/>
          <w:numId w:val="37"/>
        </w:numPr>
        <w:shd w:val="clear" w:color="auto" w:fill="auto"/>
        <w:bidi w:val="0"/>
        <w:spacing w:before="0" w:after="360" w:line="240" w:lineRule="auto"/>
        <w:ind w:left="0" w:right="0" w:firstLine="140"/>
        <w:jc w:val="left"/>
      </w:pPr>
      <w:bookmarkStart w:id="883" w:name="bookmark883"/>
      <w:bookmarkStart w:id="884" w:name="bookmark884"/>
      <w:bookmarkStart w:id="885" w:name="bookmark885"/>
      <w:bookmarkStart w:id="886" w:name="bookmark886"/>
      <w:bookmarkEnd w:id="885"/>
      <w:r>
        <w:rPr>
          <w:color w:val="000000"/>
          <w:spacing w:val="0"/>
          <w:w w:val="100"/>
          <w:position w:val="0"/>
        </w:rPr>
        <w:t>应收票据分类列示</w:t>
      </w:r>
      <w:bookmarkEnd w:id="883"/>
      <w:bookmarkEnd w:id="884"/>
      <w:bookmarkEnd w:id="88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118,032,516.51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139,025,529.95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118,032,516.51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139,025,529.95</w:t>
            </w:r>
          </w:p>
        </w:tc>
      </w:tr>
    </w:tbl>
    <w:p>
      <w:pPr>
        <w:spacing w:lineRule="exact" w:line="1"/>
        <w:rPr>
          <w:sz w:val="2"/>
          <w:szCs w:val="2"/>
        </w:rPr>
      </w:pPr>
      <w:r>
        <w:br w:type="page"/>
      </w:r>
    </w:p>
    <w:p>
      <w:pPr>
        <w:pStyle w:val="Style35"/>
        <w:keepNext/>
        <w:keepLines/>
        <w:widowControl w:val="0"/>
        <w:numPr>
          <w:ilvl w:val="0"/>
          <w:numId w:val="37"/>
        </w:numPr>
        <w:shd w:val="clear" w:color="auto" w:fill="auto"/>
        <w:bidi w:val="0"/>
        <w:spacing w:before="0" w:line="240" w:lineRule="auto"/>
        <w:ind w:left="0" w:right="0" w:firstLine="0"/>
        <w:jc w:val="left"/>
      </w:pPr>
      <w:bookmarkStart w:id="887" w:name="bookmark887"/>
      <w:bookmarkStart w:id="888" w:name="bookmark888"/>
      <w:bookmarkStart w:id="889" w:name="bookmark889"/>
      <w:bookmarkStart w:id="890" w:name="bookmark890"/>
      <w:bookmarkEnd w:id="889"/>
      <w:r>
        <w:rPr>
          <w:color w:val="000000"/>
          <w:spacing w:val="0"/>
          <w:w w:val="100"/>
          <w:position w:val="0"/>
        </w:rPr>
        <w:t>期末公司已质押的应收票据</w:t>
      </w:r>
      <w:bookmarkEnd w:id="887"/>
      <w:bookmarkEnd w:id="888"/>
      <w:bookmarkEnd w:id="890"/>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68,098,206.35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68,098,206.35</w:t>
            </w:r>
          </w:p>
        </w:tc>
      </w:tr>
    </w:tbl>
    <w:p>
      <w:pPr>
        <w:widowControl w:val="0"/>
        <w:spacing w:after="319" w:line="1" w:lineRule="exact"/>
      </w:pPr>
    </w:p>
    <w:p>
      <w:pPr>
        <w:pStyle w:val="Style35"/>
        <w:keepNext/>
        <w:keepLines/>
        <w:widowControl w:val="0"/>
        <w:numPr>
          <w:ilvl w:val="0"/>
          <w:numId w:val="37"/>
        </w:numPr>
        <w:shd w:val="clear" w:color="auto" w:fill="auto"/>
        <w:bidi w:val="0"/>
        <w:spacing w:before="0" w:line="240" w:lineRule="auto"/>
        <w:ind w:left="0" w:right="0" w:firstLine="0"/>
        <w:jc w:val="left"/>
      </w:pPr>
      <w:bookmarkStart w:id="891" w:name="bookmark891"/>
      <w:bookmarkStart w:id="892" w:name="bookmark892"/>
      <w:bookmarkStart w:id="893" w:name="bookmark893"/>
      <w:bookmarkStart w:id="894" w:name="bookmark894"/>
      <w:bookmarkEnd w:id="893"/>
      <w:r>
        <w:rPr>
          <w:color w:val="000000"/>
          <w:spacing w:val="0"/>
          <w:w w:val="100"/>
          <w:position w:val="0"/>
        </w:rPr>
        <w:t>期末公司已背书或贴现且在资产负债表日尚未到期的应收票据</w:t>
      </w:r>
      <w:bookmarkEnd w:id="891"/>
      <w:bookmarkEnd w:id="892"/>
      <w:bookmarkEnd w:id="894"/>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352,266,554.90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256,060,306.60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352,266,554.90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256,060,306.60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4</w:t>
      </w:r>
      <w:bookmarkEnd w:id="897"/>
      <w:r>
        <w:rPr>
          <w:color w:val="000000"/>
          <w:spacing w:val="0"/>
          <w:w w:val="100"/>
          <w:position w:val="0"/>
        </w:rPr>
        <w:t>、应收账款</w:t>
      </w:r>
      <w:bookmarkEnd w:id="895"/>
      <w:bookmarkEnd w:id="896"/>
      <w:bookmarkEnd w:id="898"/>
    </w:p>
    <w:p>
      <w:pPr>
        <w:pStyle w:val="Style35"/>
        <w:keepNext/>
        <w:keepLines/>
        <w:widowControl w:val="0"/>
        <w:numPr>
          <w:ilvl w:val="0"/>
          <w:numId w:val="39"/>
        </w:numPr>
        <w:shd w:val="clear" w:color="auto" w:fill="auto"/>
        <w:bidi w:val="0"/>
        <w:spacing w:before="0" w:line="240" w:lineRule="auto"/>
        <w:ind w:left="0" w:right="0" w:firstLine="0"/>
        <w:jc w:val="left"/>
      </w:pPr>
      <w:bookmarkStart w:id="899" w:name="bookmark899"/>
      <w:bookmarkStart w:id="900" w:name="bookmark900"/>
      <w:bookmarkStart w:id="901" w:name="bookmark901"/>
      <w:bookmarkStart w:id="902" w:name="bookmark902"/>
      <w:bookmarkEnd w:id="901"/>
      <w:r>
        <w:rPr>
          <w:color w:val="000000"/>
          <w:spacing w:val="0"/>
          <w:w w:val="100"/>
          <w:position w:val="0"/>
        </w:rPr>
        <w:t>应收账款分类披露</w:t>
      </w:r>
      <w:bookmarkEnd w:id="899"/>
      <w:bookmarkEnd w:id="900"/>
      <w:bookmarkEnd w:id="902"/>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202,969,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10,751,3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107,767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5,649,757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102,117,53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202,969,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10,751,3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107,767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5,649,757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102,117,53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r>
    </w:tbl>
    <w:p>
      <w:pPr>
        <w:pStyle w:val="Style25"/>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140" w:line="353"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200,082,014.83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10,004,100.74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1,840,075.15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368,015.03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954,691.48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286,407.44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202,969,648.56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10,751,390.31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5"/>
        <w:keepNext/>
        <w:keepLines/>
        <w:widowControl w:val="0"/>
        <w:shd w:val="clear" w:color="auto" w:fill="auto"/>
        <w:bidi w:val="0"/>
        <w:spacing w:before="0" w:line="240" w:lineRule="auto"/>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03"/>
      <w:bookmarkEnd w:id="904"/>
      <w:bookmarkEnd w:id="90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5,569,571.09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07"/>
      <w:bookmarkEnd w:id="908"/>
      <w:bookmarkEnd w:id="910"/>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467,938.05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5"/>
        <w:keepNext/>
        <w:keepLines/>
        <w:widowControl w:val="0"/>
        <w:shd w:val="clear" w:color="auto" w:fill="auto"/>
        <w:bidi w:val="0"/>
        <w:spacing w:before="0" w:line="240" w:lineRule="auto"/>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11"/>
      <w:bookmarkEnd w:id="912"/>
      <w:bookmarkEnd w:id="91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tbl>
      <w:tblPr>
        <w:tblOverlap w:val="never"/>
        <w:jc w:val="left"/>
        <w:tblLayout w:type="fixed"/>
      </w:tblPr>
      <w:tblGrid>
        <w:gridCol w:w="2486"/>
        <w:gridCol w:w="2170"/>
        <w:gridCol w:w="2045"/>
        <w:gridCol w:w="1862"/>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6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占应收账款合计数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40"/>
              <w:jc w:val="left"/>
            </w:pPr>
            <w:r>
              <w:rPr>
                <w:color w:val="000000"/>
                <w:spacing w:val="0"/>
                <w:w w:val="100"/>
                <w:position w:val="0"/>
              </w:rPr>
              <w:t>坏账准备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25,463,156.79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1,273,157.84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14,074,877.07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703,743.85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9,026,871.98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451,343.60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8,800,864.00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440,043.20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8,662,793.42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433,139.67</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66,028,563.26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3,301,428.16</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5</w:t>
      </w:r>
      <w:bookmarkEnd w:id="917"/>
      <w:r>
        <w:rPr>
          <w:color w:val="000000"/>
          <w:spacing w:val="0"/>
          <w:w w:val="100"/>
          <w:position w:val="0"/>
        </w:rPr>
        <w:t>、预付款项</w:t>
      </w:r>
      <w:bookmarkEnd w:id="915"/>
      <w:bookmarkEnd w:id="916"/>
      <w:bookmarkEnd w:id="918"/>
    </w:p>
    <w:p>
      <w:pPr>
        <w:pStyle w:val="Style35"/>
        <w:keepNext/>
        <w:keepLines/>
        <w:widowControl w:val="0"/>
        <w:numPr>
          <w:ilvl w:val="0"/>
          <w:numId w:val="41"/>
        </w:numPr>
        <w:shd w:val="clear" w:color="auto" w:fill="auto"/>
        <w:bidi w:val="0"/>
        <w:spacing w:before="0" w:after="360" w:line="240" w:lineRule="auto"/>
        <w:ind w:left="0" w:right="0" w:firstLine="0"/>
        <w:jc w:val="left"/>
      </w:pPr>
      <w:bookmarkStart w:id="919" w:name="bookmark919"/>
      <w:bookmarkStart w:id="920" w:name="bookmark920"/>
      <w:bookmarkStart w:id="921" w:name="bookmark921"/>
      <w:bookmarkStart w:id="922" w:name="bookmark922"/>
      <w:bookmarkEnd w:id="921"/>
      <w:r>
        <w:rPr>
          <w:color w:val="000000"/>
          <w:spacing w:val="0"/>
          <w:w w:val="100"/>
          <w:position w:val="0"/>
        </w:rPr>
        <w:t>预付款项按账龄列示</w:t>
      </w:r>
      <w:bookmarkEnd w:id="919"/>
      <w:bookmarkEnd w:id="920"/>
      <w:bookmarkEnd w:id="92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63,494,337.20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17,603,420.73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303,921.77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166,638.90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64,007,014.54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18,076,416.85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35"/>
        <w:keepNext/>
        <w:keepLines/>
        <w:widowControl w:val="0"/>
        <w:numPr>
          <w:ilvl w:val="0"/>
          <w:numId w:val="41"/>
        </w:numPr>
        <w:shd w:val="clear" w:color="auto" w:fill="auto"/>
        <w:bidi w:val="0"/>
        <w:spacing w:before="0" w:after="360" w:line="240" w:lineRule="auto"/>
        <w:ind w:left="0" w:right="0" w:firstLine="0"/>
        <w:jc w:val="left"/>
      </w:pPr>
      <w:bookmarkStart w:id="923" w:name="bookmark923"/>
      <w:bookmarkStart w:id="924" w:name="bookmark924"/>
      <w:bookmarkStart w:id="925" w:name="bookmark925"/>
      <w:bookmarkStart w:id="926" w:name="bookmark926"/>
      <w:bookmarkEnd w:id="925"/>
      <w:r>
        <w:rPr>
          <w:color w:val="000000"/>
          <w:spacing w:val="0"/>
          <w:w w:val="100"/>
          <w:position w:val="0"/>
        </w:rPr>
        <w:t>按预付对象归集的期末余额前五名的预付款情况</w:t>
      </w:r>
      <w:bookmarkEnd w:id="923"/>
      <w:bookmarkEnd w:id="924"/>
      <w:bookmarkEnd w:id="926"/>
    </w:p>
    <w:tbl>
      <w:tblPr>
        <w:tblOverlap w:val="never"/>
        <w:jc w:val="left"/>
        <w:tblLayout w:type="fixed"/>
      </w:tblPr>
      <w:tblGrid>
        <w:gridCol w:w="2851"/>
        <w:gridCol w:w="2842"/>
        <w:gridCol w:w="2870"/>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占预付款期末余额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33,544,003.69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9,099,411.73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4,871,590.15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4,711,753.85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1,415,856.00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53,642,615.42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6</w:t>
      </w:r>
      <w:bookmarkEnd w:id="929"/>
      <w:r>
        <w:rPr>
          <w:color w:val="000000"/>
          <w:spacing w:val="0"/>
          <w:w w:val="100"/>
          <w:position w:val="0"/>
        </w:rPr>
        <w:t>、其他应收款</w:t>
      </w:r>
      <w:bookmarkEnd w:id="927"/>
      <w:bookmarkEnd w:id="928"/>
      <w:bookmarkEnd w:id="930"/>
    </w:p>
    <w:p>
      <w:pPr>
        <w:pStyle w:val="Style35"/>
        <w:keepNext/>
        <w:keepLines/>
        <w:widowControl w:val="0"/>
        <w:numPr>
          <w:ilvl w:val="0"/>
          <w:numId w:val="43"/>
        </w:numPr>
        <w:shd w:val="clear" w:color="auto" w:fill="auto"/>
        <w:bidi w:val="0"/>
        <w:spacing w:before="0" w:after="360" w:line="240" w:lineRule="auto"/>
        <w:ind w:left="0" w:right="0" w:firstLine="0"/>
        <w:jc w:val="left"/>
      </w:pPr>
      <w:bookmarkStart w:id="931" w:name="bookmark931"/>
      <w:bookmarkStart w:id="932" w:name="bookmark932"/>
      <w:bookmarkStart w:id="933" w:name="bookmark933"/>
      <w:bookmarkStart w:id="934" w:name="bookmark934"/>
      <w:bookmarkEnd w:id="933"/>
      <w:r>
        <w:rPr>
          <w:color w:val="000000"/>
          <w:spacing w:val="0"/>
          <w:w w:val="100"/>
          <w:position w:val="0"/>
        </w:rPr>
        <w:t>其他应收款分类披露</w:t>
      </w:r>
      <w:bookmarkEnd w:id="931"/>
      <w:bookmarkEnd w:id="932"/>
      <w:bookmarkEnd w:id="934"/>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29,105,7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合计提坏账准备的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495,991.7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6,570,918.7</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44,131,2</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42,826,41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495,991.7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6,570,918.7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29,105,707.16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为进口设备预付给上海 海关的关税保证金，无 坏账风险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29,105,707.16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11,864,929.42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593,246.48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2,859,157.86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571,831.57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15,025,509.29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1,304,805.65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35"/>
      <w:bookmarkEnd w:id="936"/>
      <w:bookmarkEnd w:id="938"/>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808,813.90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939"/>
      <w:bookmarkEnd w:id="940"/>
      <w:bookmarkEnd w:id="94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shd w:val="clear" w:color="auto" w:fill="auto"/>
        <w:bidi w:val="0"/>
        <w:spacing w:before="0" w:line="240" w:lineRule="auto"/>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943"/>
      <w:bookmarkEnd w:id="944"/>
      <w:bookmarkEnd w:id="94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预付进口关税及增值税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1,890,420.88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480,310.77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39,324,691.24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4,235,034.62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1,653,156.66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1,315,527.81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1,262,947.67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1,036,037.27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44,131,216.45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7,066,910.47</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947"/>
      <w:bookmarkEnd w:id="948"/>
      <w:bookmarkEnd w:id="950"/>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29,105,707.16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251,500.00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2,101,650.08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420,082.50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预付进口关税及增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1,890,420.88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94,521.04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38,378,338.12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778,631.54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7</w:t>
      </w:r>
      <w:bookmarkEnd w:id="953"/>
      <w:r>
        <w:rPr>
          <w:color w:val="000000"/>
          <w:spacing w:val="0"/>
          <w:w w:val="100"/>
          <w:position w:val="0"/>
        </w:rPr>
        <w:t>、存货</w:t>
      </w:r>
      <w:bookmarkEnd w:id="951"/>
      <w:bookmarkEnd w:id="952"/>
      <w:bookmarkEnd w:id="95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5"/>
        <w:keepNext/>
        <w:keepLines/>
        <w:widowControl w:val="0"/>
        <w:shd w:val="clear" w:color="auto" w:fill="auto"/>
        <w:bidi w:val="0"/>
        <w:spacing w:before="0" w:line="240" w:lineRule="auto"/>
        <w:ind w:left="0" w:right="0" w:firstLine="14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55"/>
      <w:bookmarkEnd w:id="956"/>
      <w:bookmarkEnd w:id="95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116,140,031.51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116,140,031.51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52,398,539.18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52,398,539.18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68,208,822.60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68,208,822.60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44,140,940.11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44,140,940.11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122,461,473.90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7,103,875.46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115,357,598.44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84,171,309.98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3,282,365.70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80,888,944.28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13,465,903.26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13,465,903.26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6,429,848.66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6,429,848.66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8,070,441.07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8,070,441.07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5,866,733.22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5,866,733.22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328,346,672.34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7,103,875.46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321,242,796.88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193,007,371.15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3,282,365.70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189,725,005.45</w:t>
            </w:r>
          </w:p>
        </w:tc>
      </w:tr>
    </w:tbl>
    <w:p>
      <w:pPr>
        <w:pStyle w:val="Style25"/>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5"/>
        <w:keepNext w:val="0"/>
        <w:keepLines w:val="0"/>
        <w:widowControl w:val="0"/>
        <w:shd w:val="clear" w:color="auto" w:fill="auto"/>
        <w:bidi w:val="0"/>
        <w:spacing w:before="0" w:after="0" w:line="343"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5"/>
        <w:keepNext w:val="0"/>
        <w:keepLines w:val="0"/>
        <w:widowControl w:val="0"/>
        <w:shd w:val="clear" w:color="auto" w:fill="auto"/>
        <w:bidi w:val="0"/>
        <w:spacing w:before="0" w:after="38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35"/>
        <w:keepNext/>
        <w:keepLines/>
        <w:widowControl w:val="0"/>
        <w:shd w:val="clear" w:color="auto" w:fill="auto"/>
        <w:bidi w:val="0"/>
        <w:spacing w:before="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959"/>
      <w:bookmarkEnd w:id="960"/>
      <w:bookmarkEnd w:id="96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3,282,365.70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6,495,392.06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2,673,882.30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7,103,875.46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3,282,365.70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6,495,392.06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2,673,882.30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7,103,875.46</w:t>
            </w:r>
          </w:p>
        </w:tc>
      </w:tr>
    </w:tbl>
    <w:p>
      <w:pPr>
        <w:widowControl w:val="0"/>
        <w:spacing w:after="379" w:line="1" w:lineRule="exact"/>
      </w:pPr>
    </w:p>
    <w:p>
      <w:pPr>
        <w:pStyle w:val="Style35"/>
        <w:keepNext/>
        <w:keepLines/>
        <w:widowControl w:val="0"/>
        <w:shd w:val="clear" w:color="auto" w:fill="auto"/>
        <w:bidi w:val="0"/>
        <w:spacing w:before="0" w:line="240" w:lineRule="auto"/>
        <w:ind w:left="0" w:right="0" w:firstLine="14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963"/>
      <w:bookmarkEnd w:id="964"/>
      <w:bookmarkEnd w:id="96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4</w:t>
      </w:r>
      <w:r>
        <w:rPr>
          <w:color w:val="000000"/>
          <w:spacing w:val="0"/>
          <w:w w:val="100"/>
          <w:position w:val="0"/>
        </w:rPr>
        <w:t>）期末建造合同形成的已完工未结算资产情况</w:t>
      </w:r>
      <w:bookmarkEnd w:id="967"/>
      <w:bookmarkEnd w:id="968"/>
      <w:bookmarkEnd w:id="970"/>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8</w:t>
      </w:r>
      <w:bookmarkEnd w:id="973"/>
      <w:r>
        <w:rPr>
          <w:color w:val="000000"/>
          <w:spacing w:val="0"/>
          <w:w w:val="100"/>
          <w:position w:val="0"/>
        </w:rPr>
        <w:t>、其他流动资产</w:t>
      </w:r>
      <w:bookmarkEnd w:id="971"/>
      <w:bookmarkEnd w:id="972"/>
      <w:bookmarkEnd w:id="974"/>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待抵扣的增值税进项税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60,609,011.98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21,702,138.52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待认证的增值税进项税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51,606,702.74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20,773,745.00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112,215,714.72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42,475,883.52</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9</w:t>
      </w:r>
      <w:bookmarkEnd w:id="977"/>
      <w:r>
        <w:rPr>
          <w:color w:val="000000"/>
          <w:spacing w:val="0"/>
          <w:w w:val="100"/>
          <w:position w:val="0"/>
        </w:rPr>
        <w:t>、固定资产</w:t>
      </w:r>
      <w:bookmarkEnd w:id="975"/>
      <w:bookmarkEnd w:id="976"/>
      <w:bookmarkEnd w:id="978"/>
    </w:p>
    <w:p>
      <w:pPr>
        <w:pStyle w:val="Style35"/>
        <w:keepNext/>
        <w:keepLines/>
        <w:widowControl w:val="0"/>
        <w:shd w:val="clear" w:color="auto" w:fill="auto"/>
        <w:bidi w:val="0"/>
        <w:spacing w:before="0" w:after="36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w:t>
      </w:r>
      <w:bookmarkEnd w:id="98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79"/>
      <w:bookmarkEnd w:id="980"/>
      <w:bookmarkEnd w:id="98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320,059,767.08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742,292,892.66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12,029,271.41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17,383,006.50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1,091,764,937.65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582,440,181.95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805,732,069.69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5,216,167.41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14,291,088.96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1,407,679,508.01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29,938,929.61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5,216,167.41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11,937,639.47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47,092,736.49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582,440,181.95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775,793,140.08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2,353,449.49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1,360,586,771.52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30,570,860.51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192,722.00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30,763,582.51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30,570,860.51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192,722.00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30,763,582.51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902,499,949.03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1,517,454,101.84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17,052,716.82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31,674,095.46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2,468,680,863.15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88,504,404.52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246,136,063.56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7,004,755.61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11,379,248.09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353,024,471.78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32,234,697.00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93,924,287.37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1,872,415.09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3,484,736.46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131,516,135.92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32,234,697.00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93,924,287.37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1,872,415.09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3,484,736.46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131,516,135.92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23,664,271.67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183,085.90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23,847,357.57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23,664,271.67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183,085.90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23,847,357.57</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120,739,101.52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316,396,079.26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8,694,084.80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14,863,984.55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460,693,250.13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781,760,847.51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1,201,058,022.58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8,358,632.02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16,810,110.91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2,007,987,613.02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231,555,362.56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496,156,829.10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5,024,515.80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6,003,758.41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738,740,465.87</w:t>
            </w:r>
          </w:p>
        </w:tc>
      </w:tr>
    </w:tbl>
    <w:p>
      <w:pPr>
        <w:widowControl w:val="0"/>
        <w:spacing w:after="359" w:line="1" w:lineRule="exact"/>
      </w:pPr>
    </w:p>
    <w:p>
      <w:pPr>
        <w:pStyle w:val="Style35"/>
        <w:keepNext/>
        <w:keepLines/>
        <w:widowControl w:val="0"/>
        <w:numPr>
          <w:ilvl w:val="0"/>
          <w:numId w:val="43"/>
        </w:numPr>
        <w:shd w:val="clear" w:color="auto" w:fill="auto"/>
        <w:bidi w:val="0"/>
        <w:spacing w:before="0" w:after="360" w:line="240" w:lineRule="auto"/>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未办妥产权证书的固定资产情况</w:t>
      </w:r>
      <w:bookmarkEnd w:id="983"/>
      <w:bookmarkEnd w:id="984"/>
      <w:bookmarkEnd w:id="98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江苏超纤厂房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350,216,904.67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年转固，目前正在办理中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江苏化学宿舍楼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99,871,462.70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年转固，目前正在办理中</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1</w:t>
      </w:r>
      <w:bookmarkEnd w:id="989"/>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987"/>
      <w:bookmarkEnd w:id="988"/>
      <w:bookmarkEnd w:id="990"/>
    </w:p>
    <w:p>
      <w:pPr>
        <w:pStyle w:val="Style35"/>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991"/>
      <w:bookmarkEnd w:id="992"/>
      <w:bookmarkEnd w:id="993"/>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191,320,263.79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191,320,263.79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283,817,253.13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283,817,253.13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66,610,379.02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66,610,379.02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527,999,987.70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527,999,987.70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257,930,642.81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257,930,642.81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811,817,240.83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811,817,240.83</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994"/>
      <w:bookmarkEnd w:id="995"/>
      <w:bookmarkEnd w:id="996"/>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入固定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line="1" w:lineRule="exact"/>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安装工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283,817,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687,777,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780,273,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191,320,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建筑工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527,999,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121,050,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582,440,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66,610,3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811,817,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808,827,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257,930,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9"/>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000"/>
      <w:bookmarkEnd w:id="997"/>
      <w:bookmarkEnd w:id="99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19,424,919.28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8,375,317.96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19,424,919.28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8,375,317.96</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1</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001"/>
      <w:bookmarkEnd w:id="1002"/>
      <w:bookmarkEnd w:id="100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老厂区扩幅生产线处置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983,939.96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983,939.96</w:t>
            </w:r>
          </w:p>
        </w:tc>
      </w:tr>
    </w:tbl>
    <w:p>
      <w:pPr>
        <w:pStyle w:val="Style25"/>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1</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005"/>
      <w:bookmarkEnd w:id="1006"/>
      <w:bookmarkEnd w:id="1008"/>
    </w:p>
    <w:p>
      <w:pPr>
        <w:pStyle w:val="Style35"/>
        <w:keepNext/>
        <w:keepLines/>
        <w:widowControl w:val="0"/>
        <w:shd w:val="clear" w:color="auto" w:fill="auto"/>
        <w:bidi w:val="0"/>
        <w:spacing w:before="0" w:after="220" w:line="240" w:lineRule="auto"/>
        <w:ind w:left="0" w:right="0" w:firstLine="0"/>
        <w:jc w:val="left"/>
      </w:pPr>
      <w:bookmarkStart w:id="1009" w:name="bookmark1009"/>
      <w:bookmarkStart w:id="1010" w:name="bookmark1010"/>
      <w:bookmarkStart w:id="1011" w:name="bookmark10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09"/>
      <w:bookmarkEnd w:id="1010"/>
      <w:bookmarkEnd w:id="1011"/>
    </w:p>
    <w:p>
      <w:pPr>
        <w:pStyle w:val="Style25"/>
        <w:keepNext w:val="0"/>
        <w:keepLines w:val="0"/>
        <w:widowControl w:val="0"/>
        <w:shd w:val="clear" w:color="auto" w:fill="auto"/>
        <w:bidi w:val="0"/>
        <w:spacing w:before="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号——上市公司从事互联网游戏业务》的披露要求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财务软件</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331,296,767.66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480,247.15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119,981.70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331,921,542.51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4,202,400.00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141,544.34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6,082,186.09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4,202,400.00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141,544.34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6,082,186.09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335,499,167.66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128,223.45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338,003,728.60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14,740,956.99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154,549.53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14,995,691.51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7,017,774.04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154,749.93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7,257,291.73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7,017,774.04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154,749.93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7,257,291.73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21,758,731.03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154,749.93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22,252,983.24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313,740,436.63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396,436.68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1,575,250.07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315,750,745.36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316,555,810.67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325,697.62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316,925,851.00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r>
        <w:br w:type="page"/>
      </w:r>
    </w:p>
    <w:p>
      <w:pPr>
        <w:pStyle w:val="Style35"/>
        <w:keepNext/>
        <w:keepLines/>
        <w:widowControl w:val="0"/>
        <w:shd w:val="clear" w:color="auto" w:fill="auto"/>
        <w:bidi w:val="0"/>
        <w:spacing w:before="0" w:line="240" w:lineRule="auto"/>
        <w:ind w:left="0" w:right="0" w:firstLine="0"/>
        <w:jc w:val="left"/>
      </w:pPr>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012"/>
      <w:bookmarkEnd w:id="1013"/>
      <w:bookmarkEnd w:id="101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125,181,544.74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1</w:t>
      </w:r>
      <w:bookmarkEnd w:id="1017"/>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015"/>
      <w:bookmarkEnd w:id="1016"/>
      <w:bookmarkEnd w:id="101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155,696.45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149,407.18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155,696.45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149,407.18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6,289.27</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1</w:t>
      </w:r>
      <w:bookmarkEnd w:id="1021"/>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9"/>
      <w:bookmarkEnd w:id="1020"/>
      <w:bookmarkEnd w:id="1022"/>
    </w:p>
    <w:p>
      <w:pPr>
        <w:pStyle w:val="Style35"/>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23"/>
      <w:bookmarkEnd w:id="1024"/>
      <w:bookmarkEnd w:id="102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19,160,071.42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3,523,525.40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9,428,114.72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1,437,557.06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46,777,633.15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11,694,408.29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24,123,495.57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6,030,873.89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199,336,594.20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49,834,148.55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204,551,312.00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51,132,828.00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应付职工薪酬(期末已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计提未支付)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25,062,265.34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3,759,339.80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265,274,298.77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65,052,082.24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263,165,187.63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62,360,598.75</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220"/>
        <w:jc w:val="left"/>
      </w:pPr>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026"/>
      <w:bookmarkEnd w:id="1027"/>
      <w:bookmarkEnd w:id="102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可供出售金融资产公允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1,884,031.00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282,604.65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1,884,031.00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282,604.65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numPr>
          <w:ilvl w:val="0"/>
          <w:numId w:val="45"/>
        </w:numPr>
        <w:shd w:val="clear" w:color="auto" w:fill="auto"/>
        <w:bidi w:val="0"/>
        <w:spacing w:before="0" w:after="360" w:line="240" w:lineRule="auto"/>
        <w:ind w:left="0" w:right="0" w:firstLine="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以抵销后净额列示的递延所得税资产或负债</w:t>
      </w:r>
      <w:bookmarkEnd w:id="1029"/>
      <w:bookmarkEnd w:id="1030"/>
      <w:bookmarkEnd w:id="103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65,052,082.24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62,360,598.75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282,604.65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1</w:t>
      </w:r>
      <w:bookmarkEnd w:id="1035"/>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033"/>
      <w:bookmarkEnd w:id="1034"/>
      <w:bookmarkEnd w:id="103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63,764,832.33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96,826,247.12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63,764,832.33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96,826,247.12</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1</w:t>
      </w:r>
      <w:bookmarkEnd w:id="1039"/>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037"/>
      <w:bookmarkEnd w:id="1038"/>
      <w:bookmarkEnd w:id="1040"/>
    </w:p>
    <w:p>
      <w:pPr>
        <w:pStyle w:val="Style35"/>
        <w:keepNext/>
        <w:keepLines/>
        <w:widowControl w:val="0"/>
        <w:shd w:val="clear" w:color="auto" w:fill="auto"/>
        <w:bidi w:val="0"/>
        <w:spacing w:before="0" w:after="360" w:line="240" w:lineRule="auto"/>
        <w:ind w:left="0" w:right="0" w:firstLine="0"/>
        <w:jc w:val="left"/>
      </w:pPr>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41"/>
      <w:bookmarkEnd w:id="1042"/>
      <w:bookmarkEnd w:id="1043"/>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135,020,500.00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296,020,500.00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170,000,000.00</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35"/>
        <w:keepNext/>
        <w:keepLines/>
        <w:widowControl w:val="0"/>
        <w:shd w:val="clear" w:color="auto" w:fill="auto"/>
        <w:bidi w:val="0"/>
        <w:spacing w:before="0" w:after="360" w:line="240" w:lineRule="auto"/>
        <w:ind w:left="0" w:right="0" w:firstLine="0"/>
        <w:jc w:val="left"/>
      </w:pPr>
      <w:bookmarkStart w:id="1044" w:name="bookmark1044"/>
      <w:bookmarkStart w:id="1045" w:name="bookmark1045"/>
      <w:bookmarkStart w:id="1046" w:name="bookmark10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044"/>
      <w:bookmarkEnd w:id="1045"/>
      <w:bookmarkEnd w:id="104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1</w:t>
      </w:r>
      <w:bookmarkEnd w:id="1049"/>
      <w:r>
        <w:rPr>
          <w:rFonts w:ascii="Times New Roman" w:eastAsia="Times New Roman" w:hAnsi="Times New Roman" w:cs="Times New Roman"/>
          <w:color w:val="000000"/>
          <w:spacing w:val="0"/>
          <w:w w:val="100"/>
          <w:position w:val="0"/>
        </w:rPr>
        <w:t>8</w:t>
      </w:r>
      <w:r>
        <w:rPr>
          <w:color w:val="000000"/>
          <w:spacing w:val="0"/>
          <w:w w:val="100"/>
          <w:position w:val="0"/>
        </w:rPr>
        <w:t>、应付票据</w:t>
      </w:r>
      <w:bookmarkEnd w:id="1047"/>
      <w:bookmarkEnd w:id="1048"/>
      <w:bookmarkEnd w:id="1050"/>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31,571,647.07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97,849,034.91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31,571,647.07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97,849,034.91</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both"/>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bookmarkEnd w:id="1053"/>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051"/>
      <w:bookmarkEnd w:id="1052"/>
      <w:bookmarkEnd w:id="1054"/>
    </w:p>
    <w:p>
      <w:pPr>
        <w:pStyle w:val="Style35"/>
        <w:keepNext/>
        <w:keepLines/>
        <w:widowControl w:val="0"/>
        <w:shd w:val="clear" w:color="auto" w:fill="auto"/>
        <w:bidi w:val="0"/>
        <w:spacing w:before="0" w:after="360" w:line="240" w:lineRule="auto"/>
        <w:ind w:left="0" w:right="0" w:firstLine="140"/>
        <w:jc w:val="left"/>
      </w:pPr>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055"/>
      <w:bookmarkEnd w:id="1056"/>
      <w:bookmarkEnd w:id="105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414,526,136.67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328,909,850.63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7,099,181.78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5,285,866.69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1,005,340.24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100,865.50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342,362.51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258,760.01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422,973,021.20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334,555,342.83</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058"/>
      <w:bookmarkEnd w:id="1059"/>
      <w:bookmarkEnd w:id="1061"/>
    </w:p>
    <w:p>
      <w:pPr>
        <w:pStyle w:val="Style35"/>
        <w:keepNext/>
        <w:keepLines/>
        <w:widowControl w:val="0"/>
        <w:shd w:val="clear" w:color="auto" w:fill="auto"/>
        <w:bidi w:val="0"/>
        <w:spacing w:before="0" w:after="360" w:line="240" w:lineRule="auto"/>
        <w:ind w:left="0" w:right="0" w:firstLine="0"/>
        <w:jc w:val="left"/>
      </w:pPr>
      <w:bookmarkStart w:id="1062" w:name="bookmark1062"/>
      <w:bookmarkStart w:id="1063" w:name="bookmark1063"/>
      <w:bookmarkStart w:id="1064" w:name="bookmark10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062"/>
      <w:bookmarkEnd w:id="1063"/>
      <w:bookmarkEnd w:id="106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29,471,347.84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14,323,585.92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540,310.07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537,824.69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15,067.75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30,094,560.90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14,893,660.58</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bookmarkEnd w:id="1067"/>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065"/>
      <w:bookmarkEnd w:id="1066"/>
      <w:bookmarkEnd w:id="1068"/>
    </w:p>
    <w:p>
      <w:pPr>
        <w:pStyle w:val="Style35"/>
        <w:keepNext/>
        <w:keepLines/>
        <w:widowControl w:val="0"/>
        <w:shd w:val="clear" w:color="auto" w:fill="auto"/>
        <w:bidi w:val="0"/>
        <w:spacing w:before="0" w:after="360" w:line="240" w:lineRule="auto"/>
        <w:ind w:left="0" w:right="0" w:firstLine="0"/>
        <w:jc w:val="left"/>
      </w:pPr>
      <w:bookmarkStart w:id="1069" w:name="bookmark1069"/>
      <w:bookmarkStart w:id="1070" w:name="bookmark1070"/>
      <w:bookmarkStart w:id="1071" w:name="bookmark10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069"/>
      <w:bookmarkEnd w:id="1070"/>
      <w:bookmarkEnd w:id="107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26,923,176.41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189,636,969.27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184,337,922.21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32,222,223.47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19,734,921.18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19,734,390.31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26,923,176.41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209,371,890.45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204,072,312.52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32,222,754.34</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072"/>
      <w:bookmarkEnd w:id="1073"/>
      <w:bookmarkEnd w:id="107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26,951,947.12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155,682,948.62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150,412,921.71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32,221,974.03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17,018,007.89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17,018,007.89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9,996,153.00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9,995,903.56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4,873,933.00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4,873,933.00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2,065,926.76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2,037,156.05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26,923,176.41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189,636,969.27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184,337,922.21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32,222,223.47</w:t>
            </w:r>
          </w:p>
        </w:tc>
      </w:tr>
    </w:tbl>
    <w:p>
      <w:pPr>
        <w:widowControl w:val="0"/>
        <w:spacing w:after="319" w:line="1" w:lineRule="exact"/>
      </w:pPr>
    </w:p>
    <w:p>
      <w:pPr>
        <w:pStyle w:val="Style35"/>
        <w:keepNext/>
        <w:keepLines/>
        <w:widowControl w:val="0"/>
        <w:numPr>
          <w:ilvl w:val="0"/>
          <w:numId w:val="47"/>
        </w:numPr>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设定提存计划列示</w:t>
      </w:r>
      <w:bookmarkEnd w:id="1075"/>
      <w:bookmarkEnd w:id="1076"/>
      <w:bookmarkEnd w:id="1078"/>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18,885,326.18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18,884,822.21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849,595.00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849,568.10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19,734,921.18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19,734,390.31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530.87</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2</w:t>
      </w:r>
      <w:bookmarkEnd w:id="1081"/>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079"/>
      <w:bookmarkEnd w:id="1080"/>
      <w:bookmarkEnd w:id="1082"/>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5,389,535.06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8,892,840.20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10,401,438.16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706,909.10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187,853.81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266,599.45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887,256.98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1,339,815.00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1,310,655.18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17,560,435.75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11,929,162.97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2</w:t>
      </w:r>
      <w:bookmarkEnd w:id="1085"/>
      <w:r>
        <w:rPr>
          <w:rFonts w:ascii="Times New Roman" w:eastAsia="Times New Roman" w:hAnsi="Times New Roman" w:cs="Times New Roman"/>
          <w:color w:val="000000"/>
          <w:spacing w:val="0"/>
          <w:w w:val="100"/>
          <w:position w:val="0"/>
        </w:rPr>
        <w:t>3</w:t>
      </w:r>
      <w:r>
        <w:rPr>
          <w:color w:val="000000"/>
          <w:spacing w:val="0"/>
          <w:w w:val="100"/>
          <w:position w:val="0"/>
        </w:rPr>
        <w:t>、应付利息</w:t>
      </w:r>
      <w:bookmarkEnd w:id="1083"/>
      <w:bookmarkEnd w:id="1084"/>
      <w:bookmarkEnd w:id="108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563,282.85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214,444.44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563,282.85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214,444.44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2</w:t>
      </w:r>
      <w:bookmarkEnd w:id="1089"/>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087"/>
      <w:bookmarkEnd w:id="1088"/>
      <w:bookmarkEnd w:id="1090"/>
    </w:p>
    <w:p>
      <w:pPr>
        <w:pStyle w:val="Style35"/>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091"/>
      <w:bookmarkEnd w:id="1092"/>
      <w:bookmarkEnd w:id="109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59,156.99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16,262,212.73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28,310,875.67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48,574,482.00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1,045,126.23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351,705.70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17,307,338.96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77,296,220.36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2</w:t>
      </w:r>
      <w:bookmarkEnd w:id="109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094"/>
      <w:bookmarkEnd w:id="1095"/>
      <w:bookmarkEnd w:id="1097"/>
    </w:p>
    <w:p>
      <w:pPr>
        <w:pStyle w:val="Style35"/>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098"/>
      <w:bookmarkEnd w:id="1099"/>
      <w:bookmarkEnd w:id="110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165,810,000.00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142,625,000.00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165,810,000.00</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29"/>
        <w:keepNext/>
        <w:keepLines/>
        <w:widowControl w:val="0"/>
        <w:shd w:val="clear" w:color="auto" w:fill="auto"/>
        <w:bidi w:val="0"/>
        <w:spacing w:before="0" w:after="380" w:line="240" w:lineRule="auto"/>
        <w:ind w:left="0" w:right="0" w:firstLine="0"/>
        <w:jc w:val="both"/>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2</w:t>
      </w:r>
      <w:bookmarkEnd w:id="1103"/>
      <w:r>
        <w:rPr>
          <w:rFonts w:ascii="Times New Roman" w:eastAsia="Times New Roman" w:hAnsi="Times New Roman" w:cs="Times New Roman"/>
          <w:color w:val="000000"/>
          <w:spacing w:val="0"/>
          <w:w w:val="100"/>
          <w:position w:val="0"/>
        </w:rPr>
        <w:t>6</w:t>
      </w:r>
      <w:r>
        <w:rPr>
          <w:color w:val="000000"/>
          <w:spacing w:val="0"/>
          <w:w w:val="100"/>
          <w:position w:val="0"/>
        </w:rPr>
        <w:t>、递延收益</w:t>
      </w:r>
      <w:bookmarkEnd w:id="1101"/>
      <w:bookmarkEnd w:id="1102"/>
      <w:bookmarkEnd w:id="110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218,956,312.00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8,610,000.00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8,064,717.80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219,501,594.20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218,956,312.00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8,064,717.80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219,501,594.20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技术中心建设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市级重点技改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江苏超纤专项资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202,413,912.00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5,060,347.80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197,353,564.20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江苏化学专项资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2,087,400.00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1,983,030.00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218,956,312.00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8,064,717.80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219,501,594.20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310" w:lineRule="exact"/>
        <w:ind w:left="0" w:right="0" w:firstLine="720"/>
        <w:jc w:val="both"/>
      </w:pPr>
      <w:r>
        <w:rPr>
          <w:color w:val="000000"/>
          <w:spacing w:val="0"/>
          <w:w w:val="100"/>
          <w:position w:val="0"/>
        </w:rPr>
        <w:t>递延收益说明：</w:t>
      </w:r>
    </w:p>
    <w:p>
      <w:pPr>
        <w:pStyle w:val="Style25"/>
        <w:keepNext w:val="0"/>
        <w:keepLines w:val="0"/>
        <w:widowControl w:val="0"/>
        <w:shd w:val="clear" w:color="auto" w:fill="auto"/>
        <w:tabs>
          <w:tab w:pos="1009" w:val="left"/>
        </w:tabs>
        <w:bidi w:val="0"/>
        <w:spacing w:before="0" w:after="0" w:line="310" w:lineRule="exact"/>
        <w:ind w:left="720" w:right="0" w:firstLine="0"/>
        <w:jc w:val="both"/>
      </w:pPr>
      <w:bookmarkStart w:id="1105" w:name="bookmark1105"/>
      <w:r>
        <w:rPr>
          <w:rFonts w:ascii="Times New Roman" w:eastAsia="Times New Roman" w:hAnsi="Times New Roman" w:cs="Times New Roman"/>
          <w:color w:val="000000"/>
          <w:spacing w:val="0"/>
          <w:w w:val="100"/>
          <w:position w:val="0"/>
          <w:sz w:val="18"/>
          <w:szCs w:val="18"/>
        </w:rPr>
        <w:t>1</w:t>
      </w:r>
      <w:bookmarkEnd w:id="1105"/>
      <w:r>
        <w:rPr>
          <w:color w:val="000000"/>
          <w:spacing w:val="0"/>
          <w:w w:val="100"/>
          <w:position w:val="0"/>
        </w:rPr>
        <w:t>、</w:t>
        <w:tab/>
        <w:t>根据上海市经济和信息化委员会、上海市财政局、上海市国家税务局、上海市地方税务局、中华人民共和国上 海海关文件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沪经信技</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2009]707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日收到上海市企业技术创新服务中心所拨入技术中心建设 专项补贴</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万元。该技术中心于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月份完成验收并投入使用，从</w:t>
      </w:r>
      <w:r>
        <w:rPr>
          <w:rFonts w:ascii="Times New Roman" w:eastAsia="Times New Roman" w:hAnsi="Times New Roman" w:cs="Times New Roman"/>
          <w:color w:val="000000"/>
          <w:spacing w:val="0"/>
          <w:w w:val="100"/>
          <w:position w:val="0"/>
          <w:sz w:val="18"/>
          <w:szCs w:val="18"/>
        </w:rPr>
        <w:t>2 011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月份起按照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年进行摊销，本期确认 收益</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年末余额</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25"/>
        <w:keepNext w:val="0"/>
        <w:keepLines w:val="0"/>
        <w:widowControl w:val="0"/>
        <w:shd w:val="clear" w:color="auto" w:fill="auto"/>
        <w:tabs>
          <w:tab w:pos="1014" w:val="left"/>
        </w:tabs>
        <w:bidi w:val="0"/>
        <w:spacing w:before="0" w:after="0" w:line="310" w:lineRule="exact"/>
        <w:ind w:left="720" w:right="0" w:firstLine="0"/>
        <w:jc w:val="both"/>
      </w:pPr>
      <w:bookmarkStart w:id="1106" w:name="bookmark1106"/>
      <w:r>
        <w:rPr>
          <w:rFonts w:ascii="Times New Roman" w:eastAsia="Times New Roman" w:hAnsi="Times New Roman" w:cs="Times New Roman"/>
          <w:color w:val="000000"/>
          <w:spacing w:val="0"/>
          <w:w w:val="100"/>
          <w:position w:val="0"/>
          <w:sz w:val="18"/>
          <w:szCs w:val="18"/>
        </w:rPr>
        <w:t>2</w:t>
      </w:r>
      <w:bookmarkEnd w:id="1106"/>
      <w:r>
        <w:rPr>
          <w:color w:val="000000"/>
          <w:spacing w:val="0"/>
          <w:w w:val="100"/>
          <w:position w:val="0"/>
        </w:rPr>
        <w:t>、</w:t>
        <w:tab/>
        <w:t>根据上海市金山区经济委员会《金山区经委关于上海华峰超纤材料股份有限公司年产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万平米定岛超细纤维聚 氨酯合成革生产投资建设项目上海市重点技术改造专项资金申请报告的批复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金经委</w:t>
      </w:r>
      <w:r>
        <w:rPr>
          <w:rFonts w:ascii="Times New Roman" w:eastAsia="Times New Roman" w:hAnsi="Times New Roman" w:cs="Times New Roman"/>
          <w:color w:val="000000"/>
          <w:spacing w:val="0"/>
          <w:w w:val="100"/>
          <w:position w:val="0"/>
          <w:sz w:val="18"/>
          <w:szCs w:val="18"/>
        </w:rPr>
        <w:t>[2012]100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日收到上海市金山区财政局拨付的第一批补助资金</w:t>
      </w:r>
      <w:r>
        <w:rPr>
          <w:rFonts w:ascii="Times New Roman" w:eastAsia="Times New Roman" w:hAnsi="Times New Roman" w:cs="Times New Roman"/>
          <w:color w:val="000000"/>
          <w:spacing w:val="0"/>
          <w:w w:val="100"/>
          <w:position w:val="0"/>
          <w:sz w:val="18"/>
          <w:szCs w:val="18"/>
        </w:rPr>
        <w:t>20,100,000.00</w:t>
      </w:r>
      <w:r>
        <w:rPr>
          <w:color w:val="000000"/>
          <w:spacing w:val="0"/>
          <w:w w:val="100"/>
          <w:position w:val="0"/>
        </w:rPr>
        <w:t>元；公司于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日收到上海市金山区 财政局拨付的第二批补助资金</w:t>
      </w:r>
      <w:r>
        <w:rPr>
          <w:rFonts w:ascii="Times New Roman" w:eastAsia="Times New Roman" w:hAnsi="Times New Roman" w:cs="Times New Roman"/>
          <w:color w:val="000000"/>
          <w:spacing w:val="0"/>
          <w:w w:val="100"/>
          <w:position w:val="0"/>
          <w:sz w:val="18"/>
          <w:szCs w:val="18"/>
        </w:rPr>
        <w:t>8,610,000.00</w:t>
      </w:r>
      <w:r>
        <w:rPr>
          <w:color w:val="000000"/>
          <w:spacing w:val="0"/>
          <w:w w:val="100"/>
          <w:position w:val="0"/>
        </w:rPr>
        <w:t>元。该专项资金从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月份起按照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年进行摊销，本期确认收益 </w:t>
      </w:r>
      <w:r>
        <w:rPr>
          <w:rFonts w:ascii="Times New Roman" w:eastAsia="Times New Roman" w:hAnsi="Times New Roman" w:cs="Times New Roman"/>
          <w:color w:val="000000"/>
          <w:spacing w:val="0"/>
          <w:w w:val="100"/>
          <w:position w:val="0"/>
          <w:sz w:val="18"/>
          <w:szCs w:val="18"/>
        </w:rPr>
        <w:t>2,850,000.00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年末余额</w:t>
      </w:r>
      <w:r>
        <w:rPr>
          <w:rFonts w:ascii="Times New Roman" w:eastAsia="Times New Roman" w:hAnsi="Times New Roman" w:cs="Times New Roman"/>
          <w:color w:val="000000"/>
          <w:spacing w:val="0"/>
          <w:w w:val="100"/>
          <w:position w:val="0"/>
          <w:sz w:val="18"/>
          <w:szCs w:val="18"/>
        </w:rPr>
        <w:t>20,165,000.00</w:t>
      </w:r>
      <w:r>
        <w:rPr>
          <w:color w:val="000000"/>
          <w:spacing w:val="0"/>
          <w:w w:val="100"/>
          <w:position w:val="0"/>
        </w:rPr>
        <w:t>元。</w:t>
      </w:r>
    </w:p>
    <w:p>
      <w:pPr>
        <w:pStyle w:val="Style25"/>
        <w:keepNext w:val="0"/>
        <w:keepLines w:val="0"/>
        <w:widowControl w:val="0"/>
        <w:shd w:val="clear" w:color="auto" w:fill="auto"/>
        <w:bidi w:val="0"/>
        <w:spacing w:before="0" w:after="0" w:line="310" w:lineRule="exact"/>
        <w:ind w:left="720" w:right="0" w:firstLine="0"/>
        <w:jc w:val="both"/>
      </w:pPr>
      <w:bookmarkStart w:id="1107" w:name="bookmark1107"/>
      <w:r>
        <w:rPr>
          <w:rFonts w:ascii="Times New Roman" w:eastAsia="Times New Roman" w:hAnsi="Times New Roman" w:cs="Times New Roman"/>
          <w:color w:val="000000"/>
          <w:spacing w:val="0"/>
          <w:w w:val="100"/>
          <w:position w:val="0"/>
          <w:sz w:val="18"/>
          <w:szCs w:val="18"/>
        </w:rPr>
        <w:t>3</w:t>
      </w:r>
      <w:bookmarkEnd w:id="1107"/>
      <w:r>
        <w:rPr>
          <w:color w:val="000000"/>
          <w:spacing w:val="0"/>
          <w:w w:val="100"/>
          <w:position w:val="0"/>
        </w:rPr>
        <w:t>、 根据启东市财政局《关于安排江苏华峰超纤材料有限公司有关补助及奖励金的函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启财函</w:t>
      </w:r>
      <w:r>
        <w:rPr>
          <w:rFonts w:ascii="Times New Roman" w:eastAsia="Times New Roman" w:hAnsi="Times New Roman" w:cs="Times New Roman"/>
          <w:color w:val="000000"/>
          <w:spacing w:val="0"/>
          <w:w w:val="100"/>
          <w:position w:val="0"/>
          <w:sz w:val="18"/>
          <w:szCs w:val="18"/>
        </w:rPr>
        <w:t>[2014]2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》，江苏超 纤于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日收到江苏启东吕四港经济开发区管委会拨付的地基处理补偿费、引进高新技术企业奖励费等有 关费用</w:t>
      </w:r>
      <w:r>
        <w:rPr>
          <w:rFonts w:ascii="Times New Roman" w:eastAsia="Times New Roman" w:hAnsi="Times New Roman" w:cs="Times New Roman"/>
          <w:color w:val="000000"/>
          <w:spacing w:val="0"/>
          <w:w w:val="100"/>
          <w:position w:val="0"/>
          <w:sz w:val="18"/>
          <w:szCs w:val="18"/>
        </w:rPr>
        <w:t>187,413,912.00</w:t>
      </w:r>
      <w:r>
        <w:rPr>
          <w:color w:val="000000"/>
          <w:spacing w:val="0"/>
          <w:w w:val="100"/>
          <w:position w:val="0"/>
        </w:rPr>
        <w:t>元。根据江苏省启东市财政局《关于安排江苏华峰超纤材料有限公司有关补助资金的函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启财 函</w:t>
      </w:r>
      <w:r>
        <w:rPr>
          <w:rFonts w:ascii="Times New Roman" w:eastAsia="Times New Roman" w:hAnsi="Times New Roman" w:cs="Times New Roman"/>
          <w:color w:val="000000"/>
          <w:spacing w:val="0"/>
          <w:w w:val="100"/>
          <w:position w:val="0"/>
          <w:sz w:val="18"/>
          <w:szCs w:val="18"/>
        </w:rPr>
        <w:t>[2015]4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》，江苏超纤于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日收到启东市财政局拨付的地基处理补偿费和引进高新技术企业奖励费合 计</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元。该专项资金从项目建成后按照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年进行摊销，本期确认收益</w:t>
      </w:r>
      <w:r>
        <w:rPr>
          <w:rFonts w:ascii="Times New Roman" w:eastAsia="Times New Roman" w:hAnsi="Times New Roman" w:cs="Times New Roman"/>
          <w:color w:val="000000"/>
          <w:spacing w:val="0"/>
          <w:w w:val="100"/>
          <w:position w:val="0"/>
          <w:sz w:val="18"/>
          <w:szCs w:val="18"/>
        </w:rPr>
        <w:t>5,060,347.80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年末余额 </w:t>
      </w:r>
      <w:r>
        <w:rPr>
          <w:rFonts w:ascii="Times New Roman" w:eastAsia="Times New Roman" w:hAnsi="Times New Roman" w:cs="Times New Roman"/>
          <w:color w:val="000000"/>
          <w:spacing w:val="0"/>
          <w:w w:val="100"/>
          <w:position w:val="0"/>
          <w:sz w:val="18"/>
          <w:szCs w:val="18"/>
        </w:rPr>
        <w:t>197,353,564.20</w:t>
      </w:r>
      <w:r>
        <w:rPr>
          <w:color w:val="000000"/>
          <w:spacing w:val="0"/>
          <w:w w:val="100"/>
          <w:position w:val="0"/>
        </w:rPr>
        <w:t>元。</w:t>
      </w:r>
    </w:p>
    <w:p>
      <w:pPr>
        <w:pStyle w:val="Style25"/>
        <w:keepNext w:val="0"/>
        <w:keepLines w:val="0"/>
        <w:widowControl w:val="0"/>
        <w:shd w:val="clear" w:color="auto" w:fill="auto"/>
        <w:bidi w:val="0"/>
        <w:spacing w:before="0" w:after="700" w:line="310" w:lineRule="exact"/>
        <w:ind w:left="720" w:right="0" w:firstLine="0"/>
        <w:jc w:val="both"/>
      </w:pPr>
      <w:bookmarkStart w:id="1108" w:name="bookmark1108"/>
      <w:r>
        <w:rPr>
          <w:rFonts w:ascii="Times New Roman" w:eastAsia="Times New Roman" w:hAnsi="Times New Roman" w:cs="Times New Roman"/>
          <w:color w:val="000000"/>
          <w:spacing w:val="0"/>
          <w:w w:val="100"/>
          <w:position w:val="0"/>
          <w:sz w:val="18"/>
          <w:szCs w:val="18"/>
        </w:rPr>
        <w:t>4</w:t>
      </w:r>
      <w:bookmarkEnd w:id="1108"/>
      <w:r>
        <w:rPr>
          <w:color w:val="000000"/>
          <w:spacing w:val="0"/>
          <w:w w:val="100"/>
          <w:position w:val="0"/>
        </w:rPr>
        <w:t>、 根据江苏省启东市财政局《关于安排江苏华峰化学有限公司有关补助及奖励金的函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启财函（</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 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日收到启东市财政局拨付的地基处理补偿费和引进高新技术企业奖励费合计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,087,400.00</w:t>
      </w:r>
      <w:r>
        <w:rPr>
          <w:color w:val="000000"/>
          <w:spacing w:val="0"/>
          <w:w w:val="100"/>
          <w:position w:val="0"/>
        </w:rPr>
        <w:t>元。该专 项资金从项目建成后按照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年进行摊销，本期确认收益</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04,370.00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年末余额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,983,030.00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both"/>
      </w:pPr>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27</w:t>
      </w:r>
      <w:r>
        <w:rPr>
          <w:color w:val="000000"/>
          <w:spacing w:val="0"/>
          <w:w w:val="100"/>
          <w:position w:val="0"/>
        </w:rPr>
        <w:t>、股本</w:t>
      </w:r>
      <w:bookmarkEnd w:id="1109"/>
      <w:bookmarkEnd w:id="1110"/>
      <w:bookmarkEnd w:id="1111"/>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475,000,000.00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680" w:line="312" w:lineRule="exact"/>
        <w:ind w:left="74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年度第一次临时股东大会决议、第二届董事会第二十四次会议决议，并经中国证券监督管理委员会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［2015］3128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核准，公司拟向特定对象非公开发行不超过</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万股人民币普通股。截至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日，本公司实际已发行人民币普通股</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万股，变更后的注册资本为人民币</w:t>
      </w:r>
      <w:r>
        <w:rPr>
          <w:rFonts w:ascii="Times New Roman" w:eastAsia="Times New Roman" w:hAnsi="Times New Roman" w:cs="Times New Roman"/>
          <w:color w:val="000000"/>
          <w:spacing w:val="0"/>
          <w:w w:val="100"/>
          <w:position w:val="0"/>
          <w:sz w:val="18"/>
          <w:szCs w:val="18"/>
        </w:rPr>
        <w:t>47,500.00</w:t>
      </w:r>
      <w:r>
        <w:rPr>
          <w:color w:val="000000"/>
          <w:spacing w:val="0"/>
          <w:w w:val="100"/>
          <w:position w:val="0"/>
        </w:rPr>
        <w:t>万元，本次发行价格为</w:t>
      </w:r>
      <w:r>
        <w:rPr>
          <w:rFonts w:ascii="Times New Roman" w:eastAsia="Times New Roman" w:hAnsi="Times New Roman" w:cs="Times New Roman"/>
          <w:color w:val="000000"/>
          <w:spacing w:val="0"/>
          <w:w w:val="100"/>
          <w:position w:val="0"/>
          <w:sz w:val="18"/>
          <w:szCs w:val="18"/>
        </w:rPr>
        <w:t xml:space="preserve">12.95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sz w:val="18"/>
          <w:szCs w:val="18"/>
        </w:rPr>
        <w:t>1,036,000,000.00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15,540,000.00</w:t>
      </w:r>
      <w:r>
        <w:rPr>
          <w:color w:val="000000"/>
          <w:spacing w:val="0"/>
          <w:w w:val="100"/>
          <w:position w:val="0"/>
        </w:rPr>
        <w:t>元，募集资金净额为人民币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,020,460,000.00 </w:t>
      </w:r>
      <w:r>
        <w:rPr>
          <w:color w:val="000000"/>
          <w:spacing w:val="0"/>
          <w:w w:val="100"/>
          <w:position w:val="0"/>
        </w:rPr>
        <w:t>元，其中计入股本</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元，计入资本溢价人民币</w:t>
      </w:r>
      <w:r>
        <w:rPr>
          <w:rFonts w:ascii="Times New Roman" w:eastAsia="Times New Roman" w:hAnsi="Times New Roman" w:cs="Times New Roman"/>
          <w:color w:val="000000"/>
          <w:spacing w:val="0"/>
          <w:w w:val="100"/>
          <w:position w:val="0"/>
          <w:sz w:val="18"/>
          <w:szCs w:val="18"/>
        </w:rPr>
        <w:t>940,460,000.00</w:t>
      </w:r>
      <w:r>
        <w:rPr>
          <w:color w:val="000000"/>
          <w:spacing w:val="0"/>
          <w:w w:val="100"/>
          <w:position w:val="0"/>
        </w:rPr>
        <w:t>元。上述增发股本实收情况业经立信会计师 事务所（特殊普通合伙）验证，并于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日出具了信会师报字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610160</w:t>
      </w:r>
      <w:r>
        <w:rPr>
          <w:color w:val="000000"/>
          <w:spacing w:val="0"/>
          <w:w w:val="100"/>
          <w:position w:val="0"/>
        </w:rPr>
        <w:t>号的验资报告。</w:t>
      </w:r>
    </w:p>
    <w:p>
      <w:pPr>
        <w:pStyle w:val="Style29"/>
        <w:keepNext/>
        <w:keepLines/>
        <w:widowControl w:val="0"/>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bookmarkEnd w:id="1114"/>
      <w:r>
        <w:rPr>
          <w:rFonts w:ascii="Times New Roman" w:eastAsia="Times New Roman" w:hAnsi="Times New Roman" w:cs="Times New Roman"/>
          <w:color w:val="000000"/>
          <w:spacing w:val="0"/>
          <w:w w:val="100"/>
          <w:position w:val="0"/>
        </w:rPr>
        <w:t>8</w:t>
      </w:r>
      <w:r>
        <w:rPr>
          <w:color w:val="000000"/>
          <w:spacing w:val="0"/>
          <w:w w:val="100"/>
          <w:position w:val="0"/>
        </w:rPr>
        <w:t>、资本公积</w:t>
      </w:r>
      <w:bookmarkEnd w:id="1112"/>
      <w:bookmarkEnd w:id="1113"/>
      <w:bookmarkEnd w:id="111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540,351,641.94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940,460,000.00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1,480,811,641.94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同一控制下企业合并的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542,077,441.94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940,460,000.00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1,482,537,441.94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5"/>
        <w:keepNext w:val="0"/>
        <w:keepLines w:val="0"/>
        <w:widowControl w:val="0"/>
        <w:shd w:val="clear" w:color="auto" w:fill="auto"/>
        <w:bidi w:val="0"/>
        <w:spacing w:before="0" w:after="680" w:line="311" w:lineRule="exact"/>
        <w:ind w:left="74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年度第一次临时股东大会决议、第二届董事会第二十四次会议决议，并经中国证券监督管理委员会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［2015］3128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核准，公司拟向特定对象非公开发行不超过</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万股人民币普通股。截至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日，本公司实际已发行人民币普通股</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万股，本次发行价格为</w:t>
      </w:r>
      <w:r>
        <w:rPr>
          <w:rFonts w:ascii="Times New Roman" w:eastAsia="Times New Roman" w:hAnsi="Times New Roman" w:cs="Times New Roman"/>
          <w:color w:val="000000"/>
          <w:spacing w:val="0"/>
          <w:w w:val="100"/>
          <w:position w:val="0"/>
          <w:sz w:val="18"/>
          <w:szCs w:val="18"/>
        </w:rPr>
        <w:t>12.95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sz w:val="18"/>
          <w:szCs w:val="18"/>
        </w:rPr>
        <w:t xml:space="preserve">1,036,000,000.00 </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15,540,000.00</w:t>
      </w:r>
      <w:r>
        <w:rPr>
          <w:color w:val="000000"/>
          <w:spacing w:val="0"/>
          <w:w w:val="100"/>
          <w:position w:val="0"/>
        </w:rPr>
        <w:t>元，募集资金净额为人民币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,020,460,000.00</w:t>
      </w:r>
      <w:r>
        <w:rPr>
          <w:color w:val="000000"/>
          <w:spacing w:val="0"/>
          <w:w w:val="100"/>
          <w:position w:val="0"/>
        </w:rPr>
        <w:t>元，其中计入股本</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元，计 入资本溢价人民币</w:t>
      </w:r>
      <w:r>
        <w:rPr>
          <w:rFonts w:ascii="Times New Roman" w:eastAsia="Times New Roman" w:hAnsi="Times New Roman" w:cs="Times New Roman"/>
          <w:color w:val="000000"/>
          <w:spacing w:val="0"/>
          <w:w w:val="100"/>
          <w:position w:val="0"/>
          <w:sz w:val="18"/>
          <w:szCs w:val="18"/>
        </w:rPr>
        <w:t>940,460,000.00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2</w:t>
      </w:r>
      <w:bookmarkEnd w:id="111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116"/>
      <w:bookmarkEnd w:id="1117"/>
      <w:bookmarkEnd w:id="111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67,517,393.84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11,886,293.88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79,403,687.72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67,517,393.84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11,886,293.88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79,403,687.72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119" w:line="1" w:lineRule="exact"/>
      </w:pPr>
    </w:p>
    <w:p>
      <w:pPr>
        <w:pStyle w:val="Style25"/>
        <w:keepNext w:val="0"/>
        <w:keepLines w:val="0"/>
        <w:widowControl w:val="0"/>
        <w:shd w:val="clear" w:color="auto" w:fill="auto"/>
        <w:bidi w:val="0"/>
        <w:spacing w:before="0" w:after="380" w:line="240" w:lineRule="auto"/>
        <w:ind w:left="0" w:right="0" w:firstLine="740"/>
        <w:jc w:val="both"/>
      </w:pPr>
      <w:r>
        <w:rPr>
          <w:color w:val="000000"/>
          <w:spacing w:val="0"/>
          <w:w w:val="100"/>
          <w:position w:val="0"/>
        </w:rPr>
        <w:t>根据公司章程，按母公司年度净利润的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w:t>
      </w:r>
    </w:p>
    <w:p>
      <w:pPr>
        <w:pStyle w:val="Style29"/>
        <w:keepNext/>
        <w:keepLines/>
        <w:widowControl w:val="0"/>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120"/>
      <w:bookmarkEnd w:id="1121"/>
      <w:bookmarkEnd w:id="112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520,827,212.30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427,734,693.37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520,827,212.30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427,734,693.37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100,548,129.90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118,936,497.53</w:t>
            </w:r>
          </w:p>
        </w:tc>
      </w:tr>
    </w:tbl>
    <w:p>
      <w:pPr>
        <w:widowControl w:val="0"/>
        <w:spacing w:line="1" w:lineRule="exact"/>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11,886,293.88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13,203,978.60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595,239,048.32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520,827,212.30</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5"/>
        <w:keepNext w:val="0"/>
        <w:keepLines w:val="0"/>
        <w:widowControl w:val="0"/>
        <w:shd w:val="clear" w:color="auto" w:fill="auto"/>
        <w:tabs>
          <w:tab w:pos="330" w:val="left"/>
        </w:tabs>
        <w:bidi w:val="0"/>
        <w:spacing w:before="0" w:after="120" w:line="240" w:lineRule="auto"/>
        <w:ind w:left="0" w:right="0" w:firstLine="0"/>
        <w:jc w:val="left"/>
      </w:pPr>
      <w:bookmarkStart w:id="1124" w:name="bookmark1124"/>
      <w:r>
        <w:rPr>
          <w:rFonts w:ascii="Times New Roman" w:eastAsia="Times New Roman" w:hAnsi="Times New Roman" w:cs="Times New Roman"/>
          <w:color w:val="000000"/>
          <w:spacing w:val="0"/>
          <w:w w:val="100"/>
          <w:position w:val="0"/>
          <w:sz w:val="18"/>
          <w:szCs w:val="18"/>
        </w:rPr>
        <w:t>1</w:t>
      </w:r>
      <w:bookmarkEnd w:id="112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125" w:name="bookmark1125"/>
      <w:r>
        <w:rPr>
          <w:rFonts w:ascii="Times New Roman" w:eastAsia="Times New Roman" w:hAnsi="Times New Roman" w:cs="Times New Roman"/>
          <w:color w:val="000000"/>
          <w:spacing w:val="0"/>
          <w:w w:val="100"/>
          <w:position w:val="0"/>
          <w:sz w:val="18"/>
          <w:szCs w:val="18"/>
        </w:rPr>
        <w:t>2</w:t>
      </w:r>
      <w:bookmarkEnd w:id="11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126" w:name="bookmark1126"/>
      <w:r>
        <w:rPr>
          <w:rFonts w:ascii="Times New Roman" w:eastAsia="Times New Roman" w:hAnsi="Times New Roman" w:cs="Times New Roman"/>
          <w:color w:val="000000"/>
          <w:spacing w:val="0"/>
          <w:w w:val="100"/>
          <w:position w:val="0"/>
          <w:sz w:val="18"/>
          <w:szCs w:val="18"/>
        </w:rPr>
        <w:t>3</w:t>
      </w:r>
      <w:bookmarkEnd w:id="11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127" w:name="bookmark1127"/>
      <w:r>
        <w:rPr>
          <w:rFonts w:ascii="Times New Roman" w:eastAsia="Times New Roman" w:hAnsi="Times New Roman" w:cs="Times New Roman"/>
          <w:color w:val="000000"/>
          <w:spacing w:val="0"/>
          <w:w w:val="100"/>
          <w:position w:val="0"/>
          <w:sz w:val="18"/>
          <w:szCs w:val="18"/>
        </w:rPr>
        <w:t>4</w:t>
      </w:r>
      <w:bookmarkEnd w:id="11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380" w:line="240" w:lineRule="auto"/>
        <w:ind w:left="0" w:right="0" w:firstLine="0"/>
        <w:jc w:val="left"/>
      </w:pPr>
      <w:bookmarkStart w:id="1128" w:name="bookmark1128"/>
      <w:r>
        <w:rPr>
          <w:rFonts w:ascii="Times New Roman" w:eastAsia="Times New Roman" w:hAnsi="Times New Roman" w:cs="Times New Roman"/>
          <w:color w:val="000000"/>
          <w:spacing w:val="0"/>
          <w:w w:val="100"/>
          <w:position w:val="0"/>
          <w:sz w:val="18"/>
          <w:szCs w:val="18"/>
        </w:rPr>
        <w:t>5</w:t>
      </w:r>
      <w:bookmarkEnd w:id="11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3</w:t>
      </w:r>
      <w:bookmarkEnd w:id="113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129"/>
      <w:bookmarkEnd w:id="1130"/>
      <w:bookmarkEnd w:id="113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1,371,643,346.67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1,087,142,830.59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1,081,536,905.70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788,393,809.82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67,439,575.75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53,583,213.83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55,421,043.90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43,786,721.05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1,439,082,922.42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1,140,726,044.42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1,136,957,949.60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832,180,530.87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3</w:t>
      </w:r>
      <w:bookmarkEnd w:id="113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133"/>
      <w:bookmarkEnd w:id="1134"/>
      <w:bookmarkEnd w:id="113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173,805.22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298,172.02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869,026.09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1,490,860.15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2,621,310.36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2,884,205.64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777,519.10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7,331,483.01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1,789,032.17</w:t>
            </w:r>
          </w:p>
        </w:tc>
      </w:tr>
    </w:tbl>
    <w:p>
      <w:pPr>
        <w:widowControl w:val="0"/>
        <w:spacing w:after="11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3</w:t>
      </w:r>
      <w:bookmarkEnd w:id="113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137"/>
      <w:bookmarkEnd w:id="1138"/>
      <w:bookmarkEnd w:id="114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10,062,404.83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9,027,167.84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6,714,655.60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4,783,190.60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3,360,440.61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2,002,626.55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1,089,416.78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835,766.14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1,297,748.27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1,087,463.81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930,079.04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751,335.68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1,806,718.70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1,964,577.69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4,148,440.85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7,471,996.58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1,115,939.38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1,232,750.88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30,525,844.06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29,156,875.77</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3</w:t>
      </w:r>
      <w:bookmarkEnd w:id="114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141"/>
      <w:bookmarkEnd w:id="1142"/>
      <w:bookmarkEnd w:id="114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39,869,588.19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37,282,948.48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56,073,841.72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46,228,068.38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8,780,579.49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5,774,505.38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8,907,728.18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4,242,867.49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8,391,836.76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6,783,501.82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7,257,291.73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7,952,672.85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1,915,948.07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5,027,987.66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排污绿化费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11,933,853.06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8,474,004.82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2,913,505.97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3,085,050.83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4,378,905.90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1,127,655.58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11,400,895.05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7,247,484.97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161,823,974.12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133,226,748.26</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3</w:t>
      </w:r>
      <w:bookmarkEnd w:id="1147"/>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145"/>
      <w:bookmarkEnd w:id="1146"/>
      <w:bookmarkEnd w:id="114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4,962,168.94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2,039,753.59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2,175,669.64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1,130,206.65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1,292,907.11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-6,875,810.46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-2,297,104.53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812,139.26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630,780.46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-1,984,264.79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-756,777.13</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3</w:t>
      </w:r>
      <w:bookmarkEnd w:id="1151"/>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149"/>
      <w:bookmarkEnd w:id="1150"/>
      <w:bookmarkEnd w:id="115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6,378,384.99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613,639.37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6,495,392.06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2,986,726.08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12,873,777.05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3,600,365.45</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3</w:t>
      </w:r>
      <w:bookmarkEnd w:id="1155"/>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153"/>
      <w:bookmarkEnd w:id="1154"/>
      <w:bookmarkEnd w:id="115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以公允价值计量的且其变动计入当期损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1,884,031.00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1,884,031.00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3</w:t>
      </w:r>
      <w:bookmarkEnd w:id="115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157"/>
      <w:bookmarkEnd w:id="1158"/>
      <w:bookmarkEnd w:id="116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289,353.42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远期外汇合约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-646,410.43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-357,057.01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3</w:t>
      </w:r>
      <w:bookmarkEnd w:id="1163"/>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161"/>
      <w:bookmarkEnd w:id="1162"/>
      <w:bookmarkEnd w:id="116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151,677.81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151,677.81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29,269,552.80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11,789,894.00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29,269,552.80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445,900.76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100,794.32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445,900.76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29,715,453.56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12,042,366.13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29,715,453.56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技术中心建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设专项拨款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上海市企业 技术创新服 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市级重点技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金山区财政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江苏超纤专 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启东市财政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5,060,347.80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江苏化学专 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启东市财政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煤改气奖励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金山区财政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金山区山阳 镇人民政府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产业扶持资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金山区财政 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中小企业国 际市场开拓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上海市商务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57,054.00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信息化专项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金山区财政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教育费补助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金山区财政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专项资助费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江苏启东吕 四海洋经济 开发区管理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高新技术成 果转化项目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收重点产品 质量攻关奖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上期发生额 专利费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项目用地办 证税费补助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4,560,300.00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污水处理达 标奖励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江苏启东吕 四海洋经济 开发区管理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进口贴息扶 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启东市财政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工业经济相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关考核奖励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启东市财政 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29,269,552.8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11,789,894.0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4</w:t>
      </w:r>
      <w:bookmarkEnd w:id="1167"/>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165"/>
      <w:bookmarkEnd w:id="1166"/>
      <w:bookmarkEnd w:id="116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1,561,883.70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14,060,627.11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1,561,883.70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1,561,883.70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14,060,627.11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1,561,883.70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1,864,828.70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14,430,627.11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1,864,828.70</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4</w:t>
      </w:r>
      <w:bookmarkEnd w:id="1171"/>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169"/>
      <w:bookmarkEnd w:id="1170"/>
      <w:bookmarkEnd w:id="1172"/>
    </w:p>
    <w:p>
      <w:pPr>
        <w:pStyle w:val="Style35"/>
        <w:keepNext/>
        <w:keepLines/>
        <w:widowControl w:val="0"/>
        <w:shd w:val="clear" w:color="auto" w:fill="auto"/>
        <w:bidi w:val="0"/>
        <w:spacing w:before="0" w:after="360" w:line="240" w:lineRule="auto"/>
        <w:ind w:left="0" w:right="0" w:firstLine="140"/>
        <w:jc w:val="left"/>
      </w:pPr>
      <w:bookmarkStart w:id="1173" w:name="bookmark1173"/>
      <w:bookmarkStart w:id="1174" w:name="bookmark1174"/>
      <w:bookmarkStart w:id="1175" w:name="bookmark11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173"/>
      <w:bookmarkEnd w:id="1174"/>
      <w:bookmarkEnd w:id="117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19,024,412.34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25,800,983.19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-2,408,878.84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-9,364,567.49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16,615,533.50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16,436,415.70</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176"/>
      <w:bookmarkEnd w:id="1177"/>
      <w:bookmarkEnd w:id="117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117,163,663.40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17,574,549.51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2,491,345.22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-1,492,312.32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637,539.68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-2,595,588.59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16,615,533.50</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4</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、现金流量表项目</w:t>
      </w:r>
      <w:bookmarkEnd w:id="1179"/>
      <w:bookmarkEnd w:id="1180"/>
      <w:bookmarkEnd w:id="1182"/>
    </w:p>
    <w:p>
      <w:pPr>
        <w:pStyle w:val="Style35"/>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83"/>
      <w:bookmarkEnd w:id="1184"/>
      <w:bookmarkEnd w:id="118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21,204,835.00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9,659,894.00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2,175,669.64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1,130,206.65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收回的备用金及保证金等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2,584,678.38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4,040,458.54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445,900.76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100,794.32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26,411,083.78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14,931,353.51</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5"/>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86"/>
      <w:bookmarkEnd w:id="1187"/>
      <w:bookmarkEnd w:id="11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22,746,845.30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23,529,438.54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10,243,175.65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9,050,399.85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运输装卸保险等费用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7,041,229.61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4,783,190.60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4,002,922.75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3,920,816.97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1,262,287.67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759,802.10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4,599,546.93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2,808,508.15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排污绿化费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11,512,203.50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8,474,004.82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4,378,905.90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1,127,655.58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1,643,841.99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1,087,463.81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812,139.26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630,780.46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支付的备用金及保证金等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3,640,174.80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2,279,523.54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8,785,331.60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5,374,345.32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80,668,604.96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63,825,929.74</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5"/>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189"/>
      <w:bookmarkEnd w:id="1190"/>
      <w:bookmarkEnd w:id="119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15,760,000.00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43,050,000.00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5"/>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193"/>
      <w:bookmarkEnd w:id="1194"/>
      <w:bookmarkEnd w:id="119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24,760,000.00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4,016,700.62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24,760,000.00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4,016,700.62</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5"/>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197"/>
      <w:bookmarkEnd w:id="1198"/>
      <w:bookmarkEnd w:id="120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收到暂借款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5"/>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201"/>
      <w:bookmarkEnd w:id="1202"/>
      <w:bookmarkEnd w:id="1204"/>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偿还暂借款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138,574,482.00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利率掉期交易支付的美元存款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115,020,500.00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1,292,907.11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254,887,889.11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after="38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4</w:t>
      </w:r>
      <w:bookmarkEnd w:id="1207"/>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205"/>
      <w:bookmarkEnd w:id="1206"/>
      <w:bookmarkEnd w:id="1208"/>
    </w:p>
    <w:p>
      <w:pPr>
        <w:pStyle w:val="Style35"/>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09"/>
      <w:bookmarkEnd w:id="1210"/>
      <w:bookmarkEnd w:id="1211"/>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100,548,129.90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118,936,497.53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12,873,777.05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3,600,365.45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131,516,135.92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73,537,252.12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7,257,291.73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7,952,672.85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149,407.18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416,095.55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1,561,883.70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13,908,949.30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-1,884,031.00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3,346,576.05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2,039,753.59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357,057.01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-2,691,483.49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-9,364,567.49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282,604.65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-138,013,183.49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9,075,948.63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-250,888,199.47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13,841,700.09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-32,926,176.58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-124,414,556.02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-8,064,717.80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-176,574,928.64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107,400,111.60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101,918,748.81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78,061,091.58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78,061,091.58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191,309,402.37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23,857,657.23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-113,248,310.79</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212"/>
      <w:bookmarkEnd w:id="1213"/>
      <w:bookmarkEnd w:id="121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101,918,748.81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78,061,091.58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101,842,578.45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78,003,317.75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101,918,748.81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78,061,091.58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4</w:t>
      </w:r>
      <w:bookmarkEnd w:id="1217"/>
      <w:r>
        <w:rPr>
          <w:rFonts w:ascii="Times New Roman" w:eastAsia="Times New Roman" w:hAnsi="Times New Roman" w:cs="Times New Roman"/>
          <w:color w:val="000000"/>
          <w:spacing w:val="0"/>
          <w:w w:val="100"/>
          <w:position w:val="0"/>
        </w:rPr>
        <w:t>4</w:t>
      </w:r>
      <w:r>
        <w:rPr>
          <w:color w:val="000000"/>
          <w:spacing w:val="0"/>
          <w:w w:val="100"/>
          <w:position w:val="0"/>
        </w:rPr>
        <w:t>、所有权或使用权受到限制的资产</w:t>
      </w:r>
      <w:bookmarkEnd w:id="1215"/>
      <w:bookmarkEnd w:id="1216"/>
      <w:bookmarkEnd w:id="121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158,640,302.08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132,198,962.23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176,898,708.36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467,737,972.67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4</w:t>
      </w:r>
      <w:bookmarkEnd w:id="1221"/>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219"/>
      <w:bookmarkEnd w:id="1220"/>
      <w:bookmarkEnd w:id="1222"/>
    </w:p>
    <w:p>
      <w:pPr>
        <w:pStyle w:val="Style35"/>
        <w:keepNext/>
        <w:keepLines/>
        <w:widowControl w:val="0"/>
        <w:shd w:val="clear" w:color="auto" w:fill="auto"/>
        <w:bidi w:val="0"/>
        <w:spacing w:before="0" w:after="360" w:line="240" w:lineRule="auto"/>
        <w:ind w:left="0" w:right="0" w:firstLine="140"/>
        <w:jc w:val="left"/>
      </w:pPr>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223"/>
      <w:bookmarkEnd w:id="1224"/>
      <w:bookmarkEnd w:id="122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25,138,762.03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174,387,592.20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448,436.06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3,276,632.60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4,959,445.50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34,403,673.43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2,185,057.06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15,157,740.83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2,389,038.77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17,456,228.48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sz w:val="24"/>
          <w:szCs w:val="24"/>
        </w:rPr>
        <w:t>八</w:t>
      </w:r>
      <w:bookmarkEnd w:id="1228"/>
      <w:r>
        <w:rPr>
          <w:color w:val="000000"/>
          <w:spacing w:val="0"/>
          <w:w w:val="100"/>
          <w:position w:val="0"/>
          <w:sz w:val="24"/>
          <w:szCs w:val="24"/>
        </w:rPr>
        <w:t>、在其他主体中的权益</w:t>
      </w:r>
      <w:bookmarkEnd w:id="1226"/>
      <w:bookmarkEnd w:id="1227"/>
      <w:bookmarkEnd w:id="1229"/>
    </w:p>
    <w:p>
      <w:pPr>
        <w:pStyle w:val="Style29"/>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230"/>
      <w:bookmarkEnd w:id="1231"/>
      <w:bookmarkEnd w:id="1232"/>
    </w:p>
    <w:p>
      <w:pPr>
        <w:pStyle w:val="Style35"/>
        <w:keepNext/>
        <w:keepLines/>
        <w:widowControl w:val="0"/>
        <w:shd w:val="clear" w:color="auto" w:fill="auto"/>
        <w:bidi w:val="0"/>
        <w:spacing w:before="0" w:after="360" w:line="240" w:lineRule="auto"/>
        <w:ind w:left="0" w:right="0" w:firstLine="140"/>
        <w:jc w:val="left"/>
      </w:pPr>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233"/>
      <w:bookmarkEnd w:id="1234"/>
      <w:bookmarkEnd w:id="1235"/>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江苏超纤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江苏化学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江苏启东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江苏启东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pStyle w:val="Style25"/>
        <w:keepNext w:val="0"/>
        <w:keepLines w:val="0"/>
        <w:widowControl w:val="0"/>
        <w:shd w:val="clear" w:color="auto" w:fill="auto"/>
        <w:bidi w:val="0"/>
        <w:spacing w:before="0" w:after="0" w:line="343" w:lineRule="exact"/>
        <w:ind w:left="0" w:right="0" w:firstLine="0"/>
        <w:jc w:val="left"/>
      </w:pPr>
      <w:r>
        <w:rPr>
          <w:color w:val="000000"/>
          <w:spacing w:val="0"/>
          <w:w w:val="100"/>
          <w:position w:val="0"/>
        </w:rPr>
        <w:t>在子公司的持股比例不同于表决权比例的说明：</w:t>
      </w:r>
    </w:p>
    <w:p>
      <w:pPr>
        <w:pStyle w:val="Style25"/>
        <w:keepNext w:val="0"/>
        <w:keepLines w:val="0"/>
        <w:widowControl w:val="0"/>
        <w:shd w:val="clear" w:color="auto" w:fill="auto"/>
        <w:bidi w:val="0"/>
        <w:spacing w:before="0" w:after="0" w:line="343"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5"/>
        <w:keepNext w:val="0"/>
        <w:keepLines w:val="0"/>
        <w:widowControl w:val="0"/>
        <w:shd w:val="clear" w:color="auto" w:fill="auto"/>
        <w:bidi w:val="0"/>
        <w:spacing w:before="0" w:after="360" w:line="343" w:lineRule="exact"/>
        <w:ind w:left="0" w:right="0" w:firstLine="0"/>
        <w:jc w:val="left"/>
      </w:pPr>
      <w:r>
        <w:rPr>
          <w:color w:val="000000"/>
          <w:spacing w:val="0"/>
          <w:w w:val="100"/>
          <w:position w:val="0"/>
        </w:rPr>
        <w:t>确定公司是代理人还是委托人的依据： 其他说明：</w:t>
      </w:r>
    </w:p>
    <w:p>
      <w:pPr>
        <w:pStyle w:val="Style23"/>
        <w:keepNext/>
        <w:keepLines/>
        <w:widowControl w:val="0"/>
        <w:shd w:val="clear" w:color="auto" w:fill="auto"/>
        <w:bidi w:val="0"/>
        <w:spacing w:before="0" w:after="32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sz w:val="24"/>
          <w:szCs w:val="24"/>
        </w:rPr>
        <w:t>九</w:t>
      </w:r>
      <w:bookmarkEnd w:id="1238"/>
      <w:r>
        <w:rPr>
          <w:color w:val="000000"/>
          <w:spacing w:val="0"/>
          <w:w w:val="100"/>
          <w:position w:val="0"/>
          <w:sz w:val="24"/>
          <w:szCs w:val="24"/>
        </w:rPr>
        <w:t>、关联方及关联交易</w:t>
      </w:r>
      <w:bookmarkEnd w:id="1236"/>
      <w:bookmarkEnd w:id="1237"/>
      <w:bookmarkEnd w:id="1239"/>
    </w:p>
    <w:p>
      <w:pPr>
        <w:pStyle w:val="Style29"/>
        <w:keepNext/>
        <w:keepLines/>
        <w:widowControl w:val="0"/>
        <w:shd w:val="clear" w:color="auto" w:fill="auto"/>
        <w:bidi w:val="0"/>
        <w:spacing w:before="0" w:after="320" w:line="240" w:lineRule="auto"/>
        <w:ind w:left="0" w:right="0" w:firstLine="0"/>
        <w:jc w:val="left"/>
      </w:pPr>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240"/>
      <w:bookmarkEnd w:id="1241"/>
      <w:bookmarkEnd w:id="1242"/>
    </w:p>
    <w:tbl>
      <w:tblPr>
        <w:tblOverlap w:val="never"/>
        <w:jc w:val="center"/>
        <w:tblLayout w:type="fixed"/>
      </w:tblPr>
      <w:tblGrid>
        <w:gridCol w:w="1598"/>
        <w:gridCol w:w="1594"/>
        <w:gridCol w:w="1594"/>
        <w:gridCol w:w="1603"/>
        <w:gridCol w:w="1589"/>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浙江省瑞安市莘塍 工业园区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本企业最终控制方是尤小平、尤小华、尤金焕、尤小燕、尤小玲、陈林真。</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243"/>
      <w:bookmarkEnd w:id="1244"/>
      <w:bookmarkEnd w:id="124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本企业子公司的情况详见附注八。</w:t>
      </w:r>
    </w:p>
    <w:p>
      <w:pPr>
        <w:pStyle w:val="Style29"/>
        <w:keepNext/>
        <w:keepLines/>
        <w:widowControl w:val="0"/>
        <w:shd w:val="clear" w:color="auto" w:fill="auto"/>
        <w:bidi w:val="0"/>
        <w:spacing w:before="0" w:after="32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3</w:t>
      </w:r>
      <w:bookmarkEnd w:id="1248"/>
      <w:r>
        <w:rPr>
          <w:color w:val="000000"/>
          <w:spacing w:val="0"/>
          <w:w w:val="100"/>
          <w:position w:val="0"/>
        </w:rPr>
        <w:t>、其他关联方情况</w:t>
      </w:r>
      <w:bookmarkEnd w:id="1246"/>
      <w:bookmarkEnd w:id="1247"/>
      <w:bookmarkEnd w:id="124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重庆华峰化工有限公司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实际控制人控制的其他企业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浙江华峰新材料股份有限公司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实际控制人控制的其他企业</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4</w:t>
      </w:r>
      <w:bookmarkEnd w:id="1252"/>
      <w:r>
        <w:rPr>
          <w:color w:val="000000"/>
          <w:spacing w:val="0"/>
          <w:w w:val="100"/>
          <w:position w:val="0"/>
        </w:rPr>
        <w:t>、关联交易情况</w:t>
      </w:r>
      <w:bookmarkEnd w:id="1250"/>
      <w:bookmarkEnd w:id="1251"/>
      <w:bookmarkEnd w:id="1253"/>
    </w:p>
    <w:p>
      <w:pPr>
        <w:pStyle w:val="Style35"/>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254"/>
      <w:bookmarkEnd w:id="1255"/>
      <w:bookmarkEnd w:id="1256"/>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重庆华峰化工有限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17,493,504.30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8,998,290.60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购销商品、提供和接受劳务的关联交易说明</w:t>
      </w:r>
    </w:p>
    <w:p>
      <w:pPr>
        <w:pStyle w:val="Style25"/>
        <w:keepNext w:val="0"/>
        <w:keepLines w:val="0"/>
        <w:widowControl w:val="0"/>
        <w:shd w:val="clear" w:color="auto" w:fill="auto"/>
        <w:bidi w:val="0"/>
        <w:spacing w:before="0" w:after="0" w:line="319" w:lineRule="exact"/>
        <w:ind w:left="74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日，公司第三届董事会第七次会议审议通过了《关于本公司及子公司向关联公司购买原材料的日常关 联交易的议案》，同意在未来十二个月内向关联方重庆华峰化工有限公司采购总金额不超过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万元的己二酸，定 价遵循市场定价的原则。</w:t>
      </w:r>
    </w:p>
    <w:p>
      <w:pPr>
        <w:pStyle w:val="Style25"/>
        <w:keepNext w:val="0"/>
        <w:keepLines w:val="0"/>
        <w:widowControl w:val="0"/>
        <w:shd w:val="clear" w:color="auto" w:fill="auto"/>
        <w:bidi w:val="0"/>
        <w:spacing w:before="0" w:after="320" w:line="319" w:lineRule="exact"/>
        <w:ind w:left="0" w:right="0" w:firstLine="740"/>
        <w:jc w:val="both"/>
      </w:pPr>
      <w:r>
        <w:rPr>
          <w:color w:val="000000"/>
          <w:spacing w:val="0"/>
          <w:w w:val="100"/>
          <w:position w:val="0"/>
        </w:rPr>
        <w:t>公司本期发生额实际采购情况遵循了上述董事会决议。</w:t>
      </w:r>
      <w:r>
        <w:br w:type="page"/>
      </w:r>
    </w:p>
    <w:p>
      <w:pPr>
        <w:pStyle w:val="Style35"/>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257"/>
      <w:bookmarkEnd w:id="1258"/>
      <w:bookmarkEnd w:id="1259"/>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关联担保情况说明</w:t>
      </w:r>
    </w:p>
    <w:p>
      <w:pPr>
        <w:pStyle w:val="Style25"/>
        <w:keepNext w:val="0"/>
        <w:keepLines w:val="0"/>
        <w:widowControl w:val="0"/>
        <w:shd w:val="clear" w:color="auto" w:fill="auto"/>
        <w:bidi w:val="0"/>
        <w:spacing w:before="0" w:after="0" w:line="319" w:lineRule="exact"/>
        <w:ind w:left="72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日，华峰集团有限公司与中国工商银行上海市金山支行签订编号为</w:t>
      </w:r>
      <w:r>
        <w:rPr>
          <w:rFonts w:ascii="Times New Roman" w:eastAsia="Times New Roman" w:hAnsi="Times New Roman" w:cs="Times New Roman"/>
          <w:color w:val="000000"/>
          <w:spacing w:val="0"/>
          <w:w w:val="100"/>
          <w:position w:val="0"/>
          <w:sz w:val="18"/>
          <w:szCs w:val="18"/>
        </w:rPr>
        <w:t>12167000216-0249101</w:t>
      </w:r>
      <w:r>
        <w:rPr>
          <w:color w:val="000000"/>
          <w:spacing w:val="0"/>
          <w:w w:val="100"/>
          <w:position w:val="0"/>
        </w:rPr>
        <w:t>的最高 额保证合同，担保的主债权为本公司在该行自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日最高额为人民币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44,000,000.00</w:t>
      </w:r>
      <w:r>
        <w:rPr>
          <w:color w:val="000000"/>
          <w:spacing w:val="0"/>
          <w:w w:val="100"/>
          <w:position w:val="0"/>
        </w:rPr>
        <w:t>的 所有债务。</w:t>
      </w:r>
    </w:p>
    <w:p>
      <w:pPr>
        <w:pStyle w:val="Style25"/>
        <w:keepNext w:val="0"/>
        <w:keepLines w:val="0"/>
        <w:widowControl w:val="0"/>
        <w:shd w:val="clear" w:color="auto" w:fill="auto"/>
        <w:bidi w:val="0"/>
        <w:spacing w:before="0" w:after="680" w:line="319" w:lineRule="exact"/>
        <w:ind w:left="0" w:right="0" w:firstLine="72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日，公司在上述保证合同项下无相关债务余额。</w:t>
      </w:r>
    </w:p>
    <w:p>
      <w:pPr>
        <w:pStyle w:val="Style35"/>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3</w:t>
      </w:r>
      <w:r>
        <w:rPr>
          <w:color w:val="000000"/>
          <w:spacing w:val="0"/>
          <w:w w:val="100"/>
          <w:position w:val="0"/>
        </w:rPr>
        <w:t>）关联方资金拆借</w:t>
      </w:r>
      <w:bookmarkEnd w:id="1260"/>
      <w:bookmarkEnd w:id="1261"/>
      <w:bookmarkEnd w:id="1263"/>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浙江华峰新材料股份有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浙江华峰新材料股份有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浙江华峰新材料股份有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7,166,655.00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归还承兑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浙江华峰新材料股份有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14,846,836.00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归还承兑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浙江华峰新材料股份有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26,560,991.00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归还承兑</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w:t>
      </w:r>
      <w:bookmarkEnd w:id="1266"/>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264"/>
      <w:bookmarkEnd w:id="1265"/>
      <w:bookmarkEnd w:id="1267"/>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7,327,978.73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6,861,204.14</w:t>
            </w:r>
          </w:p>
        </w:tc>
      </w:tr>
    </w:tbl>
    <w:p>
      <w:pPr>
        <w:pStyle w:val="Style29"/>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5</w:t>
      </w:r>
      <w:bookmarkEnd w:id="1270"/>
      <w:r>
        <w:rPr>
          <w:color w:val="000000"/>
          <w:spacing w:val="0"/>
          <w:w w:val="100"/>
          <w:position w:val="0"/>
        </w:rPr>
        <w:t>、关联方应收应付款项</w:t>
      </w:r>
      <w:bookmarkEnd w:id="1268"/>
      <w:bookmarkEnd w:id="1269"/>
      <w:bookmarkEnd w:id="1271"/>
    </w:p>
    <w:p>
      <w:pPr>
        <w:pStyle w:val="Style35"/>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272"/>
      <w:bookmarkEnd w:id="1273"/>
      <w:bookmarkEnd w:id="127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140"/>
        <w:jc w:val="left"/>
      </w:pPr>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275"/>
      <w:bookmarkEnd w:id="1276"/>
      <w:bookmarkEnd w:id="1277"/>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重庆华峰化工有限公司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3,959,384.62</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rPr>
              <w:t>浙江华峰新材料股份有限公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48,574,482.00</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both"/>
      </w:pPr>
      <w:bookmarkStart w:id="1278" w:name="bookmark1278"/>
      <w:bookmarkStart w:id="1279" w:name="bookmark1279"/>
      <w:bookmarkStart w:id="1280" w:name="bookmark1280"/>
      <w:r>
        <w:rPr>
          <w:color w:val="000000"/>
          <w:spacing w:val="0"/>
          <w:w w:val="100"/>
          <w:position w:val="0"/>
          <w:sz w:val="24"/>
          <w:szCs w:val="24"/>
        </w:rPr>
        <w:t>十、承诺及或有事项</w:t>
      </w:r>
      <w:bookmarkEnd w:id="1278"/>
      <w:bookmarkEnd w:id="1279"/>
      <w:bookmarkEnd w:id="1280"/>
    </w:p>
    <w:p>
      <w:pPr>
        <w:pStyle w:val="Style29"/>
        <w:keepNext/>
        <w:keepLines/>
        <w:widowControl w:val="0"/>
        <w:shd w:val="clear" w:color="auto" w:fill="auto"/>
        <w:bidi w:val="0"/>
        <w:spacing w:before="0" w:after="260" w:line="240" w:lineRule="auto"/>
        <w:ind w:left="0" w:right="0" w:firstLine="0"/>
        <w:jc w:val="both"/>
      </w:pPr>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281"/>
      <w:bookmarkEnd w:id="1282"/>
      <w:bookmarkEnd w:id="1283"/>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资产负债表日存在的重要承诺</w:t>
      </w:r>
    </w:p>
    <w:p>
      <w:pPr>
        <w:pStyle w:val="Style25"/>
        <w:keepNext w:val="0"/>
        <w:keepLines w:val="0"/>
        <w:widowControl w:val="0"/>
        <w:shd w:val="clear" w:color="auto" w:fill="auto"/>
        <w:bidi w:val="0"/>
        <w:spacing w:before="0" w:after="0" w:line="311" w:lineRule="exact"/>
        <w:ind w:left="74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日，公司货币资金中使用受限制的金额有</w:t>
      </w:r>
      <w:r>
        <w:rPr>
          <w:rFonts w:ascii="Times New Roman" w:eastAsia="Times New Roman" w:hAnsi="Times New Roman" w:cs="Times New Roman"/>
          <w:color w:val="000000"/>
          <w:spacing w:val="0"/>
          <w:w w:val="100"/>
          <w:position w:val="0"/>
          <w:sz w:val="18"/>
          <w:szCs w:val="18"/>
        </w:rPr>
        <w:t>158,640,302.08</w:t>
      </w:r>
      <w:r>
        <w:rPr>
          <w:color w:val="000000"/>
          <w:spacing w:val="0"/>
          <w:w w:val="100"/>
          <w:position w:val="0"/>
        </w:rPr>
        <w:t xml:space="preserve">元；其中：银行承兑汇票保证金 </w:t>
      </w:r>
      <w:r>
        <w:rPr>
          <w:rFonts w:ascii="Times New Roman" w:eastAsia="Times New Roman" w:hAnsi="Times New Roman" w:cs="Times New Roman"/>
          <w:color w:val="000000"/>
          <w:spacing w:val="0"/>
          <w:w w:val="100"/>
          <w:position w:val="0"/>
          <w:sz w:val="18"/>
          <w:szCs w:val="18"/>
        </w:rPr>
        <w:t>2,041,500.00</w:t>
      </w:r>
      <w:r>
        <w:rPr>
          <w:color w:val="000000"/>
          <w:spacing w:val="0"/>
          <w:w w:val="100"/>
          <w:position w:val="0"/>
        </w:rPr>
        <w:t>元，信用证保证金</w:t>
      </w:r>
      <w:r>
        <w:rPr>
          <w:rFonts w:ascii="Times New Roman" w:eastAsia="Times New Roman" w:hAnsi="Times New Roman" w:cs="Times New Roman"/>
          <w:color w:val="000000"/>
          <w:spacing w:val="0"/>
          <w:w w:val="100"/>
          <w:position w:val="0"/>
          <w:sz w:val="18"/>
          <w:szCs w:val="18"/>
        </w:rPr>
        <w:t>14,390,302.08</w:t>
      </w:r>
      <w:r>
        <w:rPr>
          <w:color w:val="000000"/>
          <w:spacing w:val="0"/>
          <w:w w:val="100"/>
          <w:position w:val="0"/>
        </w:rPr>
        <w:t>元，质押的美元银行存单</w:t>
      </w:r>
      <w:r>
        <w:rPr>
          <w:rFonts w:ascii="Times New Roman" w:eastAsia="Times New Roman" w:hAnsi="Times New Roman" w:cs="Times New Roman"/>
          <w:color w:val="000000"/>
          <w:spacing w:val="0"/>
          <w:w w:val="100"/>
          <w:position w:val="0"/>
          <w:sz w:val="18"/>
          <w:szCs w:val="18"/>
        </w:rPr>
        <w:t>3,500,000.00</w:t>
      </w:r>
      <w:r>
        <w:rPr>
          <w:color w:val="000000"/>
          <w:spacing w:val="0"/>
          <w:w w:val="100"/>
          <w:position w:val="0"/>
        </w:rPr>
        <w:t xml:space="preserve">美元，利率掉期质押的美元存款 </w:t>
      </w:r>
      <w:r>
        <w:rPr>
          <w:rFonts w:ascii="Times New Roman" w:eastAsia="Times New Roman" w:hAnsi="Times New Roman" w:cs="Times New Roman"/>
          <w:color w:val="000000"/>
          <w:spacing w:val="0"/>
          <w:w w:val="100"/>
          <w:position w:val="0"/>
          <w:sz w:val="18"/>
          <w:szCs w:val="18"/>
        </w:rPr>
        <w:t>17,000,000.00</w:t>
      </w:r>
      <w:r>
        <w:rPr>
          <w:color w:val="000000"/>
          <w:spacing w:val="0"/>
          <w:w w:val="100"/>
          <w:position w:val="0"/>
        </w:rPr>
        <w:t>美元。</w:t>
      </w:r>
    </w:p>
    <w:p>
      <w:pPr>
        <w:pStyle w:val="Style25"/>
        <w:keepNext w:val="0"/>
        <w:keepLines w:val="0"/>
        <w:widowControl w:val="0"/>
        <w:shd w:val="clear" w:color="auto" w:fill="auto"/>
        <w:bidi w:val="0"/>
        <w:spacing w:before="0" w:after="0" w:line="311" w:lineRule="exact"/>
        <w:ind w:left="74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日，公司以原值为</w:t>
      </w:r>
      <w:r>
        <w:rPr>
          <w:rFonts w:ascii="Times New Roman" w:eastAsia="Times New Roman" w:hAnsi="Times New Roman" w:cs="Times New Roman"/>
          <w:color w:val="000000"/>
          <w:spacing w:val="0"/>
          <w:w w:val="100"/>
          <w:position w:val="0"/>
          <w:sz w:val="18"/>
          <w:szCs w:val="18"/>
        </w:rPr>
        <w:t>86,494,119.9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元、净值为</w:t>
      </w:r>
      <w:r>
        <w:rPr>
          <w:rFonts w:ascii="Times New Roman" w:eastAsia="Times New Roman" w:hAnsi="Times New Roman" w:cs="Times New Roman"/>
          <w:color w:val="000000"/>
          <w:spacing w:val="0"/>
          <w:w w:val="100"/>
          <w:position w:val="0"/>
          <w:sz w:val="18"/>
          <w:szCs w:val="18"/>
        </w:rPr>
        <w:t>39,184,297.64</w:t>
      </w:r>
      <w:r>
        <w:rPr>
          <w:color w:val="000000"/>
          <w:spacing w:val="0"/>
          <w:w w:val="100"/>
          <w:position w:val="0"/>
        </w:rPr>
        <w:t xml:space="preserve">元的房屋及建筑物及原值为 </w:t>
      </w:r>
      <w:r>
        <w:rPr>
          <w:rFonts w:ascii="Times New Roman" w:eastAsia="Times New Roman" w:hAnsi="Times New Roman" w:cs="Times New Roman"/>
          <w:color w:val="000000"/>
          <w:spacing w:val="0"/>
          <w:w w:val="100"/>
          <w:position w:val="0"/>
          <w:sz w:val="18"/>
          <w:szCs w:val="18"/>
        </w:rPr>
        <w:t>9,165,650.01</w:t>
      </w:r>
      <w:r>
        <w:rPr>
          <w:color w:val="000000"/>
          <w:spacing w:val="0"/>
          <w:w w:val="100"/>
          <w:position w:val="0"/>
        </w:rPr>
        <w:t>元、净值为</w:t>
      </w:r>
      <w:r>
        <w:rPr>
          <w:rFonts w:ascii="Times New Roman" w:eastAsia="Times New Roman" w:hAnsi="Times New Roman" w:cs="Times New Roman"/>
          <w:color w:val="000000"/>
          <w:spacing w:val="0"/>
          <w:w w:val="100"/>
          <w:position w:val="0"/>
          <w:sz w:val="18"/>
          <w:szCs w:val="18"/>
        </w:rPr>
        <w:t>6,770,799.55</w:t>
      </w:r>
      <w:r>
        <w:rPr>
          <w:color w:val="000000"/>
          <w:spacing w:val="0"/>
          <w:w w:val="100"/>
          <w:position w:val="0"/>
        </w:rPr>
        <w:t>元的土地使用权为公司在中国银行上海市金山支行自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日止签署的不高于人民币</w:t>
      </w:r>
      <w:r>
        <w:rPr>
          <w:rFonts w:ascii="Times New Roman" w:eastAsia="Times New Roman" w:hAnsi="Times New Roman" w:cs="Times New Roman"/>
          <w:color w:val="000000"/>
          <w:spacing w:val="0"/>
          <w:w w:val="100"/>
          <w:position w:val="0"/>
          <w:sz w:val="18"/>
          <w:szCs w:val="18"/>
        </w:rPr>
        <w:t>230,000,000.00</w:t>
      </w:r>
      <w:r>
        <w:rPr>
          <w:color w:val="000000"/>
          <w:spacing w:val="0"/>
          <w:w w:val="100"/>
          <w:position w:val="0"/>
        </w:rPr>
        <w:t>元的全部债务提供抵押担保。</w:t>
      </w:r>
    </w:p>
    <w:p>
      <w:pPr>
        <w:pStyle w:val="Style25"/>
        <w:keepNext w:val="0"/>
        <w:keepLines w:val="0"/>
        <w:widowControl w:val="0"/>
        <w:shd w:val="clear" w:color="auto" w:fill="auto"/>
        <w:bidi w:val="0"/>
        <w:spacing w:before="0" w:after="0" w:line="311" w:lineRule="exact"/>
        <w:ind w:left="74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日，公司在上述抵押合同下已开立未到期的信用证金额为</w:t>
      </w:r>
      <w:r>
        <w:rPr>
          <w:rFonts w:ascii="Times New Roman" w:eastAsia="Times New Roman" w:hAnsi="Times New Roman" w:cs="Times New Roman"/>
          <w:color w:val="000000"/>
          <w:spacing w:val="0"/>
          <w:w w:val="100"/>
          <w:position w:val="0"/>
          <w:sz w:val="18"/>
          <w:szCs w:val="18"/>
        </w:rPr>
        <w:t>2,875,628.00</w:t>
      </w:r>
      <w:r>
        <w:rPr>
          <w:color w:val="000000"/>
          <w:spacing w:val="0"/>
          <w:w w:val="100"/>
          <w:position w:val="0"/>
        </w:rPr>
        <w:t>美元；已开具未到期的银 行承兑汇票金额为</w:t>
      </w:r>
      <w:r>
        <w:rPr>
          <w:rFonts w:ascii="Times New Roman" w:eastAsia="Times New Roman" w:hAnsi="Times New Roman" w:cs="Times New Roman"/>
          <w:color w:val="000000"/>
          <w:spacing w:val="0"/>
          <w:w w:val="100"/>
          <w:position w:val="0"/>
          <w:sz w:val="18"/>
          <w:szCs w:val="18"/>
        </w:rPr>
        <w:t>11,156,647.07</w:t>
      </w:r>
      <w:r>
        <w:rPr>
          <w:color w:val="000000"/>
          <w:spacing w:val="0"/>
          <w:w w:val="100"/>
          <w:position w:val="0"/>
        </w:rPr>
        <w:t>元，期限为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38"/>
        <w:keepNext w:val="0"/>
        <w:keepLines w:val="0"/>
        <w:widowControl w:val="0"/>
        <w:shd w:val="clear" w:color="auto" w:fill="auto"/>
        <w:bidi w:val="0"/>
        <w:spacing w:before="0" w:after="0" w:line="311" w:lineRule="exact"/>
        <w:ind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日，公司在上述抵押合同项下借款总金额为</w:t>
      </w:r>
      <w:r>
        <w:rPr>
          <w:color w:val="000000"/>
          <w:spacing w:val="0"/>
          <w:w w:val="100"/>
          <w:position w:val="0"/>
          <w:sz w:val="18"/>
          <w:szCs w:val="18"/>
        </w:rPr>
        <w:t>95,000,000.00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40,000,000.00</w:t>
      </w:r>
      <w:r>
        <w:rPr>
          <w:rFonts w:ascii="SimSun" w:eastAsia="SimSun" w:hAnsi="SimSun" w:cs="SimSun"/>
          <w:color w:val="000000"/>
          <w:spacing w:val="0"/>
          <w:w w:val="100"/>
          <w:position w:val="0"/>
          <w:sz w:val="17"/>
          <w:szCs w:val="17"/>
        </w:rPr>
        <w:t>元的借款期限 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r>
        <w:rPr>
          <w:color w:val="000000"/>
          <w:spacing w:val="0"/>
          <w:w w:val="100"/>
          <w:position w:val="0"/>
          <w:sz w:val="18"/>
          <w:szCs w:val="18"/>
        </w:rPr>
        <w:t>30,000,000.00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25,000,000.00 </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p>
      <w:pPr>
        <w:pStyle w:val="Style25"/>
        <w:keepNext w:val="0"/>
        <w:keepLines w:val="0"/>
        <w:widowControl w:val="0"/>
        <w:shd w:val="clear" w:color="auto" w:fill="auto"/>
        <w:tabs>
          <w:tab w:pos="1286" w:val="left"/>
        </w:tabs>
        <w:bidi w:val="0"/>
        <w:spacing w:before="0" w:after="0" w:line="311" w:lineRule="exact"/>
        <w:ind w:left="740" w:right="0" w:firstLine="0"/>
        <w:jc w:val="both"/>
      </w:pPr>
      <w:bookmarkStart w:id="1284" w:name="bookmark1284"/>
      <w:r>
        <w:rPr>
          <w:color w:val="000000"/>
          <w:spacing w:val="0"/>
          <w:w w:val="100"/>
          <w:position w:val="0"/>
        </w:rPr>
        <w:t>（</w:t>
      </w:r>
      <w:bookmarkEnd w:id="12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日，公司以原值为</w:t>
      </w:r>
      <w:r>
        <w:rPr>
          <w:rFonts w:ascii="Times New Roman" w:eastAsia="Times New Roman" w:hAnsi="Times New Roman" w:cs="Times New Roman"/>
          <w:color w:val="000000"/>
          <w:spacing w:val="0"/>
          <w:w w:val="100"/>
          <w:position w:val="0"/>
          <w:sz w:val="18"/>
          <w:szCs w:val="18"/>
        </w:rPr>
        <w:t>114,784,109.46</w:t>
      </w:r>
      <w:r>
        <w:rPr>
          <w:color w:val="000000"/>
          <w:spacing w:val="0"/>
          <w:w w:val="100"/>
          <w:position w:val="0"/>
        </w:rPr>
        <w:t>元、净值为</w:t>
      </w:r>
      <w:r>
        <w:rPr>
          <w:rFonts w:ascii="Times New Roman" w:eastAsia="Times New Roman" w:hAnsi="Times New Roman" w:cs="Times New Roman"/>
          <w:color w:val="000000"/>
          <w:spacing w:val="0"/>
          <w:w w:val="100"/>
          <w:position w:val="0"/>
          <w:sz w:val="18"/>
          <w:szCs w:val="18"/>
        </w:rPr>
        <w:t>93,014,664.59</w:t>
      </w:r>
      <w:r>
        <w:rPr>
          <w:color w:val="000000"/>
          <w:spacing w:val="0"/>
          <w:w w:val="100"/>
          <w:position w:val="0"/>
        </w:rPr>
        <w:t xml:space="preserve">元的房屋及建筑物及原值为 </w:t>
      </w:r>
      <w:r>
        <w:rPr>
          <w:rFonts w:ascii="Times New Roman" w:eastAsia="Times New Roman" w:hAnsi="Times New Roman" w:cs="Times New Roman"/>
          <w:color w:val="000000"/>
          <w:spacing w:val="0"/>
          <w:w w:val="100"/>
          <w:position w:val="0"/>
          <w:sz w:val="18"/>
          <w:szCs w:val="18"/>
        </w:rPr>
        <w:t>51,324,774.00</w:t>
      </w:r>
      <w:r>
        <w:rPr>
          <w:color w:val="000000"/>
          <w:spacing w:val="0"/>
          <w:w w:val="100"/>
          <w:position w:val="0"/>
        </w:rPr>
        <w:t>元、净值为</w:t>
      </w:r>
      <w:r>
        <w:rPr>
          <w:rFonts w:ascii="Times New Roman" w:eastAsia="Times New Roman" w:hAnsi="Times New Roman" w:cs="Times New Roman"/>
          <w:color w:val="000000"/>
          <w:spacing w:val="0"/>
          <w:w w:val="100"/>
          <w:position w:val="0"/>
          <w:sz w:val="18"/>
          <w:szCs w:val="18"/>
        </w:rPr>
        <w:t>45,316,767.54</w:t>
      </w:r>
      <w:r>
        <w:rPr>
          <w:color w:val="000000"/>
          <w:spacing w:val="0"/>
          <w:w w:val="100"/>
          <w:position w:val="0"/>
        </w:rPr>
        <w:t>元的土地使用权为公司在中国工商银行上海市金山支行自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日发生的不高于人民币</w:t>
      </w:r>
      <w:r>
        <w:rPr>
          <w:rFonts w:ascii="Times New Roman" w:eastAsia="Times New Roman" w:hAnsi="Times New Roman" w:cs="Times New Roman"/>
          <w:color w:val="000000"/>
          <w:spacing w:val="0"/>
          <w:w w:val="100"/>
          <w:position w:val="0"/>
          <w:sz w:val="18"/>
          <w:szCs w:val="18"/>
        </w:rPr>
        <w:t>168,490,000.00</w:t>
      </w:r>
      <w:r>
        <w:rPr>
          <w:color w:val="000000"/>
          <w:spacing w:val="0"/>
          <w:w w:val="100"/>
          <w:position w:val="0"/>
        </w:rPr>
        <w:t>元的全部债务提供抵押担保。</w:t>
      </w:r>
    </w:p>
    <w:p>
      <w:pPr>
        <w:pStyle w:val="Style25"/>
        <w:keepNext w:val="0"/>
        <w:keepLines w:val="0"/>
        <w:widowControl w:val="0"/>
        <w:shd w:val="clear" w:color="auto" w:fill="auto"/>
        <w:bidi w:val="0"/>
        <w:spacing w:before="0" w:after="0" w:line="311" w:lineRule="exact"/>
        <w:ind w:left="0" w:right="0" w:firstLine="7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日，公司在中国工商银行上海市金山支行无相关债务余额。</w:t>
      </w:r>
    </w:p>
    <w:p>
      <w:pPr>
        <w:pStyle w:val="Style25"/>
        <w:keepNext w:val="0"/>
        <w:keepLines w:val="0"/>
        <w:widowControl w:val="0"/>
        <w:shd w:val="clear" w:color="auto" w:fill="auto"/>
        <w:tabs>
          <w:tab w:pos="1286" w:val="left"/>
        </w:tabs>
        <w:bidi w:val="0"/>
        <w:spacing w:before="0" w:after="0" w:line="311" w:lineRule="exact"/>
        <w:ind w:left="740" w:right="0" w:firstLine="0"/>
        <w:jc w:val="both"/>
      </w:pPr>
      <w:bookmarkStart w:id="1285" w:name="bookmark1285"/>
      <w:r>
        <w:rPr>
          <w:color w:val="000000"/>
          <w:spacing w:val="0"/>
          <w:w w:val="100"/>
          <w:position w:val="0"/>
        </w:rPr>
        <w:t>（</w:t>
      </w:r>
      <w:bookmarkEnd w:id="128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w:t>
      </w:r>
      <w:r>
        <w:rPr>
          <w:rFonts w:ascii="Times New Roman" w:eastAsia="Times New Roman" w:hAnsi="Times New Roman" w:cs="Times New Roman"/>
          <w:color w:val="000000"/>
          <w:spacing w:val="0"/>
          <w:w w:val="100"/>
          <w:position w:val="0"/>
          <w:sz w:val="18"/>
          <w:szCs w:val="18"/>
        </w:rPr>
        <w:t>3,500,000.00</w:t>
      </w:r>
      <w:r>
        <w:rPr>
          <w:color w:val="000000"/>
          <w:spacing w:val="0"/>
          <w:w w:val="100"/>
          <w:position w:val="0"/>
        </w:rPr>
        <w:t xml:space="preserve">美元的定期存单为企业在中国工商银行上海市金山支行金额为 </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日的短期借款提供质押担保。</w:t>
      </w:r>
    </w:p>
    <w:p>
      <w:pPr>
        <w:pStyle w:val="Style25"/>
        <w:keepNext w:val="0"/>
        <w:keepLines w:val="0"/>
        <w:widowControl w:val="0"/>
        <w:shd w:val="clear" w:color="auto" w:fill="auto"/>
        <w:bidi w:val="0"/>
        <w:spacing w:before="0" w:after="0" w:line="311" w:lineRule="exact"/>
        <w:ind w:left="740" w:right="0" w:firstLine="0"/>
        <w:jc w:val="both"/>
      </w:pPr>
      <w:bookmarkStart w:id="1286" w:name="bookmark1286"/>
      <w:r>
        <w:rPr>
          <w:color w:val="000000"/>
          <w:spacing w:val="0"/>
          <w:w w:val="100"/>
          <w:position w:val="0"/>
        </w:rPr>
        <w:t>（</w:t>
      </w:r>
      <w:bookmarkEnd w:id="1286"/>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日，江苏超纤以原值为</w:t>
      </w:r>
      <w:r>
        <w:rPr>
          <w:rFonts w:ascii="Times New Roman" w:eastAsia="Times New Roman" w:hAnsi="Times New Roman" w:cs="Times New Roman"/>
          <w:color w:val="000000"/>
          <w:spacing w:val="0"/>
          <w:w w:val="100"/>
          <w:position w:val="0"/>
          <w:sz w:val="18"/>
          <w:szCs w:val="18"/>
        </w:rPr>
        <w:t>130,692,296.9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元，净值为</w:t>
      </w:r>
      <w:r>
        <w:rPr>
          <w:rFonts w:ascii="Times New Roman" w:eastAsia="Times New Roman" w:hAnsi="Times New Roman" w:cs="Times New Roman"/>
          <w:color w:val="000000"/>
          <w:spacing w:val="0"/>
          <w:w w:val="100"/>
          <w:position w:val="0"/>
          <w:sz w:val="18"/>
          <w:szCs w:val="18"/>
        </w:rPr>
        <w:t>124,811,141.26</w:t>
      </w:r>
      <w:r>
        <w:rPr>
          <w:color w:val="000000"/>
          <w:spacing w:val="0"/>
          <w:w w:val="100"/>
          <w:position w:val="0"/>
        </w:rPr>
        <w:t>元的土地使用权为江苏超纤 与中国工商银行股份有限公司启东支行签订的自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日不高于</w:t>
      </w:r>
      <w:r>
        <w:rPr>
          <w:rFonts w:ascii="Times New Roman" w:eastAsia="Times New Roman" w:hAnsi="Times New Roman" w:cs="Times New Roman"/>
          <w:color w:val="000000"/>
          <w:spacing w:val="0"/>
          <w:w w:val="100"/>
          <w:position w:val="0"/>
          <w:sz w:val="18"/>
          <w:szCs w:val="18"/>
        </w:rPr>
        <w:t>126,800,000.00</w:t>
      </w:r>
      <w:r>
        <w:rPr>
          <w:color w:val="000000"/>
          <w:spacing w:val="0"/>
          <w:w w:val="100"/>
          <w:position w:val="0"/>
        </w:rPr>
        <w:t>元的全部债 务提供抵押担保。同时经</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日召开的公司第二届董事会第二十三次会议审议通过，公司为全资子公司江 苏超纤向中国工商银行启东市支行申请的</w:t>
      </w:r>
      <w:r>
        <w:rPr>
          <w:rFonts w:ascii="Times New Roman" w:eastAsia="Times New Roman" w:hAnsi="Times New Roman" w:cs="Times New Roman"/>
          <w:color w:val="000000"/>
          <w:spacing w:val="0"/>
          <w:w w:val="100"/>
          <w:position w:val="0"/>
          <w:sz w:val="18"/>
          <w:szCs w:val="18"/>
        </w:rPr>
        <w:t>500,000,000.00</w:t>
      </w:r>
      <w:r>
        <w:rPr>
          <w:color w:val="000000"/>
          <w:spacing w:val="0"/>
          <w:w w:val="100"/>
          <w:position w:val="0"/>
        </w:rPr>
        <w:t>元银行授信提供连带责任担保，期限为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年。在上述担保合 同项下，江苏超纤与中国工商银行启东支行签订了提款额度为</w:t>
      </w:r>
      <w:r>
        <w:rPr>
          <w:rFonts w:ascii="Times New Roman" w:eastAsia="Times New Roman" w:hAnsi="Times New Roman" w:cs="Times New Roman"/>
          <w:color w:val="000000"/>
          <w:spacing w:val="0"/>
          <w:w w:val="100"/>
          <w:position w:val="0"/>
          <w:sz w:val="18"/>
          <w:szCs w:val="18"/>
        </w:rPr>
        <w:t>272,500,000.00</w:t>
      </w:r>
      <w:r>
        <w:rPr>
          <w:color w:val="000000"/>
          <w:spacing w:val="0"/>
          <w:w w:val="100"/>
          <w:position w:val="0"/>
        </w:rPr>
        <w:t xml:space="preserve">元固定资产借款合同。 </w:t>
      </w:r>
      <w:r>
        <w:rPr>
          <w:rStyle w:val="CharStyle39"/>
          <w:rFonts w:ascii="SimSun" w:eastAsia="SimSun" w:hAnsi="SimSun" w:cs="SimSun"/>
          <w:sz w:val="17"/>
          <w:szCs w:val="17"/>
        </w:rPr>
        <w:t>截至</w:t>
      </w:r>
      <w:r>
        <w:rPr>
          <w:rStyle w:val="CharStyle39"/>
        </w:rPr>
        <w:t>2016</w:t>
      </w:r>
      <w:r>
        <w:rPr>
          <w:rStyle w:val="CharStyle39"/>
          <w:rFonts w:ascii="SimSun" w:eastAsia="SimSun" w:hAnsi="SimSun" w:cs="SimSun"/>
          <w:sz w:val="17"/>
          <w:szCs w:val="17"/>
        </w:rPr>
        <w:t>年</w:t>
      </w:r>
      <w:r>
        <w:rPr>
          <w:rStyle w:val="CharStyle39"/>
        </w:rPr>
        <w:t>12</w:t>
      </w:r>
      <w:r>
        <w:rPr>
          <w:rStyle w:val="CharStyle39"/>
          <w:rFonts w:ascii="SimSun" w:eastAsia="SimSun" w:hAnsi="SimSun" w:cs="SimSun"/>
          <w:sz w:val="17"/>
          <w:szCs w:val="17"/>
        </w:rPr>
        <w:t>月</w:t>
      </w:r>
      <w:r>
        <w:rPr>
          <w:rStyle w:val="CharStyle39"/>
        </w:rPr>
        <w:t>31</w:t>
      </w:r>
      <w:r>
        <w:rPr>
          <w:rStyle w:val="CharStyle39"/>
          <w:rFonts w:ascii="SimSun" w:eastAsia="SimSun" w:hAnsi="SimSun" w:cs="SimSun"/>
          <w:sz w:val="17"/>
          <w:szCs w:val="17"/>
        </w:rPr>
        <w:t>日，江苏超纤借款总额为</w:t>
      </w:r>
      <w:r>
        <w:rPr>
          <w:rStyle w:val="CharStyle39"/>
        </w:rPr>
        <w:t>142,625,000.00</w:t>
      </w:r>
      <w:r>
        <w:rPr>
          <w:rStyle w:val="CharStyle39"/>
          <w:rFonts w:ascii="SimSun" w:eastAsia="SimSun" w:hAnsi="SimSun" w:cs="SimSun"/>
          <w:sz w:val="17"/>
          <w:szCs w:val="17"/>
        </w:rPr>
        <w:t>元；其中：</w:t>
      </w:r>
      <w:r>
        <w:rPr>
          <w:rStyle w:val="CharStyle39"/>
        </w:rPr>
        <w:t>20,000,000.00</w:t>
      </w:r>
      <w:r>
        <w:rPr>
          <w:rStyle w:val="CharStyle39"/>
          <w:rFonts w:ascii="SimSun" w:eastAsia="SimSun" w:hAnsi="SimSun" w:cs="SimSun"/>
          <w:sz w:val="17"/>
          <w:szCs w:val="17"/>
        </w:rPr>
        <w:t>元的借款期限为</w:t>
      </w:r>
      <w:r>
        <w:rPr>
          <w:rStyle w:val="CharStyle39"/>
        </w:rPr>
        <w:t>2016</w:t>
      </w:r>
      <w:r>
        <w:rPr>
          <w:rStyle w:val="CharStyle39"/>
          <w:rFonts w:ascii="SimSun" w:eastAsia="SimSun" w:hAnsi="SimSun" w:cs="SimSun"/>
          <w:sz w:val="17"/>
          <w:szCs w:val="17"/>
        </w:rPr>
        <w:t>年</w:t>
      </w:r>
      <w:r>
        <w:rPr>
          <w:rStyle w:val="CharStyle39"/>
        </w:rPr>
        <w:t>10</w:t>
      </w:r>
      <w:r>
        <w:rPr>
          <w:rStyle w:val="CharStyle39"/>
          <w:rFonts w:ascii="SimSun" w:eastAsia="SimSun" w:hAnsi="SimSun" w:cs="SimSun"/>
          <w:sz w:val="17"/>
          <w:szCs w:val="17"/>
        </w:rPr>
        <w:t>月</w:t>
      </w:r>
      <w:r>
        <w:rPr>
          <w:rStyle w:val="CharStyle39"/>
        </w:rPr>
        <w:t xml:space="preserve">20 </w:t>
      </w:r>
      <w:r>
        <w:rPr>
          <w:rStyle w:val="CharStyle39"/>
          <w:rFonts w:ascii="SimSun" w:eastAsia="SimSun" w:hAnsi="SimSun" w:cs="SimSun"/>
          <w:sz w:val="17"/>
          <w:szCs w:val="17"/>
        </w:rPr>
        <w:t>日至</w:t>
      </w:r>
      <w:r>
        <w:rPr>
          <w:rStyle w:val="CharStyle39"/>
        </w:rPr>
        <w:t>2019</w:t>
      </w:r>
      <w:r>
        <w:rPr>
          <w:rStyle w:val="CharStyle39"/>
          <w:rFonts w:ascii="SimSun" w:eastAsia="SimSun" w:hAnsi="SimSun" w:cs="SimSun"/>
          <w:sz w:val="17"/>
          <w:szCs w:val="17"/>
        </w:rPr>
        <w:t>年</w:t>
      </w:r>
      <w:r>
        <w:rPr>
          <w:rStyle w:val="CharStyle39"/>
        </w:rPr>
        <w:t>12</w:t>
      </w:r>
      <w:r>
        <w:rPr>
          <w:rStyle w:val="CharStyle39"/>
          <w:rFonts w:ascii="SimSun" w:eastAsia="SimSun" w:hAnsi="SimSun" w:cs="SimSun"/>
          <w:sz w:val="17"/>
          <w:szCs w:val="17"/>
        </w:rPr>
        <w:t>月</w:t>
      </w:r>
      <w:r>
        <w:rPr>
          <w:rStyle w:val="CharStyle39"/>
        </w:rPr>
        <w:t>18</w:t>
      </w:r>
      <w:r>
        <w:rPr>
          <w:rStyle w:val="CharStyle39"/>
          <w:rFonts w:ascii="SimSun" w:eastAsia="SimSun" w:hAnsi="SimSun" w:cs="SimSun"/>
          <w:sz w:val="17"/>
          <w:szCs w:val="17"/>
        </w:rPr>
        <w:t xml:space="preserve">日； </w:t>
      </w:r>
      <w:r>
        <w:rPr>
          <w:rStyle w:val="CharStyle39"/>
        </w:rPr>
        <w:t>20,000,000.00</w:t>
      </w:r>
      <w:r>
        <w:rPr>
          <w:rStyle w:val="CharStyle39"/>
          <w:rFonts w:ascii="SimSun" w:eastAsia="SimSun" w:hAnsi="SimSun" w:cs="SimSun"/>
          <w:sz w:val="17"/>
          <w:szCs w:val="17"/>
        </w:rPr>
        <w:t>元的借款期限为</w:t>
      </w:r>
      <w:r>
        <w:rPr>
          <w:rStyle w:val="CharStyle39"/>
        </w:rPr>
        <w:t>2016</w:t>
      </w:r>
      <w:r>
        <w:rPr>
          <w:rStyle w:val="CharStyle39"/>
          <w:rFonts w:ascii="SimSun" w:eastAsia="SimSun" w:hAnsi="SimSun" w:cs="SimSun"/>
          <w:sz w:val="17"/>
          <w:szCs w:val="17"/>
        </w:rPr>
        <w:t>年</w:t>
      </w:r>
      <w:r>
        <w:rPr>
          <w:rStyle w:val="CharStyle39"/>
        </w:rPr>
        <w:t>11</w:t>
      </w:r>
      <w:r>
        <w:rPr>
          <w:rStyle w:val="CharStyle39"/>
          <w:rFonts w:ascii="SimSun" w:eastAsia="SimSun" w:hAnsi="SimSun" w:cs="SimSun"/>
          <w:sz w:val="17"/>
          <w:szCs w:val="17"/>
        </w:rPr>
        <w:t>月</w:t>
      </w:r>
      <w:r>
        <w:rPr>
          <w:rStyle w:val="CharStyle39"/>
        </w:rPr>
        <w:t>16</w:t>
      </w:r>
      <w:r>
        <w:rPr>
          <w:rStyle w:val="CharStyle39"/>
          <w:rFonts w:ascii="SimSun" w:eastAsia="SimSun" w:hAnsi="SimSun" w:cs="SimSun"/>
          <w:sz w:val="17"/>
          <w:szCs w:val="17"/>
        </w:rPr>
        <w:t>日至</w:t>
      </w:r>
      <w:r>
        <w:rPr>
          <w:rStyle w:val="CharStyle39"/>
        </w:rPr>
        <w:t>2021</w:t>
      </w:r>
      <w:r>
        <w:rPr>
          <w:rStyle w:val="CharStyle39"/>
          <w:rFonts w:ascii="SimSun" w:eastAsia="SimSun" w:hAnsi="SimSun" w:cs="SimSun"/>
          <w:sz w:val="17"/>
          <w:szCs w:val="17"/>
        </w:rPr>
        <w:t>年</w:t>
      </w:r>
      <w:r>
        <w:rPr>
          <w:rStyle w:val="CharStyle39"/>
        </w:rPr>
        <w:t>9</w:t>
      </w:r>
      <w:r>
        <w:rPr>
          <w:rStyle w:val="CharStyle39"/>
          <w:rFonts w:ascii="SimSun" w:eastAsia="SimSun" w:hAnsi="SimSun" w:cs="SimSun"/>
          <w:sz w:val="17"/>
          <w:szCs w:val="17"/>
        </w:rPr>
        <w:t>月</w:t>
      </w:r>
      <w:r>
        <w:rPr>
          <w:rStyle w:val="CharStyle39"/>
        </w:rPr>
        <w:t>10</w:t>
      </w:r>
      <w:r>
        <w:rPr>
          <w:rStyle w:val="CharStyle39"/>
          <w:rFonts w:ascii="SimSun" w:eastAsia="SimSun" w:hAnsi="SimSun" w:cs="SimSun"/>
          <w:sz w:val="17"/>
          <w:szCs w:val="17"/>
        </w:rPr>
        <w:t>日；</w:t>
      </w:r>
      <w:r>
        <w:rPr>
          <w:rStyle w:val="CharStyle39"/>
        </w:rPr>
        <w:t>20,000,000.00</w:t>
      </w:r>
      <w:r>
        <w:rPr>
          <w:rStyle w:val="CharStyle39"/>
          <w:rFonts w:ascii="SimSun" w:eastAsia="SimSun" w:hAnsi="SimSun" w:cs="SimSun"/>
          <w:sz w:val="17"/>
          <w:szCs w:val="17"/>
        </w:rPr>
        <w:t>元的借款期限 为</w:t>
      </w:r>
      <w:r>
        <w:rPr>
          <w:rStyle w:val="CharStyle39"/>
        </w:rPr>
        <w:t>2016</w:t>
      </w:r>
      <w:r>
        <w:rPr>
          <w:rStyle w:val="CharStyle39"/>
          <w:rFonts w:ascii="SimSun" w:eastAsia="SimSun" w:hAnsi="SimSun" w:cs="SimSun"/>
          <w:sz w:val="17"/>
          <w:szCs w:val="17"/>
        </w:rPr>
        <w:t>年</w:t>
      </w:r>
      <w:r>
        <w:rPr>
          <w:rStyle w:val="CharStyle39"/>
        </w:rPr>
        <w:t>12</w:t>
      </w:r>
      <w:r>
        <w:rPr>
          <w:rStyle w:val="CharStyle39"/>
          <w:rFonts w:ascii="SimSun" w:eastAsia="SimSun" w:hAnsi="SimSun" w:cs="SimSun"/>
          <w:sz w:val="17"/>
          <w:szCs w:val="17"/>
        </w:rPr>
        <w:t>月</w:t>
      </w:r>
      <w:r>
        <w:rPr>
          <w:rStyle w:val="CharStyle39"/>
        </w:rPr>
        <w:t>6</w:t>
      </w:r>
      <w:r>
        <w:rPr>
          <w:rStyle w:val="CharStyle39"/>
          <w:rFonts w:ascii="SimSun" w:eastAsia="SimSun" w:hAnsi="SimSun" w:cs="SimSun"/>
          <w:sz w:val="17"/>
          <w:szCs w:val="17"/>
        </w:rPr>
        <w:t>日至</w:t>
      </w:r>
      <w:r>
        <w:rPr>
          <w:rStyle w:val="CharStyle39"/>
        </w:rPr>
        <w:t>2021</w:t>
      </w:r>
      <w:r>
        <w:rPr>
          <w:rStyle w:val="CharStyle39"/>
          <w:rFonts w:ascii="SimSun" w:eastAsia="SimSun" w:hAnsi="SimSun" w:cs="SimSun"/>
          <w:sz w:val="17"/>
          <w:szCs w:val="17"/>
        </w:rPr>
        <w:t>年</w:t>
      </w:r>
      <w:r>
        <w:rPr>
          <w:rStyle w:val="CharStyle39"/>
        </w:rPr>
        <w:t>6</w:t>
      </w:r>
      <w:r>
        <w:rPr>
          <w:rStyle w:val="CharStyle39"/>
          <w:rFonts w:ascii="SimSun" w:eastAsia="SimSun" w:hAnsi="SimSun" w:cs="SimSun"/>
          <w:sz w:val="17"/>
          <w:szCs w:val="17"/>
        </w:rPr>
        <w:t>月</w:t>
      </w:r>
      <w:r>
        <w:rPr>
          <w:rStyle w:val="CharStyle39"/>
        </w:rPr>
        <w:t>18</w:t>
      </w:r>
      <w:r>
        <w:rPr>
          <w:rStyle w:val="CharStyle39"/>
          <w:rFonts w:ascii="Arial Unicode MS" w:eastAsia="Arial Unicode MS" w:hAnsi="Arial Unicode MS" w:cs="Arial Unicode MS"/>
          <w:sz w:val="16"/>
          <w:szCs w:val="16"/>
        </w:rPr>
        <w:t xml:space="preserve">0； </w:t>
      </w:r>
      <w:r>
        <w:rPr>
          <w:rStyle w:val="CharStyle39"/>
        </w:rPr>
        <w:t>82,625,000.00</w:t>
      </w:r>
      <w:r>
        <w:rPr>
          <w:rStyle w:val="CharStyle39"/>
          <w:rFonts w:ascii="SimSun" w:eastAsia="SimSun" w:hAnsi="SimSun" w:cs="SimSun"/>
          <w:sz w:val="17"/>
          <w:szCs w:val="17"/>
        </w:rPr>
        <w:t>元的借款期限为</w:t>
      </w:r>
      <w:r>
        <w:rPr>
          <w:rStyle w:val="CharStyle39"/>
        </w:rPr>
        <w:t>2016</w:t>
      </w:r>
      <w:r>
        <w:rPr>
          <w:rStyle w:val="CharStyle39"/>
          <w:rFonts w:ascii="SimSun" w:eastAsia="SimSun" w:hAnsi="SimSun" w:cs="SimSun"/>
          <w:sz w:val="17"/>
          <w:szCs w:val="17"/>
        </w:rPr>
        <w:t>年</w:t>
      </w:r>
      <w:r>
        <w:rPr>
          <w:rStyle w:val="CharStyle39"/>
        </w:rPr>
        <w:t>12</w:t>
      </w:r>
      <w:r>
        <w:rPr>
          <w:rStyle w:val="CharStyle39"/>
          <w:rFonts w:ascii="SimSun" w:eastAsia="SimSun" w:hAnsi="SimSun" w:cs="SimSun"/>
          <w:sz w:val="17"/>
          <w:szCs w:val="17"/>
        </w:rPr>
        <w:t>月</w:t>
      </w:r>
      <w:r>
        <w:rPr>
          <w:rStyle w:val="CharStyle39"/>
        </w:rPr>
        <w:t>14</w:t>
      </w:r>
      <w:r>
        <w:rPr>
          <w:rStyle w:val="CharStyle39"/>
          <w:rFonts w:ascii="SimSun" w:eastAsia="SimSun" w:hAnsi="SimSun" w:cs="SimSun"/>
          <w:sz w:val="17"/>
          <w:szCs w:val="17"/>
        </w:rPr>
        <w:t>日至</w:t>
      </w:r>
      <w:r>
        <w:rPr>
          <w:rStyle w:val="CharStyle39"/>
        </w:rPr>
        <w:t>2020</w:t>
      </w:r>
      <w:r>
        <w:rPr>
          <w:rStyle w:val="CharStyle39"/>
          <w:rFonts w:ascii="SimSun" w:eastAsia="SimSun" w:hAnsi="SimSun" w:cs="SimSun"/>
          <w:sz w:val="17"/>
          <w:szCs w:val="17"/>
        </w:rPr>
        <w:t>年</w:t>
      </w:r>
      <w:r>
        <w:rPr>
          <w:rStyle w:val="CharStyle39"/>
        </w:rPr>
        <w:t>9</w:t>
      </w:r>
      <w:r>
        <w:rPr>
          <w:rStyle w:val="CharStyle39"/>
          <w:rFonts w:ascii="SimSun" w:eastAsia="SimSun" w:hAnsi="SimSun" w:cs="SimSun"/>
          <w:sz w:val="17"/>
          <w:szCs w:val="17"/>
        </w:rPr>
        <w:t>月</w:t>
      </w:r>
      <w:r>
        <w:rPr>
          <w:rStyle w:val="CharStyle39"/>
        </w:rPr>
        <w:t>19</w:t>
      </w:r>
      <w:r>
        <w:rPr>
          <w:rStyle w:val="CharStyle39"/>
          <w:rFonts w:ascii="SimSun" w:eastAsia="SimSun" w:hAnsi="SimSun" w:cs="SimSun"/>
          <w:sz w:val="17"/>
          <w:szCs w:val="17"/>
        </w:rPr>
        <w:t>日。</w:t>
      </w:r>
    </w:p>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日，江苏超纤在上述担保协议下已开出未到期信用证金额为</w:t>
      </w:r>
      <w:r>
        <w:rPr>
          <w:rFonts w:ascii="Times New Roman" w:eastAsia="Times New Roman" w:hAnsi="Times New Roman" w:cs="Times New Roman"/>
          <w:color w:val="000000"/>
          <w:spacing w:val="0"/>
          <w:w w:val="100"/>
          <w:position w:val="0"/>
          <w:sz w:val="18"/>
          <w:szCs w:val="18"/>
        </w:rPr>
        <w:t>76,420.00</w:t>
      </w:r>
      <w:r>
        <w:rPr>
          <w:color w:val="000000"/>
          <w:spacing w:val="0"/>
          <w:w w:val="100"/>
          <w:position w:val="0"/>
        </w:rPr>
        <w:t>美元、</w:t>
      </w:r>
      <w:r>
        <w:rPr>
          <w:rFonts w:ascii="Times New Roman" w:eastAsia="Times New Roman" w:hAnsi="Times New Roman" w:cs="Times New Roman"/>
          <w:color w:val="000000"/>
          <w:spacing w:val="0"/>
          <w:w w:val="100"/>
          <w:position w:val="0"/>
          <w:sz w:val="18"/>
          <w:szCs w:val="18"/>
        </w:rPr>
        <w:t>516,000.00</w:t>
      </w:r>
      <w:r>
        <w:rPr>
          <w:color w:val="000000"/>
          <w:spacing w:val="0"/>
          <w:w w:val="100"/>
          <w:position w:val="0"/>
        </w:rPr>
        <w:t>欧元。</w:t>
      </w:r>
    </w:p>
    <w:p>
      <w:pPr>
        <w:pStyle w:val="Style25"/>
        <w:keepNext w:val="0"/>
        <w:keepLines w:val="0"/>
        <w:widowControl w:val="0"/>
        <w:shd w:val="clear" w:color="auto" w:fill="auto"/>
        <w:tabs>
          <w:tab w:pos="1245" w:val="left"/>
        </w:tabs>
        <w:bidi w:val="0"/>
        <w:spacing w:before="0" w:after="0" w:line="312" w:lineRule="exact"/>
        <w:ind w:left="740" w:right="0" w:firstLine="0"/>
        <w:jc w:val="both"/>
      </w:pPr>
      <w:bookmarkStart w:id="1287" w:name="bookmark1287"/>
      <w:r>
        <w:rPr>
          <w:color w:val="000000"/>
          <w:spacing w:val="0"/>
          <w:w w:val="100"/>
          <w:position w:val="0"/>
        </w:rPr>
        <w:t>（</w:t>
      </w:r>
      <w:bookmarkEnd w:id="128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经公司第三届董事会第八次会议、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年年度股东大会审议通过，公司为全资子公司江苏超纤向中国银行股 份有限公司启东支行申请的</w:t>
      </w:r>
      <w:r>
        <w:rPr>
          <w:rFonts w:ascii="Times New Roman" w:eastAsia="Times New Roman" w:hAnsi="Times New Roman" w:cs="Times New Roman"/>
          <w:color w:val="000000"/>
          <w:spacing w:val="0"/>
          <w:w w:val="100"/>
          <w:position w:val="0"/>
          <w:sz w:val="18"/>
          <w:szCs w:val="18"/>
        </w:rPr>
        <w:t>400,000,000.00</w:t>
      </w:r>
      <w:r>
        <w:rPr>
          <w:color w:val="000000"/>
          <w:spacing w:val="0"/>
          <w:w w:val="100"/>
          <w:position w:val="0"/>
        </w:rPr>
        <w:t>元银行授信提供连带责任担保，授信使用期限为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日止。</w:t>
      </w:r>
    </w:p>
    <w:p>
      <w:pPr>
        <w:pStyle w:val="Style38"/>
        <w:keepNext w:val="0"/>
        <w:keepLines w:val="0"/>
        <w:widowControl w:val="0"/>
        <w:shd w:val="clear" w:color="auto" w:fill="auto"/>
        <w:bidi w:val="0"/>
        <w:spacing w:before="0" w:after="0" w:line="312" w:lineRule="exact"/>
        <w:ind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日，江苏超纤的借款总金额为</w:t>
      </w:r>
      <w:r>
        <w:rPr>
          <w:color w:val="000000"/>
          <w:spacing w:val="0"/>
          <w:w w:val="100"/>
          <w:position w:val="0"/>
          <w:sz w:val="18"/>
          <w:szCs w:val="18"/>
        </w:rPr>
        <w:t>66,000,000.00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10,000,000.00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r>
        <w:rPr>
          <w:color w:val="000000"/>
          <w:spacing w:val="0"/>
          <w:w w:val="100"/>
          <w:position w:val="0"/>
          <w:sz w:val="18"/>
          <w:szCs w:val="18"/>
        </w:rPr>
        <w:t>10,000,000.00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日至</w:t>
      </w:r>
      <w:r>
        <w:rPr>
          <w:color w:val="000000"/>
          <w:spacing w:val="0"/>
          <w:w w:val="100"/>
          <w:position w:val="0"/>
          <w:sz w:val="18"/>
          <w:szCs w:val="18"/>
        </w:rPr>
        <w:t>2 017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r>
        <w:rPr>
          <w:color w:val="000000"/>
          <w:spacing w:val="0"/>
          <w:w w:val="100"/>
          <w:position w:val="0"/>
          <w:sz w:val="18"/>
          <w:szCs w:val="18"/>
        </w:rPr>
        <w:t>10,000,000.00</w:t>
      </w:r>
      <w:r>
        <w:rPr>
          <w:rFonts w:ascii="SimSun" w:eastAsia="SimSun" w:hAnsi="SimSun" w:cs="SimSun"/>
          <w:color w:val="000000"/>
          <w:spacing w:val="0"/>
          <w:w w:val="100"/>
          <w:position w:val="0"/>
          <w:sz w:val="17"/>
          <w:szCs w:val="17"/>
        </w:rPr>
        <w:t xml:space="preserve">元的借款期限为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r>
        <w:rPr>
          <w:color w:val="000000"/>
          <w:spacing w:val="0"/>
          <w:w w:val="100"/>
          <w:position w:val="0"/>
          <w:sz w:val="18"/>
          <w:szCs w:val="18"/>
        </w:rPr>
        <w:t>11,000,000.00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25,000,000.00 </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日；已开出未到期承兑的银行承兑汇票总金额为</w:t>
      </w:r>
      <w:r>
        <w:rPr>
          <w:color w:val="000000"/>
          <w:spacing w:val="0"/>
          <w:w w:val="100"/>
          <w:position w:val="0"/>
          <w:sz w:val="18"/>
          <w:szCs w:val="18"/>
        </w:rPr>
        <w:t>20,415,000.00</w:t>
      </w:r>
      <w:r>
        <w:rPr>
          <w:rFonts w:ascii="SimSun" w:eastAsia="SimSun" w:hAnsi="SimSun" w:cs="SimSun"/>
          <w:color w:val="000000"/>
          <w:spacing w:val="0"/>
          <w:w w:val="100"/>
          <w:position w:val="0"/>
          <w:sz w:val="17"/>
          <w:szCs w:val="17"/>
        </w:rPr>
        <w:t>元， 其中</w:t>
      </w:r>
      <w:r>
        <w:rPr>
          <w:color w:val="000000"/>
          <w:spacing w:val="0"/>
          <w:w w:val="100"/>
          <w:position w:val="0"/>
          <w:sz w:val="18"/>
          <w:szCs w:val="18"/>
        </w:rPr>
        <w:t>3,000,000.00</w:t>
      </w:r>
      <w:r>
        <w:rPr>
          <w:rFonts w:ascii="SimSun" w:eastAsia="SimSun" w:hAnsi="SimSun" w:cs="SimSun"/>
          <w:color w:val="000000"/>
          <w:spacing w:val="0"/>
          <w:w w:val="100"/>
          <w:position w:val="0"/>
          <w:sz w:val="17"/>
          <w:szCs w:val="17"/>
        </w:rPr>
        <w:t>元的银行承兑汇票期限为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r>
        <w:rPr>
          <w:color w:val="000000"/>
          <w:spacing w:val="0"/>
          <w:w w:val="100"/>
          <w:position w:val="0"/>
          <w:sz w:val="18"/>
          <w:szCs w:val="18"/>
        </w:rPr>
        <w:t>3,000,000.00</w:t>
      </w:r>
      <w:r>
        <w:rPr>
          <w:rFonts w:ascii="SimSun" w:eastAsia="SimSun" w:hAnsi="SimSun" w:cs="SimSun"/>
          <w:color w:val="000000"/>
          <w:spacing w:val="0"/>
          <w:w w:val="100"/>
          <w:position w:val="0"/>
          <w:sz w:val="17"/>
          <w:szCs w:val="17"/>
        </w:rPr>
        <w:t xml:space="preserve">元的银行承兑汇票期限为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r>
        <w:rPr>
          <w:color w:val="000000"/>
          <w:spacing w:val="0"/>
          <w:w w:val="100"/>
          <w:position w:val="0"/>
          <w:sz w:val="18"/>
          <w:szCs w:val="18"/>
        </w:rPr>
        <w:t>5,000,000.00</w:t>
      </w:r>
      <w:r>
        <w:rPr>
          <w:rFonts w:ascii="SimSun" w:eastAsia="SimSun" w:hAnsi="SimSun" w:cs="SimSun"/>
          <w:color w:val="000000"/>
          <w:spacing w:val="0"/>
          <w:w w:val="100"/>
          <w:position w:val="0"/>
          <w:sz w:val="17"/>
          <w:szCs w:val="17"/>
        </w:rPr>
        <w:t>元的银行承兑汇票期限为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5,000,000.00</w:t>
      </w:r>
      <w:r>
        <w:rPr>
          <w:rFonts w:ascii="SimSun" w:eastAsia="SimSun" w:hAnsi="SimSun" w:cs="SimSun"/>
          <w:color w:val="000000"/>
          <w:spacing w:val="0"/>
          <w:w w:val="100"/>
          <w:position w:val="0"/>
          <w:sz w:val="17"/>
          <w:szCs w:val="17"/>
        </w:rPr>
        <w:t>元的银行承兑汇票期限为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r>
        <w:rPr>
          <w:color w:val="000000"/>
          <w:spacing w:val="0"/>
          <w:w w:val="100"/>
          <w:position w:val="0"/>
          <w:sz w:val="18"/>
          <w:szCs w:val="18"/>
        </w:rPr>
        <w:t>4,415,000.00</w:t>
      </w:r>
      <w:r>
        <w:rPr>
          <w:rFonts w:ascii="SimSun" w:eastAsia="SimSun" w:hAnsi="SimSun" w:cs="SimSun"/>
          <w:color w:val="000000"/>
          <w:spacing w:val="0"/>
          <w:w w:val="100"/>
          <w:position w:val="0"/>
          <w:sz w:val="17"/>
          <w:szCs w:val="17"/>
        </w:rPr>
        <w:t>元的银行承兑汇票期限为</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日，江苏超纤在中国银行启东支行下已开立未到期的信用证金额为 </w:t>
      </w:r>
      <w:r>
        <w:rPr>
          <w:color w:val="000000"/>
          <w:spacing w:val="0"/>
          <w:w w:val="100"/>
          <w:position w:val="0"/>
          <w:sz w:val="18"/>
          <w:szCs w:val="18"/>
        </w:rPr>
        <w:t>2,485,262.00</w:t>
      </w:r>
      <w:r>
        <w:rPr>
          <w:rFonts w:ascii="SimSun" w:eastAsia="SimSun" w:hAnsi="SimSun" w:cs="SimSun"/>
          <w:color w:val="000000"/>
          <w:spacing w:val="0"/>
          <w:w w:val="100"/>
          <w:position w:val="0"/>
          <w:sz w:val="17"/>
          <w:szCs w:val="17"/>
        </w:rPr>
        <w:t>美元，</w:t>
      </w:r>
      <w:r>
        <w:rPr>
          <w:color w:val="000000"/>
          <w:spacing w:val="0"/>
          <w:w w:val="100"/>
          <w:position w:val="0"/>
          <w:sz w:val="18"/>
          <w:szCs w:val="18"/>
        </w:rPr>
        <w:t xml:space="preserve">42,302.00 </w:t>
      </w:r>
      <w:r>
        <w:rPr>
          <w:rFonts w:ascii="SimSun" w:eastAsia="SimSun" w:hAnsi="SimSun" w:cs="SimSun"/>
          <w:color w:val="000000"/>
          <w:spacing w:val="0"/>
          <w:w w:val="100"/>
          <w:position w:val="0"/>
          <w:sz w:val="17"/>
          <w:szCs w:val="17"/>
        </w:rPr>
        <w:t>欧元。</w:t>
      </w:r>
    </w:p>
    <w:p>
      <w:pPr>
        <w:pStyle w:val="Style25"/>
        <w:keepNext w:val="0"/>
        <w:keepLines w:val="0"/>
        <w:widowControl w:val="0"/>
        <w:shd w:val="clear" w:color="auto" w:fill="auto"/>
        <w:tabs>
          <w:tab w:pos="1144" w:val="left"/>
        </w:tabs>
        <w:bidi w:val="0"/>
        <w:spacing w:before="0" w:after="340" w:line="312" w:lineRule="exact"/>
        <w:ind w:left="0" w:right="0" w:firstLine="740"/>
        <w:jc w:val="both"/>
      </w:pPr>
      <w:bookmarkStart w:id="1288" w:name="bookmark1288"/>
      <w:r>
        <w:rPr>
          <w:color w:val="000000"/>
          <w:spacing w:val="0"/>
          <w:w w:val="100"/>
          <w:position w:val="0"/>
        </w:rPr>
        <w:t>（</w:t>
      </w:r>
      <w:bookmarkEnd w:id="128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日，江苏超纤在中国银行上海市金山支行下已开立未到期的信用证金额为</w:t>
      </w:r>
      <w:r>
        <w:rPr>
          <w:rFonts w:ascii="Times New Roman" w:eastAsia="Times New Roman" w:hAnsi="Times New Roman" w:cs="Times New Roman"/>
          <w:color w:val="000000"/>
          <w:spacing w:val="0"/>
          <w:w w:val="100"/>
          <w:position w:val="0"/>
          <w:sz w:val="18"/>
          <w:szCs w:val="18"/>
        </w:rPr>
        <w:t>448,500.00</w:t>
      </w:r>
      <w:r>
        <w:rPr>
          <w:color w:val="000000"/>
          <w:spacing w:val="0"/>
          <w:w w:val="100"/>
          <w:position w:val="0"/>
        </w:rPr>
        <w:t>欧元。</w:t>
      </w:r>
    </w:p>
    <w:p>
      <w:pPr>
        <w:pStyle w:val="Style29"/>
        <w:keepNext/>
        <w:keepLines/>
        <w:widowControl w:val="0"/>
        <w:shd w:val="clear" w:color="auto" w:fill="auto"/>
        <w:bidi w:val="0"/>
        <w:spacing w:before="0" w:after="0" w:line="614" w:lineRule="exact"/>
        <w:ind w:left="0" w:right="0" w:firstLine="0"/>
        <w:jc w:val="both"/>
      </w:pPr>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289"/>
      <w:bookmarkEnd w:id="1290"/>
      <w:bookmarkEnd w:id="1291"/>
    </w:p>
    <w:p>
      <w:pPr>
        <w:pStyle w:val="Style35"/>
        <w:keepNext/>
        <w:keepLines/>
        <w:widowControl w:val="0"/>
        <w:shd w:val="clear" w:color="auto" w:fill="auto"/>
        <w:tabs>
          <w:tab w:pos="468" w:val="left"/>
        </w:tabs>
        <w:bidi w:val="0"/>
        <w:spacing w:before="0" w:after="0" w:line="614" w:lineRule="exact"/>
        <w:ind w:left="0" w:right="0" w:firstLine="0"/>
        <w:jc w:val="both"/>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292"/>
      <w:bookmarkEnd w:id="1293"/>
      <w:bookmarkEnd w:id="1295"/>
    </w:p>
    <w:p>
      <w:pPr>
        <w:pStyle w:val="Style25"/>
        <w:keepNext w:val="0"/>
        <w:keepLines w:val="0"/>
        <w:widowControl w:val="0"/>
        <w:shd w:val="clear" w:color="auto" w:fill="auto"/>
        <w:bidi w:val="0"/>
        <w:spacing w:before="0" w:after="0" w:line="614" w:lineRule="exact"/>
        <w:ind w:left="0" w:right="0" w:firstLine="0"/>
        <w:jc w:val="both"/>
      </w:pPr>
      <w:r>
        <w:rPr>
          <w:color w:val="000000"/>
          <w:spacing w:val="0"/>
          <w:w w:val="100"/>
          <w:position w:val="0"/>
        </w:rPr>
        <w:t>无</w:t>
      </w:r>
    </w:p>
    <w:p>
      <w:pPr>
        <w:pStyle w:val="Style61"/>
        <w:keepNext w:val="0"/>
        <w:keepLines w:val="0"/>
        <w:widowControl w:val="0"/>
        <w:shd w:val="clear" w:color="auto" w:fill="auto"/>
        <w:tabs>
          <w:tab w:pos="562" w:val="left"/>
        </w:tabs>
        <w:bidi w:val="0"/>
        <w:spacing w:before="0" w:after="340" w:line="614" w:lineRule="exact"/>
        <w:ind w:left="0" w:right="0" w:firstLine="0"/>
        <w:jc w:val="both"/>
        <w:rPr>
          <w:sz w:val="17"/>
          <w:szCs w:val="17"/>
        </w:rPr>
      </w:pPr>
      <w:bookmarkStart w:id="1296" w:name="bookmark1296"/>
      <w:bookmarkStart w:id="1297" w:name="bookmark1297"/>
      <w:r>
        <w:rPr>
          <w:b/>
          <w:bCs/>
          <w:color w:val="000000"/>
          <w:spacing w:val="0"/>
          <w:w w:val="100"/>
          <w:position w:val="0"/>
          <w:sz w:val="20"/>
          <w:szCs w:val="20"/>
        </w:rPr>
        <w:t>（</w:t>
      </w:r>
      <w:bookmarkEnd w:id="129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 xml:space="preserve">公司没有需要披露的重要或有事项，也应予以说明 </w:t>
      </w:r>
      <w:r>
        <w:rPr>
          <w:color w:val="000000"/>
          <w:spacing w:val="0"/>
          <w:w w:val="100"/>
          <w:position w:val="0"/>
          <w:sz w:val="17"/>
          <w:szCs w:val="17"/>
        </w:rPr>
        <w:t>公司不存在需要披露的重要或有事项。</w:t>
      </w:r>
      <w:bookmarkEnd w:id="1297"/>
    </w:p>
    <w:p>
      <w:pPr>
        <w:pStyle w:val="Style23"/>
        <w:keepNext/>
        <w:keepLines/>
        <w:widowControl w:val="0"/>
        <w:shd w:val="clear" w:color="auto" w:fill="auto"/>
        <w:bidi w:val="0"/>
        <w:spacing w:before="0" w:after="0" w:line="240" w:lineRule="auto"/>
        <w:ind w:left="0" w:right="0" w:firstLine="0"/>
        <w:jc w:val="both"/>
      </w:pPr>
      <w:bookmarkStart w:id="1298" w:name="bookmark1298"/>
      <w:bookmarkStart w:id="1299" w:name="bookmark1299"/>
      <w:bookmarkStart w:id="1300" w:name="bookmark1300"/>
      <w:r>
        <w:rPr>
          <w:color w:val="000000"/>
          <w:spacing w:val="0"/>
          <w:w w:val="100"/>
          <w:position w:val="0"/>
          <w:sz w:val="24"/>
          <w:szCs w:val="24"/>
        </w:rPr>
        <w:t>十一、资产负债表日后事项</w:t>
      </w:r>
      <w:bookmarkEnd w:id="1298"/>
      <w:bookmarkEnd w:id="1299"/>
      <w:bookmarkEnd w:id="1300"/>
    </w:p>
    <w:p>
      <w:pPr>
        <w:pStyle w:val="Style29"/>
        <w:keepNext/>
        <w:keepLines/>
        <w:widowControl w:val="0"/>
        <w:shd w:val="clear" w:color="auto" w:fill="auto"/>
        <w:bidi w:val="0"/>
        <w:spacing w:before="0" w:after="340" w:line="614" w:lineRule="exact"/>
        <w:ind w:left="0" w:right="0" w:firstLine="0"/>
        <w:jc w:val="both"/>
      </w:pPr>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301"/>
      <w:bookmarkEnd w:id="1302"/>
      <w:bookmarkEnd w:id="130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29"/>
        <w:keepNext/>
        <w:keepLines/>
        <w:widowControl w:val="0"/>
        <w:shd w:val="clear" w:color="auto" w:fill="auto"/>
        <w:bidi w:val="0"/>
        <w:spacing w:before="0" w:after="260" w:line="240" w:lineRule="auto"/>
        <w:ind w:left="0" w:right="0" w:firstLine="0"/>
        <w:jc w:val="both"/>
      </w:pPr>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304"/>
      <w:bookmarkEnd w:id="1305"/>
      <w:bookmarkEnd w:id="1306"/>
    </w:p>
    <w:p>
      <w:pPr>
        <w:pStyle w:val="Style25"/>
        <w:keepNext w:val="0"/>
        <w:keepLines w:val="0"/>
        <w:widowControl w:val="0"/>
        <w:shd w:val="clear" w:color="auto" w:fill="auto"/>
        <w:bidi w:val="0"/>
        <w:spacing w:before="0" w:after="340" w:line="317" w:lineRule="exact"/>
        <w:ind w:left="74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日公司第三届董事会第十七次会议通过的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年度利润分配预案，拟以本次董事会召开当日总股 本</w:t>
      </w:r>
      <w:r>
        <w:rPr>
          <w:rFonts w:ascii="Times New Roman" w:eastAsia="Times New Roman" w:hAnsi="Times New Roman" w:cs="Times New Roman"/>
          <w:color w:val="000000"/>
          <w:spacing w:val="0"/>
          <w:w w:val="100"/>
          <w:position w:val="0"/>
          <w:sz w:val="18"/>
          <w:szCs w:val="18"/>
        </w:rPr>
        <w:t>475,000,000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元（含税）现金股利，合计</w:t>
      </w:r>
      <w:r>
        <w:rPr>
          <w:rFonts w:ascii="Times New Roman" w:eastAsia="Times New Roman" w:hAnsi="Times New Roman" w:cs="Times New Roman"/>
          <w:color w:val="000000"/>
          <w:spacing w:val="0"/>
          <w:w w:val="100"/>
          <w:position w:val="0"/>
          <w:sz w:val="18"/>
          <w:szCs w:val="18"/>
        </w:rPr>
        <w:t>14,250,000.00</w:t>
      </w:r>
      <w:r>
        <w:rPr>
          <w:color w:val="000000"/>
          <w:spacing w:val="0"/>
          <w:w w:val="100"/>
          <w:position w:val="0"/>
        </w:rPr>
        <w:t>元。该利润分配预案尚待股东大 会审议批准。</w:t>
      </w:r>
      <w:r>
        <w:br w:type="page"/>
      </w:r>
    </w:p>
    <w:p>
      <w:pPr>
        <w:pStyle w:val="Style23"/>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r>
        <w:rPr>
          <w:color w:val="000000"/>
          <w:spacing w:val="0"/>
          <w:w w:val="100"/>
          <w:position w:val="0"/>
          <w:sz w:val="24"/>
          <w:szCs w:val="24"/>
        </w:rPr>
        <w:t>十二、母公司财务报表主要项目注释</w:t>
      </w:r>
      <w:bookmarkEnd w:id="1307"/>
      <w:bookmarkEnd w:id="1308"/>
      <w:bookmarkEnd w:id="1309"/>
    </w:p>
    <w:p>
      <w:pPr>
        <w:pStyle w:val="Style29"/>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10"/>
      <w:bookmarkEnd w:id="1311"/>
      <w:bookmarkEnd w:id="1312"/>
    </w:p>
    <w:p>
      <w:pPr>
        <w:pStyle w:val="Style35"/>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13"/>
      <w:bookmarkEnd w:id="1314"/>
      <w:bookmarkEnd w:id="131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77,573,47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162,728,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8,739,32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153,988,9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107,767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5,649,757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102,117,53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240,301,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775.32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8,739,32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231,562,4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107,767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5,649,757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102,117,53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江苏超纤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77,573,475.43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77,573,475.43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159,840,666.16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7,992,033.31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1,840,075.15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368,015.03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954,691.48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286,407.44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162,728,299.89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8,739,322.88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5"/>
        <w:keepNext/>
        <w:keepLines/>
        <w:widowControl w:val="0"/>
        <w:shd w:val="clear" w:color="auto" w:fill="auto"/>
        <w:bidi w:val="0"/>
        <w:spacing w:before="0" w:after="360" w:line="240" w:lineRule="auto"/>
        <w:ind w:left="0" w:right="0" w:firstLine="0"/>
        <w:jc w:val="left"/>
      </w:pPr>
      <w:bookmarkStart w:id="1316" w:name="bookmark1316"/>
      <w:bookmarkStart w:id="1317" w:name="bookmark1317"/>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16"/>
      <w:bookmarkEnd w:id="1317"/>
      <w:bookmarkEnd w:id="131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3,557,503.66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319"/>
      <w:bookmarkEnd w:id="1320"/>
      <w:bookmarkEnd w:id="132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467,938.05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5"/>
        <w:keepNext/>
        <w:keepLines/>
        <w:widowControl w:val="0"/>
        <w:shd w:val="clear" w:color="auto" w:fill="auto"/>
        <w:bidi w:val="0"/>
        <w:spacing w:before="0" w:after="36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323"/>
      <w:bookmarkEnd w:id="1324"/>
      <w:bookmarkEnd w:id="1326"/>
    </w:p>
    <w:tbl>
      <w:tblPr>
        <w:tblOverlap w:val="never"/>
        <w:jc w:val="left"/>
        <w:tblLayout w:type="fixed"/>
      </w:tblPr>
      <w:tblGrid>
        <w:gridCol w:w="2875"/>
        <w:gridCol w:w="1781"/>
        <w:gridCol w:w="2045"/>
        <w:gridCol w:w="1862"/>
      </w:tblGrid>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占应收账款合计数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40"/>
              <w:jc w:val="left"/>
            </w:pPr>
            <w:r>
              <w:rPr>
                <w:color w:val="000000"/>
                <w:spacing w:val="0"/>
                <w:w w:val="100"/>
                <w:position w:val="0"/>
              </w:rPr>
              <w:t>坏账准备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江苏超纤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77,573,475.43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25,463,156.79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1,273,157.84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14,074,877.07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703,743.85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9,026,871.98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451,343.60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8,662,793.42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433,139.67</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134,801,174.69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2,861,384.96</w:t>
            </w:r>
          </w:p>
        </w:tc>
      </w:tr>
    </w:tbl>
    <w:p>
      <w:pPr>
        <w:widowControl w:val="0"/>
        <w:spacing w:after="639" w:line="1" w:lineRule="exact"/>
      </w:pPr>
    </w:p>
    <w:p>
      <w:pPr>
        <w:pStyle w:val="Style29"/>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27"/>
      <w:bookmarkEnd w:id="1328"/>
      <w:bookmarkEnd w:id="1329"/>
    </w:p>
    <w:p>
      <w:pPr>
        <w:pStyle w:val="Style35"/>
        <w:keepNext/>
        <w:keepLines/>
        <w:widowControl w:val="0"/>
        <w:shd w:val="clear" w:color="auto" w:fill="auto"/>
        <w:bidi w:val="0"/>
        <w:spacing w:before="0" w:after="360" w:line="240" w:lineRule="auto"/>
        <w:ind w:left="0" w:right="0" w:firstLine="0"/>
        <w:jc w:val="left"/>
      </w:pPr>
      <w:bookmarkStart w:id="1330" w:name="bookmark1330"/>
      <w:bookmarkStart w:id="1331" w:name="bookmark1331"/>
      <w:bookmarkStart w:id="1332" w:name="bookmark13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330"/>
      <w:bookmarkEnd w:id="1331"/>
      <w:bookmarkEnd w:id="1332"/>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52,049,6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52,049,63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272,219,37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4,183,44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2,136,349.5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56,233,0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274,355,72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r>
    </w:tbl>
    <w:p>
      <w:pPr>
        <w:pStyle w:val="Style25"/>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江苏超纤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52,049,633.56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52,049,633.56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140" w:line="355"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3,432,400.77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449,625.86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89,925.17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230,992.01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69,297.60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70,430.00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4,183,448.64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401,272.81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5"/>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33"/>
      <w:bookmarkEnd w:id="1334"/>
      <w:bookmarkEnd w:id="133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138,679.43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w:t>
      </w:r>
      <w:bookmarkEnd w:id="1338"/>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336"/>
      <w:bookmarkEnd w:id="1337"/>
      <w:bookmarkEnd w:id="1339"/>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其中重要的其他应收款核销情况：</w:t>
      </w:r>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340"/>
      <w:bookmarkEnd w:id="1341"/>
      <w:bookmarkEnd w:id="1343"/>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预付进口关税及增值税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1,890,420.88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480,310.77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1,230,256.66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1,222,427.81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52,049,633.56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272,219,374.41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811,771.10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696,204.37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56,233,082.20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274,618,317.36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344"/>
      <w:bookmarkEnd w:id="1345"/>
      <w:bookmarkEnd w:id="1347"/>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江苏超纤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52,049,633.56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预付进口关税及增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1,890,420.88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94,521.04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250,560.00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12,528.00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221,000.00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11,050.00</w:t>
            </w: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165,158.69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8,257.93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54,576,773.13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126,356.97</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color w:val="000000"/>
          <w:spacing w:val="0"/>
          <w:w w:val="100"/>
          <w:position w:val="0"/>
        </w:rPr>
        <w:t>、长期股权投资</w:t>
      </w:r>
      <w:bookmarkEnd w:id="1348"/>
      <w:bookmarkEnd w:id="1349"/>
      <w:bookmarkEnd w:id="135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350,000,000.00</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352"/>
      <w:bookmarkEnd w:id="1353"/>
      <w:bookmarkEnd w:id="135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江苏超纤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4</w:t>
      </w:r>
      <w:bookmarkEnd w:id="1357"/>
      <w:r>
        <w:rPr>
          <w:color w:val="000000"/>
          <w:spacing w:val="0"/>
          <w:w w:val="100"/>
          <w:position w:val="0"/>
        </w:rPr>
        <w:t>、营业收入和营业成本</w:t>
      </w:r>
      <w:bookmarkEnd w:id="1355"/>
      <w:bookmarkEnd w:id="1356"/>
      <w:bookmarkEnd w:id="135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1,219,550,744.63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961,022,000.45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1,081,536,905.70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788,393,809.82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82,718,694.48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67,496,894.23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55,421,043.90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43,786,721.05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1,302,269,439.11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1,028,518,894.68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1,136,957,949.60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832,180,530.87</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5</w:t>
      </w:r>
      <w:bookmarkEnd w:id="1361"/>
      <w:r>
        <w:rPr>
          <w:color w:val="000000"/>
          <w:spacing w:val="0"/>
          <w:w w:val="100"/>
          <w:position w:val="0"/>
        </w:rPr>
        <w:t>、投资收益</w:t>
      </w:r>
      <w:bookmarkEnd w:id="1359"/>
      <w:bookmarkEnd w:id="1360"/>
      <w:bookmarkEnd w:id="136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289,353.42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远期外汇合约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130,347.55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419,700.97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r>
        <w:rPr>
          <w:color w:val="000000"/>
          <w:spacing w:val="0"/>
          <w:w w:val="100"/>
          <w:position w:val="0"/>
          <w:sz w:val="24"/>
          <w:szCs w:val="24"/>
        </w:rPr>
        <w:t>十三、补充资料</w:t>
      </w:r>
      <w:bookmarkEnd w:id="1363"/>
      <w:bookmarkEnd w:id="1364"/>
      <w:bookmarkEnd w:id="1365"/>
    </w:p>
    <w:p>
      <w:pPr>
        <w:pStyle w:val="Style29"/>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66"/>
      <w:bookmarkEnd w:id="1367"/>
      <w:bookmarkEnd w:id="1368"/>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-1,561,883.70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29,269,552.80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1,526,973.99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142,955.76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4,801,149.18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24,576,449.67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5"/>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369"/>
      <w:bookmarkEnd w:id="1370"/>
      <w:bookmarkEnd w:id="1371"/>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color w:val="000000"/>
          <w:spacing w:val="0"/>
          <w:w w:val="100"/>
          <w:position w:val="0"/>
        </w:rPr>
        <w:t>、境内外会计准则下会计数据差异</w:t>
      </w:r>
      <w:bookmarkEnd w:id="1372"/>
      <w:bookmarkEnd w:id="1373"/>
      <w:bookmarkEnd w:id="1375"/>
    </w:p>
    <w:p>
      <w:pPr>
        <w:pStyle w:val="Style35"/>
        <w:keepNext/>
        <w:keepLines/>
        <w:widowControl w:val="0"/>
        <w:shd w:val="clear" w:color="auto" w:fill="auto"/>
        <w:tabs>
          <w:tab w:pos="493" w:val="left"/>
        </w:tabs>
        <w:bidi w:val="0"/>
        <w:spacing w:before="0" w:after="36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376"/>
      <w:bookmarkEnd w:id="1377"/>
      <w:bookmarkEnd w:id="1379"/>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6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380"/>
      <w:bookmarkEnd w:id="1381"/>
      <w:bookmarkEnd w:id="138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4"/>
        <w:keepNext/>
        <w:keepLines/>
        <w:widowControl w:val="0"/>
        <w:shd w:val="clear" w:color="auto" w:fill="auto"/>
        <w:bidi w:val="0"/>
        <w:spacing w:before="0" w:after="600" w:line="240" w:lineRule="auto"/>
        <w:ind w:left="0" w:right="0" w:firstLine="0"/>
        <w:jc w:val="center"/>
      </w:pPr>
      <w:bookmarkStart w:id="1384" w:name="bookmark1384"/>
      <w:bookmarkStart w:id="1385" w:name="bookmark1385"/>
      <w:bookmarkStart w:id="1386" w:name="bookmark1386"/>
      <w:r>
        <w:rPr>
          <w:color w:val="000000"/>
          <w:spacing w:val="0"/>
          <w:w w:val="100"/>
          <w:position w:val="0"/>
        </w:rPr>
        <w:t>第十二节备查文件目录</w:t>
      </w:r>
      <w:bookmarkEnd w:id="1384"/>
      <w:bookmarkEnd w:id="1385"/>
      <w:bookmarkEnd w:id="1386"/>
    </w:p>
    <w:p>
      <w:pPr>
        <w:pStyle w:val="Style25"/>
        <w:keepNext w:val="0"/>
        <w:keepLines w:val="0"/>
        <w:widowControl w:val="0"/>
        <w:shd w:val="clear" w:color="auto" w:fill="auto"/>
        <w:tabs>
          <w:tab w:pos="435" w:val="left"/>
        </w:tabs>
        <w:bidi w:val="0"/>
        <w:spacing w:before="0" w:line="240" w:lineRule="auto"/>
        <w:ind w:left="0" w:right="0" w:firstLine="0"/>
        <w:jc w:val="both"/>
      </w:pPr>
      <w:bookmarkStart w:id="1387" w:name="bookmark1387"/>
      <w:r>
        <w:rPr>
          <w:color w:val="000000"/>
          <w:spacing w:val="0"/>
          <w:w w:val="100"/>
          <w:position w:val="0"/>
        </w:rPr>
        <w:t>一</w:t>
      </w:r>
      <w:bookmarkEnd w:id="1387"/>
      <w:r>
        <w:rPr>
          <w:color w:val="000000"/>
          <w:spacing w:val="0"/>
          <w:w w:val="100"/>
          <w:position w:val="0"/>
        </w:rPr>
        <w:t>、</w:t>
        <w:tab/>
        <w:t>载有公司法定代表人、主管会计工作负责人、公司会计机构负责人（会计主管人员）签名并盖章的财务报表。</w:t>
      </w:r>
    </w:p>
    <w:p>
      <w:pPr>
        <w:pStyle w:val="Style25"/>
        <w:keepNext w:val="0"/>
        <w:keepLines w:val="0"/>
        <w:widowControl w:val="0"/>
        <w:shd w:val="clear" w:color="auto" w:fill="auto"/>
        <w:tabs>
          <w:tab w:pos="435" w:val="left"/>
        </w:tabs>
        <w:bidi w:val="0"/>
        <w:spacing w:before="0" w:line="240" w:lineRule="auto"/>
        <w:ind w:left="0" w:right="0" w:firstLine="0"/>
        <w:jc w:val="both"/>
      </w:pPr>
      <w:bookmarkStart w:id="1388" w:name="bookmark1388"/>
      <w:r>
        <w:rPr>
          <w:color w:val="000000"/>
          <w:spacing w:val="0"/>
          <w:w w:val="100"/>
          <w:position w:val="0"/>
        </w:rPr>
        <w:t>二</w:t>
      </w:r>
      <w:bookmarkEnd w:id="1388"/>
      <w:r>
        <w:rPr>
          <w:color w:val="000000"/>
          <w:spacing w:val="0"/>
          <w:w w:val="100"/>
          <w:position w:val="0"/>
        </w:rPr>
        <w:t>、</w:t>
        <w:tab/>
        <w:t>载有会计师事务所盖章、注册会计师签名并盖章的审计报告原件。</w:t>
      </w:r>
    </w:p>
    <w:p>
      <w:pPr>
        <w:pStyle w:val="Style25"/>
        <w:keepNext w:val="0"/>
        <w:keepLines w:val="0"/>
        <w:widowControl w:val="0"/>
        <w:shd w:val="clear" w:color="auto" w:fill="auto"/>
        <w:tabs>
          <w:tab w:pos="435" w:val="left"/>
        </w:tabs>
        <w:bidi w:val="0"/>
        <w:spacing w:before="0" w:line="240" w:lineRule="auto"/>
        <w:ind w:left="0" w:right="0" w:firstLine="0"/>
        <w:jc w:val="both"/>
      </w:pPr>
      <w:bookmarkStart w:id="1389" w:name="bookmark1389"/>
      <w:r>
        <w:rPr>
          <w:color w:val="000000"/>
          <w:spacing w:val="0"/>
          <w:w w:val="100"/>
          <w:position w:val="0"/>
        </w:rPr>
        <w:t>三</w:t>
      </w:r>
      <w:bookmarkEnd w:id="1389"/>
      <w:r>
        <w:rPr>
          <w:color w:val="000000"/>
          <w:spacing w:val="0"/>
          <w:w w:val="100"/>
          <w:position w:val="0"/>
        </w:rPr>
        <w:t>、</w:t>
        <w:tab/>
        <w:t>报告期内在中国证监会指定网站上公开披露过的所有公司文件的正本及公告的原稿。</w:t>
      </w:r>
    </w:p>
    <w:p>
      <w:pPr>
        <w:pStyle w:val="Style25"/>
        <w:keepNext w:val="0"/>
        <w:keepLines w:val="0"/>
        <w:widowControl w:val="0"/>
        <w:shd w:val="clear" w:color="auto" w:fill="auto"/>
        <w:tabs>
          <w:tab w:pos="435" w:val="left"/>
        </w:tabs>
        <w:bidi w:val="0"/>
        <w:spacing w:before="0" w:line="240" w:lineRule="auto"/>
        <w:ind w:left="0" w:right="0" w:firstLine="0"/>
        <w:jc w:val="both"/>
      </w:pPr>
      <w:bookmarkStart w:id="1390" w:name="bookmark1390"/>
      <w:r>
        <w:rPr>
          <w:color w:val="000000"/>
          <w:spacing w:val="0"/>
          <w:w w:val="100"/>
          <w:position w:val="0"/>
        </w:rPr>
        <w:t>四</w:t>
      </w:r>
      <w:bookmarkEnd w:id="1390"/>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年年度报告文本原件。</w:t>
      </w:r>
    </w:p>
    <w:p>
      <w:pPr>
        <w:pStyle w:val="Style25"/>
        <w:keepNext w:val="0"/>
        <w:keepLines w:val="0"/>
        <w:widowControl w:val="0"/>
        <w:shd w:val="clear" w:color="auto" w:fill="auto"/>
        <w:tabs>
          <w:tab w:pos="435" w:val="left"/>
        </w:tabs>
        <w:bidi w:val="0"/>
        <w:spacing w:before="0" w:line="240" w:lineRule="auto"/>
        <w:ind w:left="0" w:right="0" w:firstLine="0"/>
        <w:jc w:val="both"/>
      </w:pPr>
      <w:bookmarkStart w:id="1391" w:name="bookmark1391"/>
      <w:r>
        <w:rPr>
          <w:color w:val="000000"/>
          <w:spacing w:val="0"/>
          <w:w w:val="100"/>
          <w:position w:val="0"/>
        </w:rPr>
        <w:t>五</w:t>
      </w:r>
      <w:bookmarkEnd w:id="1391"/>
      <w:r>
        <w:rPr>
          <w:color w:val="000000"/>
          <w:spacing w:val="0"/>
          <w:w w:val="100"/>
          <w:position w:val="0"/>
        </w:rPr>
        <w:t>、</w:t>
        <w:tab/>
        <w:t>其他相关资料。</w:t>
      </w:r>
    </w:p>
    <w:p>
      <w:pPr>
        <w:pStyle w:val="Style25"/>
        <w:keepNext w:val="0"/>
        <w:keepLines w:val="0"/>
        <w:widowControl w:val="0"/>
        <w:shd w:val="clear" w:color="auto" w:fill="auto"/>
        <w:bidi w:val="0"/>
        <w:spacing w:before="0" w:after="2180" w:line="240" w:lineRule="auto"/>
        <w:ind w:left="0" w:right="0" w:firstLine="0"/>
        <w:jc w:val="both"/>
      </w:pPr>
      <w:r>
        <w:rPr>
          <w:color w:val="000000"/>
          <w:spacing w:val="0"/>
          <w:w w:val="100"/>
          <w:position w:val="0"/>
        </w:rPr>
        <w:t>以上备查文件的备置地点：上海市金山区亭卫南路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号公司证券事务部。</w:t>
      </w:r>
    </w:p>
    <w:p>
      <w:pPr>
        <w:pStyle w:val="Style25"/>
        <w:keepNext w:val="0"/>
        <w:keepLines w:val="0"/>
        <w:widowControl w:val="0"/>
        <w:shd w:val="clear" w:color="auto" w:fill="auto"/>
        <w:bidi w:val="0"/>
        <w:spacing w:before="0" w:line="305" w:lineRule="exact"/>
        <w:ind w:left="0" w:right="0" w:firstLine="0"/>
        <w:jc w:val="center"/>
      </w:pPr>
      <w:r>
        <w:rPr>
          <w:color w:val="000000"/>
          <w:spacing w:val="0"/>
          <w:w w:val="100"/>
          <w:position w:val="0"/>
        </w:rPr>
        <w:t>法定代表人：尤小平</w:t>
        <w:br/>
        <w:t>上海华峰超纤材料股份有限公司</w:t>
        <w:br/>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sectPr>
      <w:footnotePr>
        <w:pos w:val="pageBottom"/>
        <w:numFmt w:val="decimal"/>
        <w:numRestart w:val="continuous"/>
      </w:footnotePr>
      <w:pgSz w:w="11900" w:h="16840"/>
      <w:pgMar w:top="1383" w:right="1061" w:bottom="1441" w:left="106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6743065</wp:posOffset>
              </wp:positionH>
              <wp:positionV relativeFrom="page">
                <wp:posOffset>9958070</wp:posOffset>
              </wp:positionV>
              <wp:extent cx="103505" cy="79375"/>
              <wp:wrapNone/>
              <wp:docPr id="4" name="Shape 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0.95000000000005pt;margin-top:784.10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10180955</wp:posOffset>
              </wp:positionV>
              <wp:extent cx="30480" cy="82550"/>
              <wp:wrapNone/>
              <wp:docPr id="9" name="Shape 9"/>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5pt;margin-top:801.64999999999998pt;width:2.3999999999999999pt;height:6.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4170680</wp:posOffset>
              </wp:positionH>
              <wp:positionV relativeFrom="page">
                <wp:posOffset>534035</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8.40000000000003pt;margin-top:42.050000000000004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707390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4157980</wp:posOffset>
              </wp:positionH>
              <wp:positionV relativeFrom="page">
                <wp:posOffset>534035</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7.40000000000003pt;margin-top:42.050000000000004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678815</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3.45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lowerRoman"/>
      <w:lvlText w:val="%1."/>
      <w:rPr>
        <w:rFonts w:ascii="Arial Unicode MS" w:eastAsia="Arial Unicode MS" w:hAnsi="Arial Unicode MS" w:cs="Arial Unicode MS"/>
        <w:b w:val="0"/>
        <w:bCs w:val="0"/>
        <w:i w:val="0"/>
        <w:iCs w:val="0"/>
        <w:smallCaps w:val="0"/>
        <w:strike w:val="0"/>
        <w:color w:val="000000"/>
        <w:spacing w:val="0"/>
        <w:w w:val="100"/>
        <w:position w:val="0"/>
        <w:sz w:val="16"/>
        <w:szCs w:val="16"/>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正文文本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39">
    <w:name w:val="正文文本 (3)_"/>
    <w:basedOn w:val="DefaultParagraphFont"/>
    <w:link w:val="Style3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2">
    <w:name w:val="正文文本 (6)_"/>
    <w:basedOn w:val="DefaultParagraphFont"/>
    <w:link w:val="Style61"/>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before="51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3">
    <w:name w:val="标题 #2"/>
    <w:basedOn w:val="Normal"/>
    <w:link w:val="CharStyle24"/>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5">
    <w:name w:val="正文文本"/>
    <w:basedOn w:val="Normal"/>
    <w:link w:val="CharStyle26"/>
    <w:pPr>
      <w:widowControl w:val="0"/>
      <w:shd w:val="clear" w:color="auto" w:fill="auto"/>
      <w:spacing w:after="100" w:line="360"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4"/>
    <w:basedOn w:val="Normal"/>
    <w:link w:val="CharStyle3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正文文本 (3)"/>
    <w:basedOn w:val="Normal"/>
    <w:link w:val="CharStyle39"/>
    <w:pPr>
      <w:widowControl w:val="0"/>
      <w:shd w:val="clear" w:color="auto" w:fill="auto"/>
      <w:spacing w:line="311" w:lineRule="exact"/>
      <w:ind w:left="7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1">
    <w:name w:val="正文文本 (6)"/>
    <w:basedOn w:val="Normal"/>
    <w:link w:val="CharStyle62"/>
    <w:pPr>
      <w:widowControl w:val="0"/>
      <w:shd w:val="clear" w:color="auto" w:fill="auto"/>
      <w:spacing w:line="314" w:lineRule="exact"/>
      <w:ind w:firstLine="38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上海华峰超纤材料股份有限公司2016年年度报告全文</dc:title>
  <dc:subject/>
  <dc:creator>上海华峰超纤材料股份有限公司</dc:creator>
  <cp:keywords/>
</cp:coreProperties>
</file>