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rPr>
          <w:sz w:val="36"/>
          <w:szCs w:val="36"/>
        </w:rPr>
      </w:pPr>
      <w:r>
        <w:rPr>
          <w:rFonts w:ascii="SimSun" w:eastAsia="SimSun" w:hAnsi="SimSun" w:cs="SimSun"/>
          <w:b/>
          <w:bCs/>
          <w:color w:val="000000"/>
          <w:spacing w:val="0"/>
          <w:w w:val="100"/>
          <w:position w:val="0"/>
          <w:sz w:val="36"/>
          <w:szCs w:val="36"/>
        </w:rPr>
        <w:t>上海华峰超纤科技股份有限公司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862" w:right="1107" w:bottom="2862" w:left="1107" w:header="0" w:footer="3" w:gutter="0"/>
          <w:pgNumType w:start="1"/>
          <w:cols w:space="720"/>
          <w:noEndnote/>
          <w:rtlGutter w:val="0"/>
          <w:docGrid w:linePitch="360"/>
        </w:sect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1"/>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3"/>
        <w:keepNext w:val="0"/>
        <w:keepLines w:val="0"/>
        <w:widowControl w:val="0"/>
        <w:shd w:val="clear" w:color="auto" w:fill="auto"/>
        <w:bidi w:val="0"/>
        <w:spacing w:before="0" w:after="360" w:line="629" w:lineRule="exact"/>
        <w:ind w:left="0" w:right="0"/>
        <w:jc w:val="both"/>
      </w:pPr>
      <w:r>
        <w:rPr>
          <w:color w:val="000000"/>
          <w:spacing w:val="0"/>
          <w:w w:val="100"/>
          <w:position w:val="0"/>
        </w:rPr>
        <w:t>公司负责人尤小平、主管会计工作负责人蔡开成及会计机构负责人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蔡开成声明：保证本年度报告中财务报告的真实、准确、完整。</w:t>
      </w:r>
    </w:p>
    <w:p>
      <w:pPr>
        <w:pStyle w:val="Style16"/>
        <w:keepNext w:val="0"/>
        <w:keepLines w:val="0"/>
        <w:widowControl w:val="0"/>
        <w:shd w:val="clear" w:color="auto" w:fill="auto"/>
        <w:bidi w:val="0"/>
        <w:spacing w:before="0" w:after="0" w:line="240" w:lineRule="auto"/>
        <w:ind w:left="562" w:right="0" w:firstLine="0"/>
        <w:jc w:val="left"/>
        <w:rPr>
          <w:sz w:val="26"/>
          <w:szCs w:val="26"/>
        </w:rPr>
      </w:pPr>
      <w:r>
        <w:rPr>
          <w:b/>
          <w:bCs/>
          <w:color w:val="000000"/>
          <w:spacing w:val="0"/>
          <w:w w:val="100"/>
          <w:position w:val="0"/>
          <w:sz w:val="26"/>
          <w:szCs w:val="26"/>
        </w:rPr>
        <w:t>除下列董事外，其他董事亲自出席了审议本次年报的董事会会议</w:t>
      </w:r>
    </w:p>
    <w:tbl>
      <w:tblPr>
        <w:tblOverlap w:val="never"/>
        <w:jc w:val="center"/>
        <w:tblLayout w:type="fixed"/>
      </w:tblPr>
      <w:tblGrid>
        <w:gridCol w:w="2952"/>
        <w:gridCol w:w="2198"/>
        <w:gridCol w:w="2203"/>
        <w:gridCol w:w="2227"/>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6"/>
                <w:szCs w:val="26"/>
              </w:rPr>
            </w:pPr>
            <w:r>
              <w:rPr>
                <w:rFonts w:ascii="SimSun" w:eastAsia="SimSun" w:hAnsi="SimSun" w:cs="SimSun"/>
                <w:b/>
                <w:bCs/>
                <w:color w:val="000000"/>
                <w:spacing w:val="0"/>
                <w:w w:val="100"/>
                <w:position w:val="0"/>
                <w:sz w:val="26"/>
                <w:szCs w:val="26"/>
              </w:rPr>
              <w:t>未亲自出席董事姓名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320" w:line="240" w:lineRule="auto"/>
              <w:ind w:left="0" w:right="0" w:firstLine="0"/>
              <w:jc w:val="left"/>
              <w:rPr>
                <w:sz w:val="26"/>
                <w:szCs w:val="26"/>
              </w:rPr>
            </w:pPr>
            <w:r>
              <w:rPr>
                <w:rFonts w:ascii="SimSun" w:eastAsia="SimSun" w:hAnsi="SimSun" w:cs="SimSun"/>
                <w:b/>
                <w:bCs/>
                <w:color w:val="000000"/>
                <w:spacing w:val="0"/>
                <w:w w:val="100"/>
                <w:position w:val="0"/>
                <w:sz w:val="26"/>
                <w:szCs w:val="26"/>
              </w:rPr>
              <w:t>未亲自出席董事</w:t>
            </w:r>
          </w:p>
          <w:p>
            <w:pPr>
              <w:pStyle w:val="Style2"/>
              <w:keepNext w:val="0"/>
              <w:keepLines w:val="0"/>
              <w:widowControl w:val="0"/>
              <w:shd w:val="clear" w:color="auto" w:fill="auto"/>
              <w:bidi w:val="0"/>
              <w:spacing w:before="0" w:after="0" w:line="240" w:lineRule="auto"/>
              <w:ind w:left="0" w:right="0" w:firstLine="0"/>
              <w:jc w:val="center"/>
              <w:rPr>
                <w:sz w:val="26"/>
                <w:szCs w:val="26"/>
              </w:rPr>
            </w:pPr>
            <w:r>
              <w:rPr>
                <w:rFonts w:ascii="SimSun" w:eastAsia="SimSun" w:hAnsi="SimSun" w:cs="SimSun"/>
                <w:b/>
                <w:bCs/>
                <w:color w:val="000000"/>
                <w:spacing w:val="0"/>
                <w:w w:val="100"/>
                <w:position w:val="0"/>
                <w:sz w:val="26"/>
                <w:szCs w:val="26"/>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320" w:line="240" w:lineRule="auto"/>
              <w:ind w:left="0" w:right="0" w:firstLine="0"/>
              <w:jc w:val="left"/>
              <w:rPr>
                <w:sz w:val="26"/>
                <w:szCs w:val="26"/>
              </w:rPr>
            </w:pPr>
            <w:r>
              <w:rPr>
                <w:rFonts w:ascii="SimSun" w:eastAsia="SimSun" w:hAnsi="SimSun" w:cs="SimSun"/>
                <w:b/>
                <w:bCs/>
                <w:color w:val="000000"/>
                <w:spacing w:val="0"/>
                <w:w w:val="100"/>
                <w:position w:val="0"/>
                <w:sz w:val="26"/>
                <w:szCs w:val="26"/>
              </w:rPr>
              <w:t>未亲自出席会议</w:t>
            </w:r>
          </w:p>
          <w:p>
            <w:pPr>
              <w:pStyle w:val="Style2"/>
              <w:keepNext w:val="0"/>
              <w:keepLines w:val="0"/>
              <w:widowControl w:val="0"/>
              <w:shd w:val="clear" w:color="auto" w:fill="auto"/>
              <w:bidi w:val="0"/>
              <w:spacing w:before="0" w:after="0" w:line="240" w:lineRule="auto"/>
              <w:ind w:left="0" w:right="0" w:firstLine="0"/>
              <w:jc w:val="center"/>
              <w:rPr>
                <w:sz w:val="26"/>
                <w:szCs w:val="26"/>
              </w:rPr>
            </w:pPr>
            <w:r>
              <w:rPr>
                <w:rFonts w:ascii="SimSun" w:eastAsia="SimSun" w:hAnsi="SimSun" w:cs="SimSun"/>
                <w:b/>
                <w:bCs/>
                <w:color w:val="000000"/>
                <w:spacing w:val="0"/>
                <w:w w:val="100"/>
                <w:position w:val="0"/>
                <w:sz w:val="26"/>
                <w:szCs w:val="26"/>
              </w:rPr>
              <w:t>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6"/>
                <w:szCs w:val="26"/>
              </w:rPr>
            </w:pPr>
            <w:r>
              <w:rPr>
                <w:rFonts w:ascii="SimSun" w:eastAsia="SimSun" w:hAnsi="SimSun" w:cs="SimSun"/>
                <w:b/>
                <w:bCs/>
                <w:color w:val="000000"/>
                <w:spacing w:val="0"/>
                <w:w w:val="100"/>
                <w:position w:val="0"/>
                <w:sz w:val="26"/>
                <w:szCs w:val="26"/>
              </w:rPr>
              <w:t>被委托人姓名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田轩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 w:right="0" w:firstLine="0"/>
              <w:jc w:val="center"/>
              <w:rPr>
                <w:sz w:val="26"/>
                <w:szCs w:val="26"/>
              </w:rPr>
            </w:pPr>
            <w:r>
              <w:rPr>
                <w:rFonts w:ascii="SimSun" w:eastAsia="SimSun" w:hAnsi="SimSun" w:cs="SimSun"/>
                <w:b/>
                <w:bCs/>
                <w:color w:val="000000"/>
                <w:spacing w:val="0"/>
                <w:w w:val="100"/>
                <w:position w:val="0"/>
                <w:sz w:val="26"/>
                <w:szCs w:val="26"/>
              </w:rPr>
              <w:t>因公务时间冲突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谭建英</w:t>
            </w:r>
          </w:p>
        </w:tc>
      </w:tr>
    </w:tbl>
    <w:p>
      <w:pPr>
        <w:widowControl w:val="0"/>
        <w:spacing w:after="259" w:line="1" w:lineRule="exact"/>
      </w:pPr>
    </w:p>
    <w:p>
      <w:pPr>
        <w:pStyle w:val="Style13"/>
        <w:keepNext w:val="0"/>
        <w:keepLines w:val="0"/>
        <w:widowControl w:val="0"/>
        <w:shd w:val="clear" w:color="auto" w:fill="auto"/>
        <w:bidi w:val="0"/>
        <w:spacing w:before="0" w:after="360" w:line="240" w:lineRule="auto"/>
        <w:ind w:left="0" w:right="0"/>
        <w:jc w:val="both"/>
      </w:pPr>
      <w:r>
        <w:rPr>
          <w:color w:val="000000"/>
          <w:spacing w:val="0"/>
          <w:w w:val="100"/>
          <w:position w:val="0"/>
        </w:rPr>
        <w:t>业绩大幅下滑或亏损的风险提示</w:t>
      </w:r>
    </w:p>
    <w:p>
      <w:pPr>
        <w:pStyle w:val="Style13"/>
        <w:keepNext w:val="0"/>
        <w:keepLines w:val="0"/>
        <w:widowControl w:val="0"/>
        <w:shd w:val="clear" w:color="auto" w:fill="auto"/>
        <w:bidi w:val="0"/>
        <w:spacing w:before="0" w:line="240" w:lineRule="auto"/>
        <w:ind w:left="0" w:right="0"/>
        <w:jc w:val="both"/>
      </w:pPr>
      <w:r>
        <w:rPr>
          <w:rFonts w:ascii="Arial" w:eastAsia="Arial" w:hAnsi="Arial" w:cs="Arial"/>
          <w:color w:val="000000"/>
          <w:spacing w:val="0"/>
          <w:w w:val="100"/>
          <w:position w:val="0"/>
          <w:sz w:val="30"/>
          <w:szCs w:val="30"/>
        </w:rPr>
        <w:t>V</w:t>
      </w:r>
      <w:r>
        <w:rPr>
          <w:color w:val="000000"/>
          <w:spacing w:val="0"/>
          <w:w w:val="100"/>
          <w:position w:val="0"/>
        </w:rPr>
        <w:t>适用口不适用</w:t>
      </w:r>
    </w:p>
    <w:p>
      <w:pPr>
        <w:pStyle w:val="Style13"/>
        <w:keepNext w:val="0"/>
        <w:keepLines w:val="0"/>
        <w:widowControl w:val="0"/>
        <w:shd w:val="clear" w:color="auto" w:fill="auto"/>
        <w:bidi w:val="0"/>
        <w:spacing w:before="0" w:after="320" w:line="619" w:lineRule="exact"/>
        <w:ind w:left="0" w:right="0"/>
        <w:jc w:val="both"/>
      </w:pPr>
      <w:r>
        <w:rPr>
          <w:color w:val="000000"/>
          <w:spacing w:val="0"/>
          <w:w w:val="100"/>
          <w:position w:val="0"/>
        </w:rPr>
        <w:t>公司期末聘请深圳市鹏信资产评估土地房地产估价有限公司对威富通商誉 相关的资产组可收回金额进行测试，以预计未来现金流量的现值确认为威富通 商誉相关资产组可收回金额，包含商誉的资产组可回收金额参考利用深圳市鹏 信资产评估土地房地产估价有限公司出具的《上海华峰超纤科技股份有限公司 基于财务报告目的所涉及的威富通资产组之可收回金额资产评估报告》。经测 试，公司收购威富通形成的商誉本期发生减值</w:t>
      </w:r>
      <w:r>
        <w:rPr>
          <w:rFonts w:ascii="Times New Roman" w:eastAsia="Times New Roman" w:hAnsi="Times New Roman" w:cs="Times New Roman"/>
          <w:color w:val="000000"/>
          <w:spacing w:val="0"/>
          <w:w w:val="100"/>
          <w:position w:val="0"/>
          <w:sz w:val="28"/>
          <w:szCs w:val="28"/>
        </w:rPr>
        <w:t>751,638,465.98</w:t>
      </w:r>
      <w:r>
        <w:rPr>
          <w:color w:val="000000"/>
          <w:spacing w:val="0"/>
          <w:w w:val="100"/>
          <w:position w:val="0"/>
        </w:rPr>
        <w:t>元，影响了本期净 利润，</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年度归属于上市公司股东的净利润为</w:t>
      </w:r>
      <w:r>
        <w:rPr>
          <w:rFonts w:ascii="Times New Roman" w:eastAsia="Times New Roman" w:hAnsi="Times New Roman" w:cs="Times New Roman"/>
          <w:color w:val="000000"/>
          <w:spacing w:val="0"/>
          <w:w w:val="100"/>
          <w:position w:val="0"/>
          <w:sz w:val="28"/>
          <w:szCs w:val="28"/>
        </w:rPr>
        <w:t>-483,895,415.12</w:t>
      </w:r>
      <w:r>
        <w:rPr>
          <w:color w:val="000000"/>
          <w:spacing w:val="0"/>
          <w:w w:val="100"/>
          <w:position w:val="0"/>
        </w:rPr>
        <w:t>元。</w:t>
      </w:r>
    </w:p>
    <w:p>
      <w:pPr>
        <w:pStyle w:val="Style13"/>
        <w:keepNext w:val="0"/>
        <w:keepLines w:val="0"/>
        <w:widowControl w:val="0"/>
        <w:shd w:val="clear" w:color="auto" w:fill="auto"/>
        <w:bidi w:val="0"/>
        <w:spacing w:before="0"/>
        <w:ind w:left="0" w:right="0"/>
        <w:jc w:val="both"/>
      </w:pPr>
      <w:r>
        <w:rPr>
          <w:color w:val="000000"/>
          <w:spacing w:val="0"/>
          <w:w w:val="100"/>
          <w:position w:val="0"/>
        </w:rPr>
        <w:t>断直连政策后，威富通的业绩出现了连续下滑，</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年疫情对市场经济及 支付行业带来巨大冲击，但银行在疫情过后的线上数字化营销的需求呈现爆发 性增长，持卡人的消费习惯已全面转换为基于微信支付、支付宝以及银联二维 码等的移动支付方式，同时手机银行</w:t>
      </w:r>
      <w:r>
        <w:rPr>
          <w:rFonts w:ascii="Times New Roman" w:eastAsia="Times New Roman" w:hAnsi="Times New Roman" w:cs="Times New Roman"/>
          <w:color w:val="000000"/>
          <w:spacing w:val="0"/>
          <w:w w:val="100"/>
          <w:position w:val="0"/>
          <w:sz w:val="28"/>
          <w:szCs w:val="28"/>
        </w:rPr>
        <w:t>APP</w:t>
      </w:r>
      <w:r>
        <w:rPr>
          <w:color w:val="000000"/>
          <w:spacing w:val="0"/>
          <w:w w:val="100"/>
          <w:position w:val="0"/>
        </w:rPr>
        <w:t>活跃度的增长也是银行的一个重要的 需求。海外疫情的爆发推动了跨境电商交易量的快速增长，催生了银行对于跨 境电商收付款系统建设的需求，未来一到两年，跨境电商收付款系统会成为各 家银行的基础服务能力，面对上述变化，威富通针对核心银行客户数字化转型 需求，提供精准服务，向数字银行解决方案提供商转型，</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年一季度业务同 比已经出现了大幅回升。</w:t>
      </w:r>
    </w:p>
    <w:p>
      <w:pPr>
        <w:pStyle w:val="Style13"/>
        <w:keepNext w:val="0"/>
        <w:keepLines w:val="0"/>
        <w:widowControl w:val="0"/>
        <w:shd w:val="clear" w:color="auto" w:fill="auto"/>
        <w:tabs>
          <w:tab w:pos="1126" w:val="left"/>
        </w:tabs>
        <w:bidi w:val="0"/>
        <w:spacing w:before="0" w:line="627" w:lineRule="exact"/>
        <w:ind w:left="0" w:right="0"/>
        <w:jc w:val="both"/>
      </w:pPr>
      <w:bookmarkStart w:id="3" w:name="bookmark3"/>
      <w:r>
        <w:rPr>
          <w:color w:val="000000"/>
          <w:spacing w:val="0"/>
          <w:w w:val="100"/>
          <w:position w:val="0"/>
        </w:rPr>
        <w:t>一</w:t>
      </w:r>
      <w:bookmarkEnd w:id="3"/>
      <w:r>
        <w:rPr>
          <w:color w:val="000000"/>
          <w:spacing w:val="0"/>
          <w:w w:val="100"/>
          <w:position w:val="0"/>
        </w:rPr>
        <w:t>、</w:t>
        <w:tab/>
        <w:t>环保与安全生产风险：随着国家经济增长方式的转变、可持续发展战 略的实施和社会环保意识的不断增强，国家对环保的要求将不断提高，国内环 保监管的日益趋严及社会整体环保意识的不断增强，公司可能将面临逐步加大 环保投入、增加环保成本的风险。</w:t>
      </w:r>
    </w:p>
    <w:p>
      <w:pPr>
        <w:pStyle w:val="Style13"/>
        <w:keepNext w:val="0"/>
        <w:keepLines w:val="0"/>
        <w:widowControl w:val="0"/>
        <w:shd w:val="clear" w:color="auto" w:fill="auto"/>
        <w:tabs>
          <w:tab w:pos="1126" w:val="left"/>
        </w:tabs>
        <w:bidi w:val="0"/>
        <w:spacing w:before="0" w:line="622" w:lineRule="exact"/>
        <w:ind w:left="0" w:right="0"/>
        <w:jc w:val="both"/>
      </w:pPr>
      <w:bookmarkStart w:id="4" w:name="bookmark4"/>
      <w:r>
        <w:rPr>
          <w:color w:val="000000"/>
          <w:spacing w:val="0"/>
          <w:w w:val="100"/>
          <w:position w:val="0"/>
        </w:rPr>
        <w:t>二</w:t>
      </w:r>
      <w:bookmarkEnd w:id="4"/>
      <w:r>
        <w:rPr>
          <w:color w:val="000000"/>
          <w:spacing w:val="0"/>
          <w:w w:val="100"/>
          <w:position w:val="0"/>
        </w:rPr>
        <w:t>、</w:t>
        <w:tab/>
        <w:t>超纤原材料价格波动：公司超纤材料生产所需的主要原材料为尼龙切 片、聚乙烯、</w:t>
      </w:r>
      <w:r>
        <w:rPr>
          <w:rFonts w:ascii="Times New Roman" w:eastAsia="Times New Roman" w:hAnsi="Times New Roman" w:cs="Times New Roman"/>
          <w:color w:val="000000"/>
          <w:spacing w:val="0"/>
          <w:w w:val="100"/>
          <w:position w:val="0"/>
          <w:sz w:val="28"/>
          <w:szCs w:val="28"/>
        </w:rPr>
        <w:t>MDI</w:t>
      </w:r>
      <w:r>
        <w:rPr>
          <w:color w:val="000000"/>
          <w:spacing w:val="0"/>
          <w:w w:val="100"/>
          <w:position w:val="0"/>
        </w:rPr>
        <w:t>以及多元醇等化工产品，主要原材料采购价格波动较大，如 果未来主要原材料价格大幅上涨，可能会对公司的经营业绩造成不利影响。</w:t>
      </w:r>
    </w:p>
    <w:p>
      <w:pPr>
        <w:pStyle w:val="Style13"/>
        <w:keepNext w:val="0"/>
        <w:keepLines w:val="0"/>
        <w:widowControl w:val="0"/>
        <w:shd w:val="clear" w:color="auto" w:fill="auto"/>
        <w:tabs>
          <w:tab w:pos="1126" w:val="left"/>
        </w:tabs>
        <w:bidi w:val="0"/>
        <w:spacing w:before="0" w:line="627" w:lineRule="exact"/>
        <w:ind w:left="0" w:right="0"/>
        <w:jc w:val="both"/>
      </w:pPr>
      <w:bookmarkStart w:id="5" w:name="bookmark5"/>
      <w:r>
        <w:rPr>
          <w:color w:val="000000"/>
          <w:spacing w:val="0"/>
          <w:w w:val="100"/>
          <w:position w:val="0"/>
        </w:rPr>
        <w:t>三</w:t>
      </w:r>
      <w:bookmarkEnd w:id="5"/>
      <w:r>
        <w:rPr>
          <w:color w:val="000000"/>
          <w:spacing w:val="0"/>
          <w:w w:val="100"/>
          <w:position w:val="0"/>
        </w:rPr>
        <w:t>、</w:t>
        <w:tab/>
        <w:t>市场需求风险：公司产品的市场需求受国内外宏观经济环境、人们消 费观念的转变、环保意识的增强和技术进步的影响较大，如果经济形势发生重 大不利变化，人们消费观念的转变和技术进步进度趋缓，将会影响公司产品的 市场需求，使公司产品面临市场需求不足的风险。</w:t>
      </w:r>
    </w:p>
    <w:p>
      <w:pPr>
        <w:pStyle w:val="Style13"/>
        <w:keepNext w:val="0"/>
        <w:keepLines w:val="0"/>
        <w:widowControl w:val="0"/>
        <w:shd w:val="clear" w:color="auto" w:fill="auto"/>
        <w:bidi w:val="0"/>
        <w:spacing w:before="0" w:after="0"/>
        <w:ind w:left="0" w:right="0"/>
        <w:jc w:val="both"/>
        <w:sectPr>
          <w:headerReference w:type="default" r:id="rId7"/>
          <w:footerReference w:type="default" r:id="rId8"/>
          <w:footnotePr>
            <w:pos w:val="pageBottom"/>
            <w:numFmt w:val="decimal"/>
            <w:numRestart w:val="continuous"/>
          </w:footnotePr>
          <w:pgSz w:w="11900" w:h="16840"/>
          <w:pgMar w:top="1292" w:right="1018" w:bottom="2012" w:left="1060"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1,761,060,155.00</w:t>
      </w:r>
      <w:r>
        <w:rPr>
          <w:color w:val="000000"/>
          <w:spacing w:val="0"/>
          <w:w w:val="100"/>
          <w:position w:val="0"/>
        </w:rPr>
        <w:t xml:space="preserve">为基数, </w:t>
      </w:r>
      <w:r>
        <w:rPr>
          <w:color w:val="000000"/>
          <w:spacing w:val="0"/>
          <w:w w:val="100"/>
          <w:position w:val="0"/>
        </w:rPr>
        <w:t>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21"/>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0"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83"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30</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270"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5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11" w:tooltip="Current Document">
        <w:r>
          <w:rPr>
            <w:color w:val="000000"/>
            <w:spacing w:val="0"/>
            <w:w w:val="100"/>
            <w:position w:val="0"/>
            <w:sz w:val="24"/>
            <w:szCs w:val="24"/>
          </w:rPr>
          <w:t>第七节 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15"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19"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64"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652"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656"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sectPr>
          <w:footnotePr>
            <w:pos w:val="pageBottom"/>
            <w:numFmt w:val="decimal"/>
            <w:numRestart w:val="continuous"/>
          </w:footnotePr>
          <w:pgSz w:w="11900" w:h="16840"/>
          <w:pgMar w:top="2857" w:right="1117" w:bottom="2857" w:left="1112" w:header="0" w:footer="3" w:gutter="0"/>
          <w:cols w:space="720"/>
          <w:noEndnote/>
          <w:rtlGutter w:val="0"/>
          <w:docGrid w:linePitch="360"/>
        </w:sectPr>
      </w:pPr>
      <w:hyperlink w:anchor="bookmark1696"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指超细纤维聚氨酯合成材料，是以拥有三维立体构造的超细纤维无纺 布作为基布，以聚氨酯</w:t>
            </w:r>
            <w:r>
              <w:rPr>
                <w:rFonts w:ascii="SimSun" w:eastAsia="SimSun" w:hAnsi="SimSun" w:cs="SimSun"/>
                <w:color w:val="000000"/>
                <w:spacing w:val="0"/>
                <w:w w:val="100"/>
                <w:position w:val="0"/>
                <w:sz w:val="17"/>
                <w:szCs w:val="17"/>
              </w:rPr>
              <w:t>（</w:t>
            </w:r>
            <w:r>
              <w:rPr>
                <w:color w:val="000000"/>
                <w:spacing w:val="0"/>
                <w:w w:val="100"/>
                <w:position w:val="0"/>
                <w:sz w:val="18"/>
                <w:szCs w:val="18"/>
              </w:rPr>
              <w:t>PU</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树脂涂覆表层的具有束状超细纤维结构 新型材料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江苏超纤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江苏华峰超纤材料有限公司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威富通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威富通科技有限公司</w:t>
            </w:r>
          </w:p>
        </w:tc>
      </w:tr>
    </w:tbl>
    <w:p>
      <w:pPr>
        <w:sectPr>
          <w:footnotePr>
            <w:pos w:val="pageBottom"/>
            <w:numFmt w:val="decimal"/>
            <w:numRestart w:val="continuous"/>
          </w:footnotePr>
          <w:pgSz w:w="11900" w:h="16840"/>
          <w:pgMar w:top="2094" w:right="1188" w:bottom="2094" w:left="1126" w:header="0" w:footer="3" w:gutter="0"/>
          <w:cols w:space="720"/>
          <w:noEndnote/>
          <w:rtlGutter w:val="0"/>
          <w:docGrid w:linePitch="360"/>
        </w:sectPr>
      </w:pPr>
    </w:p>
    <w:p>
      <w:pPr>
        <w:pStyle w:val="Style11"/>
        <w:keepNext/>
        <w:keepLines/>
        <w:widowControl w:val="0"/>
        <w:shd w:val="clear" w:color="auto" w:fill="auto"/>
        <w:bidi w:val="0"/>
        <w:spacing w:before="480" w:after="540" w:line="240" w:lineRule="auto"/>
        <w:ind w:left="0" w:right="0" w:firstLine="0"/>
        <w:jc w:val="center"/>
      </w:pPr>
      <w:bookmarkStart w:id="6" w:name="bookmark6"/>
      <w:bookmarkStart w:id="7" w:name="bookmark7"/>
      <w:bookmarkStart w:id="8" w:name="bookmark8"/>
      <w:r>
        <w:rPr>
          <w:color w:val="000000"/>
          <w:spacing w:val="0"/>
          <w:w w:val="100"/>
          <w:position w:val="0"/>
        </w:rPr>
        <w:t>第二节公司简介和主要财务指标</w:t>
      </w:r>
      <w:bookmarkEnd w:id="6"/>
      <w:bookmarkEnd w:id="7"/>
      <w:bookmarkEnd w:id="8"/>
    </w:p>
    <w:p>
      <w:pPr>
        <w:pStyle w:val="Style25"/>
        <w:keepNext/>
        <w:keepLines/>
        <w:widowControl w:val="0"/>
        <w:shd w:val="clear" w:color="auto" w:fill="auto"/>
        <w:bidi w:val="0"/>
        <w:spacing w:before="0" w:after="300" w:line="240" w:lineRule="auto"/>
        <w:ind w:left="0" w:right="0" w:firstLine="240"/>
        <w:jc w:val="left"/>
      </w:pPr>
      <w:bookmarkStart w:id="10" w:name="bookmark10"/>
      <w:bookmarkStart w:id="11" w:name="bookmark11"/>
      <w:bookmarkStart w:id="12" w:name="bookmark12"/>
      <w:bookmarkStart w:id="9" w:name="bookmark9"/>
      <w:r>
        <w:rPr>
          <w:color w:val="000000"/>
          <w:spacing w:val="0"/>
          <w:w w:val="100"/>
          <w:position w:val="0"/>
          <w:sz w:val="24"/>
          <w:szCs w:val="24"/>
        </w:rPr>
        <w:t>、公司信息</w:t>
      </w:r>
      <w:bookmarkEnd w:id="10"/>
      <w:bookmarkEnd w:id="11"/>
      <w:bookmarkEnd w:id="12"/>
      <w:bookmarkEnd w:id="9"/>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华峰超纤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华峰超纤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Huafon Microfibre (Shanghai) Co., 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Huafon Microfibre</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尤小平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上海市金山区亭卫南路</w:t>
            </w:r>
            <w:r>
              <w:rPr>
                <w:color w:val="000000"/>
                <w:spacing w:val="0"/>
                <w:w w:val="100"/>
                <w:position w:val="0"/>
                <w:sz w:val="18"/>
                <w:szCs w:val="18"/>
              </w:rPr>
              <w:t>888</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上海市金山区亭卫南路</w:t>
            </w:r>
            <w:r>
              <w:rPr>
                <w:color w:val="000000"/>
                <w:spacing w:val="0"/>
                <w:w w:val="100"/>
                <w:position w:val="0"/>
                <w:sz w:val="18"/>
                <w:szCs w:val="18"/>
              </w:rPr>
              <w:t>888</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"http://microfibre.huafeng.com/" </w:instrText>
            </w:r>
            <w:r>
              <w:fldChar w:fldCharType="separate"/>
            </w:r>
            <w:r>
              <w:rPr>
                <w:color w:val="000000"/>
                <w:spacing w:val="0"/>
                <w:w w:val="100"/>
                <w:position w:val="0"/>
              </w:rPr>
              <w:t>http://microfibre.huafeng.com/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chengming2003@126. com</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二</w:t>
      </w:r>
      <w:bookmarkEnd w:id="15"/>
      <w:r>
        <w:rPr>
          <w:color w:val="000000"/>
          <w:spacing w:val="0"/>
          <w:w w:val="100"/>
          <w:position w:val="0"/>
          <w:sz w:val="24"/>
          <w:szCs w:val="24"/>
        </w:rPr>
        <w:t>、联系人和联系方式</w:t>
      </w:r>
      <w:bookmarkEnd w:id="13"/>
      <w:bookmarkEnd w:id="14"/>
      <w:bookmarkEnd w:id="16"/>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符娟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上海市金山区亭卫南路</w:t>
            </w:r>
            <w:r>
              <w:rPr>
                <w:color w:val="000000"/>
                <w:spacing w:val="0"/>
                <w:w w:val="100"/>
                <w:position w:val="0"/>
                <w:sz w:val="18"/>
                <w:szCs w:val="18"/>
              </w:rPr>
              <w:t>888</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上海市金山区亭卫南路</w:t>
            </w:r>
            <w:r>
              <w:rPr>
                <w:color w:val="000000"/>
                <w:spacing w:val="0"/>
                <w:w w:val="100"/>
                <w:position w:val="0"/>
                <w:sz w:val="18"/>
                <w:szCs w:val="18"/>
              </w:rPr>
              <w:t>888</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021-57243140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021-57243140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021-57245968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021-57245968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chengming2003@126.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"mailto:fu.juan@huafeng.com" </w:instrText>
            </w:r>
            <w:r>
              <w:fldChar w:fldCharType="separate"/>
            </w:r>
            <w:r>
              <w:rPr>
                <w:color w:val="000000"/>
                <w:spacing w:val="0"/>
                <w:w w:val="100"/>
                <w:position w:val="0"/>
              </w:rPr>
              <w:t>fu.juan@huafeng.com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三</w:t>
      </w:r>
      <w:bookmarkEnd w:id="19"/>
      <w:r>
        <w:rPr>
          <w:color w:val="000000"/>
          <w:spacing w:val="0"/>
          <w:w w:val="100"/>
          <w:position w:val="0"/>
          <w:sz w:val="24"/>
          <w:szCs w:val="24"/>
        </w:rPr>
        <w:t>、信息披露及备置地点</w:t>
      </w:r>
      <w:bookmarkEnd w:id="17"/>
      <w:bookmarkEnd w:id="18"/>
      <w:bookmarkEnd w:id="20"/>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证券时报、中国证券报、上海证券报、证券日报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上海市金山区亭卫南路</w:t>
            </w:r>
            <w:r>
              <w:rPr>
                <w:color w:val="000000"/>
                <w:spacing w:val="0"/>
                <w:w w:val="100"/>
                <w:position w:val="0"/>
                <w:sz w:val="18"/>
                <w:szCs w:val="18"/>
              </w:rPr>
              <w:t>888</w:t>
            </w:r>
            <w:r>
              <w:rPr>
                <w:rFonts w:ascii="SimSun" w:eastAsia="SimSun" w:hAnsi="SimSun" w:cs="SimSun"/>
                <w:color w:val="000000"/>
                <w:spacing w:val="0"/>
                <w:w w:val="100"/>
                <w:position w:val="0"/>
                <w:sz w:val="17"/>
                <w:szCs w:val="17"/>
              </w:rPr>
              <w:t>号证券事务部</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四</w:t>
      </w:r>
      <w:bookmarkEnd w:id="23"/>
      <w:r>
        <w:rPr>
          <w:color w:val="000000"/>
          <w:spacing w:val="0"/>
          <w:w w:val="100"/>
          <w:position w:val="0"/>
          <w:sz w:val="24"/>
          <w:szCs w:val="24"/>
        </w:rPr>
        <w:t>、其他有关资料</w:t>
      </w:r>
      <w:bookmarkEnd w:id="21"/>
      <w:bookmarkEnd w:id="22"/>
      <w:bookmarkEnd w:id="24"/>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上海市南京东路</w:t>
            </w:r>
            <w:r>
              <w:rPr>
                <w:color w:val="000000"/>
                <w:spacing w:val="0"/>
                <w:w w:val="100"/>
                <w:position w:val="0"/>
                <w:sz w:val="18"/>
                <w:szCs w:val="18"/>
              </w:rPr>
              <w:t>61</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陈科举、倪金林</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东海证券股份有限公司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上海市浦东新区东方路</w:t>
            </w:r>
            <w:r>
              <w:rPr>
                <w:color w:val="000000"/>
                <w:spacing w:val="0"/>
                <w:w w:val="100"/>
                <w:position w:val="0"/>
                <w:sz w:val="18"/>
                <w:szCs w:val="18"/>
              </w:rPr>
              <w:t xml:space="preserve">1928 </w:t>
            </w:r>
            <w:r>
              <w:rPr>
                <w:rFonts w:ascii="SimSun" w:eastAsia="SimSun" w:hAnsi="SimSun" w:cs="SimSun"/>
                <w:color w:val="000000"/>
                <w:spacing w:val="0"/>
                <w:w w:val="100"/>
                <w:position w:val="0"/>
                <w:sz w:val="17"/>
                <w:szCs w:val="17"/>
              </w:rPr>
              <w:t>号东海证券大厦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盛玉照、江成祺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2018.11.6-2022.12.31</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五</w:t>
      </w:r>
      <w:bookmarkEnd w:id="27"/>
      <w:r>
        <w:rPr>
          <w:color w:val="000000"/>
          <w:spacing w:val="0"/>
          <w:w w:val="100"/>
          <w:position w:val="0"/>
          <w:sz w:val="24"/>
          <w:szCs w:val="24"/>
        </w:rPr>
        <w:t>、主要会计数据和财务指标</w:t>
      </w:r>
      <w:bookmarkEnd w:id="25"/>
      <w:bookmarkEnd w:id="26"/>
      <w:bookmarkEnd w:id="2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1"/>
        <w:gridCol w:w="1742"/>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3,219,104,576.06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3,240,344,131.19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3,065,127,058.50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-483,895,415.12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158,368,065.45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295,421,303.89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-535,596,541.31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176,384,560.07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189,781,131.70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627,501,423.18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757,759,238.65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108,670,811.14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8,055,027,726.26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8,390,052,812.23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7,539,574,490.71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5,080,381,015.86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5,248,029,344.33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5,129,389,055.44</w:t>
            </w:r>
          </w:p>
        </w:tc>
      </w:tr>
    </w:tbl>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3038"/>
        <w:gridCol w:w="2030"/>
        <w:gridCol w:w="2122"/>
        <w:gridCol w:w="18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2019 </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备注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3,219,104,576.06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3,240,344,131.19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038"/>
        <w:gridCol w:w="2030"/>
        <w:gridCol w:w="2122"/>
        <w:gridCol w:w="18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185,697,676.06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228,625,531.19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3,033,406,900.00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3,011,718,600.00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5"/>
        <w:keepNext/>
        <w:keepLines/>
        <w:widowControl w:val="0"/>
        <w:shd w:val="clear" w:color="auto" w:fill="auto"/>
        <w:bidi w:val="0"/>
        <w:spacing w:before="0" w:after="38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六</w:t>
      </w:r>
      <w:bookmarkEnd w:id="31"/>
      <w:r>
        <w:rPr>
          <w:color w:val="000000"/>
          <w:spacing w:val="0"/>
          <w:w w:val="100"/>
          <w:position w:val="0"/>
          <w:sz w:val="24"/>
          <w:szCs w:val="24"/>
        </w:rPr>
        <w:t>、分季度主要财务指标</w:t>
      </w:r>
      <w:bookmarkEnd w:id="29"/>
      <w:bookmarkEnd w:id="30"/>
      <w:bookmarkEnd w:id="3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458,706,377.14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630,200,071.47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1,002,339,200.98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1,124,266,891.07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28,228,472.17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18,891,418.04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111,198,337.24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-642,213,642.57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17,701,860.93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10,407,622.09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87,025,982.56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-694,879,091.30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97,158,023.11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228,994,994.54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161,454,471.68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160,403,468.14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after="380" w:line="240" w:lineRule="auto"/>
        <w:ind w:left="0" w:right="0" w:firstLine="0"/>
        <w:jc w:val="both"/>
      </w:pPr>
      <w:bookmarkStart w:id="33" w:name="bookmark33"/>
      <w:bookmarkStart w:id="34" w:name="bookmark34"/>
      <w:bookmarkStart w:id="35" w:name="bookmark35"/>
      <w:bookmarkStart w:id="36" w:name="bookmark36"/>
      <w:r>
        <w:rPr>
          <w:color w:val="000000"/>
          <w:spacing w:val="0"/>
          <w:w w:val="100"/>
          <w:position w:val="0"/>
          <w:sz w:val="24"/>
          <w:szCs w:val="24"/>
        </w:rPr>
        <w:t>七</w:t>
      </w:r>
      <w:bookmarkEnd w:id="35"/>
      <w:r>
        <w:rPr>
          <w:color w:val="000000"/>
          <w:spacing w:val="0"/>
          <w:w w:val="100"/>
          <w:position w:val="0"/>
          <w:sz w:val="24"/>
          <w:szCs w:val="24"/>
        </w:rPr>
        <w:t>、</w:t>
        <w:tab/>
        <w:t>境内外会计准则下会计数据差异</w:t>
      </w:r>
      <w:bookmarkEnd w:id="33"/>
      <w:bookmarkEnd w:id="34"/>
      <w:bookmarkEnd w:id="36"/>
    </w:p>
    <w:p>
      <w:pPr>
        <w:pStyle w:val="Style33"/>
        <w:keepNext/>
        <w:keepLines/>
        <w:widowControl w:val="0"/>
        <w:shd w:val="clear" w:color="auto" w:fill="auto"/>
        <w:tabs>
          <w:tab w:pos="395" w:val="left"/>
        </w:tabs>
        <w:bidi w:val="0"/>
        <w:spacing w:before="0" w:after="38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395" w:val="left"/>
        </w:tabs>
        <w:bidi w:val="0"/>
        <w:spacing w:before="0" w:after="38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after="38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sz w:val="24"/>
          <w:szCs w:val="24"/>
        </w:rPr>
        <w:t>八</w:t>
      </w:r>
      <w:bookmarkEnd w:id="47"/>
      <w:r>
        <w:rPr>
          <w:color w:val="000000"/>
          <w:spacing w:val="0"/>
          <w:w w:val="100"/>
          <w:position w:val="0"/>
          <w:sz w:val="24"/>
          <w:szCs w:val="24"/>
        </w:rPr>
        <w:t>、</w:t>
        <w:tab/>
        <w:t>非经常性损益项目及金额</w:t>
      </w:r>
      <w:bookmarkEnd w:id="45"/>
      <w:bookmarkEnd w:id="46"/>
      <w:bookmarkEnd w:id="48"/>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-4,582,987.25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-9,779,454.71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-1,048,177.66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64,178,370.65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45,102,452.95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29,953,607.86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297,540.82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1,212,394.53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5,149,017.54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10,089,719.46</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-70,310,576.98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1,371,034.90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-259,515.31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8,568,020.34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222,905.05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79,515,359.75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8,854,513.09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-3,278,820.55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14,680,400.77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81,417.22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51,701,126.19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-18,016,494.62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105,640,172.19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22" w:bottom="1676" w:left="108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1"/>
        <w:keepNext/>
        <w:keepLines/>
        <w:widowControl w:val="0"/>
        <w:shd w:val="clear" w:color="auto" w:fill="auto"/>
        <w:bidi w:val="0"/>
        <w:spacing w:before="520" w:after="540" w:line="240" w:lineRule="auto"/>
        <w:ind w:left="0" w:right="0" w:firstLine="0"/>
        <w:jc w:val="center"/>
      </w:pPr>
      <w:bookmarkStart w:id="49" w:name="bookmark49"/>
      <w:bookmarkStart w:id="50" w:name="bookmark50"/>
      <w:bookmarkStart w:id="51" w:name="bookmark51"/>
      <w:r>
        <w:rPr>
          <w:color w:val="000000"/>
          <w:spacing w:val="0"/>
          <w:w w:val="100"/>
          <w:position w:val="0"/>
        </w:rPr>
        <w:t>第三节公司业务概要</w:t>
      </w:r>
      <w:bookmarkEnd w:id="49"/>
      <w:bookmarkEnd w:id="50"/>
      <w:bookmarkEnd w:id="51"/>
    </w:p>
    <w:p>
      <w:pPr>
        <w:pStyle w:val="Style25"/>
        <w:keepNext/>
        <w:keepLines/>
        <w:widowControl w:val="0"/>
        <w:shd w:val="clear" w:color="auto" w:fill="auto"/>
        <w:bidi w:val="0"/>
        <w:spacing w:before="0" w:after="260" w:line="240" w:lineRule="auto"/>
        <w:ind w:left="0" w:right="0" w:firstLine="0"/>
        <w:jc w:val="left"/>
      </w:pPr>
      <w:bookmarkStart w:id="52" w:name="bookmark52"/>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、报告期内公司从事的主要业务</w:t>
      </w:r>
      <w:bookmarkEnd w:id="53"/>
      <w:bookmarkEnd w:id="54"/>
      <w:bookmarkEnd w:id="56"/>
      <w:bookmarkEnd w:id="52"/>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tabs>
          <w:tab w:pos="911" w:val="left"/>
        </w:tabs>
        <w:bidi w:val="0"/>
        <w:spacing w:before="0" w:after="0" w:line="313" w:lineRule="exact"/>
        <w:ind w:left="0" w:right="0" w:firstLine="380"/>
        <w:jc w:val="both"/>
      </w:pPr>
      <w:bookmarkStart w:id="57" w:name="bookmark57"/>
      <w:r>
        <w:rPr>
          <w:color w:val="000000"/>
          <w:spacing w:val="0"/>
          <w:w w:val="100"/>
          <w:position w:val="0"/>
        </w:rPr>
        <w:t>（</w:t>
      </w:r>
      <w:bookmarkEnd w:id="57"/>
      <w:r>
        <w:rPr>
          <w:color w:val="000000"/>
          <w:spacing w:val="0"/>
          <w:w w:val="100"/>
          <w:position w:val="0"/>
        </w:rPr>
        <w:t>一）</w:t>
        <w:tab/>
        <w:t>公司主要业务概</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公司自成立以来，一直专注于超纤材料的研发、生产和销售。超纤材料是在充分剖析天然皮革微观结构的基础上经过一 系列加工工艺制造而成的新型材料，在外观、结构和性能上与天然皮革相似，在机械强度、耐化学系、质量均一性、自动化 剪裁加工适应性等方面更优于天然皮革，被广泛应用于制鞋、箱包、沙发、汽车内饰、服装用革等领域，具有广阔的市场应 用前景。</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报告期内，公司主营业务及主要产品未发生变化。</w:t>
      </w:r>
    </w:p>
    <w:p>
      <w:pPr>
        <w:pStyle w:val="Style27"/>
        <w:keepNext w:val="0"/>
        <w:keepLines w:val="0"/>
        <w:widowControl w:val="0"/>
        <w:shd w:val="clear" w:color="auto" w:fill="auto"/>
        <w:tabs>
          <w:tab w:pos="911" w:val="left"/>
        </w:tabs>
        <w:bidi w:val="0"/>
        <w:spacing w:before="0" w:after="0" w:line="313" w:lineRule="exact"/>
        <w:ind w:left="0" w:right="0" w:firstLine="380"/>
        <w:jc w:val="both"/>
      </w:pPr>
      <w:bookmarkStart w:id="58" w:name="bookmark58"/>
      <w:r>
        <w:rPr>
          <w:color w:val="000000"/>
          <w:spacing w:val="0"/>
          <w:w w:val="100"/>
          <w:position w:val="0"/>
        </w:rPr>
        <w:t>（</w:t>
      </w:r>
      <w:bookmarkEnd w:id="58"/>
      <w:r>
        <w:rPr>
          <w:color w:val="000000"/>
          <w:spacing w:val="0"/>
          <w:w w:val="100"/>
          <w:position w:val="0"/>
        </w:rPr>
        <w:t>二）</w:t>
        <w:tab/>
        <w:t>威富通的业务概要</w:t>
      </w:r>
    </w:p>
    <w:p>
      <w:pPr>
        <w:pStyle w:val="Style27"/>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威富通成立于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年，定位于移动支付领域的软件技术服务商及增值业务提供商，向银行、第三方支付公司、商户等移 动支付行业的主要参与方提供技术加营销的一站式行业解决方案。威富通在移动支付领域的业务开展较早，是微信支付的首 批签约受理机构、支付宝首批签约</w:t>
      </w:r>
      <w:r>
        <w:rPr>
          <w:rFonts w:ascii="Times New Roman" w:eastAsia="Times New Roman" w:hAnsi="Times New Roman" w:cs="Times New Roman"/>
          <w:color w:val="000000"/>
          <w:spacing w:val="0"/>
          <w:w w:val="100"/>
          <w:position w:val="0"/>
          <w:sz w:val="18"/>
          <w:szCs w:val="18"/>
        </w:rPr>
        <w:t>ISV</w:t>
      </w:r>
      <w:r>
        <w:rPr>
          <w:color w:val="000000"/>
          <w:spacing w:val="0"/>
          <w:w w:val="100"/>
          <w:position w:val="0"/>
        </w:rPr>
        <w:t>合作伙伴、京东钱包签约支付合作伙伴、</w:t>
      </w:r>
      <w:r>
        <w:rPr>
          <w:rFonts w:ascii="Times New Roman" w:eastAsia="Times New Roman" w:hAnsi="Times New Roman" w:cs="Times New Roman"/>
          <w:color w:val="000000"/>
          <w:spacing w:val="0"/>
          <w:w w:val="100"/>
          <w:position w:val="0"/>
          <w:sz w:val="18"/>
          <w:szCs w:val="18"/>
        </w:rPr>
        <w:t>QQ</w:t>
      </w:r>
      <w:r>
        <w:rPr>
          <w:color w:val="000000"/>
          <w:spacing w:val="0"/>
          <w:w w:val="100"/>
          <w:position w:val="0"/>
        </w:rPr>
        <w:t>钱包首批签约受理机构等，威富通的主 要业务包括：（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）移动支付技术服务：主要为第三方移动支付平台、银行、终端商户等提供技术支持、账单结算等服务， 并按照终端商户实际发生的交易资金及签约费用率收取相应的服务费用。（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）技术开发服务：主要根据客户需求而开发软 件系统并收取技术开发服务费用。（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）销售分润业务：主要为部分客户开发并运营特定系统而根据该系统的流水或者交易 次数收取费用；（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）其他业务：主要包括广告平台业务和流量充值业务等。</w:t>
      </w:r>
    </w:p>
    <w:p>
      <w:pPr>
        <w:pStyle w:val="Style27"/>
        <w:keepNext w:val="0"/>
        <w:keepLines w:val="0"/>
        <w:widowControl w:val="0"/>
        <w:shd w:val="clear" w:color="auto" w:fill="auto"/>
        <w:bidi w:val="0"/>
        <w:spacing w:before="0" w:after="660" w:line="313"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断直连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政策带来了整个支付行业的调整，也使威富通的业绩大受影响，但威富通一直积极进行业务转型，以适应新的 政策环境。威富通谋求与银联的深度合作，进一步拓宽市场，打造新的盈利增长点，同时针对商户细分行业提供深度运营和 行业解决方案，并积极拓展海外业务。未来威富通将进一步围绕数字化、线上化和场景化的需求，为金融机构和大型企业提 供更多的创新产品与服务，协助客户打造开放的数字化金融服务生态链。</w:t>
      </w:r>
    </w:p>
    <w:p>
      <w:pPr>
        <w:pStyle w:val="Style25"/>
        <w:keepNext/>
        <w:keepLines/>
        <w:widowControl w:val="0"/>
        <w:shd w:val="clear" w:color="auto" w:fill="auto"/>
        <w:tabs>
          <w:tab w:pos="517" w:val="left"/>
        </w:tabs>
        <w:bidi w:val="0"/>
        <w:spacing w:before="0" w:after="38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二</w:t>
      </w:r>
      <w:bookmarkEnd w:id="61"/>
      <w:r>
        <w:rPr>
          <w:color w:val="000000"/>
          <w:spacing w:val="0"/>
          <w:w w:val="100"/>
          <w:position w:val="0"/>
          <w:sz w:val="24"/>
          <w:szCs w:val="24"/>
        </w:rPr>
        <w:t>、</w:t>
        <w:tab/>
        <w:t>主要资产重大变化情况</w:t>
      </w:r>
      <w:bookmarkEnd w:id="59"/>
      <w:bookmarkEnd w:id="60"/>
      <w:bookmarkEnd w:id="62"/>
    </w:p>
    <w:p>
      <w:pPr>
        <w:pStyle w:val="Style33"/>
        <w:keepNext/>
        <w:keepLines/>
        <w:widowControl w:val="0"/>
        <w:shd w:val="clear" w:color="auto" w:fill="auto"/>
        <w:tabs>
          <w:tab w:pos="391" w:val="left"/>
        </w:tabs>
        <w:bidi w:val="0"/>
        <w:spacing w:before="0" w:after="260" w:line="240" w:lineRule="auto"/>
        <w:ind w:left="0" w:right="0" w:firstLine="0"/>
        <w:jc w:val="left"/>
      </w:pPr>
      <w:bookmarkStart w:id="63" w:name="bookmark63"/>
      <w:bookmarkStart w:id="64" w:name="bookmark64"/>
      <w:bookmarkStart w:id="65" w:name="bookmark65"/>
      <w:bookmarkStart w:id="66" w:name="bookmark66"/>
      <w:r>
        <w:rPr>
          <w:rFonts w:ascii="Times New Roman" w:eastAsia="Times New Roman" w:hAnsi="Times New Roman" w:cs="Times New Roman"/>
          <w:color w:val="000000"/>
          <w:spacing w:val="0"/>
          <w:w w:val="100"/>
          <w:position w:val="0"/>
        </w:rPr>
        <w:t>1</w:t>
      </w:r>
      <w:bookmarkEnd w:id="65"/>
      <w:r>
        <w:rPr>
          <w:color w:val="000000"/>
          <w:spacing w:val="0"/>
          <w:w w:val="100"/>
          <w:position w:val="0"/>
        </w:rPr>
        <w:t>、</w:t>
        <w:tab/>
        <w:t>主要资产重大变化情况</w:t>
      </w:r>
      <w:bookmarkEnd w:id="63"/>
      <w:bookmarkEnd w:id="64"/>
      <w:bookmarkEnd w:id="66"/>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391" w:val="left"/>
        </w:tabs>
        <w:bidi w:val="0"/>
        <w:spacing w:before="0" w:after="38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2</w:t>
      </w:r>
      <w:bookmarkEnd w:id="69"/>
      <w:r>
        <w:rPr>
          <w:color w:val="000000"/>
          <w:spacing w:val="0"/>
          <w:w w:val="100"/>
          <w:position w:val="0"/>
        </w:rPr>
        <w:t>、</w:t>
        <w:tab/>
        <w:t>主要境外资产情况</w:t>
      </w:r>
      <w:bookmarkEnd w:id="67"/>
      <w:bookmarkEnd w:id="68"/>
      <w:bookmarkEnd w:id="70"/>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tabs>
          <w:tab w:pos="517" w:val="left"/>
        </w:tabs>
        <w:bidi w:val="0"/>
        <w:spacing w:before="0" w:after="26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sz w:val="24"/>
          <w:szCs w:val="24"/>
        </w:rPr>
        <w:t>三</w:t>
      </w:r>
      <w:bookmarkEnd w:id="73"/>
      <w:r>
        <w:rPr>
          <w:color w:val="000000"/>
          <w:spacing w:val="0"/>
          <w:w w:val="100"/>
          <w:position w:val="0"/>
          <w:sz w:val="24"/>
          <w:szCs w:val="24"/>
        </w:rPr>
        <w:t>、</w:t>
        <w:tab/>
        <w:t>核心竞争力分析</w:t>
      </w:r>
      <w:bookmarkEnd w:id="71"/>
      <w:bookmarkEnd w:id="72"/>
      <w:bookmarkEnd w:id="74"/>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（一）超纤业务方面</w:t>
      </w:r>
    </w:p>
    <w:p>
      <w:pPr>
        <w:pStyle w:val="Style27"/>
        <w:keepNext w:val="0"/>
        <w:keepLines w:val="0"/>
        <w:widowControl w:val="0"/>
        <w:shd w:val="clear" w:color="auto" w:fill="auto"/>
        <w:bidi w:val="0"/>
        <w:spacing w:before="0" w:after="0" w:line="312" w:lineRule="exact"/>
        <w:ind w:left="0" w:right="0" w:firstLine="380"/>
        <w:jc w:val="left"/>
      </w:pPr>
      <w:bookmarkStart w:id="75" w:name="bookmark75"/>
      <w:r>
        <w:rPr>
          <w:rFonts w:ascii="Times New Roman" w:eastAsia="Times New Roman" w:hAnsi="Times New Roman" w:cs="Times New Roman"/>
          <w:color w:val="000000"/>
          <w:spacing w:val="0"/>
          <w:w w:val="100"/>
          <w:position w:val="0"/>
          <w:sz w:val="18"/>
          <w:szCs w:val="18"/>
        </w:rPr>
        <w:t>1</w:t>
      </w:r>
      <w:bookmarkEnd w:id="75"/>
      <w:r>
        <w:rPr>
          <w:color w:val="000000"/>
          <w:spacing w:val="0"/>
          <w:w w:val="100"/>
          <w:position w:val="0"/>
        </w:rPr>
        <w:t>、规模优势显著，新产能释放将进一步夯实龙头地位</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公司坚守实业、专注主业，深耕积累近二十年，自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年上市以来，依托超纤行业的高速发展及领跑行业的竞争优势， 公司体量持续快速成长，目前在超细纤维合成材料领域已成为行业龙头，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月经工业和信息化部、中国工业经济联合 会认定为第二批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制造业单项冠军示范企业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年入围中国轻工业塑料行业（人造革合成额）十强企业（中国轻工业联合会、 </w:t>
      </w:r>
      <w:r>
        <w:rPr>
          <w:color w:val="000000"/>
          <w:spacing w:val="0"/>
          <w:w w:val="100"/>
          <w:position w:val="0"/>
        </w:rPr>
        <w:t>中国塑料加工工业协会），获评为</w:t>
      </w:r>
      <w:r>
        <w:rPr>
          <w:rFonts w:ascii="Times New Roman" w:eastAsia="Times New Roman" w:hAnsi="Times New Roman" w:cs="Times New Roman"/>
          <w:color w:val="000000"/>
          <w:spacing w:val="0"/>
          <w:w w:val="100"/>
          <w:position w:val="0"/>
          <w:sz w:val="18"/>
          <w:szCs w:val="18"/>
        </w:rPr>
        <w:t>2018/2019</w:t>
      </w:r>
      <w:r>
        <w:rPr>
          <w:color w:val="000000"/>
          <w:spacing w:val="0"/>
          <w:w w:val="100"/>
          <w:position w:val="0"/>
        </w:rPr>
        <w:t>中国非织造布行业十强企业（中国产业用纺织品行业协会）。公司目前已拥有 超纤年生产能力</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万米，扩建的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万米产业用非织造超纤材料项目也将逐步开始释放产能，扩产完成后，公司总产能 可达到</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万米，将进一步公司的产能优势。未来，公司将持续向高端产品体系延伸，进一步打开成长空间。</w:t>
      </w:r>
    </w:p>
    <w:p>
      <w:pPr>
        <w:pStyle w:val="Style27"/>
        <w:keepNext w:val="0"/>
        <w:keepLines w:val="0"/>
        <w:widowControl w:val="0"/>
        <w:shd w:val="clear" w:color="auto" w:fill="auto"/>
        <w:tabs>
          <w:tab w:pos="693" w:val="left"/>
        </w:tabs>
        <w:bidi w:val="0"/>
        <w:spacing w:before="0" w:after="0" w:line="314" w:lineRule="exact"/>
        <w:ind w:left="0" w:right="0" w:firstLine="360"/>
        <w:jc w:val="left"/>
      </w:pPr>
      <w:bookmarkStart w:id="76" w:name="bookmark76"/>
      <w:r>
        <w:rPr>
          <w:rFonts w:ascii="Times New Roman" w:eastAsia="Times New Roman" w:hAnsi="Times New Roman" w:cs="Times New Roman"/>
          <w:color w:val="000000"/>
          <w:spacing w:val="0"/>
          <w:w w:val="100"/>
          <w:position w:val="0"/>
          <w:sz w:val="18"/>
          <w:szCs w:val="18"/>
        </w:rPr>
        <w:t>2</w:t>
      </w:r>
      <w:bookmarkEnd w:id="76"/>
      <w:r>
        <w:rPr>
          <w:color w:val="000000"/>
          <w:spacing w:val="0"/>
          <w:w w:val="100"/>
          <w:position w:val="0"/>
        </w:rPr>
        <w:t>、</w:t>
        <w:tab/>
        <w:t>坚持自主创新，技术持续领先</w:t>
      </w:r>
    </w:p>
    <w:p>
      <w:pPr>
        <w:pStyle w:val="Style27"/>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公司一直非常重视自主创新，不断夯实技术底蕴，厚积薄发，为市场发力提供了源源不断的动力。公司管理层非常重视 技术研发工作，在多方面对公司技术研发给予充分的支持，同时，各部门也积极配合，使公司的研发团队在准确把握市场需 求、调整产品研发思路方面具有领先优势，对国内外同行业的技术发展动态拥有较强的敏锐度和前瞻性。</w:t>
      </w:r>
    </w:p>
    <w:p>
      <w:pPr>
        <w:pStyle w:val="Style27"/>
        <w:keepNext w:val="0"/>
        <w:keepLines w:val="0"/>
        <w:widowControl w:val="0"/>
        <w:shd w:val="clear" w:color="auto" w:fill="auto"/>
        <w:tabs>
          <w:tab w:pos="693" w:val="left"/>
        </w:tabs>
        <w:bidi w:val="0"/>
        <w:spacing w:before="0" w:after="0" w:line="314" w:lineRule="exact"/>
        <w:ind w:left="0" w:right="0" w:firstLine="360"/>
        <w:jc w:val="left"/>
      </w:pPr>
      <w:bookmarkStart w:id="77" w:name="bookmark77"/>
      <w:r>
        <w:rPr>
          <w:rFonts w:ascii="Times New Roman" w:eastAsia="Times New Roman" w:hAnsi="Times New Roman" w:cs="Times New Roman"/>
          <w:color w:val="000000"/>
          <w:spacing w:val="0"/>
          <w:w w:val="100"/>
          <w:position w:val="0"/>
          <w:sz w:val="18"/>
          <w:szCs w:val="18"/>
        </w:rPr>
        <w:t>3</w:t>
      </w:r>
      <w:bookmarkEnd w:id="77"/>
      <w:r>
        <w:rPr>
          <w:color w:val="000000"/>
          <w:spacing w:val="0"/>
          <w:w w:val="100"/>
          <w:position w:val="0"/>
        </w:rPr>
        <w:t>、</w:t>
        <w:tab/>
        <w:t>产品质量稳定，品牌具有影响力</w:t>
      </w:r>
    </w:p>
    <w:p>
      <w:pPr>
        <w:pStyle w:val="Style27"/>
        <w:keepNext w:val="0"/>
        <w:keepLines w:val="0"/>
        <w:widowControl w:val="0"/>
        <w:shd w:val="clear" w:color="auto" w:fill="auto"/>
        <w:bidi w:val="0"/>
        <w:spacing w:before="0" w:after="0" w:line="322" w:lineRule="exact"/>
        <w:ind w:left="0" w:right="0" w:firstLine="360"/>
        <w:jc w:val="left"/>
      </w:pPr>
      <w:r>
        <w:rPr>
          <w:color w:val="000000"/>
          <w:spacing w:val="0"/>
          <w:w w:val="100"/>
          <w:position w:val="0"/>
        </w:rPr>
        <w:t>在多年的发展中，公司已在行业内树立起了具有影响力的企业品牌形象，品牌优势带来市场竞争力，公司与众多国内外 客户建立了长期、稳定的合作关系。品质的稳定可靠进一步为品牌背书。</w:t>
      </w:r>
    </w:p>
    <w:p>
      <w:pPr>
        <w:pStyle w:val="Style27"/>
        <w:keepNext w:val="0"/>
        <w:keepLines w:val="0"/>
        <w:widowControl w:val="0"/>
        <w:shd w:val="clear" w:color="auto" w:fill="auto"/>
        <w:tabs>
          <w:tab w:pos="693" w:val="left"/>
        </w:tabs>
        <w:bidi w:val="0"/>
        <w:spacing w:before="0" w:after="0" w:line="314" w:lineRule="exact"/>
        <w:ind w:left="0" w:right="0" w:firstLine="360"/>
        <w:jc w:val="left"/>
      </w:pPr>
      <w:bookmarkStart w:id="78" w:name="bookmark78"/>
      <w:r>
        <w:rPr>
          <w:rFonts w:ascii="Times New Roman" w:eastAsia="Times New Roman" w:hAnsi="Times New Roman" w:cs="Times New Roman"/>
          <w:color w:val="000000"/>
          <w:spacing w:val="0"/>
          <w:w w:val="100"/>
          <w:position w:val="0"/>
          <w:sz w:val="18"/>
          <w:szCs w:val="18"/>
        </w:rPr>
        <w:t>4</w:t>
      </w:r>
      <w:bookmarkEnd w:id="78"/>
      <w:r>
        <w:rPr>
          <w:color w:val="000000"/>
          <w:spacing w:val="0"/>
          <w:w w:val="100"/>
          <w:position w:val="0"/>
        </w:rPr>
        <w:t>、</w:t>
        <w:tab/>
        <w:t>和谐高效，经营管理科学合理</w:t>
      </w:r>
    </w:p>
    <w:p>
      <w:pPr>
        <w:pStyle w:val="Style27"/>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在多年的持续发展中，公司积极实施精益生产、目标管理等先进的管理方法，促进公司经营管理体系人性化、科学化、 规范化。通过信息化手段和实干能干的管理理念，有效提高内部信息反馈速度，优化业务流程，提高快速反应能力，充分有 效地组织全公司资源为客户服务，提高客户满意度。董事会在战略制定方面具有前瞻性和全局性，对市场及行业具备敏锐的 洞擦力和适应能力，提出可行的发展规划。</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（二）威富通业务方面</w:t>
      </w:r>
    </w:p>
    <w:p>
      <w:pPr>
        <w:pStyle w:val="Style27"/>
        <w:keepNext w:val="0"/>
        <w:keepLines w:val="0"/>
        <w:widowControl w:val="0"/>
        <w:shd w:val="clear" w:color="auto" w:fill="auto"/>
        <w:tabs>
          <w:tab w:pos="678" w:val="left"/>
        </w:tabs>
        <w:bidi w:val="0"/>
        <w:spacing w:before="0" w:after="0" w:line="312" w:lineRule="exact"/>
        <w:ind w:left="0" w:right="0" w:firstLine="360"/>
        <w:jc w:val="both"/>
      </w:pPr>
      <w:bookmarkStart w:id="79" w:name="bookmark79"/>
      <w:r>
        <w:rPr>
          <w:rFonts w:ascii="Times New Roman" w:eastAsia="Times New Roman" w:hAnsi="Times New Roman" w:cs="Times New Roman"/>
          <w:color w:val="000000"/>
          <w:spacing w:val="0"/>
          <w:w w:val="100"/>
          <w:position w:val="0"/>
          <w:sz w:val="18"/>
          <w:szCs w:val="18"/>
        </w:rPr>
        <w:t>1</w:t>
      </w:r>
      <w:bookmarkEnd w:id="79"/>
      <w:r>
        <w:rPr>
          <w:color w:val="000000"/>
          <w:spacing w:val="0"/>
          <w:w w:val="100"/>
          <w:position w:val="0"/>
        </w:rPr>
        <w:t>、</w:t>
        <w:tab/>
        <w:t>威富通在移动支付领域业务开展较早，移动支付行业的技术开发服务能力是威富通的核心竞争力，也是威富通保持 行业前列的重要保障。</w:t>
      </w:r>
    </w:p>
    <w:p>
      <w:pPr>
        <w:pStyle w:val="Style27"/>
        <w:keepNext w:val="0"/>
        <w:keepLines w:val="0"/>
        <w:widowControl w:val="0"/>
        <w:shd w:val="clear" w:color="auto" w:fill="auto"/>
        <w:bidi w:val="0"/>
        <w:spacing w:before="0" w:after="0" w:line="312" w:lineRule="exact"/>
        <w:ind w:left="0" w:right="0" w:firstLine="360"/>
        <w:jc w:val="both"/>
      </w:pPr>
      <w:bookmarkStart w:id="80" w:name="bookmark80"/>
      <w:r>
        <w:rPr>
          <w:rFonts w:ascii="Times New Roman" w:eastAsia="Times New Roman" w:hAnsi="Times New Roman" w:cs="Times New Roman"/>
          <w:color w:val="000000"/>
          <w:spacing w:val="0"/>
          <w:w w:val="100"/>
          <w:position w:val="0"/>
          <w:sz w:val="18"/>
          <w:szCs w:val="18"/>
        </w:rPr>
        <w:t>2</w:t>
      </w:r>
      <w:bookmarkEnd w:id="80"/>
      <w:r>
        <w:rPr>
          <w:color w:val="000000"/>
          <w:spacing w:val="0"/>
          <w:w w:val="100"/>
          <w:position w:val="0"/>
        </w:rPr>
        <w:t>、 威富通作为国内服务银行家数最多的</w:t>
      </w:r>
      <w:r>
        <w:rPr>
          <w:color w:val="000000"/>
          <w:spacing w:val="0"/>
          <w:w w:val="100"/>
          <w:position w:val="0"/>
        </w:rPr>
        <w:t>SaaS</w:t>
      </w:r>
      <w:r>
        <w:rPr>
          <w:color w:val="000000"/>
          <w:spacing w:val="0"/>
          <w:w w:val="100"/>
          <w:position w:val="0"/>
        </w:rPr>
        <w:t>服务商，可以充分利用银行在拓展客户上的天然优势，带动交易量的增长。</w:t>
      </w:r>
    </w:p>
    <w:p>
      <w:pPr>
        <w:pStyle w:val="Style27"/>
        <w:keepNext w:val="0"/>
        <w:keepLines w:val="0"/>
        <w:widowControl w:val="0"/>
        <w:shd w:val="clear" w:color="auto" w:fill="auto"/>
        <w:tabs>
          <w:tab w:pos="693" w:val="left"/>
        </w:tabs>
        <w:bidi w:val="0"/>
        <w:spacing w:before="0" w:after="0" w:line="312" w:lineRule="exact"/>
        <w:ind w:left="0" w:right="0" w:firstLine="360"/>
        <w:jc w:val="both"/>
        <w:sectPr>
          <w:footnotePr>
            <w:pos w:val="pageBottom"/>
            <w:numFmt w:val="decimal"/>
            <w:numRestart w:val="continuous"/>
          </w:footnotePr>
          <w:pgSz w:w="11900" w:h="16840"/>
          <w:pgMar w:top="1393" w:right="1013" w:bottom="1619" w:left="1109" w:header="0" w:footer="3" w:gutter="0"/>
          <w:cols w:space="720"/>
          <w:noEndnote/>
          <w:rtlGutter w:val="0"/>
          <w:docGrid w:linePitch="360"/>
        </w:sectPr>
      </w:pPr>
      <w:bookmarkStart w:id="81" w:name="bookmark81"/>
      <w:r>
        <w:rPr>
          <w:color w:val="000000"/>
          <w:spacing w:val="0"/>
          <w:w w:val="100"/>
          <w:position w:val="0"/>
        </w:rPr>
        <w:t>3</w:t>
      </w:r>
      <w:bookmarkEnd w:id="81"/>
      <w:r>
        <w:rPr>
          <w:color w:val="000000"/>
          <w:spacing w:val="0"/>
          <w:w w:val="100"/>
          <w:position w:val="0"/>
        </w:rPr>
        <w:t>、</w:t>
        <w:tab/>
        <w:t>威富通与掌握大量商户资源的银联进行深度合作，可以进一步拓宽市场，打造新的盈利增长点。</w:t>
      </w:r>
    </w:p>
    <w:p>
      <w:pPr>
        <w:pStyle w:val="Style11"/>
        <w:keepNext/>
        <w:keepLines/>
        <w:widowControl w:val="0"/>
        <w:shd w:val="clear" w:color="auto" w:fill="auto"/>
        <w:bidi w:val="0"/>
        <w:spacing w:before="580" w:after="520" w:line="240" w:lineRule="auto"/>
        <w:ind w:left="0" w:right="0" w:firstLine="0"/>
        <w:jc w:val="center"/>
      </w:pPr>
      <w:bookmarkStart w:id="82" w:name="bookmark82"/>
      <w:bookmarkStart w:id="83" w:name="bookmark83"/>
      <w:bookmarkStart w:id="84" w:name="bookmark84"/>
      <w:r>
        <w:rPr>
          <w:color w:val="000000"/>
          <w:spacing w:val="0"/>
          <w:w w:val="100"/>
          <w:position w:val="0"/>
        </w:rPr>
        <w:t>第四节经营情况讨论与分析</w:t>
      </w:r>
      <w:bookmarkEnd w:id="82"/>
      <w:bookmarkEnd w:id="83"/>
      <w:bookmarkEnd w:id="84"/>
    </w:p>
    <w:p>
      <w:pPr>
        <w:pStyle w:val="Style25"/>
        <w:keepNext/>
        <w:keepLines/>
        <w:widowControl w:val="0"/>
        <w:shd w:val="clear" w:color="auto" w:fill="auto"/>
        <w:bidi w:val="0"/>
        <w:spacing w:before="0" w:after="260" w:line="240" w:lineRule="auto"/>
        <w:ind w:left="0" w:right="0" w:firstLine="0"/>
        <w:jc w:val="left"/>
      </w:pPr>
      <w:bookmarkStart w:id="85" w:name="bookmark85"/>
      <w:bookmarkStart w:id="86" w:name="bookmark86"/>
      <w:bookmarkStart w:id="87" w:name="bookmark87"/>
      <w:bookmarkStart w:id="88" w:name="bookmark88"/>
      <w:bookmarkStart w:id="89" w:name="bookmark89"/>
      <w:r>
        <w:rPr>
          <w:color w:val="000000"/>
          <w:spacing w:val="0"/>
          <w:w w:val="100"/>
          <w:position w:val="0"/>
          <w:sz w:val="24"/>
          <w:szCs w:val="24"/>
        </w:rPr>
        <w:t>一</w:t>
      </w:r>
      <w:bookmarkEnd w:id="88"/>
      <w:r>
        <w:rPr>
          <w:color w:val="000000"/>
          <w:spacing w:val="0"/>
          <w:w w:val="100"/>
          <w:position w:val="0"/>
          <w:sz w:val="24"/>
          <w:szCs w:val="24"/>
        </w:rPr>
        <w:t>、概述</w:t>
      </w:r>
      <w:bookmarkEnd w:id="86"/>
      <w:bookmarkEnd w:id="87"/>
      <w:bookmarkEnd w:id="89"/>
      <w:bookmarkEnd w:id="85"/>
    </w:p>
    <w:p>
      <w:pPr>
        <w:pStyle w:val="Style2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年，一场突如起来的疫情使各行各业都遭受到了不同程度的冲击，面对宏观经济下行、国际国内形势复杂多变，公 司历经考验。一季度订单近乎腰斩，二季度，疫情全球蔓延，出口业务几乎停滞。随着国内疫情形势好转，经济活动重启， 第三季度公司业务开始向好，产线满负荷运转。公司上下不畏难、不退却、不懈怠，公司管理层紧紧围绕战略目标与经营计 划，及时复工复产，并严格做好疫情防控，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年，实现主营业务收入</w:t>
      </w:r>
      <w:r>
        <w:rPr>
          <w:rFonts w:ascii="Times New Roman" w:eastAsia="Times New Roman" w:hAnsi="Times New Roman" w:cs="Times New Roman"/>
          <w:color w:val="000000"/>
          <w:spacing w:val="0"/>
          <w:w w:val="100"/>
          <w:position w:val="0"/>
          <w:sz w:val="18"/>
          <w:szCs w:val="18"/>
        </w:rPr>
        <w:t>3,219,104,576.06</w:t>
      </w:r>
      <w:r>
        <w:rPr>
          <w:color w:val="000000"/>
          <w:spacing w:val="0"/>
          <w:w w:val="100"/>
          <w:position w:val="0"/>
        </w:rPr>
        <w:t>元，同比增长</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0.66%</w:t>
      </w:r>
      <w:r>
        <w:rPr>
          <w:color w:val="000000"/>
          <w:spacing w:val="0"/>
          <w:w w:val="100"/>
          <w:position w:val="0"/>
        </w:rPr>
        <w:t>；实现归属上 市公司股东净利润</w:t>
      </w:r>
      <w:r>
        <w:rPr>
          <w:rFonts w:ascii="Times New Roman" w:eastAsia="Times New Roman" w:hAnsi="Times New Roman" w:cs="Times New Roman"/>
          <w:color w:val="000000"/>
          <w:spacing w:val="0"/>
          <w:w w:val="100"/>
          <w:position w:val="0"/>
          <w:sz w:val="18"/>
          <w:szCs w:val="18"/>
        </w:rPr>
        <w:t>-483,895,415.12</w:t>
      </w:r>
      <w:r>
        <w:rPr>
          <w:color w:val="000000"/>
          <w:spacing w:val="0"/>
          <w:w w:val="100"/>
          <w:position w:val="0"/>
        </w:rPr>
        <w:t>元，同比减少</w:t>
      </w:r>
      <w:r>
        <w:rPr>
          <w:rFonts w:ascii="Times New Roman" w:eastAsia="Times New Roman" w:hAnsi="Times New Roman" w:cs="Times New Roman"/>
          <w:color w:val="000000"/>
          <w:spacing w:val="0"/>
          <w:w w:val="100"/>
          <w:position w:val="0"/>
          <w:sz w:val="18"/>
          <w:szCs w:val="18"/>
        </w:rPr>
        <w:t xml:space="preserve">405.55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报告期内，公司主要经营情况如下：</w:t>
      </w:r>
    </w:p>
    <w:p>
      <w:pPr>
        <w:pStyle w:val="Style27"/>
        <w:keepNext w:val="0"/>
        <w:keepLines w:val="0"/>
        <w:widowControl w:val="0"/>
        <w:shd w:val="clear" w:color="auto" w:fill="auto"/>
        <w:tabs>
          <w:tab w:pos="816" w:val="left"/>
        </w:tabs>
        <w:bidi w:val="0"/>
        <w:spacing w:before="0" w:after="0" w:line="314" w:lineRule="exact"/>
        <w:ind w:left="0" w:right="0"/>
        <w:jc w:val="both"/>
      </w:pPr>
      <w:bookmarkStart w:id="90" w:name="bookmark90"/>
      <w:r>
        <w:rPr>
          <w:color w:val="000000"/>
          <w:spacing w:val="0"/>
          <w:w w:val="100"/>
          <w:position w:val="0"/>
        </w:rPr>
        <w:t>（</w:t>
      </w:r>
      <w:bookmarkEnd w:id="90"/>
      <w:r>
        <w:rPr>
          <w:color w:val="000000"/>
          <w:spacing w:val="0"/>
          <w:w w:val="100"/>
          <w:position w:val="0"/>
        </w:rPr>
        <w:t>一）</w:t>
        <w:tab/>
        <w:t>专注主营业务发展</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报告期内，公司继续专注于主营业务的发展，在危机中谋求发展，适时调整策略，加大新产品、新技术的开发力度，积 极开拓新市场、新客户。</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在汽车内饰市场推广取得创新突破，与大众、福特、广汽等车企在汽车内饰材料上进行直接合作，大众途昂首次将华峰 品牌写入车型技术材料定义书中。</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在技术创新方面持续推进，通过加大技术、工艺、装备的系统性创新，加强产供销协同和生产过程管控，对原有工艺进 行改进升级、战略性推进重点新产品的开发和生产落地，部分新产品已推向市场并获得认可，主导产品、拳头产品的品质稳 定性持续提高，为公司的提质增效打下了良好基础，能够进一步提升产品竞争力，为后续高质量发展提供保障。</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同时，在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年公司还顺利通过了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高新技术企业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制造业单项冠军示范企业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海关高级认证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上海市专精特新企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'的复审。</w:t>
      </w:r>
    </w:p>
    <w:p>
      <w:pPr>
        <w:pStyle w:val="Style27"/>
        <w:keepNext w:val="0"/>
        <w:keepLines w:val="0"/>
        <w:widowControl w:val="0"/>
        <w:shd w:val="clear" w:color="auto" w:fill="auto"/>
        <w:tabs>
          <w:tab w:pos="816" w:val="left"/>
        </w:tabs>
        <w:bidi w:val="0"/>
        <w:spacing w:before="0" w:after="0" w:line="314" w:lineRule="exact"/>
        <w:ind w:left="0" w:right="0"/>
        <w:jc w:val="both"/>
      </w:pPr>
      <w:bookmarkStart w:id="91" w:name="bookmark91"/>
      <w:r>
        <w:rPr>
          <w:color w:val="000000"/>
          <w:spacing w:val="0"/>
          <w:w w:val="100"/>
          <w:position w:val="0"/>
        </w:rPr>
        <w:t>（</w:t>
      </w:r>
      <w:bookmarkEnd w:id="91"/>
      <w:r>
        <w:rPr>
          <w:color w:val="000000"/>
          <w:spacing w:val="0"/>
          <w:w w:val="100"/>
          <w:position w:val="0"/>
        </w:rPr>
        <w:t>二）</w:t>
        <w:tab/>
        <w:t>推进再融资项目进度</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报告期内，江苏超纤</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万米产业用非织造超纤材料再融资项目按照公司发展战略规划有计划地推进，为保证募投项目 的顺利进行并保障公司全体股东的利益，本次募集资金到位之前，公司根据项目进度的实际需要以自筹资金先行投入。同时， 公司全力推进再融资发行工作，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年完成发行工作，根据《上市公司监管指引第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号——上市公司募集资金管理和使用的 监管要求》及《深圳证券交易所创业板上市公司规范运作指引（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年修订）》等相关规定，公司以募集资金置换预先投入 募投项目的自筹资金，有助于提高公司资金使用效率，进一步提高公司整体运营管理水平和业务经营规模。</w:t>
      </w:r>
    </w:p>
    <w:p>
      <w:pPr>
        <w:pStyle w:val="Style27"/>
        <w:keepNext w:val="0"/>
        <w:keepLines w:val="0"/>
        <w:widowControl w:val="0"/>
        <w:shd w:val="clear" w:color="auto" w:fill="auto"/>
        <w:tabs>
          <w:tab w:pos="816" w:val="left"/>
        </w:tabs>
        <w:bidi w:val="0"/>
        <w:spacing w:before="0" w:after="0" w:line="314" w:lineRule="exact"/>
        <w:ind w:left="0" w:right="0"/>
        <w:jc w:val="both"/>
      </w:pPr>
      <w:bookmarkStart w:id="92" w:name="bookmark92"/>
      <w:r>
        <w:rPr>
          <w:color w:val="000000"/>
          <w:spacing w:val="0"/>
          <w:w w:val="100"/>
          <w:position w:val="0"/>
        </w:rPr>
        <w:t>（</w:t>
      </w:r>
      <w:bookmarkEnd w:id="92"/>
      <w:r>
        <w:rPr>
          <w:color w:val="000000"/>
          <w:spacing w:val="0"/>
          <w:w w:val="100"/>
          <w:position w:val="0"/>
        </w:rPr>
        <w:t>三）</w:t>
        <w:tab/>
        <w:t>持续提高内部管理水平</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面对疫情影响，公司在报告期内秉承稳健经营，持续优化内部管理，以更灵活的市场策略、更快速的响应机制，努力打 好转危为机的战略主动战。锐意改革创新，狠抓执行落实，按照上市公司的要求继续完善内部管理结构、提高管理水平以适 应公司战略发展的需求。</w:t>
      </w:r>
    </w:p>
    <w:p>
      <w:pPr>
        <w:pStyle w:val="Style27"/>
        <w:keepNext w:val="0"/>
        <w:keepLines w:val="0"/>
        <w:widowControl w:val="0"/>
        <w:shd w:val="clear" w:color="auto" w:fill="auto"/>
        <w:tabs>
          <w:tab w:pos="816" w:val="left"/>
        </w:tabs>
        <w:bidi w:val="0"/>
        <w:spacing w:before="0" w:after="0" w:line="314" w:lineRule="exact"/>
        <w:ind w:left="0" w:right="0"/>
        <w:jc w:val="both"/>
      </w:pPr>
      <w:bookmarkStart w:id="93" w:name="bookmark93"/>
      <w:r>
        <w:rPr>
          <w:color w:val="000000"/>
          <w:spacing w:val="0"/>
          <w:w w:val="100"/>
          <w:position w:val="0"/>
        </w:rPr>
        <w:t>（</w:t>
      </w:r>
      <w:bookmarkEnd w:id="93"/>
      <w:r>
        <w:rPr>
          <w:color w:val="000000"/>
          <w:spacing w:val="0"/>
          <w:w w:val="100"/>
          <w:position w:val="0"/>
        </w:rPr>
        <w:t>四）</w:t>
        <w:tab/>
        <w:t>威富通业务方面：</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报告期内，支付行业受到疫情及宏观经济的重大冲击，</w:t>
      </w:r>
      <w:r>
        <w:rPr>
          <w:color w:val="000000"/>
          <w:spacing w:val="0"/>
          <w:w w:val="100"/>
          <w:position w:val="0"/>
        </w:rPr>
        <w:t>2-4</w:t>
      </w:r>
      <w:r>
        <w:rPr>
          <w:color w:val="000000"/>
          <w:spacing w:val="0"/>
          <w:w w:val="100"/>
          <w:position w:val="0"/>
        </w:rPr>
        <w:t>月支付交易量同比下滑。但同时，疫情也推动了用户快速转 向线上消费，简单的线下收款工具已经无法满足商户的需求，行业内的三方、四方服务商都推出了智慧经营、网点商圈、线 上销售、外卖到家等一系列工具，为了确保银行的支付交易量的稳定，威富通也投入了大量的开发资源，推出了相应的对标 产品，确保银行的商户交易量不会流失。海外疫情的爆发推动了跨境电商交易量的快速增长，催生了银行对于跨境电商收付 款系统建设的需求，未来一到两年，跨境电商收付款系统会成为各家银行的基础服务能力。</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基础支付业务方面：随着国内疫情形势的逐步好转，</w:t>
      </w:r>
      <w:r>
        <w:rPr>
          <w:color w:val="000000"/>
          <w:spacing w:val="0"/>
          <w:w w:val="100"/>
          <w:position w:val="0"/>
        </w:rPr>
        <w:t>2020</w:t>
      </w:r>
      <w:r>
        <w:rPr>
          <w:color w:val="000000"/>
          <w:spacing w:val="0"/>
          <w:w w:val="100"/>
          <w:position w:val="0"/>
        </w:rPr>
        <w:t>年全年的整体交易量基本与</w:t>
      </w:r>
      <w:r>
        <w:rPr>
          <w:color w:val="000000"/>
          <w:spacing w:val="0"/>
          <w:w w:val="100"/>
          <w:position w:val="0"/>
        </w:rPr>
        <w:t>2019</w:t>
      </w:r>
      <w:r>
        <w:rPr>
          <w:color w:val="000000"/>
          <w:spacing w:val="0"/>
          <w:w w:val="100"/>
          <w:position w:val="0"/>
        </w:rPr>
        <w:t>年持平，但是由于商户和银行 需求带来的新产品开发投入大大增加，导致基础支付业务的毛利有所下降。</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跨境电商收款系统业务方面：威富通先后与招行、浦发、渣打、汇丰等多家银行签约，目前已陆续进入跨境电商收款系 统开发的试运行阶段。</w:t>
      </w:r>
    </w:p>
    <w:p>
      <w:pPr>
        <w:pStyle w:val="Style27"/>
        <w:keepNext w:val="0"/>
        <w:keepLines w:val="0"/>
        <w:widowControl w:val="0"/>
        <w:shd w:val="clear" w:color="auto" w:fill="auto"/>
        <w:bidi w:val="0"/>
        <w:spacing w:before="0" w:after="400" w:line="314" w:lineRule="exact"/>
        <w:ind w:left="0" w:right="0"/>
        <w:jc w:val="left"/>
      </w:pPr>
      <w:r>
        <w:rPr>
          <w:color w:val="000000"/>
          <w:spacing w:val="0"/>
          <w:w w:val="100"/>
          <w:position w:val="0"/>
        </w:rPr>
        <w:t>行业解决方案业务方面：报告期内，校园缴费、彩票、高速等行业方案已经开始落地并产生稳定收益。</w:t>
      </w:r>
    </w:p>
    <w:p>
      <w:pPr>
        <w:pStyle w:val="Style25"/>
        <w:keepNext/>
        <w:keepLines/>
        <w:widowControl w:val="0"/>
        <w:shd w:val="clear" w:color="auto" w:fill="auto"/>
        <w:bidi w:val="0"/>
        <w:spacing w:before="0" w:after="380" w:line="240" w:lineRule="auto"/>
        <w:ind w:left="0" w:right="0" w:firstLine="0"/>
        <w:jc w:val="both"/>
      </w:pPr>
      <w:bookmarkStart w:id="94" w:name="bookmark94"/>
      <w:bookmarkStart w:id="95" w:name="bookmark95"/>
      <w:bookmarkStart w:id="96" w:name="bookmark96"/>
      <w:bookmarkStart w:id="97" w:name="bookmark97"/>
      <w:r>
        <w:rPr>
          <w:color w:val="000000"/>
          <w:spacing w:val="0"/>
          <w:w w:val="100"/>
          <w:position w:val="0"/>
          <w:sz w:val="24"/>
          <w:szCs w:val="24"/>
        </w:rPr>
        <w:t>二</w:t>
      </w:r>
      <w:bookmarkEnd w:id="96"/>
      <w:r>
        <w:rPr>
          <w:color w:val="000000"/>
          <w:spacing w:val="0"/>
          <w:w w:val="100"/>
          <w:position w:val="0"/>
          <w:sz w:val="24"/>
          <w:szCs w:val="24"/>
        </w:rPr>
        <w:t>、主营业务分析</w:t>
      </w:r>
      <w:bookmarkEnd w:id="94"/>
      <w:bookmarkEnd w:id="95"/>
      <w:bookmarkEnd w:id="97"/>
    </w:p>
    <w:p>
      <w:pPr>
        <w:pStyle w:val="Style33"/>
        <w:keepNext/>
        <w:keepLines/>
        <w:widowControl w:val="0"/>
        <w:shd w:val="clear" w:color="auto" w:fill="auto"/>
        <w:tabs>
          <w:tab w:pos="368" w:val="left"/>
        </w:tabs>
        <w:bidi w:val="0"/>
        <w:spacing w:before="0" w:after="380" w:line="240" w:lineRule="auto"/>
        <w:ind w:left="0" w:right="0" w:firstLine="0"/>
        <w:jc w:val="both"/>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1</w:t>
      </w:r>
      <w:bookmarkEnd w:id="100"/>
      <w:r>
        <w:rPr>
          <w:color w:val="000000"/>
          <w:spacing w:val="0"/>
          <w:w w:val="100"/>
          <w:position w:val="0"/>
        </w:rPr>
        <w:t>、</w:t>
        <w:tab/>
        <w:t>概述</w:t>
      </w:r>
      <w:bookmarkEnd w:id="101"/>
      <w:bookmarkEnd w:id="98"/>
      <w:bookmarkEnd w:id="99"/>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78" w:val="left"/>
        </w:tabs>
        <w:bidi w:val="0"/>
        <w:spacing w:before="0" w:after="380" w:line="240" w:lineRule="auto"/>
        <w:ind w:left="0" w:right="0" w:firstLine="0"/>
        <w:jc w:val="both"/>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2</w:t>
      </w:r>
      <w:bookmarkEnd w:id="104"/>
      <w:r>
        <w:rPr>
          <w:color w:val="000000"/>
          <w:spacing w:val="0"/>
          <w:w w:val="100"/>
          <w:position w:val="0"/>
        </w:rPr>
        <w:t>、</w:t>
        <w:tab/>
        <w:t>收入与成本</w:t>
      </w:r>
      <w:bookmarkEnd w:id="102"/>
      <w:bookmarkEnd w:id="103"/>
      <w:bookmarkEnd w:id="105"/>
    </w:p>
    <w:p>
      <w:pPr>
        <w:pStyle w:val="Style38"/>
        <w:keepNext/>
        <w:keepLines/>
        <w:widowControl w:val="0"/>
        <w:shd w:val="clear" w:color="auto" w:fill="auto"/>
        <w:bidi w:val="0"/>
        <w:spacing w:before="0" w:line="240" w:lineRule="auto"/>
        <w:ind w:left="0" w:right="0" w:firstLine="0"/>
        <w:jc w:val="both"/>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6"/>
      <w:bookmarkEnd w:id="107"/>
      <w:bookmarkEnd w:id="109"/>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3,219,104,576.06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3,240,344,131.19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2,743,285,589.93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3,000,087,460.37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475,818,986.13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240,256,670.82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98.05%</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超细纤维合成革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350,413,088.26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332,428,242.88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超细纤维底坯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1,891,473,199.49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2,082,343,701.59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绒面革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316,264,867.47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356,689,974.22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185,134,434.71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228,625,541.68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475,818,986.13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240,256,670.82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超纤国内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2,379,716,513.69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2,546,747,591.36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超纤国外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363,569,076.24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453,339,869.01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475,818,986.13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240,256,670.82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98.05%</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13"/>
        <w:gridCol w:w="1008"/>
        <w:gridCol w:w="1018"/>
        <w:gridCol w:w="998"/>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第四季度</w:t>
            </w: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458,706,377.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630,200,071.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1,002,339,20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1,127,858,92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842,262,626.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638,063,743.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813,409,261.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946,608,499.</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28,228,472.1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18,891,418.0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111,198,337.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-642,424,96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79,308,236.6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-32,036,175.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56,531,078.3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54,564,925.9</w:t>
            </w:r>
          </w:p>
        </w:tc>
      </w:tr>
      <w:tr>
        <w:trPr>
          <w:trHeight w:val="34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东的净利润</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r>
        <w:br w:type="page"/>
      </w:r>
    </w:p>
    <w:p>
      <w:pPr>
        <w:pStyle w:val="Style38"/>
        <w:keepNext/>
        <w:keepLines/>
        <w:widowControl w:val="0"/>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0"/>
      <w:bookmarkEnd w:id="111"/>
      <w:bookmarkEnd w:id="11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2,558,151,155.22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1,970,085,409.48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475,818,986.13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296,739,318.33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超细纤维合成革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350,413,088.26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313,048,297.24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超细纤维底坯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1,891,473,199.49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1,419,942,620.62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绒面革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316,264,867.47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237,094,491.61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475,818,986.13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296,739,318.33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-39.99%</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超纤国内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2,670,401,065.11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2,012,015,149.32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超纤国外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363,569,076.24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254,809,578.49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w:t>
            </w:r>
          </w:p>
        </w:tc>
      </w:tr>
    </w:tbl>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4"/>
      <w:bookmarkEnd w:id="115"/>
      <w:bookmarkEnd w:id="117"/>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2,558,151,155.22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2,771,461,918.69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2,699,336,042.84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2,745,301,006.67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310,130,204.4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168,945,316.78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83.57%</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产能增加库存相应增加</w:t>
      </w:r>
    </w:p>
    <w:p>
      <w:pPr>
        <w:pStyle w:val="Style38"/>
        <w:keepNext/>
        <w:keepLines/>
        <w:widowControl w:val="0"/>
        <w:shd w:val="clear" w:color="auto" w:fill="auto"/>
        <w:tabs>
          <w:tab w:pos="493" w:val="left"/>
        </w:tabs>
        <w:bidi w:val="0"/>
        <w:spacing w:before="0" w:line="240" w:lineRule="auto"/>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8"/>
      <w:bookmarkEnd w:id="119"/>
      <w:bookmarkEnd w:id="121"/>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2"/>
      <w:bookmarkEnd w:id="123"/>
      <w:bookmarkEnd w:id="125"/>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行业和产品分类</w:t>
      </w:r>
      <w:r>
        <w:br w:type="page"/>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移动支付分润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29,291,860.11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46,589,534.80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技术开发业务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22,939,947.24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5,015,091.29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244,507,511.00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2,144,028.84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11,304.11%</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超纤产品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1,043,360,925.97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1,435,766,232.04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超纤产品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燃动费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331,206,418.20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303,740,656.07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超纤产品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153,406,889.10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141,774,587.86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超纤产品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442,111,176.21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289,845,443.79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34.44%</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7"/>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年威富通新开发了移动营销业务，移动营销收入和成本的流水较大，但毛利较低，故而使得威富通的营业收入和 营业成本均大幅上升</w:t>
      </w:r>
    </w:p>
    <w:p>
      <w:pPr>
        <w:pStyle w:val="Style27"/>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主营业务成本构成</w:t>
      </w:r>
    </w:p>
    <w:p>
      <w:pPr>
        <w:pStyle w:val="Style27"/>
        <w:keepNext w:val="0"/>
        <w:keepLines w:val="0"/>
        <w:widowControl w:val="0"/>
        <w:shd w:val="clear" w:color="auto" w:fill="auto"/>
        <w:bidi w:val="0"/>
        <w:spacing w:before="0" w:after="80" w:line="338" w:lineRule="exact"/>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6"/>
      <w:bookmarkEnd w:id="127"/>
      <w:bookmarkEnd w:id="129"/>
    </w:p>
    <w:p>
      <w:pPr>
        <w:pStyle w:val="Style27"/>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6"/>
        <w:keepNext w:val="0"/>
        <w:keepLines w:val="0"/>
        <w:widowControl w:val="0"/>
        <w:shd w:val="clear" w:color="auto" w:fill="auto"/>
        <w:bidi w:val="0"/>
        <w:spacing w:before="0" w:after="100" w:line="240" w:lineRule="auto"/>
        <w:ind w:left="360" w:right="0" w:firstLine="0"/>
        <w:jc w:val="left"/>
      </w:pPr>
      <w:r>
        <w:rPr>
          <w:color w:val="000000"/>
          <w:spacing w:val="0"/>
          <w:w w:val="100"/>
          <w:position w:val="0"/>
        </w:rPr>
        <w:t>（一）非同一控制下企业合并</w:t>
      </w:r>
    </w:p>
    <w:p>
      <w:pPr>
        <w:pStyle w:val="Style16"/>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、本期发生的非同一控制下企业合并的情况</w:t>
      </w:r>
    </w:p>
    <w:tbl>
      <w:tblPr>
        <w:tblOverlap w:val="never"/>
        <w:jc w:val="center"/>
        <w:tblLayout w:type="fixed"/>
      </w:tblPr>
      <w:tblGrid>
        <w:gridCol w:w="1301"/>
        <w:gridCol w:w="1118"/>
        <w:gridCol w:w="850"/>
        <w:gridCol w:w="850"/>
        <w:gridCol w:w="710"/>
        <w:gridCol w:w="994"/>
        <w:gridCol w:w="1277"/>
        <w:gridCol w:w="989"/>
        <w:gridCol w:w="1430"/>
      </w:tblGrid>
      <w:tr>
        <w:trPr>
          <w:trHeight w:val="1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被购买方名称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 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股权 取得方 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center"/>
              <w:rPr>
                <w:sz w:val="17"/>
                <w:szCs w:val="17"/>
              </w:rPr>
            </w:pPr>
            <w:r>
              <w:rPr>
                <w:rFonts w:ascii="SimSun" w:eastAsia="SimSun" w:hAnsi="SimSun" w:cs="SimSun"/>
                <w:color w:val="000000"/>
                <w:spacing w:val="0"/>
                <w:w w:val="100"/>
                <w:position w:val="0"/>
                <w:sz w:val="17"/>
                <w:szCs w:val="17"/>
              </w:rPr>
              <w:t>购买日的 确定依据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3" w:lineRule="exact"/>
              <w:ind w:left="0" w:right="0" w:firstLine="0"/>
              <w:jc w:val="center"/>
              <w:rPr>
                <w:sz w:val="17"/>
                <w:szCs w:val="17"/>
              </w:rPr>
            </w:pPr>
            <w:r>
              <w:rPr>
                <w:rFonts w:ascii="SimSun" w:eastAsia="SimSun" w:hAnsi="SimSun" w:cs="SimSun"/>
                <w:color w:val="000000"/>
                <w:spacing w:val="0"/>
                <w:w w:val="100"/>
                <w:position w:val="0"/>
                <w:sz w:val="17"/>
                <w:szCs w:val="17"/>
              </w:rPr>
              <w:t>购买日至期末 被购买方的 净利润</w:t>
            </w:r>
          </w:p>
        </w:tc>
      </w:tr>
      <w:tr>
        <w:trPr>
          <w:trHeight w:val="7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深圳世明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1,953,381.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完成工商变更 登记日期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-27,178.27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-23,467.62</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、合并成本及商誉</w:t>
      </w:r>
    </w:p>
    <w:tbl>
      <w:tblPr>
        <w:tblOverlap w:val="never"/>
        <w:jc w:val="center"/>
        <w:tblLayout w:type="fixed"/>
      </w:tblPr>
      <w:tblGrid>
        <w:gridCol w:w="5405"/>
        <w:gridCol w:w="3139"/>
      </w:tblGrid>
      <w:tr>
        <w:trPr>
          <w:trHeight w:val="4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深圳世明</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现金</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05"/>
        <w:gridCol w:w="3139"/>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购买日之前持有的股权于购买日的公允价值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1,953,381.77</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1,953,381.77</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1,813,527.07</w:t>
            </w:r>
          </w:p>
        </w:tc>
      </w:tr>
      <w:tr>
        <w:trPr>
          <w:trHeight w:val="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w:t>
            </w:r>
            <w:r>
              <w:rPr>
                <w:color w:val="000000"/>
                <w:spacing w:val="0"/>
                <w:w w:val="100"/>
                <w:position w:val="0"/>
                <w:sz w:val="18"/>
                <w:szCs w:val="18"/>
              </w:rPr>
              <w:t>/</w:t>
            </w:r>
            <w:r>
              <w:rPr>
                <w:rFonts w:ascii="SimSun" w:eastAsia="SimSun" w:hAnsi="SimSun" w:cs="SimSun"/>
                <w:color w:val="000000"/>
                <w:spacing w:val="0"/>
                <w:w w:val="100"/>
                <w:position w:val="0"/>
                <w:sz w:val="17"/>
                <w:szCs w:val="17"/>
              </w:rPr>
              <w:t>合并成本小于取得的可辨认净资产公允价值份额的金额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139,854.70</w:t>
            </w:r>
          </w:p>
        </w:tc>
      </w:tr>
    </w:tbl>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合并成本公允价值的确定方法、或有对价及其变动的说明： 以购买日深圳世明净资产的账面价值作为其购买日的公允价值。</w:t>
      </w:r>
    </w:p>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30" w:name="bookmark130"/>
      <w:r>
        <w:rPr>
          <w:b/>
          <w:bCs/>
          <w:color w:val="000000"/>
          <w:spacing w:val="0"/>
          <w:w w:val="100"/>
          <w:position w:val="0"/>
          <w:sz w:val="20"/>
          <w:szCs w:val="20"/>
        </w:rPr>
        <w:t>3</w:t>
      </w:r>
      <w:bookmarkEnd w:id="130"/>
      <w:r>
        <w:rPr>
          <w:rFonts w:ascii="SimSun" w:eastAsia="SimSun" w:hAnsi="SimSun" w:cs="SimSun"/>
          <w:b/>
          <w:bCs/>
          <w:color w:val="000000"/>
          <w:spacing w:val="0"/>
          <w:w w:val="100"/>
          <w:position w:val="0"/>
          <w:sz w:val="20"/>
          <w:szCs w:val="20"/>
        </w:rPr>
        <w:t>、被购买方于购买日可辨认资产、负债</w:t>
      </w:r>
    </w:p>
    <w:tbl>
      <w:tblPr>
        <w:tblOverlap w:val="never"/>
        <w:jc w:val="center"/>
        <w:tblLayout w:type="fixed"/>
      </w:tblPr>
      <w:tblGrid>
        <w:gridCol w:w="2635"/>
        <w:gridCol w:w="2947"/>
        <w:gridCol w:w="2962"/>
      </w:tblGrid>
      <w:tr>
        <w:trPr>
          <w:trHeight w:val="442"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深圳世明</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1,938,462.52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1,938,462.52</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30,181.51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30,181.51</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1,808,281.01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1,808,281.01</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124,935.45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124,935.45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1,091.69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105,000.00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-774.00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19,617.76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19,617.76</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1,813,527.07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1,813,527.07</w:t>
            </w:r>
          </w:p>
        </w:tc>
      </w:tr>
      <w:tr>
        <w:trPr>
          <w:trHeight w:val="4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1,813,527.07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1,813,527.07</w:t>
            </w:r>
          </w:p>
        </w:tc>
      </w:tr>
    </w:tbl>
    <w:p>
      <w:pPr>
        <w:pStyle w:val="Style27"/>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可辨认资产、负债公允价值的确定方法：以账面价值作为公允价值。</w:t>
      </w:r>
    </w:p>
    <w:p>
      <w:pPr>
        <w:pStyle w:val="Style27"/>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企业合并中承担的被购买方的或有负债：无。</w:t>
      </w:r>
    </w:p>
    <w:p>
      <w:pPr>
        <w:pStyle w:val="Style27"/>
        <w:keepNext w:val="0"/>
        <w:keepLines w:val="0"/>
        <w:widowControl w:val="0"/>
        <w:shd w:val="clear" w:color="auto" w:fill="auto"/>
        <w:tabs>
          <w:tab w:pos="891" w:val="left"/>
        </w:tabs>
        <w:bidi w:val="0"/>
        <w:spacing w:before="0" w:after="0" w:line="317" w:lineRule="exact"/>
        <w:ind w:left="0" w:right="0" w:firstLine="360"/>
        <w:jc w:val="left"/>
      </w:pPr>
      <w:bookmarkStart w:id="131" w:name="bookmark131"/>
      <w:r>
        <w:rPr>
          <w:color w:val="000000"/>
          <w:spacing w:val="0"/>
          <w:w w:val="100"/>
          <w:position w:val="0"/>
        </w:rPr>
        <w:t>（</w:t>
      </w:r>
      <w:bookmarkEnd w:id="131"/>
      <w:r>
        <w:rPr>
          <w:color w:val="000000"/>
          <w:spacing w:val="0"/>
          <w:w w:val="100"/>
          <w:position w:val="0"/>
        </w:rPr>
        <w:t>二）</w:t>
        <w:tab/>
        <w:t>本期无同一控制下企业合并。</w:t>
      </w:r>
    </w:p>
    <w:p>
      <w:pPr>
        <w:pStyle w:val="Style27"/>
        <w:keepNext w:val="0"/>
        <w:keepLines w:val="0"/>
        <w:widowControl w:val="0"/>
        <w:shd w:val="clear" w:color="auto" w:fill="auto"/>
        <w:tabs>
          <w:tab w:pos="891" w:val="left"/>
        </w:tabs>
        <w:bidi w:val="0"/>
        <w:spacing w:before="0" w:after="0" w:line="317" w:lineRule="exact"/>
        <w:ind w:left="0" w:right="0" w:firstLine="360"/>
        <w:jc w:val="both"/>
      </w:pPr>
      <w:bookmarkStart w:id="132" w:name="bookmark132"/>
      <w:r>
        <w:rPr>
          <w:color w:val="000000"/>
          <w:spacing w:val="0"/>
          <w:w w:val="100"/>
          <w:position w:val="0"/>
        </w:rPr>
        <w:t>（</w:t>
      </w:r>
      <w:bookmarkEnd w:id="132"/>
      <w:r>
        <w:rPr>
          <w:color w:val="000000"/>
          <w:spacing w:val="0"/>
          <w:w w:val="100"/>
          <w:position w:val="0"/>
        </w:rPr>
        <w:t>三）</w:t>
        <w:tab/>
        <w:t>处置子公司</w:t>
      </w:r>
    </w:p>
    <w:p>
      <w:pPr>
        <w:pStyle w:val="Style27"/>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日，公司与</w:t>
      </w:r>
      <w:r>
        <w:rPr>
          <w:rFonts w:ascii="Times New Roman" w:eastAsia="Times New Roman" w:hAnsi="Times New Roman" w:cs="Times New Roman"/>
          <w:color w:val="000000"/>
          <w:spacing w:val="0"/>
          <w:w w:val="100"/>
          <w:position w:val="0"/>
          <w:sz w:val="18"/>
          <w:szCs w:val="18"/>
        </w:rPr>
        <w:t>UnionPass Limited</w:t>
      </w:r>
      <w:r>
        <w:rPr>
          <w:color w:val="000000"/>
          <w:spacing w:val="0"/>
          <w:w w:val="100"/>
          <w:position w:val="0"/>
        </w:rPr>
        <w:t>签署股权转让协议，以港币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元的价格转让跨境通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的股权。根据 该协议约定，跨境通于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日完成工商变更，自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月起不再纳入合并会计报表范围。</w:t>
      </w:r>
    </w:p>
    <w:p>
      <w:pPr>
        <w:pStyle w:val="Style27"/>
        <w:keepNext w:val="0"/>
        <w:keepLines w:val="0"/>
        <w:widowControl w:val="0"/>
        <w:shd w:val="clear" w:color="auto" w:fill="auto"/>
        <w:tabs>
          <w:tab w:pos="891" w:val="left"/>
        </w:tabs>
        <w:bidi w:val="0"/>
        <w:spacing w:before="0" w:after="0" w:line="317" w:lineRule="exact"/>
        <w:ind w:left="0" w:right="0" w:firstLine="360"/>
        <w:jc w:val="both"/>
      </w:pPr>
      <w:bookmarkStart w:id="133" w:name="bookmark133"/>
      <w:r>
        <w:rPr>
          <w:color w:val="000000"/>
          <w:spacing w:val="0"/>
          <w:w w:val="100"/>
          <w:position w:val="0"/>
        </w:rPr>
        <w:t>（</w:t>
      </w:r>
      <w:bookmarkEnd w:id="133"/>
      <w:r>
        <w:rPr>
          <w:color w:val="000000"/>
          <w:spacing w:val="0"/>
          <w:w w:val="100"/>
          <w:position w:val="0"/>
        </w:rPr>
        <w:t>四）</w:t>
        <w:tab/>
        <w:t>其他原因的合并范围变动</w:t>
      </w:r>
    </w:p>
    <w:p>
      <w:pPr>
        <w:pStyle w:val="Style27"/>
        <w:keepNext w:val="0"/>
        <w:keepLines w:val="0"/>
        <w:widowControl w:val="0"/>
        <w:shd w:val="clear" w:color="auto" w:fill="auto"/>
        <w:tabs>
          <w:tab w:pos="712" w:val="left"/>
        </w:tabs>
        <w:bidi w:val="0"/>
        <w:spacing w:before="0" w:after="0" w:line="317" w:lineRule="exact"/>
        <w:ind w:left="0" w:right="0" w:firstLine="360"/>
        <w:jc w:val="both"/>
      </w:pPr>
      <w:bookmarkStart w:id="134" w:name="bookmark134"/>
      <w:r>
        <w:rPr>
          <w:rFonts w:ascii="Times New Roman" w:eastAsia="Times New Roman" w:hAnsi="Times New Roman" w:cs="Times New Roman"/>
          <w:color w:val="000000"/>
          <w:spacing w:val="0"/>
          <w:w w:val="100"/>
          <w:position w:val="0"/>
          <w:sz w:val="18"/>
          <w:szCs w:val="18"/>
        </w:rPr>
        <w:t>1</w:t>
      </w:r>
      <w:bookmarkEnd w:id="13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月，根据公司董事会决议，公司与深圳市必游旅游咨询有限公司、四川仁和联亚投资咨询有限公司共同出 资设立四川威富通，注册资本为人民币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万元。本公司认购并持有四川威富通</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的股权。公司从四川威富通设立之 日起将其纳入合并会计报表范围。</w:t>
      </w:r>
    </w:p>
    <w:p>
      <w:pPr>
        <w:pStyle w:val="Style27"/>
        <w:keepNext w:val="0"/>
        <w:keepLines w:val="0"/>
        <w:widowControl w:val="0"/>
        <w:shd w:val="clear" w:color="auto" w:fill="auto"/>
        <w:tabs>
          <w:tab w:pos="712" w:val="left"/>
        </w:tabs>
        <w:bidi w:val="0"/>
        <w:spacing w:before="0" w:after="0" w:line="317" w:lineRule="exact"/>
        <w:ind w:left="0" w:right="0" w:firstLine="360"/>
        <w:jc w:val="both"/>
      </w:pPr>
      <w:bookmarkStart w:id="135" w:name="bookmark135"/>
      <w:r>
        <w:rPr>
          <w:rFonts w:ascii="Times New Roman" w:eastAsia="Times New Roman" w:hAnsi="Times New Roman" w:cs="Times New Roman"/>
          <w:color w:val="000000"/>
          <w:spacing w:val="0"/>
          <w:w w:val="100"/>
          <w:position w:val="0"/>
          <w:sz w:val="18"/>
          <w:szCs w:val="18"/>
        </w:rPr>
        <w:t>2</w:t>
      </w:r>
      <w:bookmarkEnd w:id="13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月，根据公司董事会决议，公司与福州汇通富科技合伙企业（有限合伙）、福建创泰基金投资管理有限公 司共同出资设立福建威富通，注册资本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万元。本公司认购并持有福建威富通</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的股权。公司从福建威富通设立之日 起将其纳入合并会计报表范围。</w:t>
      </w:r>
    </w:p>
    <w:p>
      <w:pPr>
        <w:pStyle w:val="Style27"/>
        <w:keepNext w:val="0"/>
        <w:keepLines w:val="0"/>
        <w:widowControl w:val="0"/>
        <w:shd w:val="clear" w:color="auto" w:fill="auto"/>
        <w:tabs>
          <w:tab w:pos="712" w:val="left"/>
        </w:tabs>
        <w:bidi w:val="0"/>
        <w:spacing w:before="0" w:after="160" w:line="317" w:lineRule="exact"/>
        <w:ind w:left="0" w:right="0" w:firstLine="360"/>
        <w:jc w:val="both"/>
      </w:pPr>
      <w:bookmarkStart w:id="136" w:name="bookmark136"/>
      <w:r>
        <w:rPr>
          <w:rFonts w:ascii="Times New Roman" w:eastAsia="Times New Roman" w:hAnsi="Times New Roman" w:cs="Times New Roman"/>
          <w:color w:val="000000"/>
          <w:spacing w:val="0"/>
          <w:w w:val="100"/>
          <w:position w:val="0"/>
          <w:sz w:val="18"/>
          <w:szCs w:val="18"/>
        </w:rPr>
        <w:t>3</w:t>
      </w:r>
      <w:bookmarkEnd w:id="13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月，根据公司董事会决议，公司计划设立长沙威富通，注册资本为人民币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万元。本公司认购并持有 长沙威富通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的股权。公司从长沙威富通设立之日起将其纳入合并会计报表范围。</w:t>
      </w:r>
      <w:r>
        <w:br w:type="page"/>
      </w:r>
    </w:p>
    <w:p>
      <w:pPr>
        <w:pStyle w:val="Style38"/>
        <w:keepNext/>
        <w:keepLines/>
        <w:widowControl w:val="0"/>
        <w:shd w:val="clear" w:color="auto" w:fill="auto"/>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37"/>
      <w:bookmarkEnd w:id="138"/>
      <w:bookmarkEnd w:id="14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1"/>
      <w:bookmarkEnd w:id="142"/>
      <w:bookmarkEnd w:id="144"/>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604,316,016.96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156,184,802.04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151,054,162.39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132,314,445.63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89,121,870.80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75,640,736.11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604,316,016.96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18.77%</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762,282,553.51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184,201,748.50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10.09%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157,380,136.00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155,914,504.37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135,930,833.29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128,855,331.35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762,282,553.51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41.76%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after="400" w:line="240" w:lineRule="auto"/>
        <w:ind w:left="0" w:right="0" w:firstLine="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3</w:t>
      </w:r>
      <w:bookmarkEnd w:id="147"/>
      <w:r>
        <w:rPr>
          <w:color w:val="000000"/>
          <w:spacing w:val="0"/>
          <w:w w:val="100"/>
          <w:position w:val="0"/>
        </w:rPr>
        <w:t>、费用</w:t>
      </w:r>
      <w:bookmarkEnd w:id="145"/>
      <w:bookmarkEnd w:id="146"/>
      <w:bookmarkEnd w:id="14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55,042,528.99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60,196,681.66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235,507,848.50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261,268,355.08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82,264,497.76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74,835,822.96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174,988,156.13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164,156,709.06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both"/>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4</w:t>
      </w:r>
      <w:bookmarkEnd w:id="151"/>
      <w:r>
        <w:rPr>
          <w:color w:val="000000"/>
          <w:spacing w:val="0"/>
          <w:w w:val="100"/>
          <w:position w:val="0"/>
        </w:rPr>
        <w:t>、研发投入</w:t>
      </w:r>
      <w:bookmarkEnd w:id="149"/>
      <w:bookmarkEnd w:id="150"/>
      <w:bookmarkEnd w:id="152"/>
    </w:p>
    <w:p>
      <w:pPr>
        <w:pStyle w:val="Style27"/>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华峰超纤经过十几年的发展，特别是启东基地建成投产后，在规模、量产上都已遥遥领先国内外同行，现亟待解决的问 题是提高核心技术竞争力，在做大企业的基础上做强、做优企业。</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报告期内，公司持续加强技术创新和研发能力建设，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年研发投入</w:t>
      </w:r>
      <w:r>
        <w:rPr>
          <w:rFonts w:ascii="Times New Roman" w:eastAsia="Times New Roman" w:hAnsi="Times New Roman" w:cs="Times New Roman"/>
          <w:color w:val="000000"/>
          <w:spacing w:val="0"/>
          <w:w w:val="100"/>
          <w:position w:val="0"/>
          <w:sz w:val="18"/>
          <w:szCs w:val="18"/>
        </w:rPr>
        <w:t>174,988,156.13</w:t>
      </w:r>
      <w:r>
        <w:rPr>
          <w:color w:val="000000"/>
          <w:spacing w:val="0"/>
          <w:w w:val="100"/>
          <w:position w:val="0"/>
        </w:rPr>
        <w:t>元，占营业收入的</w:t>
      </w:r>
      <w:r>
        <w:rPr>
          <w:rFonts w:ascii="Times New Roman" w:eastAsia="Times New Roman" w:hAnsi="Times New Roman" w:cs="Times New Roman"/>
          <w:color w:val="000000"/>
          <w:spacing w:val="0"/>
          <w:w w:val="100"/>
          <w:position w:val="0"/>
          <w:sz w:val="18"/>
          <w:szCs w:val="18"/>
        </w:rPr>
        <w:t>5.44%</w:t>
      </w:r>
      <w:r>
        <w:rPr>
          <w:color w:val="000000"/>
          <w:spacing w:val="0"/>
          <w:w w:val="100"/>
          <w:position w:val="0"/>
        </w:rPr>
        <w:t>，用于改 善研发试验设备实施、技术人员培训、人才队伍建设、技术交流、新产品、新技术、新工艺开发等。</w:t>
      </w:r>
    </w:p>
    <w:p>
      <w:pPr>
        <w:pStyle w:val="Style27"/>
        <w:keepNext w:val="0"/>
        <w:keepLines w:val="0"/>
        <w:widowControl w:val="0"/>
        <w:shd w:val="clear" w:color="auto" w:fill="auto"/>
        <w:bidi w:val="0"/>
        <w:spacing w:before="0" w:after="0" w:line="318"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年，我们持续对现有生产工艺进行优化提升，不仅提高了生产效率、降低了生产成本，同时还提高了产品的差异 化水平，形成了公司的技术领先优势。并不断加强新材料、新技术、新工艺的开发与应用，为公司的可持续发展储备了全球 领先的技术和工艺路线。报告期内，公司各个项目研发基本实现了预期目标，提高了现有产品品质，还在各个技术应用领域 均取得了一定的突破，提高了企业技术创新能力和水平，为公司业务的发展打下了良好的基础。</w:t>
      </w:r>
    </w:p>
    <w:p>
      <w:pPr>
        <w:pStyle w:val="Style27"/>
        <w:keepNext w:val="0"/>
        <w:keepLines w:val="0"/>
        <w:widowControl w:val="0"/>
        <w:shd w:val="clear" w:color="auto" w:fill="auto"/>
        <w:bidi w:val="0"/>
        <w:spacing w:before="0" w:after="440" w:line="318" w:lineRule="exact"/>
        <w:ind w:left="0" w:right="0" w:firstLine="380"/>
        <w:jc w:val="both"/>
      </w:pPr>
      <w:r>
        <w:rPr>
          <w:color w:val="000000"/>
          <w:spacing w:val="0"/>
          <w:w w:val="100"/>
          <w:position w:val="0"/>
        </w:rPr>
        <w:t>威富通方面，积极应对银行及商户数字化转型加速带来的基于，投入了大量的开发资源，推出了一系列市场对标产品， 满足行业内市场需求。</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174,988,156.13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164,156,709.06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140,104,207.57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15,646,642.26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r>
        <w:br w:type="page"/>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研发资本化金额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相关项目的基本情况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实施进度</w:t>
            </w:r>
          </w:p>
        </w:tc>
      </w:tr>
    </w:tbl>
    <w:p>
      <w:pPr>
        <w:widowControl w:val="0"/>
        <w:spacing w:after="679" w:line="1" w:lineRule="exact"/>
      </w:pPr>
    </w:p>
    <w:p>
      <w:pPr>
        <w:pStyle w:val="Style33"/>
        <w:keepNext/>
        <w:keepLines/>
        <w:widowControl w:val="0"/>
        <w:shd w:val="clear" w:color="auto" w:fill="auto"/>
        <w:bidi w:val="0"/>
        <w:spacing w:before="0" w:after="40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5</w:t>
      </w:r>
      <w:bookmarkEnd w:id="155"/>
      <w:r>
        <w:rPr>
          <w:color w:val="000000"/>
          <w:spacing w:val="0"/>
          <w:w w:val="100"/>
          <w:position w:val="0"/>
        </w:rPr>
        <w:t>、现金流</w:t>
      </w:r>
      <w:bookmarkEnd w:id="153"/>
      <w:bookmarkEnd w:id="154"/>
      <w:bookmarkEnd w:id="15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2,906,004,832.55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2,240,995,308.74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2,278,503,409.37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1,483,236,070.09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627,501,423.18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757,759,238.65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296,804,079.67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1,363,365,437.06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1,068,163,242.57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2,367,758,472.07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-771,359,162.90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-1,004,393,035.01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3,048,772,253.17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1,772,705,887.00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2,792,984,742.93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1,596,459,304.40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255,787,510.24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176,246,582.60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103,587,661.18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-68,772,878.45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-250.62%</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360"/>
        <w:jc w:val="left"/>
      </w:pPr>
      <w:r>
        <w:rPr>
          <w:color w:val="000000"/>
          <w:spacing w:val="0"/>
          <w:w w:val="100"/>
          <w:position w:val="0"/>
        </w:rPr>
        <w:t>经营活动现金流入小计增加</w:t>
      </w:r>
      <w:r>
        <w:rPr>
          <w:rFonts w:ascii="Times New Roman" w:eastAsia="Times New Roman" w:hAnsi="Times New Roman" w:cs="Times New Roman"/>
          <w:color w:val="000000"/>
          <w:spacing w:val="0"/>
          <w:w w:val="100"/>
          <w:position w:val="0"/>
          <w:sz w:val="18"/>
          <w:szCs w:val="18"/>
        </w:rPr>
        <w:t>29.67%</w:t>
      </w:r>
      <w:r>
        <w:rPr>
          <w:color w:val="000000"/>
          <w:spacing w:val="0"/>
          <w:w w:val="100"/>
          <w:position w:val="0"/>
        </w:rPr>
        <w:t>应收帐款回笼以及应收票据到期收款增加</w:t>
      </w:r>
    </w:p>
    <w:p>
      <w:pPr>
        <w:pStyle w:val="Style27"/>
        <w:keepNext w:val="0"/>
        <w:keepLines w:val="0"/>
        <w:widowControl w:val="0"/>
        <w:shd w:val="clear" w:color="auto" w:fill="auto"/>
        <w:bidi w:val="0"/>
        <w:spacing w:before="0" w:after="0" w:line="322" w:lineRule="exact"/>
        <w:ind w:left="0" w:right="0" w:firstLine="360"/>
        <w:jc w:val="left"/>
      </w:pPr>
      <w:r>
        <w:rPr>
          <w:color w:val="000000"/>
          <w:spacing w:val="0"/>
          <w:w w:val="100"/>
          <w:position w:val="0"/>
        </w:rPr>
        <w:t>经营活动现金流出小计增加</w:t>
      </w:r>
      <w:r>
        <w:rPr>
          <w:rFonts w:ascii="Times New Roman" w:eastAsia="Times New Roman" w:hAnsi="Times New Roman" w:cs="Times New Roman"/>
          <w:color w:val="000000"/>
          <w:spacing w:val="0"/>
          <w:w w:val="100"/>
          <w:position w:val="0"/>
          <w:sz w:val="18"/>
          <w:szCs w:val="18"/>
        </w:rPr>
        <w:t>53.62%</w:t>
      </w:r>
      <w:r>
        <w:rPr>
          <w:color w:val="000000"/>
          <w:spacing w:val="0"/>
          <w:w w:val="100"/>
          <w:position w:val="0"/>
        </w:rPr>
        <w:t>是由于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年公司销售规模扩大，需要购买更多的原材料以支持生产，且部分原料 单价上升</w:t>
      </w:r>
    </w:p>
    <w:p>
      <w:pPr>
        <w:pStyle w:val="Style27"/>
        <w:keepNext w:val="0"/>
        <w:keepLines w:val="0"/>
        <w:widowControl w:val="0"/>
        <w:shd w:val="clear" w:color="auto" w:fill="auto"/>
        <w:bidi w:val="0"/>
        <w:spacing w:before="0" w:after="0" w:line="322" w:lineRule="exact"/>
        <w:ind w:left="0" w:right="0" w:firstLine="360"/>
        <w:jc w:val="left"/>
      </w:pPr>
      <w:r>
        <w:rPr>
          <w:color w:val="000000"/>
          <w:spacing w:val="0"/>
          <w:w w:val="100"/>
          <w:position w:val="0"/>
        </w:rPr>
        <w:t>投资活动现金流入小计减少</w:t>
      </w:r>
      <w:r>
        <w:rPr>
          <w:rFonts w:ascii="Times New Roman" w:eastAsia="Times New Roman" w:hAnsi="Times New Roman" w:cs="Times New Roman"/>
          <w:color w:val="000000"/>
          <w:spacing w:val="0"/>
          <w:w w:val="100"/>
          <w:position w:val="0"/>
          <w:sz w:val="18"/>
          <w:szCs w:val="18"/>
        </w:rPr>
        <w:t>78.23%</w:t>
      </w:r>
      <w:r>
        <w:rPr>
          <w:color w:val="000000"/>
          <w:spacing w:val="0"/>
          <w:w w:val="100"/>
          <w:position w:val="0"/>
        </w:rPr>
        <w:t>主要是威富通投资收到的现金减少</w:t>
      </w:r>
    </w:p>
    <w:p>
      <w:pPr>
        <w:pStyle w:val="Style27"/>
        <w:keepNext w:val="0"/>
        <w:keepLines w:val="0"/>
        <w:widowControl w:val="0"/>
        <w:shd w:val="clear" w:color="auto" w:fill="auto"/>
        <w:bidi w:val="0"/>
        <w:spacing w:before="0" w:after="0" w:line="322" w:lineRule="exact"/>
        <w:ind w:left="0" w:right="0" w:firstLine="360"/>
        <w:jc w:val="left"/>
      </w:pPr>
      <w:r>
        <w:rPr>
          <w:color w:val="000000"/>
          <w:spacing w:val="0"/>
          <w:w w:val="100"/>
          <w:position w:val="0"/>
        </w:rPr>
        <w:t>投资活动现金流出小计减少</w:t>
      </w:r>
      <w:r>
        <w:rPr>
          <w:rFonts w:ascii="Times New Roman" w:eastAsia="Times New Roman" w:hAnsi="Times New Roman" w:cs="Times New Roman"/>
          <w:color w:val="000000"/>
          <w:spacing w:val="0"/>
          <w:w w:val="100"/>
          <w:position w:val="0"/>
          <w:sz w:val="18"/>
          <w:szCs w:val="18"/>
        </w:rPr>
        <w:t>54.89%</w:t>
      </w:r>
      <w:r>
        <w:rPr>
          <w:color w:val="000000"/>
          <w:spacing w:val="0"/>
          <w:w w:val="100"/>
          <w:position w:val="0"/>
        </w:rPr>
        <w:t>是由于本期固定资产投资减少以及威富通公司投资所支付的现金减少。</w:t>
      </w:r>
    </w:p>
    <w:p>
      <w:pPr>
        <w:pStyle w:val="Style27"/>
        <w:keepNext w:val="0"/>
        <w:keepLines w:val="0"/>
        <w:widowControl w:val="0"/>
        <w:shd w:val="clear" w:color="auto" w:fill="auto"/>
        <w:bidi w:val="0"/>
        <w:spacing w:before="0" w:after="340" w:line="322" w:lineRule="exact"/>
        <w:ind w:left="0" w:right="0" w:firstLine="360"/>
        <w:jc w:val="left"/>
      </w:pPr>
      <w:r>
        <w:rPr>
          <w:color w:val="000000"/>
          <w:spacing w:val="0"/>
          <w:w w:val="100"/>
          <w:position w:val="0"/>
        </w:rPr>
        <w:t>筹资活动现金流入小计增加</w:t>
      </w:r>
      <w:r>
        <w:rPr>
          <w:rFonts w:ascii="Times New Roman" w:eastAsia="Times New Roman" w:hAnsi="Times New Roman" w:cs="Times New Roman"/>
          <w:color w:val="000000"/>
          <w:spacing w:val="0"/>
          <w:w w:val="100"/>
          <w:position w:val="0"/>
          <w:sz w:val="18"/>
          <w:szCs w:val="18"/>
        </w:rPr>
        <w:t>71.98%</w:t>
      </w:r>
      <w:r>
        <w:rPr>
          <w:color w:val="000000"/>
          <w:spacing w:val="0"/>
          <w:w w:val="100"/>
          <w:position w:val="0"/>
        </w:rPr>
        <w:t>及筹资活动现金流出小计增加</w:t>
      </w:r>
      <w:r>
        <w:rPr>
          <w:rFonts w:ascii="Times New Roman" w:eastAsia="Times New Roman" w:hAnsi="Times New Roman" w:cs="Times New Roman"/>
          <w:color w:val="000000"/>
          <w:spacing w:val="0"/>
          <w:w w:val="100"/>
          <w:position w:val="0"/>
          <w:sz w:val="18"/>
          <w:szCs w:val="18"/>
        </w:rPr>
        <w:t>74.95%</w:t>
      </w:r>
      <w:r>
        <w:rPr>
          <w:color w:val="000000"/>
          <w:spacing w:val="0"/>
          <w:w w:val="100"/>
          <w:position w:val="0"/>
        </w:rPr>
        <w:t>是由于为降低融资成本，公司偿还了部分借款, 并取得了利率更低的贷款</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34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both"/>
      </w:pPr>
      <w:bookmarkStart w:id="157" w:name="bookmark157"/>
      <w:bookmarkStart w:id="158" w:name="bookmark158"/>
      <w:bookmarkStart w:id="159" w:name="bookmark159"/>
      <w:bookmarkStart w:id="160" w:name="bookmark160"/>
      <w:r>
        <w:rPr>
          <w:color w:val="000000"/>
          <w:spacing w:val="0"/>
          <w:w w:val="100"/>
          <w:position w:val="0"/>
          <w:sz w:val="24"/>
          <w:szCs w:val="24"/>
        </w:rPr>
        <w:t>三</w:t>
      </w:r>
      <w:bookmarkEnd w:id="159"/>
      <w:r>
        <w:rPr>
          <w:color w:val="000000"/>
          <w:spacing w:val="0"/>
          <w:w w:val="100"/>
          <w:position w:val="0"/>
          <w:sz w:val="24"/>
          <w:szCs w:val="24"/>
        </w:rPr>
        <w:t>、非主营业务情况</w:t>
      </w:r>
      <w:bookmarkEnd w:id="157"/>
      <w:bookmarkEnd w:id="158"/>
      <w:bookmarkEnd w:id="160"/>
    </w:p>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80" w:line="322" w:lineRule="exact"/>
        <w:ind w:left="8940" w:right="0" w:firstLine="0"/>
        <w:jc w:val="left"/>
      </w:pPr>
      <w:r>
        <w:rPr>
          <w:color w:val="000000"/>
          <w:spacing w:val="0"/>
          <w:w w:val="100"/>
          <w:position w:val="0"/>
        </w:rPr>
        <w:t>单位：元</w:t>
      </w:r>
      <w:r>
        <w:br w:type="page"/>
      </w:r>
    </w:p>
    <w:p>
      <w:pPr>
        <w:pStyle w:val="Style25"/>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sz w:val="24"/>
          <w:szCs w:val="24"/>
        </w:rPr>
        <w:t>四</w:t>
      </w:r>
      <w:bookmarkEnd w:id="163"/>
      <w:r>
        <w:rPr>
          <w:color w:val="000000"/>
          <w:spacing w:val="0"/>
          <w:w w:val="100"/>
          <w:position w:val="0"/>
          <w:sz w:val="24"/>
          <w:szCs w:val="24"/>
        </w:rPr>
        <w:t>、资产及负债状况分析</w:t>
      </w:r>
      <w:bookmarkEnd w:id="161"/>
      <w:bookmarkEnd w:id="162"/>
      <w:bookmarkEnd w:id="164"/>
    </w:p>
    <w:p>
      <w:pPr>
        <w:pStyle w:val="Style33"/>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1</w:t>
      </w:r>
      <w:bookmarkEnd w:id="167"/>
      <w:r>
        <w:rPr>
          <w:color w:val="000000"/>
          <w:spacing w:val="0"/>
          <w:w w:val="100"/>
          <w:position w:val="0"/>
        </w:rPr>
        <w:t>、资产构成重大变动情况</w:t>
      </w:r>
      <w:bookmarkEnd w:id="165"/>
      <w:bookmarkEnd w:id="166"/>
      <w:bookmarkEnd w:id="16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1277"/>
        <w:gridCol w:w="1277"/>
        <w:gridCol w:w="1416"/>
        <w:gridCol w:w="994"/>
        <w:gridCol w:w="192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359,179,136.07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257,354,405.55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391,121,961.69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345,255,699.72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526,042,096.10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442,652,672.33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172,550,418.64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173,871,311.20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3,446,180,588.68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3,065,954,449.0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642,221,363.72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699,459,805.91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764,608,630.55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857,544,220.33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375,500,000.00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89,875,000.00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2</w:t>
      </w:r>
      <w:bookmarkEnd w:id="171"/>
      <w:r>
        <w:rPr>
          <w:color w:val="000000"/>
          <w:spacing w:val="0"/>
          <w:w w:val="100"/>
          <w:position w:val="0"/>
        </w:rPr>
        <w:t>、以公允价值计量的资产和负债</w:t>
      </w:r>
      <w:bookmarkEnd w:id="169"/>
      <w:bookmarkEnd w:id="170"/>
      <w:bookmarkEnd w:id="172"/>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195"/>
        <w:gridCol w:w="931"/>
        <w:gridCol w:w="1195"/>
        <w:gridCol w:w="1277"/>
        <w:gridCol w:w="701"/>
        <w:gridCol w:w="122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本期出售金额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2,270,450.00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2,270,450.00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2,260,050.00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2,260,050.00</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其他变动的内容</w:t>
      </w:r>
    </w:p>
    <w:p>
      <w:pPr>
        <w:pStyle w:val="Style27"/>
        <w:keepNext w:val="0"/>
        <w:keepLines w:val="0"/>
        <w:widowControl w:val="0"/>
        <w:shd w:val="clear" w:color="auto" w:fill="auto"/>
        <w:bidi w:val="0"/>
        <w:spacing w:before="0" w:after="140" w:line="341" w:lineRule="exact"/>
        <w:ind w:left="0" w:right="0" w:firstLine="0"/>
        <w:jc w:val="left"/>
      </w:pPr>
      <w:r>
        <w:rPr>
          <w:color w:val="000000"/>
          <w:spacing w:val="0"/>
          <w:w w:val="100"/>
          <w:position w:val="0"/>
        </w:rPr>
        <w:t xml:space="preserve">报告期内公司主要资产计量属性是否发生重大变化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280" w:line="240" w:lineRule="auto"/>
        <w:ind w:left="0" w:right="0" w:firstLine="0"/>
        <w:jc w:val="both"/>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、截至报告期末的资产权利受限情况</w:t>
      </w:r>
      <w:bookmarkEnd w:id="173"/>
      <w:bookmarkEnd w:id="174"/>
      <w:bookmarkEnd w:id="176"/>
    </w:p>
    <w:p>
      <w:pPr>
        <w:pStyle w:val="Style27"/>
        <w:keepNext w:val="0"/>
        <w:keepLines w:val="0"/>
        <w:widowControl w:val="0"/>
        <w:shd w:val="clear" w:color="auto" w:fill="auto"/>
        <w:bidi w:val="0"/>
        <w:spacing w:before="0" w:after="0" w:line="313" w:lineRule="exact"/>
        <w:ind w:left="0" w:right="0" w:firstLine="380"/>
        <w:jc w:val="both"/>
      </w:pPr>
      <w:bookmarkStart w:id="177" w:name="bookmark177"/>
      <w:r>
        <w:rPr>
          <w:color w:val="000000"/>
          <w:spacing w:val="0"/>
          <w:w w:val="100"/>
          <w:position w:val="0"/>
        </w:rPr>
        <w:t>（</w:t>
      </w:r>
      <w:bookmarkEnd w:id="1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日，江苏超纤信用证保证金余额为</w:t>
      </w:r>
      <w:r>
        <w:rPr>
          <w:rFonts w:ascii="Times New Roman" w:eastAsia="Times New Roman" w:hAnsi="Times New Roman" w:cs="Times New Roman"/>
          <w:color w:val="000000"/>
          <w:spacing w:val="0"/>
          <w:w w:val="100"/>
          <w:position w:val="0"/>
          <w:sz w:val="18"/>
          <w:szCs w:val="18"/>
        </w:rPr>
        <w:t>840,105.66</w:t>
      </w:r>
      <w:r>
        <w:rPr>
          <w:color w:val="000000"/>
          <w:spacing w:val="0"/>
          <w:w w:val="100"/>
          <w:position w:val="0"/>
        </w:rPr>
        <w:t>元，票据池保证金为</w:t>
      </w:r>
      <w:r>
        <w:rPr>
          <w:rFonts w:ascii="Times New Roman" w:eastAsia="Times New Roman" w:hAnsi="Times New Roman" w:cs="Times New Roman"/>
          <w:color w:val="000000"/>
          <w:spacing w:val="0"/>
          <w:w w:val="100"/>
          <w:position w:val="0"/>
          <w:sz w:val="18"/>
          <w:szCs w:val="18"/>
        </w:rPr>
        <w:t>12,765,095.00</w:t>
      </w:r>
      <w:r>
        <w:rPr>
          <w:color w:val="000000"/>
          <w:spacing w:val="0"/>
          <w:w w:val="100"/>
          <w:position w:val="0"/>
        </w:rPr>
        <w:t>元，借款 保证金已到期未划转利息收入共计</w:t>
      </w:r>
      <w:r>
        <w:rPr>
          <w:rFonts w:ascii="Times New Roman" w:eastAsia="Times New Roman" w:hAnsi="Times New Roman" w:cs="Times New Roman"/>
          <w:color w:val="000000"/>
          <w:spacing w:val="0"/>
          <w:w w:val="100"/>
          <w:position w:val="0"/>
          <w:sz w:val="18"/>
          <w:szCs w:val="18"/>
        </w:rPr>
        <w:t>3,206.50</w:t>
      </w:r>
      <w:r>
        <w:rPr>
          <w:color w:val="000000"/>
          <w:spacing w:val="0"/>
          <w:w w:val="100"/>
          <w:position w:val="0"/>
        </w:rPr>
        <w:t>元。</w:t>
      </w:r>
    </w:p>
    <w:p>
      <w:pPr>
        <w:pStyle w:val="Style27"/>
        <w:keepNext w:val="0"/>
        <w:keepLines w:val="0"/>
        <w:widowControl w:val="0"/>
        <w:shd w:val="clear" w:color="auto" w:fill="auto"/>
        <w:tabs>
          <w:tab w:pos="841" w:val="left"/>
        </w:tabs>
        <w:bidi w:val="0"/>
        <w:spacing w:before="0" w:after="0" w:line="313" w:lineRule="exact"/>
        <w:ind w:left="0" w:right="0" w:firstLine="380"/>
        <w:jc w:val="both"/>
      </w:pPr>
      <w:bookmarkStart w:id="178" w:name="bookmark178"/>
      <w:r>
        <w:rPr>
          <w:color w:val="000000"/>
          <w:spacing w:val="0"/>
          <w:w w:val="100"/>
          <w:position w:val="0"/>
        </w:rPr>
        <w:t>（</w:t>
      </w:r>
      <w:bookmarkEnd w:id="1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日，公司为江苏超纤在中国银行启东支行自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日不高于 </w:t>
      </w:r>
      <w:r>
        <w:rPr>
          <w:rFonts w:ascii="Times New Roman" w:eastAsia="Times New Roman" w:hAnsi="Times New Roman" w:cs="Times New Roman"/>
          <w:color w:val="000000"/>
          <w:spacing w:val="0"/>
          <w:w w:val="100"/>
          <w:position w:val="0"/>
          <w:sz w:val="18"/>
          <w:szCs w:val="18"/>
        </w:rPr>
        <w:t>500,000,000.00</w:t>
      </w:r>
      <w:r>
        <w:rPr>
          <w:color w:val="000000"/>
          <w:spacing w:val="0"/>
          <w:w w:val="100"/>
          <w:position w:val="0"/>
        </w:rPr>
        <w:t>元的全部债务提供保证担保。</w:t>
      </w:r>
    </w:p>
    <w:p>
      <w:pPr>
        <w:pStyle w:val="Style46"/>
        <w:keepNext w:val="0"/>
        <w:keepLines w:val="0"/>
        <w:widowControl w:val="0"/>
        <w:shd w:val="clear" w:color="auto" w:fill="auto"/>
        <w:bidi w:val="0"/>
        <w:spacing w:before="0" w:after="0" w:line="313" w:lineRule="exact"/>
        <w:ind w:left="0" w:right="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日，江苏超纤在上述担保项下借款总金额</w:t>
      </w:r>
      <w:r>
        <w:rPr>
          <w:color w:val="000000"/>
          <w:spacing w:val="0"/>
          <w:w w:val="100"/>
          <w:position w:val="0"/>
          <w:sz w:val="18"/>
          <w:szCs w:val="18"/>
        </w:rPr>
        <w:t>350,000,000.00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26,500,000.00</w:t>
      </w:r>
      <w:r>
        <w:rPr>
          <w:rFonts w:ascii="SimSun" w:eastAsia="SimSun" w:hAnsi="SimSun" w:cs="SimSun"/>
          <w:color w:val="000000"/>
          <w:spacing w:val="0"/>
          <w:w w:val="100"/>
          <w:position w:val="0"/>
          <w:sz w:val="17"/>
          <w:szCs w:val="17"/>
        </w:rPr>
        <w:t>元的借款期限 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r>
        <w:rPr>
          <w:color w:val="000000"/>
          <w:spacing w:val="0"/>
          <w:w w:val="100"/>
          <w:position w:val="0"/>
          <w:sz w:val="18"/>
          <w:szCs w:val="18"/>
        </w:rPr>
        <w:t>500,000.00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33,000,000.00 </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r>
        <w:rPr>
          <w:color w:val="000000"/>
          <w:spacing w:val="0"/>
          <w:w w:val="100"/>
          <w:position w:val="0"/>
          <w:sz w:val="18"/>
          <w:szCs w:val="18"/>
        </w:rPr>
        <w:t>500,000.00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r>
        <w:rPr>
          <w:color w:val="000000"/>
          <w:spacing w:val="0"/>
          <w:w w:val="100"/>
          <w:position w:val="0"/>
          <w:sz w:val="18"/>
          <w:szCs w:val="18"/>
        </w:rPr>
        <w:t>27,000,000.00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r>
        <w:rPr>
          <w:color w:val="000000"/>
          <w:spacing w:val="0"/>
          <w:w w:val="100"/>
          <w:position w:val="0"/>
          <w:sz w:val="18"/>
          <w:szCs w:val="18"/>
        </w:rPr>
        <w:t>33,500,000.00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 xml:space="preserve">日至 </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r>
        <w:rPr>
          <w:color w:val="000000"/>
          <w:spacing w:val="0"/>
          <w:w w:val="100"/>
          <w:position w:val="0"/>
          <w:sz w:val="18"/>
          <w:szCs w:val="18"/>
        </w:rPr>
        <w:t>37,000,000.00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r>
        <w:rPr>
          <w:color w:val="000000"/>
          <w:spacing w:val="0"/>
          <w:w w:val="100"/>
          <w:position w:val="0"/>
          <w:sz w:val="18"/>
          <w:szCs w:val="18"/>
        </w:rPr>
        <w:t>16,000,000.00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r>
        <w:rPr>
          <w:color w:val="000000"/>
          <w:spacing w:val="0"/>
          <w:w w:val="100"/>
          <w:position w:val="0"/>
          <w:sz w:val="18"/>
          <w:szCs w:val="18"/>
        </w:rPr>
        <w:t>23,000,000.00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r>
        <w:rPr>
          <w:color w:val="000000"/>
          <w:spacing w:val="0"/>
          <w:w w:val="100"/>
          <w:position w:val="0"/>
          <w:sz w:val="18"/>
          <w:szCs w:val="18"/>
        </w:rPr>
        <w:t>23,000,000.00</w:t>
      </w:r>
      <w:r>
        <w:rPr>
          <w:rFonts w:ascii="SimSun" w:eastAsia="SimSun" w:hAnsi="SimSun" w:cs="SimSun"/>
          <w:color w:val="000000"/>
          <w:spacing w:val="0"/>
          <w:w w:val="100"/>
          <w:position w:val="0"/>
          <w:sz w:val="17"/>
          <w:szCs w:val="17"/>
        </w:rPr>
        <w:t>元 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r>
        <w:rPr>
          <w:color w:val="000000"/>
          <w:spacing w:val="0"/>
          <w:w w:val="100"/>
          <w:position w:val="0"/>
          <w:sz w:val="18"/>
          <w:szCs w:val="18"/>
        </w:rPr>
        <w:t>50,000,000.00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80,000,000.00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p>
      <w:pPr>
        <w:pStyle w:val="Style46"/>
        <w:keepNext w:val="0"/>
        <w:keepLines w:val="0"/>
        <w:widowControl w:val="0"/>
        <w:shd w:val="clear" w:color="auto" w:fill="auto"/>
        <w:bidi w:val="0"/>
        <w:spacing w:before="0" w:after="0" w:line="313" w:lineRule="exact"/>
        <w:ind w:left="0" w:right="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日，江苏超纤在上述担保项下开立信用证</w:t>
      </w:r>
      <w:r>
        <w:rPr>
          <w:color w:val="000000"/>
          <w:spacing w:val="0"/>
          <w:w w:val="100"/>
          <w:position w:val="0"/>
          <w:sz w:val="18"/>
          <w:szCs w:val="18"/>
        </w:rPr>
        <w:t>1,600,250.00</w:t>
      </w:r>
      <w:r>
        <w:rPr>
          <w:rFonts w:ascii="SimSun" w:eastAsia="SimSun" w:hAnsi="SimSun" w:cs="SimSun"/>
          <w:color w:val="000000"/>
          <w:spacing w:val="0"/>
          <w:w w:val="100"/>
          <w:position w:val="0"/>
          <w:sz w:val="17"/>
          <w:szCs w:val="17"/>
        </w:rPr>
        <w:t>美元，其中</w:t>
      </w:r>
      <w:r>
        <w:rPr>
          <w:color w:val="000000"/>
          <w:spacing w:val="0"/>
          <w:w w:val="100"/>
          <w:position w:val="0"/>
          <w:sz w:val="18"/>
          <w:szCs w:val="18"/>
        </w:rPr>
        <w:t>787,050.00</w:t>
      </w:r>
      <w:r>
        <w:rPr>
          <w:rFonts w:ascii="SimSun" w:eastAsia="SimSun" w:hAnsi="SimSun" w:cs="SimSun"/>
          <w:color w:val="000000"/>
          <w:spacing w:val="0"/>
          <w:w w:val="100"/>
          <w:position w:val="0"/>
          <w:sz w:val="17"/>
          <w:szCs w:val="17"/>
        </w:rPr>
        <w:t>美元信用证到期日 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r>
        <w:rPr>
          <w:color w:val="000000"/>
          <w:spacing w:val="0"/>
          <w:w w:val="100"/>
          <w:position w:val="0"/>
          <w:sz w:val="18"/>
          <w:szCs w:val="18"/>
        </w:rPr>
        <w:t>247,200.00</w:t>
      </w:r>
      <w:r>
        <w:rPr>
          <w:rFonts w:ascii="SimSun" w:eastAsia="SimSun" w:hAnsi="SimSun" w:cs="SimSun"/>
          <w:color w:val="000000"/>
          <w:spacing w:val="0"/>
          <w:w w:val="100"/>
          <w:position w:val="0"/>
          <w:sz w:val="17"/>
          <w:szCs w:val="17"/>
        </w:rPr>
        <w:t>美元信用证到期日为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r>
        <w:rPr>
          <w:color w:val="000000"/>
          <w:spacing w:val="0"/>
          <w:w w:val="100"/>
          <w:position w:val="0"/>
          <w:sz w:val="18"/>
          <w:szCs w:val="18"/>
        </w:rPr>
        <w:t>233,200.00</w:t>
      </w:r>
      <w:r>
        <w:rPr>
          <w:rFonts w:ascii="SimSun" w:eastAsia="SimSun" w:hAnsi="SimSun" w:cs="SimSun"/>
          <w:color w:val="000000"/>
          <w:spacing w:val="0"/>
          <w:w w:val="100"/>
          <w:position w:val="0"/>
          <w:sz w:val="17"/>
          <w:szCs w:val="17"/>
        </w:rPr>
        <w:t>元美元信用证到期日为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r>
        <w:rPr>
          <w:color w:val="000000"/>
          <w:spacing w:val="0"/>
          <w:w w:val="100"/>
          <w:position w:val="0"/>
          <w:sz w:val="18"/>
          <w:szCs w:val="18"/>
        </w:rPr>
        <w:t>332,800.00</w:t>
      </w:r>
      <w:r>
        <w:rPr>
          <w:rFonts w:ascii="SimSun" w:eastAsia="SimSun" w:hAnsi="SimSun" w:cs="SimSun"/>
          <w:color w:val="000000"/>
          <w:spacing w:val="0"/>
          <w:w w:val="100"/>
          <w:position w:val="0"/>
          <w:sz w:val="17"/>
          <w:szCs w:val="17"/>
        </w:rPr>
        <w:t>元美元信用证到期日为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p>
      <w:pPr>
        <w:pStyle w:val="Style27"/>
        <w:keepNext w:val="0"/>
        <w:keepLines w:val="0"/>
        <w:widowControl w:val="0"/>
        <w:shd w:val="clear" w:color="auto" w:fill="auto"/>
        <w:tabs>
          <w:tab w:pos="841" w:val="left"/>
        </w:tabs>
        <w:bidi w:val="0"/>
        <w:spacing w:before="0" w:after="0" w:line="313" w:lineRule="exact"/>
        <w:ind w:left="0" w:right="0" w:firstLine="380"/>
        <w:jc w:val="both"/>
      </w:pPr>
      <w:bookmarkStart w:id="179" w:name="bookmark179"/>
      <w:r>
        <w:rPr>
          <w:color w:val="000000"/>
          <w:spacing w:val="0"/>
          <w:w w:val="100"/>
          <w:position w:val="0"/>
        </w:rPr>
        <w:t>（</w:t>
      </w:r>
      <w:bookmarkEnd w:id="17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日，公司为江苏超纤在工商银行启东支行自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日不高于 </w:t>
      </w:r>
      <w:r>
        <w:rPr>
          <w:rFonts w:ascii="Times New Roman" w:eastAsia="Times New Roman" w:hAnsi="Times New Roman" w:cs="Times New Roman"/>
          <w:color w:val="000000"/>
          <w:spacing w:val="0"/>
          <w:w w:val="100"/>
          <w:position w:val="0"/>
          <w:sz w:val="18"/>
          <w:szCs w:val="18"/>
        </w:rPr>
        <w:t>500,000,000.00</w:t>
      </w:r>
      <w:r>
        <w:rPr>
          <w:color w:val="000000"/>
          <w:spacing w:val="0"/>
          <w:w w:val="100"/>
          <w:position w:val="0"/>
        </w:rPr>
        <w:t>元的全部债务提供保证担保。同时，江苏超纤以原值为</w:t>
      </w:r>
      <w:r>
        <w:rPr>
          <w:rFonts w:ascii="Times New Roman" w:eastAsia="Times New Roman" w:hAnsi="Times New Roman" w:cs="Times New Roman"/>
          <w:color w:val="000000"/>
          <w:spacing w:val="0"/>
          <w:w w:val="100"/>
          <w:position w:val="0"/>
          <w:sz w:val="18"/>
          <w:szCs w:val="18"/>
        </w:rPr>
        <w:t>77,411,165.00</w:t>
      </w:r>
      <w:r>
        <w:rPr>
          <w:color w:val="000000"/>
          <w:spacing w:val="0"/>
          <w:w w:val="100"/>
          <w:position w:val="0"/>
        </w:rPr>
        <w:t>元，账面价值为</w:t>
      </w:r>
      <w:r>
        <w:rPr>
          <w:rFonts w:ascii="Times New Roman" w:eastAsia="Times New Roman" w:hAnsi="Times New Roman" w:cs="Times New Roman"/>
          <w:color w:val="000000"/>
          <w:spacing w:val="0"/>
          <w:w w:val="100"/>
          <w:position w:val="0"/>
          <w:sz w:val="18"/>
          <w:szCs w:val="18"/>
        </w:rPr>
        <w:t>74,572,755.62</w:t>
      </w:r>
      <w:r>
        <w:rPr>
          <w:color w:val="000000"/>
          <w:spacing w:val="0"/>
          <w:w w:val="100"/>
          <w:position w:val="0"/>
        </w:rPr>
        <w:t>元的土地 为江苏超纤在工商银行启东支行自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日不高于</w:t>
      </w:r>
      <w:r>
        <w:rPr>
          <w:rFonts w:ascii="Times New Roman" w:eastAsia="Times New Roman" w:hAnsi="Times New Roman" w:cs="Times New Roman"/>
          <w:color w:val="000000"/>
          <w:spacing w:val="0"/>
          <w:w w:val="100"/>
          <w:position w:val="0"/>
          <w:sz w:val="18"/>
          <w:szCs w:val="18"/>
        </w:rPr>
        <w:t>75,120,000.00</w:t>
      </w:r>
      <w:r>
        <w:rPr>
          <w:color w:val="000000"/>
          <w:spacing w:val="0"/>
          <w:w w:val="100"/>
          <w:position w:val="0"/>
        </w:rPr>
        <w:t>元的借款提供抵押担保。</w:t>
      </w:r>
    </w:p>
    <w:p>
      <w:pPr>
        <w:pStyle w:val="Style46"/>
        <w:keepNext w:val="0"/>
        <w:keepLines w:val="0"/>
        <w:widowControl w:val="0"/>
        <w:shd w:val="clear" w:color="auto" w:fill="auto"/>
        <w:bidi w:val="0"/>
        <w:spacing w:before="0" w:after="0" w:line="313" w:lineRule="exact"/>
        <w:ind w:left="0" w:right="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日，江苏超纤在上述担保项下借款总金额</w:t>
      </w:r>
      <w:r>
        <w:rPr>
          <w:color w:val="000000"/>
          <w:spacing w:val="0"/>
          <w:w w:val="100"/>
          <w:position w:val="0"/>
          <w:sz w:val="18"/>
          <w:szCs w:val="18"/>
        </w:rPr>
        <w:t>100,000,000.00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50,000,000.00</w:t>
      </w:r>
      <w:r>
        <w:rPr>
          <w:rFonts w:ascii="SimSun" w:eastAsia="SimSun" w:hAnsi="SimSun" w:cs="SimSun"/>
          <w:color w:val="000000"/>
          <w:spacing w:val="0"/>
          <w:w w:val="100"/>
          <w:position w:val="0"/>
          <w:sz w:val="17"/>
          <w:szCs w:val="17"/>
        </w:rPr>
        <w:t xml:space="preserve">元借款期限为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日至</w:t>
      </w:r>
      <w:r>
        <w:rPr>
          <w:color w:val="000000"/>
          <w:spacing w:val="0"/>
          <w:w w:val="100"/>
          <w:position w:val="0"/>
          <w:sz w:val="18"/>
          <w:szCs w:val="18"/>
        </w:rPr>
        <w:t>2026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15,000,000.00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25,000,000.00</w:t>
      </w:r>
      <w:r>
        <w:rPr>
          <w:rFonts w:ascii="SimSun" w:eastAsia="SimSun" w:hAnsi="SimSun" w:cs="SimSun"/>
          <w:color w:val="000000"/>
          <w:spacing w:val="0"/>
          <w:w w:val="100"/>
          <w:position w:val="0"/>
          <w:sz w:val="17"/>
          <w:szCs w:val="17"/>
        </w:rPr>
        <w:t>元 的借款期限为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5,000,000.00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5,000,000.00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p>
      <w:pPr>
        <w:pStyle w:val="Style27"/>
        <w:keepNext w:val="0"/>
        <w:keepLines w:val="0"/>
        <w:widowControl w:val="0"/>
        <w:shd w:val="clear" w:color="auto" w:fill="auto"/>
        <w:tabs>
          <w:tab w:pos="841" w:val="left"/>
        </w:tabs>
        <w:bidi w:val="0"/>
        <w:spacing w:before="0" w:after="0" w:line="313" w:lineRule="exact"/>
        <w:ind w:left="0" w:right="0" w:firstLine="380"/>
        <w:jc w:val="both"/>
      </w:pPr>
      <w:bookmarkStart w:id="180" w:name="bookmark180"/>
      <w:r>
        <w:rPr>
          <w:color w:val="000000"/>
          <w:spacing w:val="0"/>
          <w:w w:val="100"/>
          <w:position w:val="0"/>
        </w:rPr>
        <w:t>（</w:t>
      </w:r>
      <w:bookmarkEnd w:id="18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日，公司为江苏超纤在宁波银行上海分行自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日不高于 </w:t>
      </w:r>
      <w:r>
        <w:rPr>
          <w:rFonts w:ascii="Times New Roman" w:eastAsia="Times New Roman" w:hAnsi="Times New Roman" w:cs="Times New Roman"/>
          <w:color w:val="000000"/>
          <w:spacing w:val="0"/>
          <w:w w:val="100"/>
          <w:position w:val="0"/>
          <w:sz w:val="18"/>
          <w:szCs w:val="18"/>
        </w:rPr>
        <w:t>300,000,000.00</w:t>
      </w:r>
      <w:r>
        <w:rPr>
          <w:color w:val="000000"/>
          <w:spacing w:val="0"/>
          <w:w w:val="100"/>
          <w:position w:val="0"/>
        </w:rPr>
        <w:t>元的全部债务提供保证担保。</w:t>
      </w:r>
    </w:p>
    <w:p>
      <w:pPr>
        <w:pStyle w:val="Style46"/>
        <w:keepNext w:val="0"/>
        <w:keepLines w:val="0"/>
        <w:widowControl w:val="0"/>
        <w:shd w:val="clear" w:color="auto" w:fill="auto"/>
        <w:bidi w:val="0"/>
        <w:spacing w:before="0" w:after="0" w:line="313" w:lineRule="exact"/>
        <w:ind w:left="0" w:right="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日，江苏超纤在上述担保项下借款总金额为</w:t>
      </w:r>
      <w:r>
        <w:rPr>
          <w:color w:val="000000"/>
          <w:spacing w:val="0"/>
          <w:w w:val="100"/>
          <w:position w:val="0"/>
          <w:sz w:val="18"/>
          <w:szCs w:val="18"/>
        </w:rPr>
        <w:t>100,000,000.00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2,000,000.00</w:t>
      </w:r>
      <w:r>
        <w:rPr>
          <w:rFonts w:ascii="SimSun" w:eastAsia="SimSun" w:hAnsi="SimSun" w:cs="SimSun"/>
          <w:color w:val="000000"/>
          <w:spacing w:val="0"/>
          <w:w w:val="100"/>
          <w:position w:val="0"/>
          <w:sz w:val="17"/>
          <w:szCs w:val="17"/>
        </w:rPr>
        <w:t xml:space="preserve">元借款期限为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r>
        <w:rPr>
          <w:color w:val="000000"/>
          <w:spacing w:val="0"/>
          <w:w w:val="100"/>
          <w:position w:val="0"/>
          <w:sz w:val="18"/>
          <w:szCs w:val="18"/>
        </w:rPr>
        <w:t>98,000,000.00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p>
      <w:pPr>
        <w:pStyle w:val="Style27"/>
        <w:keepNext w:val="0"/>
        <w:keepLines w:val="0"/>
        <w:widowControl w:val="0"/>
        <w:shd w:val="clear" w:color="auto" w:fill="auto"/>
        <w:tabs>
          <w:tab w:pos="846" w:val="left"/>
        </w:tabs>
        <w:bidi w:val="0"/>
        <w:spacing w:before="0" w:after="0" w:line="313" w:lineRule="exact"/>
        <w:ind w:left="0" w:right="0" w:firstLine="380"/>
        <w:jc w:val="both"/>
      </w:pPr>
      <w:bookmarkStart w:id="181" w:name="bookmark181"/>
      <w:r>
        <w:rPr>
          <w:color w:val="000000"/>
          <w:spacing w:val="0"/>
          <w:w w:val="100"/>
          <w:position w:val="0"/>
        </w:rPr>
        <w:t>（</w:t>
      </w:r>
      <w:bookmarkEnd w:id="18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日，公司为江苏超纤在工商银行自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日不高于</w:t>
      </w:r>
      <w:r>
        <w:rPr>
          <w:rFonts w:ascii="Times New Roman" w:eastAsia="Times New Roman" w:hAnsi="Times New Roman" w:cs="Times New Roman"/>
          <w:color w:val="000000"/>
          <w:spacing w:val="0"/>
          <w:w w:val="100"/>
          <w:position w:val="0"/>
          <w:sz w:val="18"/>
          <w:szCs w:val="18"/>
        </w:rPr>
        <w:t xml:space="preserve">272,500,000.00 </w:t>
      </w:r>
      <w:r>
        <w:rPr>
          <w:color w:val="000000"/>
          <w:spacing w:val="0"/>
          <w:w w:val="100"/>
          <w:position w:val="0"/>
        </w:rPr>
        <w:t>元的全部债务提供保证担保；同时，江苏超纤以原值为</w:t>
      </w:r>
      <w:r>
        <w:rPr>
          <w:rFonts w:ascii="Times New Roman" w:eastAsia="Times New Roman" w:hAnsi="Times New Roman" w:cs="Times New Roman"/>
          <w:color w:val="000000"/>
          <w:spacing w:val="0"/>
          <w:w w:val="100"/>
          <w:position w:val="0"/>
          <w:sz w:val="18"/>
          <w:szCs w:val="18"/>
        </w:rPr>
        <w:t>130,733,339.66</w:t>
      </w:r>
      <w:r>
        <w:rPr>
          <w:color w:val="000000"/>
          <w:spacing w:val="0"/>
          <w:w w:val="100"/>
          <w:position w:val="0"/>
        </w:rPr>
        <w:t>元，账面价值为</w:t>
      </w:r>
      <w:r>
        <w:rPr>
          <w:rFonts w:ascii="Times New Roman" w:eastAsia="Times New Roman" w:hAnsi="Times New Roman" w:cs="Times New Roman"/>
          <w:color w:val="000000"/>
          <w:spacing w:val="0"/>
          <w:w w:val="100"/>
          <w:position w:val="0"/>
          <w:sz w:val="18"/>
          <w:szCs w:val="18"/>
        </w:rPr>
        <w:t>114,395,004.20</w:t>
      </w:r>
      <w:r>
        <w:rPr>
          <w:color w:val="000000"/>
          <w:spacing w:val="0"/>
          <w:w w:val="100"/>
          <w:position w:val="0"/>
        </w:rPr>
        <w:t>元的土地为江苏超纤 在工商银行启东支行自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日不高于</w:t>
      </w:r>
      <w:r>
        <w:rPr>
          <w:rFonts w:ascii="Times New Roman" w:eastAsia="Times New Roman" w:hAnsi="Times New Roman" w:cs="Times New Roman"/>
          <w:color w:val="000000"/>
          <w:spacing w:val="0"/>
          <w:w w:val="100"/>
          <w:position w:val="0"/>
          <w:sz w:val="18"/>
          <w:szCs w:val="18"/>
        </w:rPr>
        <w:t>126,800,000.00</w:t>
      </w:r>
      <w:r>
        <w:rPr>
          <w:color w:val="000000"/>
          <w:spacing w:val="0"/>
          <w:w w:val="100"/>
          <w:position w:val="0"/>
        </w:rPr>
        <w:t>元的借款提供抵押担保。</w:t>
      </w:r>
    </w:p>
    <w:p>
      <w:pPr>
        <w:pStyle w:val="Style46"/>
        <w:keepNext w:val="0"/>
        <w:keepLines w:val="0"/>
        <w:widowControl w:val="0"/>
        <w:shd w:val="clear" w:color="auto" w:fill="auto"/>
        <w:bidi w:val="0"/>
        <w:spacing w:before="0" w:after="0" w:line="313" w:lineRule="exact"/>
        <w:ind w:left="0" w:right="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日，江苏超纤在上述担保项下借款总金额</w:t>
      </w:r>
      <w:r>
        <w:rPr>
          <w:color w:val="000000"/>
          <w:spacing w:val="0"/>
          <w:w w:val="100"/>
          <w:position w:val="0"/>
          <w:sz w:val="18"/>
          <w:szCs w:val="18"/>
        </w:rPr>
        <w:t>89,875,000.00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5,900,000.00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r>
        <w:rPr>
          <w:color w:val="000000"/>
          <w:spacing w:val="0"/>
          <w:w w:val="100"/>
          <w:position w:val="0"/>
          <w:sz w:val="18"/>
          <w:szCs w:val="18"/>
        </w:rPr>
        <w:t>14,100,000.00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r>
        <w:rPr>
          <w:color w:val="000000"/>
          <w:spacing w:val="0"/>
          <w:w w:val="100"/>
          <w:position w:val="0"/>
          <w:sz w:val="18"/>
          <w:szCs w:val="18"/>
        </w:rPr>
        <w:t>11,840,000.00</w:t>
      </w:r>
      <w:r>
        <w:rPr>
          <w:rFonts w:ascii="SimSun" w:eastAsia="SimSun" w:hAnsi="SimSun" w:cs="SimSun"/>
          <w:color w:val="000000"/>
          <w:spacing w:val="0"/>
          <w:w w:val="100"/>
          <w:position w:val="0"/>
          <w:sz w:val="17"/>
          <w:szCs w:val="17"/>
        </w:rPr>
        <w:t>元 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r>
        <w:rPr>
          <w:color w:val="000000"/>
          <w:spacing w:val="0"/>
          <w:w w:val="100"/>
          <w:position w:val="0"/>
          <w:sz w:val="18"/>
          <w:szCs w:val="18"/>
        </w:rPr>
        <w:t>8,160,000.00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2,220,000.00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r>
        <w:rPr>
          <w:color w:val="000000"/>
          <w:spacing w:val="0"/>
          <w:w w:val="100"/>
          <w:position w:val="0"/>
          <w:sz w:val="18"/>
          <w:szCs w:val="18"/>
        </w:rPr>
        <w:t>17,190,000.00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日至</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r>
        <w:rPr>
          <w:color w:val="000000"/>
          <w:spacing w:val="0"/>
          <w:w w:val="100"/>
          <w:position w:val="0"/>
          <w:sz w:val="18"/>
          <w:szCs w:val="18"/>
        </w:rPr>
        <w:t>17,190,000.00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r>
        <w:rPr>
          <w:color w:val="000000"/>
          <w:spacing w:val="0"/>
          <w:w w:val="100"/>
          <w:position w:val="0"/>
          <w:sz w:val="18"/>
          <w:szCs w:val="18"/>
        </w:rPr>
        <w:t>13,275,000.00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p>
      <w:pPr>
        <w:pStyle w:val="Style27"/>
        <w:keepNext w:val="0"/>
        <w:keepLines w:val="0"/>
        <w:widowControl w:val="0"/>
        <w:shd w:val="clear" w:color="auto" w:fill="auto"/>
        <w:tabs>
          <w:tab w:pos="841" w:val="left"/>
        </w:tabs>
        <w:bidi w:val="0"/>
        <w:spacing w:before="0" w:after="0" w:line="313" w:lineRule="exact"/>
        <w:ind w:left="0" w:right="0" w:firstLine="380"/>
        <w:jc w:val="both"/>
      </w:pPr>
      <w:bookmarkStart w:id="182" w:name="bookmark182"/>
      <w:r>
        <w:rPr>
          <w:color w:val="000000"/>
          <w:spacing w:val="0"/>
          <w:w w:val="100"/>
          <w:position w:val="0"/>
        </w:rPr>
        <w:t>（</w:t>
      </w:r>
      <w:bookmarkEnd w:id="18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日，公司为江苏超纤在中国进出口银行浙江分行自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日不高于</w:t>
      </w:r>
      <w:r>
        <w:rPr>
          <w:rFonts w:ascii="Times New Roman" w:eastAsia="Times New Roman" w:hAnsi="Times New Roman" w:cs="Times New Roman"/>
          <w:color w:val="000000"/>
          <w:spacing w:val="0"/>
          <w:w w:val="100"/>
          <w:position w:val="0"/>
          <w:sz w:val="18"/>
          <w:szCs w:val="18"/>
        </w:rPr>
        <w:t>500,000,000.00</w:t>
      </w:r>
      <w:r>
        <w:rPr>
          <w:color w:val="000000"/>
          <w:spacing w:val="0"/>
          <w:w w:val="100"/>
          <w:position w:val="0"/>
        </w:rPr>
        <w:t>元的全部借款提供保证担保；同时，江苏超纤以原值为</w:t>
      </w:r>
      <w:r>
        <w:rPr>
          <w:rFonts w:ascii="Times New Roman" w:eastAsia="Times New Roman" w:hAnsi="Times New Roman" w:cs="Times New Roman"/>
          <w:color w:val="000000"/>
          <w:spacing w:val="0"/>
          <w:w w:val="100"/>
          <w:position w:val="0"/>
          <w:sz w:val="18"/>
          <w:szCs w:val="18"/>
        </w:rPr>
        <w:t>94,828,237.00</w:t>
      </w:r>
      <w:r>
        <w:rPr>
          <w:color w:val="000000"/>
          <w:spacing w:val="0"/>
          <w:w w:val="100"/>
          <w:position w:val="0"/>
        </w:rPr>
        <w:t>元，账面价值为</w:t>
      </w:r>
      <w:r>
        <w:rPr>
          <w:rFonts w:ascii="Times New Roman" w:eastAsia="Times New Roman" w:hAnsi="Times New Roman" w:cs="Times New Roman"/>
          <w:color w:val="000000"/>
          <w:spacing w:val="0"/>
          <w:w w:val="100"/>
          <w:position w:val="0"/>
          <w:sz w:val="18"/>
          <w:szCs w:val="18"/>
        </w:rPr>
        <w:t xml:space="preserve">82,977,124.26 </w:t>
      </w:r>
      <w:r>
        <w:rPr>
          <w:color w:val="000000"/>
          <w:spacing w:val="0"/>
          <w:w w:val="100"/>
          <w:position w:val="0"/>
        </w:rPr>
        <w:t>元的土地为江苏超纤在中国进出口银行浙江分行自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日不高于</w:t>
      </w:r>
      <w:r>
        <w:rPr>
          <w:rFonts w:ascii="Times New Roman" w:eastAsia="Times New Roman" w:hAnsi="Times New Roman" w:cs="Times New Roman"/>
          <w:color w:val="000000"/>
          <w:spacing w:val="0"/>
          <w:w w:val="100"/>
          <w:position w:val="0"/>
          <w:sz w:val="18"/>
          <w:szCs w:val="18"/>
        </w:rPr>
        <w:t>500,000,000.00</w:t>
      </w:r>
      <w:r>
        <w:rPr>
          <w:color w:val="000000"/>
          <w:spacing w:val="0"/>
          <w:w w:val="100"/>
          <w:position w:val="0"/>
        </w:rPr>
        <w:t>元的借款 提供抵押担保。</w:t>
      </w:r>
    </w:p>
    <w:p>
      <w:pPr>
        <w:pStyle w:val="Style46"/>
        <w:keepNext w:val="0"/>
        <w:keepLines w:val="0"/>
        <w:widowControl w:val="0"/>
        <w:shd w:val="clear" w:color="auto" w:fill="auto"/>
        <w:bidi w:val="0"/>
        <w:spacing w:before="0" w:after="0" w:line="313" w:lineRule="exact"/>
        <w:ind w:left="0" w:right="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日，江苏超纤在上述担保项下借款总金额</w:t>
      </w:r>
      <w:r>
        <w:rPr>
          <w:color w:val="000000"/>
          <w:spacing w:val="0"/>
          <w:w w:val="100"/>
          <w:position w:val="0"/>
          <w:sz w:val="18"/>
          <w:szCs w:val="18"/>
        </w:rPr>
        <w:t>280,000,000.00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20,000,000.00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r>
        <w:rPr>
          <w:color w:val="000000"/>
          <w:spacing w:val="0"/>
          <w:w w:val="100"/>
          <w:position w:val="0"/>
          <w:sz w:val="18"/>
          <w:szCs w:val="18"/>
        </w:rPr>
        <w:t>30,000,000.00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r>
        <w:rPr>
          <w:color w:val="000000"/>
          <w:spacing w:val="0"/>
          <w:w w:val="100"/>
          <w:position w:val="0"/>
          <w:sz w:val="18"/>
          <w:szCs w:val="18"/>
        </w:rPr>
        <w:t>30,000,000.00</w:t>
      </w:r>
      <w:r>
        <w:rPr>
          <w:rFonts w:ascii="SimSun" w:eastAsia="SimSun" w:hAnsi="SimSun" w:cs="SimSun"/>
          <w:color w:val="000000"/>
          <w:spacing w:val="0"/>
          <w:w w:val="100"/>
          <w:position w:val="0"/>
          <w:sz w:val="17"/>
          <w:szCs w:val="17"/>
        </w:rPr>
        <w:t>元借 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r>
        <w:rPr>
          <w:color w:val="000000"/>
          <w:spacing w:val="0"/>
          <w:w w:val="100"/>
          <w:position w:val="0"/>
          <w:sz w:val="18"/>
          <w:szCs w:val="18"/>
        </w:rPr>
        <w:t>60,000,000.00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40,000,000.00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r>
        <w:rPr>
          <w:color w:val="000000"/>
          <w:spacing w:val="0"/>
          <w:w w:val="100"/>
          <w:position w:val="0"/>
          <w:sz w:val="18"/>
          <w:szCs w:val="18"/>
        </w:rPr>
        <w:t>40,000,000.00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r>
        <w:rPr>
          <w:color w:val="000000"/>
          <w:spacing w:val="0"/>
          <w:w w:val="100"/>
          <w:position w:val="0"/>
          <w:sz w:val="18"/>
          <w:szCs w:val="18"/>
        </w:rPr>
        <w:t>30,000,000.00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r>
        <w:rPr>
          <w:color w:val="000000"/>
          <w:spacing w:val="0"/>
          <w:w w:val="100"/>
          <w:position w:val="0"/>
          <w:sz w:val="18"/>
          <w:szCs w:val="18"/>
        </w:rPr>
        <w:t>30,000,000.00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p>
      <w:pPr>
        <w:pStyle w:val="Style27"/>
        <w:keepNext w:val="0"/>
        <w:keepLines w:val="0"/>
        <w:widowControl w:val="0"/>
        <w:shd w:val="clear" w:color="auto" w:fill="auto"/>
        <w:tabs>
          <w:tab w:pos="842" w:val="left"/>
        </w:tabs>
        <w:bidi w:val="0"/>
        <w:spacing w:before="0" w:after="0" w:line="313" w:lineRule="exact"/>
        <w:ind w:left="0" w:right="0" w:firstLine="380"/>
        <w:jc w:val="left"/>
      </w:pPr>
      <w:bookmarkStart w:id="183" w:name="bookmark183"/>
      <w:r>
        <w:rPr>
          <w:color w:val="000000"/>
          <w:spacing w:val="0"/>
          <w:w w:val="100"/>
          <w:position w:val="0"/>
        </w:rPr>
        <w:t>（</w:t>
      </w:r>
      <w:bookmarkEnd w:id="18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日，江苏超纤以原值为</w:t>
      </w:r>
      <w:r>
        <w:rPr>
          <w:rFonts w:ascii="Times New Roman" w:eastAsia="Times New Roman" w:hAnsi="Times New Roman" w:cs="Times New Roman"/>
          <w:color w:val="000000"/>
          <w:spacing w:val="0"/>
          <w:w w:val="100"/>
          <w:position w:val="0"/>
          <w:sz w:val="18"/>
          <w:szCs w:val="18"/>
        </w:rPr>
        <w:t>373,893,798.24</w:t>
      </w:r>
      <w:r>
        <w:rPr>
          <w:color w:val="000000"/>
          <w:spacing w:val="0"/>
          <w:w w:val="100"/>
          <w:position w:val="0"/>
        </w:rPr>
        <w:t>元，账面价值为</w:t>
      </w:r>
      <w:r>
        <w:rPr>
          <w:rFonts w:ascii="Times New Roman" w:eastAsia="Times New Roman" w:hAnsi="Times New Roman" w:cs="Times New Roman"/>
          <w:color w:val="000000"/>
          <w:spacing w:val="0"/>
          <w:w w:val="100"/>
          <w:position w:val="0"/>
          <w:sz w:val="18"/>
          <w:szCs w:val="18"/>
        </w:rPr>
        <w:t>223,946,511.59</w:t>
      </w:r>
      <w:r>
        <w:rPr>
          <w:color w:val="000000"/>
          <w:spacing w:val="0"/>
          <w:w w:val="100"/>
          <w:position w:val="0"/>
        </w:rPr>
        <w:t>元的的生产设备作抵 押，为公司与浙江浙银金融租赁股份有限公司签订的售后回租融资租赁合同提供抵押担保。</w:t>
      </w:r>
    </w:p>
    <w:p>
      <w:pPr>
        <w:pStyle w:val="Style46"/>
        <w:keepNext w:val="0"/>
        <w:keepLines w:val="0"/>
        <w:widowControl w:val="0"/>
        <w:shd w:val="clear" w:color="auto" w:fill="auto"/>
        <w:bidi w:val="0"/>
        <w:spacing w:before="0" w:after="0" w:line="313" w:lineRule="exact"/>
        <w:ind w:left="0" w:right="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日，在上述协议下，公司实际取得且尚未偿还的借款金额为人民币</w:t>
      </w:r>
      <w:r>
        <w:rPr>
          <w:color w:val="000000"/>
          <w:spacing w:val="0"/>
          <w:w w:val="100"/>
          <w:position w:val="0"/>
          <w:sz w:val="18"/>
          <w:szCs w:val="18"/>
        </w:rPr>
        <w:t>186,000,000.00</w:t>
      </w:r>
      <w:r>
        <w:rPr>
          <w:rFonts w:ascii="SimSun" w:eastAsia="SimSun" w:hAnsi="SimSun" w:cs="SimSun"/>
          <w:color w:val="000000"/>
          <w:spacing w:val="0"/>
          <w:w w:val="100"/>
          <w:position w:val="0"/>
          <w:sz w:val="17"/>
          <w:szCs w:val="17"/>
        </w:rPr>
        <w:t xml:space="preserve">元，其中 </w:t>
      </w:r>
      <w:r>
        <w:rPr>
          <w:color w:val="000000"/>
          <w:spacing w:val="0"/>
          <w:w w:val="100"/>
          <w:position w:val="0"/>
          <w:sz w:val="18"/>
          <w:szCs w:val="18"/>
        </w:rPr>
        <w:t>49,000,000.00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r>
        <w:rPr>
          <w:color w:val="000000"/>
          <w:spacing w:val="0"/>
          <w:w w:val="100"/>
          <w:position w:val="0"/>
          <w:sz w:val="18"/>
          <w:szCs w:val="18"/>
        </w:rPr>
        <w:t>49,000,000.00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r>
        <w:rPr>
          <w:color w:val="000000"/>
          <w:spacing w:val="0"/>
          <w:w w:val="100"/>
          <w:position w:val="0"/>
          <w:sz w:val="18"/>
          <w:szCs w:val="18"/>
        </w:rPr>
        <w:t>41,000,000.00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r>
        <w:rPr>
          <w:color w:val="000000"/>
          <w:spacing w:val="0"/>
          <w:w w:val="100"/>
          <w:position w:val="0"/>
          <w:sz w:val="18"/>
          <w:szCs w:val="18"/>
        </w:rPr>
        <w:t>37,000,000.00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r>
        <w:rPr>
          <w:color w:val="000000"/>
          <w:spacing w:val="0"/>
          <w:w w:val="100"/>
          <w:position w:val="0"/>
          <w:sz w:val="18"/>
          <w:szCs w:val="18"/>
        </w:rPr>
        <w:t>10,000,000.00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p>
      <w:pPr>
        <w:pStyle w:val="Style27"/>
        <w:keepNext w:val="0"/>
        <w:keepLines w:val="0"/>
        <w:widowControl w:val="0"/>
        <w:shd w:val="clear" w:color="auto" w:fill="auto"/>
        <w:bidi w:val="0"/>
        <w:spacing w:before="0" w:after="0" w:line="313" w:lineRule="exact"/>
        <w:ind w:left="0" w:right="0" w:firstLine="380"/>
        <w:jc w:val="left"/>
      </w:pPr>
      <w:bookmarkStart w:id="184" w:name="bookmark184"/>
      <w:r>
        <w:rPr>
          <w:color w:val="000000"/>
          <w:spacing w:val="0"/>
          <w:w w:val="100"/>
          <w:position w:val="0"/>
        </w:rPr>
        <w:t>（</w:t>
      </w:r>
      <w:bookmarkEnd w:id="184"/>
      <w:r>
        <w:rPr>
          <w:rFonts w:ascii="Times New Roman" w:eastAsia="Times New Roman" w:hAnsi="Times New Roman" w:cs="Times New Roman"/>
          <w:color w:val="000000"/>
          <w:spacing w:val="0"/>
          <w:w w:val="100"/>
          <w:position w:val="0"/>
          <w:sz w:val="18"/>
          <w:szCs w:val="18"/>
        </w:rPr>
        <w:t>8</w:t>
      </w:r>
      <w:r>
        <w:rPr>
          <w:color w:val="000000"/>
          <w:spacing w:val="0"/>
          <w:w w:val="100"/>
          <w:position w:val="0"/>
        </w:rPr>
        <w:t>） 公司与宁波银行股份有限公司上海分行签订了《最高额保证合同》为江苏超纤自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日不高于人民币</w:t>
      </w:r>
      <w:r>
        <w:rPr>
          <w:rFonts w:ascii="Times New Roman" w:eastAsia="Times New Roman" w:hAnsi="Times New Roman" w:cs="Times New Roman"/>
          <w:color w:val="000000"/>
          <w:spacing w:val="0"/>
          <w:w w:val="100"/>
          <w:position w:val="0"/>
          <w:sz w:val="18"/>
          <w:szCs w:val="18"/>
        </w:rPr>
        <w:t>300,000,000.00</w:t>
      </w:r>
      <w:r>
        <w:rPr>
          <w:color w:val="000000"/>
          <w:spacing w:val="0"/>
          <w:w w:val="100"/>
          <w:position w:val="0"/>
        </w:rPr>
        <w:t>元的债务提供保证担保。同时，江苏超纤以</w:t>
      </w:r>
      <w:r>
        <w:rPr>
          <w:rFonts w:ascii="Times New Roman" w:eastAsia="Times New Roman" w:hAnsi="Times New Roman" w:cs="Times New Roman"/>
          <w:color w:val="000000"/>
          <w:spacing w:val="0"/>
          <w:w w:val="100"/>
          <w:position w:val="0"/>
          <w:sz w:val="18"/>
          <w:szCs w:val="18"/>
        </w:rPr>
        <w:t>66,377,243.18</w:t>
      </w:r>
      <w:r>
        <w:rPr>
          <w:color w:val="000000"/>
          <w:spacing w:val="0"/>
          <w:w w:val="100"/>
          <w:position w:val="0"/>
        </w:rPr>
        <w:t>元应收票据质押为江苏超纤 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日不高于人民币</w:t>
      </w:r>
      <w:r>
        <w:rPr>
          <w:rFonts w:ascii="Times New Roman" w:eastAsia="Times New Roman" w:hAnsi="Times New Roman" w:cs="Times New Roman"/>
          <w:color w:val="000000"/>
          <w:spacing w:val="0"/>
          <w:w w:val="100"/>
          <w:position w:val="0"/>
          <w:sz w:val="18"/>
          <w:szCs w:val="18"/>
        </w:rPr>
        <w:t>300,000,000.00</w:t>
      </w:r>
      <w:r>
        <w:rPr>
          <w:color w:val="000000"/>
          <w:spacing w:val="0"/>
          <w:w w:val="100"/>
          <w:position w:val="0"/>
        </w:rPr>
        <w:t>元的债务提供保证担保，截至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在上述合同项下公司已开具银行承兑汇票</w:t>
      </w:r>
      <w:r>
        <w:rPr>
          <w:rFonts w:ascii="Times New Roman" w:eastAsia="Times New Roman" w:hAnsi="Times New Roman" w:cs="Times New Roman"/>
          <w:color w:val="000000"/>
          <w:spacing w:val="0"/>
          <w:w w:val="100"/>
          <w:position w:val="0"/>
          <w:sz w:val="18"/>
          <w:szCs w:val="18"/>
        </w:rPr>
        <w:t>60,430,176.55</w:t>
      </w:r>
      <w:r>
        <w:rPr>
          <w:color w:val="000000"/>
          <w:spacing w:val="0"/>
          <w:w w:val="100"/>
          <w:position w:val="0"/>
        </w:rPr>
        <w:t>元。</w:t>
      </w:r>
    </w:p>
    <w:p>
      <w:pPr>
        <w:pStyle w:val="Style46"/>
        <w:keepNext w:val="0"/>
        <w:keepLines w:val="0"/>
        <w:widowControl w:val="0"/>
        <w:shd w:val="clear" w:color="auto" w:fill="auto"/>
        <w:tabs>
          <w:tab w:pos="842" w:val="left"/>
        </w:tabs>
        <w:bidi w:val="0"/>
        <w:spacing w:before="0" w:after="0" w:line="313" w:lineRule="exact"/>
        <w:ind w:left="0" w:right="0"/>
        <w:jc w:val="both"/>
        <w:rPr>
          <w:sz w:val="17"/>
          <w:szCs w:val="17"/>
        </w:rPr>
      </w:pPr>
      <w:bookmarkStart w:id="185" w:name="bookmark185"/>
      <w:r>
        <w:rPr>
          <w:rFonts w:ascii="SimSun" w:eastAsia="SimSun" w:hAnsi="SimSun" w:cs="SimSun"/>
          <w:color w:val="000000"/>
          <w:spacing w:val="0"/>
          <w:w w:val="100"/>
          <w:position w:val="0"/>
          <w:sz w:val="17"/>
          <w:szCs w:val="17"/>
        </w:rPr>
        <w:t>（</w:t>
      </w:r>
      <w:bookmarkEnd w:id="185"/>
      <w:r>
        <w:rPr>
          <w:color w:val="000000"/>
          <w:spacing w:val="0"/>
          <w:w w:val="100"/>
          <w:position w:val="0"/>
          <w:sz w:val="18"/>
          <w:szCs w:val="18"/>
        </w:rPr>
        <w:t>9</w:t>
      </w:r>
      <w:r>
        <w:rPr>
          <w:rFonts w:ascii="SimSun" w:eastAsia="SimSun" w:hAnsi="SimSun" w:cs="SimSun"/>
          <w:color w:val="000000"/>
          <w:spacing w:val="0"/>
          <w:w w:val="100"/>
          <w:position w:val="0"/>
          <w:sz w:val="17"/>
          <w:szCs w:val="17"/>
        </w:rPr>
        <w:t>）</w:t>
        <w:tab/>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日，公司为江苏超纤在中国农业银行启东支行自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 xml:space="preserve">日不高于 </w:t>
      </w:r>
      <w:r>
        <w:rPr>
          <w:color w:val="000000"/>
          <w:spacing w:val="0"/>
          <w:w w:val="100"/>
          <w:position w:val="0"/>
          <w:sz w:val="18"/>
          <w:szCs w:val="18"/>
        </w:rPr>
        <w:t>120,000,000.00</w:t>
      </w:r>
      <w:r>
        <w:rPr>
          <w:rFonts w:ascii="SimSun" w:eastAsia="SimSun" w:hAnsi="SimSun" w:cs="SimSun"/>
          <w:color w:val="000000"/>
          <w:spacing w:val="0"/>
          <w:w w:val="100"/>
          <w:position w:val="0"/>
          <w:sz w:val="17"/>
          <w:szCs w:val="17"/>
        </w:rPr>
        <w:t>元的全部债务提供最高额保证担保。截至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日，江苏超纤在上述担保项下借款总金额为 </w:t>
      </w:r>
      <w:r>
        <w:rPr>
          <w:color w:val="000000"/>
          <w:spacing w:val="0"/>
          <w:w w:val="100"/>
          <w:position w:val="0"/>
          <w:sz w:val="18"/>
          <w:szCs w:val="18"/>
        </w:rPr>
        <w:t>92,500,000.00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45,000,000.00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r>
        <w:rPr>
          <w:color w:val="000000"/>
          <w:spacing w:val="0"/>
          <w:w w:val="100"/>
          <w:position w:val="0"/>
          <w:sz w:val="18"/>
          <w:szCs w:val="18"/>
        </w:rPr>
        <w:t>3,500,000.00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r>
        <w:rPr>
          <w:color w:val="000000"/>
          <w:spacing w:val="0"/>
          <w:w w:val="100"/>
          <w:position w:val="0"/>
          <w:sz w:val="18"/>
          <w:szCs w:val="18"/>
        </w:rPr>
        <w:t>9,000,000.00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r>
        <w:rPr>
          <w:color w:val="000000"/>
          <w:spacing w:val="0"/>
          <w:w w:val="100"/>
          <w:position w:val="0"/>
          <w:sz w:val="18"/>
          <w:szCs w:val="18"/>
        </w:rPr>
        <w:t>28,700,000.00</w:t>
      </w:r>
      <w:r>
        <w:rPr>
          <w:rFonts w:ascii="SimSun" w:eastAsia="SimSun" w:hAnsi="SimSun" w:cs="SimSun"/>
          <w:color w:val="000000"/>
          <w:spacing w:val="0"/>
          <w:w w:val="100"/>
          <w:position w:val="0"/>
          <w:sz w:val="17"/>
          <w:szCs w:val="17"/>
        </w:rPr>
        <w:t>元借款 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r>
        <w:rPr>
          <w:color w:val="000000"/>
          <w:spacing w:val="0"/>
          <w:w w:val="100"/>
          <w:position w:val="0"/>
          <w:sz w:val="18"/>
          <w:szCs w:val="18"/>
        </w:rPr>
        <w:t>6,300,000.00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p>
      <w:pPr>
        <w:pStyle w:val="Style27"/>
        <w:keepNext w:val="0"/>
        <w:keepLines w:val="0"/>
        <w:widowControl w:val="0"/>
        <w:shd w:val="clear" w:color="auto" w:fill="auto"/>
        <w:tabs>
          <w:tab w:pos="932" w:val="left"/>
        </w:tabs>
        <w:bidi w:val="0"/>
        <w:spacing w:before="0" w:after="0" w:line="313" w:lineRule="exact"/>
        <w:ind w:left="0" w:right="0" w:firstLine="380"/>
        <w:jc w:val="both"/>
      </w:pPr>
      <w:bookmarkStart w:id="186" w:name="bookmark186"/>
      <w:r>
        <w:rPr>
          <w:color w:val="000000"/>
          <w:spacing w:val="0"/>
          <w:w w:val="100"/>
          <w:position w:val="0"/>
        </w:rPr>
        <w:t>（</w:t>
      </w:r>
      <w:bookmarkEnd w:id="186"/>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日，公司以原值为</w:t>
      </w:r>
      <w:r>
        <w:rPr>
          <w:rFonts w:ascii="Times New Roman" w:eastAsia="Times New Roman" w:hAnsi="Times New Roman" w:cs="Times New Roman"/>
          <w:color w:val="000000"/>
          <w:spacing w:val="0"/>
          <w:w w:val="100"/>
          <w:position w:val="0"/>
          <w:sz w:val="18"/>
          <w:szCs w:val="18"/>
        </w:rPr>
        <w:t>86,494,119.90</w:t>
      </w:r>
      <w:r>
        <w:rPr>
          <w:color w:val="000000"/>
          <w:spacing w:val="0"/>
          <w:w w:val="100"/>
          <w:position w:val="0"/>
        </w:rPr>
        <w:t>元、净值为</w:t>
      </w:r>
      <w:r>
        <w:rPr>
          <w:rFonts w:ascii="Times New Roman" w:eastAsia="Times New Roman" w:hAnsi="Times New Roman" w:cs="Times New Roman"/>
          <w:color w:val="000000"/>
          <w:spacing w:val="0"/>
          <w:w w:val="100"/>
          <w:position w:val="0"/>
          <w:sz w:val="18"/>
          <w:szCs w:val="18"/>
        </w:rPr>
        <w:t>22,552,058.86</w:t>
      </w:r>
      <w:r>
        <w:rPr>
          <w:color w:val="000000"/>
          <w:spacing w:val="0"/>
          <w:w w:val="100"/>
          <w:position w:val="0"/>
        </w:rPr>
        <w:t xml:space="preserve">元的房屋建筑物及原值为 </w:t>
      </w:r>
      <w:r>
        <w:rPr>
          <w:rFonts w:ascii="Times New Roman" w:eastAsia="Times New Roman" w:hAnsi="Times New Roman" w:cs="Times New Roman"/>
          <w:color w:val="000000"/>
          <w:spacing w:val="0"/>
          <w:w w:val="100"/>
          <w:position w:val="0"/>
          <w:sz w:val="18"/>
          <w:szCs w:val="18"/>
        </w:rPr>
        <w:t>9,165,650.01</w:t>
      </w:r>
      <w:r>
        <w:rPr>
          <w:color w:val="000000"/>
          <w:spacing w:val="0"/>
          <w:w w:val="100"/>
          <w:position w:val="0"/>
        </w:rPr>
        <w:t>元、净值为</w:t>
      </w:r>
      <w:r>
        <w:rPr>
          <w:rFonts w:ascii="Times New Roman" w:eastAsia="Times New Roman" w:hAnsi="Times New Roman" w:cs="Times New Roman"/>
          <w:color w:val="000000"/>
          <w:spacing w:val="0"/>
          <w:w w:val="100"/>
          <w:position w:val="0"/>
          <w:sz w:val="18"/>
          <w:szCs w:val="18"/>
        </w:rPr>
        <w:t>6,081,696.71</w:t>
      </w:r>
      <w:r>
        <w:rPr>
          <w:color w:val="000000"/>
          <w:spacing w:val="0"/>
          <w:w w:val="100"/>
          <w:position w:val="0"/>
        </w:rPr>
        <w:t>元的土地使用权为公司在中国银行上海市金山支行自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日发生的不高于人民币</w:t>
      </w:r>
      <w:r>
        <w:rPr>
          <w:rFonts w:ascii="Times New Roman" w:eastAsia="Times New Roman" w:hAnsi="Times New Roman" w:cs="Times New Roman"/>
          <w:color w:val="000000"/>
          <w:spacing w:val="0"/>
          <w:w w:val="100"/>
          <w:position w:val="0"/>
          <w:sz w:val="18"/>
          <w:szCs w:val="18"/>
        </w:rPr>
        <w:t>400,000,000.00</w:t>
      </w:r>
      <w:r>
        <w:rPr>
          <w:color w:val="000000"/>
          <w:spacing w:val="0"/>
          <w:w w:val="100"/>
          <w:position w:val="0"/>
        </w:rPr>
        <w:t>元的全部债务提供抵押担保。</w:t>
      </w:r>
    </w:p>
    <w:p>
      <w:pPr>
        <w:pStyle w:val="Style46"/>
        <w:keepNext w:val="0"/>
        <w:keepLines w:val="0"/>
        <w:widowControl w:val="0"/>
        <w:shd w:val="clear" w:color="auto" w:fill="auto"/>
        <w:bidi w:val="0"/>
        <w:spacing w:before="0" w:after="0" w:line="313" w:lineRule="exact"/>
        <w:ind w:left="0" w:right="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日，公司在上述抵押合同项下借款总金额为</w:t>
      </w:r>
      <w:r>
        <w:rPr>
          <w:color w:val="000000"/>
          <w:spacing w:val="0"/>
          <w:w w:val="100"/>
          <w:position w:val="0"/>
          <w:sz w:val="18"/>
          <w:szCs w:val="18"/>
        </w:rPr>
        <w:t>155,000,000.00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30,000,000.00</w:t>
      </w:r>
      <w:r>
        <w:rPr>
          <w:rFonts w:ascii="SimSun" w:eastAsia="SimSun" w:hAnsi="SimSun" w:cs="SimSun"/>
          <w:color w:val="000000"/>
          <w:spacing w:val="0"/>
          <w:w w:val="100"/>
          <w:position w:val="0"/>
          <w:sz w:val="17"/>
          <w:szCs w:val="17"/>
        </w:rPr>
        <w:t>元的借款期限 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 xml:space="preserve">0； </w:t>
      </w:r>
      <w:r>
        <w:rPr>
          <w:color w:val="000000"/>
          <w:spacing w:val="0"/>
          <w:w w:val="100"/>
          <w:position w:val="0"/>
          <w:sz w:val="18"/>
          <w:szCs w:val="18"/>
        </w:rPr>
        <w:t>40,000,000.00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15,000,000.00 </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r>
        <w:rPr>
          <w:color w:val="000000"/>
          <w:spacing w:val="0"/>
          <w:w w:val="100"/>
          <w:position w:val="0"/>
          <w:sz w:val="18"/>
          <w:szCs w:val="18"/>
        </w:rPr>
        <w:t>10,000,000.00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r>
        <w:rPr>
          <w:color w:val="000000"/>
          <w:spacing w:val="0"/>
          <w:w w:val="100"/>
          <w:position w:val="0"/>
          <w:sz w:val="18"/>
          <w:szCs w:val="18"/>
        </w:rPr>
        <w:t>10,000,000.00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r>
        <w:rPr>
          <w:color w:val="000000"/>
          <w:spacing w:val="0"/>
          <w:w w:val="100"/>
          <w:position w:val="0"/>
          <w:sz w:val="18"/>
          <w:szCs w:val="18"/>
        </w:rPr>
        <w:t>15,000,000.00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r>
        <w:rPr>
          <w:color w:val="000000"/>
          <w:spacing w:val="0"/>
          <w:w w:val="100"/>
          <w:position w:val="0"/>
          <w:sz w:val="18"/>
          <w:szCs w:val="18"/>
        </w:rPr>
        <w:t>15,000,000.00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r>
        <w:rPr>
          <w:color w:val="000000"/>
          <w:spacing w:val="0"/>
          <w:w w:val="100"/>
          <w:position w:val="0"/>
          <w:sz w:val="18"/>
          <w:szCs w:val="18"/>
        </w:rPr>
        <w:t>10,000,000.00</w:t>
      </w:r>
      <w:r>
        <w:rPr>
          <w:rFonts w:ascii="SimSun" w:eastAsia="SimSun" w:hAnsi="SimSun" w:cs="SimSun"/>
          <w:color w:val="000000"/>
          <w:spacing w:val="0"/>
          <w:w w:val="100"/>
          <w:position w:val="0"/>
          <w:sz w:val="17"/>
          <w:szCs w:val="17"/>
        </w:rPr>
        <w:t>元的借款期限 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r>
        <w:rPr>
          <w:color w:val="000000"/>
          <w:spacing w:val="0"/>
          <w:w w:val="100"/>
          <w:position w:val="0"/>
          <w:sz w:val="18"/>
          <w:szCs w:val="18"/>
        </w:rPr>
        <w:t>10,000,000.00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p>
      <w:pPr>
        <w:pStyle w:val="Style46"/>
        <w:keepNext w:val="0"/>
        <w:keepLines w:val="0"/>
        <w:widowControl w:val="0"/>
        <w:shd w:val="clear" w:color="auto" w:fill="auto"/>
        <w:tabs>
          <w:tab w:pos="927" w:val="left"/>
        </w:tabs>
        <w:bidi w:val="0"/>
        <w:spacing w:before="0" w:after="0" w:line="313" w:lineRule="exact"/>
        <w:ind w:left="0" w:right="0"/>
        <w:jc w:val="both"/>
        <w:rPr>
          <w:sz w:val="17"/>
          <w:szCs w:val="17"/>
        </w:rPr>
      </w:pPr>
      <w:bookmarkStart w:id="187" w:name="bookmark187"/>
      <w:r>
        <w:rPr>
          <w:rFonts w:ascii="SimSun" w:eastAsia="SimSun" w:hAnsi="SimSun" w:cs="SimSun"/>
          <w:color w:val="000000"/>
          <w:spacing w:val="0"/>
          <w:w w:val="100"/>
          <w:position w:val="0"/>
          <w:sz w:val="17"/>
          <w:szCs w:val="17"/>
        </w:rPr>
        <w:t>（</w:t>
      </w:r>
      <w:bookmarkEnd w:id="187"/>
      <w:r>
        <w:rPr>
          <w:color w:val="000000"/>
          <w:spacing w:val="0"/>
          <w:w w:val="100"/>
          <w:position w:val="0"/>
          <w:sz w:val="18"/>
          <w:szCs w:val="18"/>
        </w:rPr>
        <w:t>11</w:t>
      </w:r>
      <w:r>
        <w:rPr>
          <w:rFonts w:ascii="SimSun" w:eastAsia="SimSun" w:hAnsi="SimSun" w:cs="SimSun"/>
          <w:color w:val="000000"/>
          <w:spacing w:val="0"/>
          <w:w w:val="100"/>
          <w:position w:val="0"/>
          <w:sz w:val="17"/>
          <w:szCs w:val="17"/>
        </w:rPr>
        <w:t>）</w:t>
        <w:tab/>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日，公司以原值为</w:t>
      </w:r>
      <w:r>
        <w:rPr>
          <w:color w:val="000000"/>
          <w:spacing w:val="0"/>
          <w:w w:val="100"/>
          <w:position w:val="0"/>
          <w:sz w:val="18"/>
          <w:szCs w:val="18"/>
        </w:rPr>
        <w:t>114,784,109.46</w:t>
      </w:r>
      <w:r>
        <w:rPr>
          <w:rFonts w:ascii="SimSun" w:eastAsia="SimSun" w:hAnsi="SimSun" w:cs="SimSun"/>
          <w:color w:val="000000"/>
          <w:spacing w:val="0"/>
          <w:w w:val="100"/>
          <w:position w:val="0"/>
          <w:sz w:val="17"/>
          <w:szCs w:val="17"/>
        </w:rPr>
        <w:t>元、净值为</w:t>
      </w:r>
      <w:r>
        <w:rPr>
          <w:color w:val="000000"/>
          <w:spacing w:val="0"/>
          <w:w w:val="100"/>
          <w:position w:val="0"/>
          <w:sz w:val="18"/>
          <w:szCs w:val="18"/>
        </w:rPr>
        <w:t>71,159,239.61</w:t>
      </w:r>
      <w:r>
        <w:rPr>
          <w:rFonts w:ascii="SimSun" w:eastAsia="SimSun" w:hAnsi="SimSun" w:cs="SimSun"/>
          <w:color w:val="000000"/>
          <w:spacing w:val="0"/>
          <w:w w:val="100"/>
          <w:position w:val="0"/>
          <w:sz w:val="17"/>
          <w:szCs w:val="17"/>
        </w:rPr>
        <w:t xml:space="preserve">元的房屋建筑物及原值为 </w:t>
      </w:r>
      <w:r>
        <w:rPr>
          <w:color w:val="000000"/>
          <w:spacing w:val="0"/>
          <w:w w:val="100"/>
          <w:position w:val="0"/>
          <w:sz w:val="18"/>
          <w:szCs w:val="18"/>
        </w:rPr>
        <w:t>51,324,774.00</w:t>
      </w:r>
      <w:r>
        <w:rPr>
          <w:rFonts w:ascii="SimSun" w:eastAsia="SimSun" w:hAnsi="SimSun" w:cs="SimSun"/>
          <w:color w:val="000000"/>
          <w:spacing w:val="0"/>
          <w:w w:val="100"/>
          <w:position w:val="0"/>
          <w:sz w:val="17"/>
          <w:szCs w:val="17"/>
        </w:rPr>
        <w:t>元、净值为</w:t>
      </w:r>
      <w:r>
        <w:rPr>
          <w:color w:val="000000"/>
          <w:spacing w:val="0"/>
          <w:w w:val="100"/>
          <w:position w:val="0"/>
          <w:sz w:val="18"/>
          <w:szCs w:val="18"/>
        </w:rPr>
        <w:t>40,715,100.70</w:t>
      </w:r>
      <w:r>
        <w:rPr>
          <w:rFonts w:ascii="SimSun" w:eastAsia="SimSun" w:hAnsi="SimSun" w:cs="SimSun"/>
          <w:color w:val="000000"/>
          <w:spacing w:val="0"/>
          <w:w w:val="100"/>
          <w:position w:val="0"/>
          <w:sz w:val="17"/>
          <w:szCs w:val="17"/>
        </w:rPr>
        <w:t>元的土地使用权为公司在中国工商银行上海市金山支行自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日至</w:t>
      </w: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日发生的不高于人民币</w:t>
      </w:r>
      <w:r>
        <w:rPr>
          <w:color w:val="000000"/>
          <w:spacing w:val="0"/>
          <w:w w:val="100"/>
          <w:position w:val="0"/>
          <w:sz w:val="18"/>
          <w:szCs w:val="18"/>
        </w:rPr>
        <w:t>148,360,000.00</w:t>
      </w:r>
      <w:r>
        <w:rPr>
          <w:rFonts w:ascii="SimSun" w:eastAsia="SimSun" w:hAnsi="SimSun" w:cs="SimSun"/>
          <w:color w:val="000000"/>
          <w:spacing w:val="0"/>
          <w:w w:val="100"/>
          <w:position w:val="0"/>
          <w:sz w:val="17"/>
          <w:szCs w:val="17"/>
        </w:rPr>
        <w:t>元的全部债务提供抵押担保。</w:t>
      </w:r>
    </w:p>
    <w:p>
      <w:pPr>
        <w:pStyle w:val="Style46"/>
        <w:keepNext w:val="0"/>
        <w:keepLines w:val="0"/>
        <w:widowControl w:val="0"/>
        <w:shd w:val="clear" w:color="auto" w:fill="auto"/>
        <w:bidi w:val="0"/>
        <w:spacing w:before="0" w:after="360" w:line="313" w:lineRule="exact"/>
        <w:ind w:left="0" w:right="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日，公司在上述担保项下借款总金额为</w:t>
      </w:r>
      <w:r>
        <w:rPr>
          <w:color w:val="000000"/>
          <w:spacing w:val="0"/>
          <w:w w:val="100"/>
          <w:position w:val="0"/>
          <w:sz w:val="18"/>
          <w:szCs w:val="18"/>
        </w:rPr>
        <w:t>100,000,000.00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20,000,000.00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r>
        <w:rPr>
          <w:color w:val="000000"/>
          <w:spacing w:val="0"/>
          <w:w w:val="100"/>
          <w:position w:val="0"/>
          <w:sz w:val="18"/>
          <w:szCs w:val="18"/>
        </w:rPr>
        <w:t>25,000,000.00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r>
        <w:rPr>
          <w:color w:val="000000"/>
          <w:spacing w:val="0"/>
          <w:w w:val="100"/>
          <w:position w:val="0"/>
          <w:sz w:val="18"/>
          <w:szCs w:val="18"/>
        </w:rPr>
        <w:t>30,000,000.00</w:t>
      </w:r>
      <w:r>
        <w:rPr>
          <w:rFonts w:ascii="SimSun" w:eastAsia="SimSun" w:hAnsi="SimSun" w:cs="SimSun"/>
          <w:color w:val="000000"/>
          <w:spacing w:val="0"/>
          <w:w w:val="100"/>
          <w:position w:val="0"/>
          <w:sz w:val="17"/>
          <w:szCs w:val="17"/>
        </w:rPr>
        <w:t>元 的借款期限为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r>
        <w:rPr>
          <w:color w:val="000000"/>
          <w:spacing w:val="0"/>
          <w:w w:val="100"/>
          <w:position w:val="0"/>
          <w:sz w:val="18"/>
          <w:szCs w:val="18"/>
        </w:rPr>
        <w:t>25,000,000.00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p>
      <w:pPr>
        <w:pStyle w:val="Style25"/>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五</w:t>
      </w:r>
      <w:bookmarkEnd w:id="190"/>
      <w:r>
        <w:rPr>
          <w:color w:val="000000"/>
          <w:spacing w:val="0"/>
          <w:w w:val="100"/>
          <w:position w:val="0"/>
          <w:sz w:val="24"/>
          <w:szCs w:val="24"/>
        </w:rPr>
        <w:t>、投资状况分析</w:t>
      </w:r>
      <w:bookmarkEnd w:id="188"/>
      <w:bookmarkEnd w:id="189"/>
      <w:bookmarkEnd w:id="191"/>
    </w:p>
    <w:p>
      <w:pPr>
        <w:pStyle w:val="Style33"/>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、总体情况</w:t>
      </w:r>
      <w:bookmarkEnd w:id="192"/>
      <w:bookmarkEnd w:id="193"/>
      <w:bookmarkEnd w:id="195"/>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659,173,165.99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686,355,334.55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r>
    </w:tbl>
    <w:p>
      <w:pPr>
        <w:spacing w:lineRule="exact" w:line="1"/>
        <w:rPr>
          <w:sz w:val="2"/>
          <w:szCs w:val="2"/>
        </w:rPr>
      </w:pPr>
      <w:r>
        <w:br w:type="page"/>
      </w:r>
    </w:p>
    <w:p>
      <w:pPr>
        <w:pStyle w:val="Style33"/>
        <w:keepNext/>
        <w:keepLines/>
        <w:widowControl w:val="0"/>
        <w:shd w:val="clear" w:color="auto" w:fill="auto"/>
        <w:tabs>
          <w:tab w:pos="378" w:val="left"/>
        </w:tabs>
        <w:bidi w:val="0"/>
        <w:spacing w:before="0" w:line="240" w:lineRule="auto"/>
        <w:ind w:left="0" w:right="0" w:firstLine="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w:t>
        <w:tab/>
        <w:t>报告期内获取的重大的股权投资情况</w:t>
      </w:r>
      <w:bookmarkEnd w:id="196"/>
      <w:bookmarkEnd w:id="197"/>
      <w:bookmarkEnd w:id="199"/>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w:t>
        <w:tab/>
        <w:t>报告期内正在进行的重大的非股权投资情况</w:t>
      </w:r>
      <w:bookmarkEnd w:id="200"/>
      <w:bookmarkEnd w:id="201"/>
      <w:bookmarkEnd w:id="203"/>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66"/>
        <w:gridCol w:w="782"/>
        <w:gridCol w:w="782"/>
        <w:gridCol w:w="782"/>
        <w:gridCol w:w="715"/>
        <w:gridCol w:w="715"/>
        <w:gridCol w:w="720"/>
        <w:gridCol w:w="648"/>
        <w:gridCol w:w="653"/>
        <w:gridCol w:w="653"/>
        <w:gridCol w:w="653"/>
        <w:gridCol w:w="653"/>
        <w:gridCol w:w="662"/>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是否为固 定资产投</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投资项目 涉及行业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截至报 告期末 累计实 际投入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资金来</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项目进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预计收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截止报 告期末 累计实 现的收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未达到 计划进 度和预 计收益 的原因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披露日 期（如</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披露索 引（如</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有）</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年产</w:t>
            </w:r>
            <w:r>
              <w:rPr>
                <w:color w:val="000000"/>
                <w:spacing w:val="0"/>
                <w:w w:val="100"/>
                <w:position w:val="0"/>
                <w:sz w:val="18"/>
                <w:szCs w:val="18"/>
              </w:rPr>
              <w:t>5000</w:t>
            </w:r>
            <w:r>
              <w:rPr>
                <w:rFonts w:ascii="SimSun" w:eastAsia="SimSun" w:hAnsi="SimSun" w:cs="SimSun"/>
                <w:color w:val="000000"/>
                <w:spacing w:val="0"/>
                <w:w w:val="100"/>
                <w:position w:val="0"/>
                <w:sz w:val="17"/>
                <w:szCs w:val="17"/>
              </w:rPr>
              <w:t>万 米产业用非织 造布超纤材料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226,042,</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880.21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941,280,</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792.93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募集资 金加自 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300,080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24,201,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未完全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建成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226,042,</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880.21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941,280,</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792.93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300,080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24,201,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4</w:t>
      </w:r>
      <w:bookmarkEnd w:id="206"/>
      <w:r>
        <w:rPr>
          <w:color w:val="000000"/>
          <w:spacing w:val="0"/>
          <w:w w:val="100"/>
          <w:position w:val="0"/>
        </w:rPr>
        <w:t>、</w:t>
        <w:tab/>
        <w:t>以公允价值计量的金融资产</w:t>
      </w:r>
      <w:bookmarkEnd w:id="204"/>
      <w:bookmarkEnd w:id="205"/>
      <w:bookmarkEnd w:id="207"/>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5</w:t>
      </w:r>
      <w:bookmarkEnd w:id="210"/>
      <w:r>
        <w:rPr>
          <w:color w:val="000000"/>
          <w:spacing w:val="0"/>
          <w:w w:val="100"/>
          <w:position w:val="0"/>
        </w:rPr>
        <w:t>、</w:t>
        <w:tab/>
        <w:t>募集资金使用情况</w:t>
      </w:r>
      <w:bookmarkEnd w:id="208"/>
      <w:bookmarkEnd w:id="209"/>
      <w:bookmarkEnd w:id="211"/>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both"/>
      </w:pPr>
      <w:bookmarkStart w:id="212" w:name="bookmark212"/>
      <w:bookmarkStart w:id="213" w:name="bookmark213"/>
      <w:bookmarkStart w:id="214" w:name="bookmark214"/>
      <w:bookmarkStart w:id="215" w:name="bookmark215"/>
      <w:r>
        <w:rPr>
          <w:color w:val="000000"/>
          <w:spacing w:val="0"/>
          <w:w w:val="100"/>
          <w:position w:val="0"/>
        </w:rPr>
        <w:t>（</w:t>
      </w:r>
      <w:bookmarkEnd w:id="21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2"/>
      <w:bookmarkEnd w:id="213"/>
      <w:bookmarkEnd w:id="215"/>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2"/>
              <w:keepNext w:val="0"/>
              <w:keepLines w:val="0"/>
              <w:widowControl w:val="0"/>
              <w:shd w:val="clear" w:color="auto" w:fill="auto"/>
              <w:bidi w:val="0"/>
              <w:spacing w:before="0" w:after="0" w:line="310" w:lineRule="exact"/>
              <w:ind w:left="0" w:right="0" w:firstLine="340"/>
              <w:jc w:val="both"/>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尚未使用 募集资金 用途及去</w:t>
            </w:r>
          </w:p>
          <w:p>
            <w:pPr>
              <w:pStyle w:val="Style2"/>
              <w:keepNext w:val="0"/>
              <w:keepLines w:val="0"/>
              <w:widowControl w:val="0"/>
              <w:shd w:val="clear" w:color="auto" w:fill="auto"/>
              <w:bidi w:val="0"/>
              <w:spacing w:before="0" w:after="0" w:line="310" w:lineRule="exact"/>
              <w:ind w:left="0" w:right="0" w:firstLine="340"/>
              <w:jc w:val="both"/>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重大资产 重组配套 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23,910.5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39,999.99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39,999.99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39,999.99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165,956.49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165,990.49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2947"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上海华峰超纤科技股份有限公司(以下简称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或</w:t>
            </w:r>
            <w:r>
              <w:rPr>
                <w:color w:val="000000"/>
                <w:spacing w:val="0"/>
                <w:w w:val="100"/>
                <w:position w:val="0"/>
                <w:sz w:val="18"/>
                <w:szCs w:val="18"/>
              </w:rPr>
              <w:t>“</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)经中国证券监督管理委员会证监许可【</w:t>
            </w: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2004</w:t>
            </w:r>
            <w:r>
              <w:rPr>
                <w:rFonts w:ascii="SimSun" w:eastAsia="SimSun" w:hAnsi="SimSun" w:cs="SimSun"/>
                <w:color w:val="000000"/>
                <w:spacing w:val="0"/>
                <w:w w:val="100"/>
                <w:position w:val="0"/>
                <w:sz w:val="17"/>
                <w:szCs w:val="17"/>
              </w:rPr>
              <w:t>号文核 准，采用非公开发行方式，向特定对象非公开发行人民币普通股</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w:t>
            </w:r>
            <w:r>
              <w:rPr>
                <w:color w:val="000000"/>
                <w:spacing w:val="0"/>
                <w:w w:val="100"/>
                <w:position w:val="0"/>
                <w:sz w:val="18"/>
                <w:szCs w:val="18"/>
              </w:rPr>
              <w:t>57,306,590</w:t>
            </w:r>
            <w:r>
              <w:rPr>
                <w:rFonts w:ascii="SimSun" w:eastAsia="SimSun" w:hAnsi="SimSun" w:cs="SimSun"/>
                <w:color w:val="000000"/>
                <w:spacing w:val="0"/>
                <w:w w:val="100"/>
                <w:position w:val="0"/>
                <w:sz w:val="17"/>
                <w:szCs w:val="17"/>
              </w:rPr>
              <w:t>股，发行价格</w:t>
            </w:r>
            <w:r>
              <w:rPr>
                <w:color w:val="000000"/>
                <w:spacing w:val="0"/>
                <w:w w:val="100"/>
                <w:position w:val="0"/>
                <w:sz w:val="18"/>
                <w:szCs w:val="18"/>
              </w:rPr>
              <w:t>6.98</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股，募集资金总 额为人民币</w:t>
            </w:r>
            <w:r>
              <w:rPr>
                <w:color w:val="000000"/>
                <w:spacing w:val="0"/>
                <w:w w:val="100"/>
                <w:position w:val="0"/>
                <w:sz w:val="18"/>
                <w:szCs w:val="18"/>
              </w:rPr>
              <w:t>399,999,998.20</w:t>
            </w:r>
            <w:r>
              <w:rPr>
                <w:rFonts w:ascii="SimSun" w:eastAsia="SimSun" w:hAnsi="SimSun" w:cs="SimSun"/>
                <w:color w:val="000000"/>
                <w:spacing w:val="0"/>
                <w:w w:val="100"/>
                <w:position w:val="0"/>
                <w:sz w:val="17"/>
                <w:szCs w:val="17"/>
              </w:rPr>
              <w:t>元，扣除发行费用人民币</w:t>
            </w:r>
            <w:r>
              <w:rPr>
                <w:color w:val="000000"/>
                <w:spacing w:val="0"/>
                <w:w w:val="100"/>
                <w:position w:val="0"/>
                <w:sz w:val="18"/>
                <w:szCs w:val="18"/>
              </w:rPr>
              <w:t>9,076,174.49</w:t>
            </w:r>
            <w:r>
              <w:rPr>
                <w:rFonts w:ascii="SimSun" w:eastAsia="SimSun" w:hAnsi="SimSun" w:cs="SimSun"/>
                <w:color w:val="000000"/>
                <w:spacing w:val="0"/>
                <w:w w:val="100"/>
                <w:position w:val="0"/>
                <w:sz w:val="17"/>
                <w:szCs w:val="17"/>
              </w:rPr>
              <w:t>元，募集资金净额为人民币</w:t>
            </w:r>
            <w:r>
              <w:rPr>
                <w:color w:val="000000"/>
                <w:spacing w:val="0"/>
                <w:w w:val="100"/>
                <w:position w:val="0"/>
                <w:sz w:val="18"/>
                <w:szCs w:val="18"/>
              </w:rPr>
              <w:t>390,923,823.71</w:t>
            </w:r>
            <w:r>
              <w:rPr>
                <w:rFonts w:ascii="SimSun" w:eastAsia="SimSun" w:hAnsi="SimSun" w:cs="SimSun"/>
                <w:color w:val="000000"/>
                <w:spacing w:val="0"/>
                <w:w w:val="100"/>
                <w:position w:val="0"/>
                <w:sz w:val="17"/>
                <w:szCs w:val="17"/>
              </w:rPr>
              <w:t>元，已由东海 证券于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日汇入公司本次募集资金监管专户。</w:t>
            </w:r>
          </w:p>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公司本次非公开发行股票募集资金投资项目在募集资金实际到位之前已由公司利用自筹资金先行投入，根据立信会计师事 务所(特殊普通合伙)于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日出具的《募集资金置换专项鉴证报告》(信会师报字</w:t>
            </w:r>
            <w:r>
              <w:rPr>
                <w:color w:val="000000"/>
                <w:spacing w:val="0"/>
                <w:w w:val="100"/>
                <w:position w:val="0"/>
                <w:sz w:val="18"/>
                <w:szCs w:val="18"/>
              </w:rPr>
              <w:t>［2020］</w:t>
            </w:r>
            <w:r>
              <w:rPr>
                <w:rFonts w:ascii="SimSun" w:eastAsia="SimSun" w:hAnsi="SimSun" w:cs="SimSun"/>
                <w:color w:val="000000"/>
                <w:spacing w:val="0"/>
                <w:w w:val="100"/>
                <w:position w:val="0"/>
                <w:sz w:val="17"/>
                <w:szCs w:val="17"/>
              </w:rPr>
              <w:t>第</w:t>
            </w:r>
            <w:r>
              <w:rPr>
                <w:color w:val="000000"/>
                <w:spacing w:val="0"/>
                <w:w w:val="100"/>
                <w:position w:val="0"/>
                <w:sz w:val="18"/>
                <w:szCs w:val="18"/>
              </w:rPr>
              <w:t>ZF10891</w:t>
            </w:r>
            <w:r>
              <w:rPr>
                <w:rFonts w:ascii="SimSun" w:eastAsia="SimSun" w:hAnsi="SimSun" w:cs="SimSun"/>
                <w:color w:val="000000"/>
                <w:spacing w:val="0"/>
                <w:w w:val="100"/>
                <w:position w:val="0"/>
                <w:sz w:val="17"/>
                <w:szCs w:val="17"/>
              </w:rPr>
              <w:t>号)，截 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日止，本公司以自筹资金预先投入募集资金投资项目的实际投资金额为</w:t>
            </w:r>
            <w:r>
              <w:rPr>
                <w:color w:val="000000"/>
                <w:spacing w:val="0"/>
                <w:w w:val="100"/>
                <w:position w:val="0"/>
                <w:sz w:val="18"/>
                <w:szCs w:val="18"/>
              </w:rPr>
              <w:t>602,178,607.01</w:t>
            </w:r>
            <w:r>
              <w:rPr>
                <w:rFonts w:ascii="SimSun" w:eastAsia="SimSun" w:hAnsi="SimSun" w:cs="SimSun"/>
                <w:color w:val="000000"/>
                <w:spacing w:val="0"/>
                <w:w w:val="100"/>
                <w:position w:val="0"/>
                <w:sz w:val="17"/>
                <w:szCs w:val="17"/>
              </w:rPr>
              <w:t>元。鉴于本次非 公开发行实际募集资金净额少于募投项目投资额，本次非公开发行实际募集资金净额投入上述项目，不足部分由公司自筹 资金解决。</w:t>
            </w:r>
          </w:p>
        </w:tc>
      </w:tr>
    </w:tbl>
    <w:p>
      <w:pPr>
        <w:widowControl w:val="0"/>
        <w:spacing w:after="319" w:line="1" w:lineRule="exact"/>
      </w:pPr>
    </w:p>
    <w:p>
      <w:pPr>
        <w:pStyle w:val="Style38"/>
        <w:keepNext/>
        <w:keepLines/>
        <w:widowControl w:val="0"/>
        <w:numPr>
          <w:ilvl w:val="0"/>
          <w:numId w:val="1"/>
        </w:numPr>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bookmarkEnd w:id="218"/>
      <w:r>
        <w:rPr>
          <w:color w:val="000000"/>
          <w:spacing w:val="0"/>
          <w:w w:val="100"/>
          <w:position w:val="0"/>
        </w:rPr>
        <w:t>募集资金承诺项目情况</w:t>
      </w:r>
      <w:bookmarkEnd w:id="216"/>
      <w:bookmarkEnd w:id="217"/>
      <w:bookmarkEnd w:id="21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承诺投 资项目 和超募 资金投</w:t>
            </w:r>
          </w:p>
          <w:p>
            <w:pPr>
              <w:pStyle w:val="Style2"/>
              <w:keepNext w:val="0"/>
              <w:keepLines w:val="0"/>
              <w:widowControl w:val="0"/>
              <w:shd w:val="clear" w:color="auto" w:fill="auto"/>
              <w:bidi w:val="0"/>
              <w:spacing w:before="0" w:after="0" w:line="312" w:lineRule="exact"/>
              <w:ind w:left="0" w:right="0" w:firstLine="260"/>
              <w:jc w:val="left"/>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是否已 变更项 目</w:t>
            </w:r>
            <w:r>
              <w:rPr>
                <w:color w:val="000000"/>
                <w:spacing w:val="0"/>
                <w:w w:val="100"/>
                <w:position w:val="0"/>
              </w:rPr>
              <w:t>(</w:t>
            </w:r>
            <w:r>
              <w:rPr>
                <w:rFonts w:ascii="SimSun" w:eastAsia="SimSun" w:hAnsi="SimSun" w:cs="SimSun"/>
                <w:color w:val="000000"/>
                <w:spacing w:val="0"/>
                <w:w w:val="100"/>
                <w:position w:val="0"/>
                <w:sz w:val="17"/>
                <w:szCs w:val="17"/>
              </w:rPr>
              <w:t>含部 分变更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sz w:val="17"/>
                <w:szCs w:val="17"/>
              </w:rPr>
              <w:t>调整后投 资总额</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07" w:lineRule="exact"/>
              <w:ind w:left="0" w:right="0" w:firstLine="0"/>
              <w:jc w:val="center"/>
              <w:rPr>
                <w:sz w:val="17"/>
                <w:szCs w:val="17"/>
              </w:rPr>
            </w:pPr>
            <w:r>
              <w:rPr>
                <w:rFonts w:ascii="SimSun" w:eastAsia="SimSun" w:hAnsi="SimSun" w:cs="SimSun"/>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60" w:line="360" w:lineRule="auto"/>
              <w:ind w:left="0" w:right="0" w:firstLine="200"/>
              <w:jc w:val="left"/>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截止报告 期末累计 实现的效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 行性是 否发生 重大变</w:t>
            </w:r>
          </w:p>
          <w:p>
            <w:pPr>
              <w:pStyle w:val="Style2"/>
              <w:keepNext w:val="0"/>
              <w:keepLines w:val="0"/>
              <w:widowControl w:val="0"/>
              <w:shd w:val="clear" w:color="auto" w:fill="auto"/>
              <w:bidi w:val="0"/>
              <w:spacing w:before="0" w:after="0" w:line="312" w:lineRule="exact"/>
              <w:ind w:left="0" w:right="0" w:firstLine="260"/>
              <w:jc w:val="left"/>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江苏超 纤年产 </w:t>
            </w:r>
            <w:r>
              <w:rPr>
                <w:color w:val="000000"/>
                <w:spacing w:val="0"/>
                <w:w w:val="100"/>
                <w:position w:val="0"/>
                <w:sz w:val="18"/>
                <w:szCs w:val="18"/>
              </w:rPr>
              <w:t xml:space="preserve">5,000 </w:t>
            </w:r>
            <w:r>
              <w:rPr>
                <w:rFonts w:ascii="SimSun" w:eastAsia="SimSun" w:hAnsi="SimSun" w:cs="SimSun"/>
                <w:color w:val="000000"/>
                <w:spacing w:val="0"/>
                <w:w w:val="100"/>
                <w:position w:val="0"/>
                <w:sz w:val="17"/>
                <w:szCs w:val="17"/>
              </w:rPr>
              <w:t>万 米产业 用非织 造布超 纤材料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39,092.38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39,092.3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39,092.38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2,383.55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2,383.55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承诺投 资项目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39,092.38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39,092.3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39,092.38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2,383.55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2,383.55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39,092.38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39,092.3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39,092.38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2,383.55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2,383.55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未达到 计划进 度或预</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该项目刚达到预定可使用状态，产能未完全释放所致</w:t>
            </w:r>
          </w:p>
        </w:tc>
      </w:tr>
    </w:tbl>
    <w:p>
      <w:pPr>
        <w:spacing w:lineRule="exact" w:line="1"/>
        <w:rPr>
          <w:sz w:val="2"/>
          <w:szCs w:val="2"/>
        </w:rPr>
      </w:pPr>
      <w:r>
        <w:br w:type="page"/>
      </w:r>
    </w:p>
    <w:tbl>
      <w:tblPr>
        <w:tblOverlap w:val="never"/>
        <w:jc w:val="center"/>
        <w:tblLayout w:type="fixed"/>
      </w:tblPr>
      <w:tblGrid>
        <w:gridCol w:w="720"/>
        <w:gridCol w:w="8866"/>
      </w:tblGrid>
      <w:tr>
        <w:trPr>
          <w:trHeight w:val="16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计收益 的情况 和原因</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（分具 体项目）</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项目可 行性发 生重大 变化的 情况说 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超募资 金的金 额、用途 及使用 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本报告期，公司非公开发行股票募集资金投资项目一</w:t>
            </w:r>
            <w:r>
              <w:rPr>
                <w:color w:val="000000"/>
                <w:spacing w:val="0"/>
                <w:w w:val="100"/>
                <w:position w:val="0"/>
                <w:sz w:val="18"/>
                <w:szCs w:val="18"/>
              </w:rPr>
              <w:t>“</w:t>
            </w:r>
            <w:r>
              <w:rPr>
                <w:rFonts w:ascii="SimSun" w:eastAsia="SimSun" w:hAnsi="SimSun" w:cs="SimSun"/>
                <w:color w:val="000000"/>
                <w:spacing w:val="0"/>
                <w:w w:val="100"/>
                <w:position w:val="0"/>
                <w:sz w:val="17"/>
                <w:szCs w:val="17"/>
              </w:rPr>
              <w:t>江苏超纤年产</w:t>
            </w:r>
            <w:r>
              <w:rPr>
                <w:color w:val="000000"/>
                <w:spacing w:val="0"/>
                <w:w w:val="100"/>
                <w:position w:val="0"/>
                <w:sz w:val="18"/>
                <w:szCs w:val="18"/>
              </w:rPr>
              <w:t>5,000</w:t>
            </w:r>
            <w:r>
              <w:rPr>
                <w:rFonts w:ascii="SimSun" w:eastAsia="SimSun" w:hAnsi="SimSun" w:cs="SimSun"/>
                <w:color w:val="000000"/>
                <w:spacing w:val="0"/>
                <w:w w:val="100"/>
                <w:position w:val="0"/>
                <w:sz w:val="17"/>
                <w:szCs w:val="17"/>
              </w:rPr>
              <w:t>万米产业用非织造布超纤材料项目</w:t>
            </w:r>
            <w:r>
              <w:rPr>
                <w:color w:val="000000"/>
                <w:spacing w:val="0"/>
                <w:w w:val="100"/>
                <w:position w:val="0"/>
                <w:sz w:val="18"/>
                <w:szCs w:val="18"/>
              </w:rPr>
              <w:t>”</w:t>
            </w:r>
            <w:r>
              <w:rPr>
                <w:rFonts w:ascii="SimSun" w:eastAsia="SimSun" w:hAnsi="SimSun" w:cs="SimSun"/>
                <w:color w:val="000000"/>
                <w:spacing w:val="0"/>
                <w:w w:val="100"/>
                <w:position w:val="0"/>
                <w:sz w:val="17"/>
                <w:szCs w:val="17"/>
              </w:rPr>
              <w:t>， 在募集资金实际到位之前已由公司利用自筹资金先行投入，根据立信会计师事务所（特殊普通合伙）于</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日出具的《募集资金置换专项鉴证报告》（信会师报字</w:t>
            </w:r>
            <w:r>
              <w:rPr>
                <w:color w:val="000000"/>
                <w:spacing w:val="0"/>
                <w:w w:val="100"/>
                <w:position w:val="0"/>
                <w:sz w:val="18"/>
                <w:szCs w:val="18"/>
              </w:rPr>
              <w:t>［2020］</w:t>
            </w:r>
            <w:r>
              <w:rPr>
                <w:rFonts w:ascii="SimSun" w:eastAsia="SimSun" w:hAnsi="SimSun" w:cs="SimSun"/>
                <w:color w:val="000000"/>
                <w:spacing w:val="0"/>
                <w:w w:val="100"/>
                <w:position w:val="0"/>
                <w:sz w:val="17"/>
                <w:szCs w:val="17"/>
              </w:rPr>
              <w:t>第</w:t>
            </w:r>
            <w:r>
              <w:rPr>
                <w:color w:val="000000"/>
                <w:spacing w:val="0"/>
                <w:w w:val="100"/>
                <w:position w:val="0"/>
                <w:sz w:val="18"/>
                <w:szCs w:val="18"/>
              </w:rPr>
              <w:t>ZF10891</w:t>
            </w:r>
            <w:r>
              <w:rPr>
                <w:rFonts w:ascii="SimSun" w:eastAsia="SimSun" w:hAnsi="SimSun" w:cs="SimSun"/>
                <w:color w:val="000000"/>
                <w:spacing w:val="0"/>
                <w:w w:val="100"/>
                <w:position w:val="0"/>
                <w:sz w:val="17"/>
                <w:szCs w:val="17"/>
              </w:rPr>
              <w:t>号），截止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 本公司以自筹资金预先投入募集资金投资项目的实际投资金额为</w:t>
            </w:r>
            <w:r>
              <w:rPr>
                <w:color w:val="000000"/>
                <w:spacing w:val="0"/>
                <w:w w:val="100"/>
                <w:position w:val="0"/>
                <w:sz w:val="18"/>
                <w:szCs w:val="18"/>
              </w:rPr>
              <w:t>602,178,607.01</w:t>
            </w:r>
            <w:r>
              <w:rPr>
                <w:rFonts w:ascii="SimSun" w:eastAsia="SimSun" w:hAnsi="SimSun" w:cs="SimSun"/>
                <w:color w:val="000000"/>
                <w:spacing w:val="0"/>
                <w:w w:val="100"/>
                <w:position w:val="0"/>
                <w:sz w:val="17"/>
                <w:szCs w:val="17"/>
              </w:rPr>
              <w:t>元。鉴于本次非公开发行实际募 集资金净额少于募投项目投资额，本次非公开发行实际募集资金净额拟投入上述项目，不足部分由公司自筹资金 解决。</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用闲置 募集资 金暂时 补充流 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570"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5"/>
        <w:gridCol w:w="886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尚未使 用的募 集资金 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220" w:name="bookmark220"/>
      <w:bookmarkStart w:id="221" w:name="bookmark221"/>
      <w:bookmarkStart w:id="222" w:name="bookmark222"/>
      <w:bookmarkStart w:id="223" w:name="bookmark223"/>
      <w:r>
        <w:rPr>
          <w:color w:val="000000"/>
          <w:spacing w:val="0"/>
          <w:w w:val="100"/>
          <w:position w:val="0"/>
        </w:rPr>
        <w:t>（</w:t>
      </w:r>
      <w:bookmarkEnd w:id="22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0"/>
      <w:bookmarkEnd w:id="221"/>
      <w:bookmarkEnd w:id="223"/>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公司报告期不存在募集资金变更项目情况。</w:t>
      </w:r>
    </w:p>
    <w:p>
      <w:pPr>
        <w:pStyle w:val="Style25"/>
        <w:keepNext/>
        <w:keepLines/>
        <w:widowControl w:val="0"/>
        <w:shd w:val="clear" w:color="auto" w:fill="auto"/>
        <w:tabs>
          <w:tab w:pos="517" w:val="left"/>
        </w:tabs>
        <w:bidi w:val="0"/>
        <w:spacing w:before="0" w:line="240" w:lineRule="auto"/>
        <w:ind w:left="0" w:right="0" w:firstLine="0"/>
        <w:jc w:val="both"/>
      </w:pPr>
      <w:bookmarkStart w:id="224" w:name="bookmark224"/>
      <w:bookmarkStart w:id="225" w:name="bookmark225"/>
      <w:bookmarkStart w:id="226" w:name="bookmark226"/>
      <w:bookmarkStart w:id="227" w:name="bookmark227"/>
      <w:r>
        <w:rPr>
          <w:color w:val="000000"/>
          <w:spacing w:val="0"/>
          <w:w w:val="100"/>
          <w:position w:val="0"/>
          <w:sz w:val="24"/>
          <w:szCs w:val="24"/>
        </w:rPr>
        <w:t>六</w:t>
      </w:r>
      <w:bookmarkEnd w:id="226"/>
      <w:r>
        <w:rPr>
          <w:color w:val="000000"/>
          <w:spacing w:val="0"/>
          <w:w w:val="100"/>
          <w:position w:val="0"/>
          <w:sz w:val="24"/>
          <w:szCs w:val="24"/>
        </w:rPr>
        <w:t>、</w:t>
        <w:tab/>
        <w:t>重大资产和股权出售</w:t>
      </w:r>
      <w:bookmarkEnd w:id="224"/>
      <w:bookmarkEnd w:id="225"/>
      <w:bookmarkEnd w:id="227"/>
    </w:p>
    <w:p>
      <w:pPr>
        <w:pStyle w:val="Style33"/>
        <w:keepNext/>
        <w:keepLines/>
        <w:widowControl w:val="0"/>
        <w:shd w:val="clear" w:color="auto" w:fill="auto"/>
        <w:tabs>
          <w:tab w:pos="395" w:val="left"/>
        </w:tabs>
        <w:bidi w:val="0"/>
        <w:spacing w:before="0" w:line="240" w:lineRule="auto"/>
        <w:ind w:left="0" w:right="0" w:firstLine="0"/>
        <w:jc w:val="both"/>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1</w:t>
      </w:r>
      <w:bookmarkEnd w:id="230"/>
      <w:r>
        <w:rPr>
          <w:color w:val="000000"/>
          <w:spacing w:val="0"/>
          <w:w w:val="100"/>
          <w:position w:val="0"/>
        </w:rPr>
        <w:t>、</w:t>
        <w:tab/>
        <w:t>出售重大资产情况</w:t>
      </w:r>
      <w:bookmarkEnd w:id="228"/>
      <w:bookmarkEnd w:id="229"/>
      <w:bookmarkEnd w:id="231"/>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33"/>
        <w:keepNext/>
        <w:keepLines/>
        <w:widowControl w:val="0"/>
        <w:shd w:val="clear" w:color="auto" w:fill="auto"/>
        <w:tabs>
          <w:tab w:pos="395" w:val="left"/>
        </w:tabs>
        <w:bidi w:val="0"/>
        <w:spacing w:before="0" w:line="240" w:lineRule="auto"/>
        <w:ind w:left="0" w:right="0" w:firstLine="0"/>
        <w:jc w:val="both"/>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2</w:t>
      </w:r>
      <w:bookmarkEnd w:id="234"/>
      <w:r>
        <w:rPr>
          <w:color w:val="000000"/>
          <w:spacing w:val="0"/>
          <w:w w:val="100"/>
          <w:position w:val="0"/>
        </w:rPr>
        <w:t>、</w:t>
        <w:tab/>
        <w:t>出售重大股权情况</w:t>
      </w:r>
      <w:bookmarkEnd w:id="232"/>
      <w:bookmarkEnd w:id="233"/>
      <w:bookmarkEnd w:id="235"/>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line="240" w:lineRule="auto"/>
        <w:ind w:left="0" w:right="0" w:firstLine="0"/>
        <w:jc w:val="both"/>
      </w:pPr>
      <w:bookmarkStart w:id="236" w:name="bookmark236"/>
      <w:bookmarkStart w:id="237" w:name="bookmark237"/>
      <w:bookmarkStart w:id="238" w:name="bookmark238"/>
      <w:bookmarkStart w:id="239" w:name="bookmark239"/>
      <w:r>
        <w:rPr>
          <w:color w:val="000000"/>
          <w:spacing w:val="0"/>
          <w:w w:val="100"/>
          <w:position w:val="0"/>
          <w:sz w:val="24"/>
          <w:szCs w:val="24"/>
        </w:rPr>
        <w:t>七</w:t>
      </w:r>
      <w:bookmarkEnd w:id="238"/>
      <w:r>
        <w:rPr>
          <w:color w:val="000000"/>
          <w:spacing w:val="0"/>
          <w:w w:val="100"/>
          <w:position w:val="0"/>
          <w:sz w:val="24"/>
          <w:szCs w:val="24"/>
        </w:rPr>
        <w:t>、</w:t>
        <w:tab/>
        <w:t>主要控股参股公司分析</w:t>
      </w:r>
      <w:bookmarkEnd w:id="236"/>
      <w:bookmarkEnd w:id="237"/>
      <w:bookmarkEnd w:id="239"/>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江苏超纤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超纤产品生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5,574,399,03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2,502,769,80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2,185,068,63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253,090,972.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219,101,713.</w:t>
            </w:r>
          </w:p>
        </w:tc>
      </w:tr>
    </w:tbl>
    <w:tbl>
      <w:tblPr>
        <w:tblOverlap w:val="never"/>
        <w:jc w:val="center"/>
        <w:tblLayout w:type="fixed"/>
      </w:tblPr>
      <w:tblGrid>
        <w:gridCol w:w="1061"/>
        <w:gridCol w:w="1195"/>
        <w:gridCol w:w="1042"/>
        <w:gridCol w:w="1046"/>
        <w:gridCol w:w="1046"/>
        <w:gridCol w:w="1046"/>
        <w:gridCol w:w="1046"/>
        <w:gridCol w:w="1042"/>
        <w:gridCol w:w="105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威富通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631,864,063.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498,167,458.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475,818,986.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23,454,707.2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23,624,905.6</w:t>
            </w:r>
          </w:p>
        </w:tc>
      </w:tr>
      <w:tr>
        <w:trPr>
          <w:trHeight w:val="35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跨境通移动科技有限公司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无重大影响</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19" w:line="1" w:lineRule="exact"/>
      </w:pPr>
    </w:p>
    <w:p>
      <w:pPr>
        <w:pStyle w:val="Style25"/>
        <w:keepNext/>
        <w:keepLines/>
        <w:widowControl w:val="0"/>
        <w:shd w:val="clear" w:color="auto" w:fill="auto"/>
        <w:tabs>
          <w:tab w:pos="547" w:val="left"/>
        </w:tabs>
        <w:bidi w:val="0"/>
        <w:spacing w:before="0" w:after="38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八</w:t>
      </w:r>
      <w:bookmarkEnd w:id="242"/>
      <w:r>
        <w:rPr>
          <w:color w:val="000000"/>
          <w:spacing w:val="0"/>
          <w:w w:val="100"/>
          <w:position w:val="0"/>
          <w:sz w:val="24"/>
          <w:szCs w:val="24"/>
        </w:rPr>
        <w:t>、</w:t>
        <w:tab/>
        <w:t>公司控制的结构化主体情况</w:t>
      </w:r>
      <w:bookmarkEnd w:id="240"/>
      <w:bookmarkEnd w:id="241"/>
      <w:bookmarkEnd w:id="243"/>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47" w:val="left"/>
        </w:tabs>
        <w:bidi w:val="0"/>
        <w:spacing w:before="0" w:after="26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sz w:val="24"/>
          <w:szCs w:val="24"/>
        </w:rPr>
        <w:t>九</w:t>
      </w:r>
      <w:bookmarkEnd w:id="246"/>
      <w:r>
        <w:rPr>
          <w:color w:val="000000"/>
          <w:spacing w:val="0"/>
          <w:w w:val="100"/>
          <w:position w:val="0"/>
          <w:sz w:val="24"/>
          <w:szCs w:val="24"/>
        </w:rPr>
        <w:t>、</w:t>
        <w:tab/>
        <w:t>公司未来发展的展望</w:t>
      </w:r>
      <w:bookmarkEnd w:id="244"/>
      <w:bookmarkEnd w:id="245"/>
      <w:bookmarkEnd w:id="247"/>
    </w:p>
    <w:p>
      <w:pPr>
        <w:pStyle w:val="Style27"/>
        <w:keepNext w:val="0"/>
        <w:keepLines w:val="0"/>
        <w:widowControl w:val="0"/>
        <w:shd w:val="clear" w:color="auto" w:fill="auto"/>
        <w:tabs>
          <w:tab w:pos="885" w:val="left"/>
        </w:tabs>
        <w:bidi w:val="0"/>
        <w:spacing w:before="0" w:after="100" w:line="315" w:lineRule="exact"/>
        <w:ind w:left="0" w:right="0" w:firstLine="360"/>
        <w:jc w:val="both"/>
      </w:pPr>
      <w:bookmarkStart w:id="248" w:name="bookmark248"/>
      <w:r>
        <w:rPr>
          <w:b/>
          <w:bCs/>
          <w:color w:val="000000"/>
          <w:spacing w:val="0"/>
          <w:w w:val="100"/>
          <w:position w:val="0"/>
        </w:rPr>
        <w:t>（</w:t>
      </w:r>
      <w:bookmarkEnd w:id="248"/>
      <w:r>
        <w:rPr>
          <w:b/>
          <w:bCs/>
          <w:color w:val="000000"/>
          <w:spacing w:val="0"/>
          <w:w w:val="100"/>
          <w:position w:val="0"/>
        </w:rPr>
        <w:t>一）</w:t>
        <w:tab/>
        <w:t>行业发展趋势</w:t>
      </w:r>
    </w:p>
    <w:p>
      <w:pPr>
        <w:pStyle w:val="Style27"/>
        <w:keepNext w:val="0"/>
        <w:keepLines w:val="0"/>
        <w:widowControl w:val="0"/>
        <w:shd w:val="clear" w:color="auto" w:fill="auto"/>
        <w:tabs>
          <w:tab w:pos="679" w:val="left"/>
        </w:tabs>
        <w:bidi w:val="0"/>
        <w:spacing w:before="0" w:after="0" w:line="360" w:lineRule="auto"/>
        <w:ind w:left="0" w:right="0" w:firstLine="360"/>
        <w:jc w:val="both"/>
      </w:pPr>
      <w:bookmarkStart w:id="249" w:name="bookmark249"/>
      <w:r>
        <w:rPr>
          <w:rFonts w:ascii="Times New Roman" w:eastAsia="Times New Roman" w:hAnsi="Times New Roman" w:cs="Times New Roman"/>
          <w:b/>
          <w:bCs/>
          <w:color w:val="000000"/>
          <w:spacing w:val="0"/>
          <w:w w:val="100"/>
          <w:position w:val="0"/>
          <w:sz w:val="18"/>
          <w:szCs w:val="18"/>
        </w:rPr>
        <w:t>1</w:t>
      </w:r>
      <w:bookmarkEnd w:id="249"/>
      <w:r>
        <w:rPr>
          <w:b/>
          <w:bCs/>
          <w:color w:val="000000"/>
          <w:spacing w:val="0"/>
          <w:w w:val="100"/>
          <w:position w:val="0"/>
        </w:rPr>
        <w:t>、</w:t>
        <w:tab/>
        <w:t>超纤行业发展趋势</w:t>
      </w:r>
    </w:p>
    <w:p>
      <w:pPr>
        <w:pStyle w:val="Style27"/>
        <w:keepNext w:val="0"/>
        <w:keepLines w:val="0"/>
        <w:widowControl w:val="0"/>
        <w:shd w:val="clear" w:color="auto" w:fill="auto"/>
        <w:bidi w:val="0"/>
        <w:spacing w:before="0" w:after="100" w:line="315" w:lineRule="exact"/>
        <w:ind w:left="0" w:right="0" w:firstLine="360"/>
        <w:jc w:val="both"/>
      </w:pPr>
      <w:r>
        <w:rPr>
          <w:color w:val="000000"/>
          <w:spacing w:val="0"/>
          <w:w w:val="100"/>
          <w:position w:val="0"/>
        </w:rPr>
        <w:t>随着我国国民经济的迅速发展和人民生活水平的不断提高，人们对皮革制品的需求量日益增长。天然皮革作为历史悠久 的革用材料，在日常生活领域得到了广泛的应用。在政策收紧的影响上，加上真皮资源有限、皮革加工过程中带来的环境负 荷和健康危险，问过天然皮革市场进入持续收缩期，对替代品需求迫切。超纤材料作为第三代人造革，是在充分剖析天然皮 革微观结构的基础上经过一系列复杂而科学的加工工艺制造而成的新型材料，在结构上与天然皮革相似，用它制成的最终产 品具有天然皮革柔软、吸湿性好等优点，在机械强度、耐化学性、质量均一性、自动化剪裁加工适应性等方面更是优于天然 皮革，具有比天然皮革强度高、质轻、保形性好等优点，替代真皮趋势确定性强且不可逆，具有广阔的应用前景。</w:t>
      </w:r>
    </w:p>
    <w:p>
      <w:pPr>
        <w:pStyle w:val="Style27"/>
        <w:keepNext w:val="0"/>
        <w:keepLines w:val="0"/>
        <w:widowControl w:val="0"/>
        <w:shd w:val="clear" w:color="auto" w:fill="auto"/>
        <w:tabs>
          <w:tab w:pos="693" w:val="left"/>
        </w:tabs>
        <w:bidi w:val="0"/>
        <w:spacing w:before="0" w:after="0" w:line="360" w:lineRule="auto"/>
        <w:ind w:left="0" w:right="0" w:firstLine="360"/>
        <w:jc w:val="both"/>
      </w:pPr>
      <w:bookmarkStart w:id="250" w:name="bookmark250"/>
      <w:r>
        <w:rPr>
          <w:rFonts w:ascii="Times New Roman" w:eastAsia="Times New Roman" w:hAnsi="Times New Roman" w:cs="Times New Roman"/>
          <w:b/>
          <w:bCs/>
          <w:color w:val="000000"/>
          <w:spacing w:val="0"/>
          <w:w w:val="100"/>
          <w:position w:val="0"/>
          <w:sz w:val="18"/>
          <w:szCs w:val="18"/>
        </w:rPr>
        <w:t>2</w:t>
      </w:r>
      <w:bookmarkEnd w:id="250"/>
      <w:r>
        <w:rPr>
          <w:b/>
          <w:bCs/>
          <w:color w:val="000000"/>
          <w:spacing w:val="0"/>
          <w:w w:val="100"/>
          <w:position w:val="0"/>
        </w:rPr>
        <w:t>、</w:t>
        <w:tab/>
        <w:t>威富通所处行业发展趋势</w:t>
      </w:r>
    </w:p>
    <w:p>
      <w:pPr>
        <w:pStyle w:val="Style2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近年来，在技术不断成熟、市场基础更加坚实、监管环境不断完善的条件下，移动支付行业正向着场景更加丰富、功能 更加智能、布局更加国际化的方向发展。</w:t>
      </w:r>
    </w:p>
    <w:p>
      <w:pPr>
        <w:pStyle w:val="Style27"/>
        <w:keepNext w:val="0"/>
        <w:keepLines w:val="0"/>
        <w:widowControl w:val="0"/>
        <w:shd w:val="clear" w:color="auto" w:fill="auto"/>
        <w:bidi w:val="0"/>
        <w:spacing w:before="0" w:after="0" w:line="315"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年，疫情推动了用户快速转向线上消费，同时，简单的线下收款工具已经无法满足商户的需求，智慧经营、网点 商圈、线上销售、外卖到家等一系列工具成为了市场需要，线上数字化营销需求也呈现出明显的增长趋势，同时跨境电商收 付款系统建设需求也应运而生。</w:t>
      </w:r>
    </w:p>
    <w:p>
      <w:pPr>
        <w:pStyle w:val="Style27"/>
        <w:keepNext w:val="0"/>
        <w:keepLines w:val="0"/>
        <w:widowControl w:val="0"/>
        <w:shd w:val="clear" w:color="auto" w:fill="auto"/>
        <w:tabs>
          <w:tab w:pos="885" w:val="left"/>
        </w:tabs>
        <w:bidi w:val="0"/>
        <w:spacing w:before="0" w:after="100" w:line="315" w:lineRule="exact"/>
        <w:ind w:left="0" w:right="0" w:firstLine="360"/>
        <w:jc w:val="both"/>
      </w:pPr>
      <w:bookmarkStart w:id="251" w:name="bookmark251"/>
      <w:r>
        <w:rPr>
          <w:b/>
          <w:bCs/>
          <w:color w:val="000000"/>
          <w:spacing w:val="0"/>
          <w:w w:val="100"/>
          <w:position w:val="0"/>
        </w:rPr>
        <w:t>（</w:t>
      </w:r>
      <w:bookmarkEnd w:id="251"/>
      <w:r>
        <w:rPr>
          <w:b/>
          <w:bCs/>
          <w:color w:val="000000"/>
          <w:spacing w:val="0"/>
          <w:w w:val="100"/>
          <w:position w:val="0"/>
        </w:rPr>
        <w:t>二）</w:t>
        <w:tab/>
        <w:t>公司未来发展规划</w:t>
      </w:r>
    </w:p>
    <w:p>
      <w:pPr>
        <w:pStyle w:val="Style27"/>
        <w:keepNext w:val="0"/>
        <w:keepLines w:val="0"/>
        <w:widowControl w:val="0"/>
        <w:shd w:val="clear" w:color="auto" w:fill="auto"/>
        <w:bidi w:val="0"/>
        <w:spacing w:before="0" w:after="0" w:line="360" w:lineRule="auto"/>
        <w:ind w:left="0" w:right="0" w:firstLine="360"/>
        <w:jc w:val="both"/>
      </w:pPr>
      <w:bookmarkStart w:id="252" w:name="bookmark252"/>
      <w:r>
        <w:rPr>
          <w:rFonts w:ascii="Times New Roman" w:eastAsia="Times New Roman" w:hAnsi="Times New Roman" w:cs="Times New Roman"/>
          <w:b/>
          <w:bCs/>
          <w:color w:val="000000"/>
          <w:spacing w:val="0"/>
          <w:w w:val="100"/>
          <w:position w:val="0"/>
          <w:sz w:val="18"/>
          <w:szCs w:val="18"/>
        </w:rPr>
        <w:t>1</w:t>
      </w:r>
      <w:bookmarkEnd w:id="252"/>
      <w:r>
        <w:rPr>
          <w:b/>
          <w:bCs/>
          <w:color w:val="000000"/>
          <w:spacing w:val="0"/>
          <w:w w:val="100"/>
          <w:position w:val="0"/>
        </w:rPr>
        <w:t>、上市公司方面</w:t>
      </w:r>
    </w:p>
    <w:p>
      <w:pPr>
        <w:pStyle w:val="Style27"/>
        <w:keepNext w:val="0"/>
        <w:keepLines w:val="0"/>
        <w:widowControl w:val="0"/>
        <w:shd w:val="clear" w:color="auto" w:fill="auto"/>
        <w:bidi w:val="0"/>
        <w:spacing w:before="0" w:after="0" w:line="315" w:lineRule="exact"/>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期间，公司将以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打造全球最大的高品质超纤材料供应商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为战略定位持续做大做强产业链，双基地布局，重点 建设江苏启东基地，在上海金山基地实现转型提升。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年，是十四五规划的开局之年，公司将坚持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提质提速、创新创效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的工作基调，跳出固有思维、摆脱路径依赖，重点抓好以下工作：</w:t>
      </w:r>
    </w:p>
    <w:p>
      <w:pPr>
        <w:pStyle w:val="Style27"/>
        <w:keepNext w:val="0"/>
        <w:keepLines w:val="0"/>
        <w:widowControl w:val="0"/>
        <w:shd w:val="clear" w:color="auto" w:fill="auto"/>
        <w:bidi w:val="0"/>
        <w:spacing w:before="0" w:after="0" w:line="315" w:lineRule="exact"/>
        <w:ind w:left="0" w:right="0" w:firstLine="360"/>
        <w:jc w:val="both"/>
      </w:pPr>
      <w:bookmarkStart w:id="253" w:name="bookmark253"/>
      <w:r>
        <w:rPr>
          <w:b/>
          <w:bCs/>
          <w:color w:val="000000"/>
          <w:spacing w:val="0"/>
          <w:w w:val="100"/>
          <w:position w:val="0"/>
        </w:rPr>
        <w:t>（</w:t>
      </w:r>
      <w:bookmarkEnd w:id="25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 以综合优势领跑超纤行业。</w:t>
      </w:r>
      <w:r>
        <w:rPr>
          <w:color w:val="000000"/>
          <w:spacing w:val="0"/>
          <w:w w:val="100"/>
          <w:position w:val="0"/>
        </w:rPr>
        <w:t>产业是企业发展的根基，公司将坚持立足现有产业基础，突出创新，不断巩固、扩大 现有竞争优势，不断提升、放大产业协同发展效应。随着江苏超纤</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万米再融资项目的达产，公司的规模效应将进一步 加强，也将使国内超纤行业集中度进一步提高，届时将进一步提高公司的市场占有率，综合公司盈利能力及利润体量领跑行 业，巩固行业龙头地位。</w:t>
      </w:r>
    </w:p>
    <w:p>
      <w:pPr>
        <w:pStyle w:val="Style27"/>
        <w:keepNext w:val="0"/>
        <w:keepLines w:val="0"/>
        <w:widowControl w:val="0"/>
        <w:shd w:val="clear" w:color="auto" w:fill="auto"/>
        <w:bidi w:val="0"/>
        <w:spacing w:before="0" w:after="0" w:line="315" w:lineRule="exact"/>
        <w:ind w:left="0" w:right="0" w:firstLine="360"/>
        <w:jc w:val="both"/>
      </w:pPr>
      <w:bookmarkStart w:id="254" w:name="bookmark254"/>
      <w:r>
        <w:rPr>
          <w:b/>
          <w:bCs/>
          <w:color w:val="000000"/>
          <w:spacing w:val="0"/>
          <w:w w:val="100"/>
          <w:position w:val="0"/>
        </w:rPr>
        <w:t>（</w:t>
      </w:r>
      <w:bookmarkEnd w:id="25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 向高端产品提不断延伸。</w:t>
      </w:r>
      <w:r>
        <w:rPr>
          <w:color w:val="000000"/>
          <w:spacing w:val="0"/>
          <w:w w:val="100"/>
          <w:position w:val="0"/>
        </w:rPr>
        <w:t>目前国内的高端超纤产品领域仍被日本东丽等垄断，具有较大的国产替代空间。公司近 年来积极进行高端产品领域（例如绒面超纤产品、车用超纤、环保可回收类产品等）的研发、延伸，产品体系的高端化也将 进一步打开公司的成长空间。</w:t>
      </w:r>
    </w:p>
    <w:p>
      <w:pPr>
        <w:pStyle w:val="Style27"/>
        <w:keepNext w:val="0"/>
        <w:keepLines w:val="0"/>
        <w:widowControl w:val="0"/>
        <w:shd w:val="clear" w:color="auto" w:fill="auto"/>
        <w:tabs>
          <w:tab w:pos="880" w:val="left"/>
        </w:tabs>
        <w:bidi w:val="0"/>
        <w:spacing w:before="0" w:after="0" w:line="315" w:lineRule="exact"/>
        <w:ind w:left="0" w:right="0" w:firstLine="360"/>
        <w:jc w:val="both"/>
      </w:pPr>
      <w:bookmarkStart w:id="255" w:name="bookmark255"/>
      <w:r>
        <w:rPr>
          <w:b/>
          <w:bCs/>
          <w:color w:val="000000"/>
          <w:spacing w:val="0"/>
          <w:w w:val="100"/>
          <w:position w:val="0"/>
        </w:rPr>
        <w:t>（</w:t>
      </w:r>
      <w:bookmarkEnd w:id="25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从严抓好安全管理。</w:t>
      </w:r>
      <w:r>
        <w:rPr>
          <w:color w:val="000000"/>
          <w:spacing w:val="0"/>
          <w:w w:val="100"/>
          <w:position w:val="0"/>
        </w:rPr>
        <w:t>公司将牢固树立底线思维保安全，增强红线意识守合规，增强风险意识除隐患，确保企业安 全健康发展。推进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建三单、反三违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工作，进一步规范员工行为，消除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现象；进一步完善</w:t>
      </w:r>
      <w:r>
        <w:rPr>
          <w:rFonts w:ascii="Times New Roman" w:eastAsia="Times New Roman" w:hAnsi="Times New Roman" w:cs="Times New Roman"/>
          <w:color w:val="000000"/>
          <w:spacing w:val="0"/>
          <w:w w:val="100"/>
          <w:position w:val="0"/>
          <w:sz w:val="18"/>
          <w:szCs w:val="18"/>
        </w:rPr>
        <w:t>HSE</w:t>
      </w:r>
      <w:r>
        <w:rPr>
          <w:color w:val="000000"/>
          <w:spacing w:val="0"/>
          <w:w w:val="100"/>
          <w:position w:val="0"/>
        </w:rPr>
        <w:t xml:space="preserve">管理体系，落实好主 </w:t>
      </w:r>
      <w:r>
        <w:rPr>
          <w:color w:val="000000"/>
          <w:spacing w:val="0"/>
          <w:w w:val="100"/>
          <w:position w:val="0"/>
        </w:rPr>
        <w:t>体责任，及时消除安全环保隐患，确保不发生安全环保事故。此外，慎终如始抓好疫情防控工作，严谨细致落实好有关防控 要求和规定，确保不出现一例感染事件。</w:t>
      </w:r>
    </w:p>
    <w:p>
      <w:pPr>
        <w:pStyle w:val="Style27"/>
        <w:keepNext w:val="0"/>
        <w:keepLines w:val="0"/>
        <w:widowControl w:val="0"/>
        <w:shd w:val="clear" w:color="auto" w:fill="auto"/>
        <w:tabs>
          <w:tab w:pos="901" w:val="left"/>
        </w:tabs>
        <w:bidi w:val="0"/>
        <w:spacing w:before="0" w:after="0" w:line="315" w:lineRule="exact"/>
        <w:ind w:left="0" w:right="0" w:firstLine="360"/>
        <w:jc w:val="both"/>
      </w:pPr>
      <w:bookmarkStart w:id="256" w:name="bookmark256"/>
      <w:r>
        <w:rPr>
          <w:b/>
          <w:bCs/>
          <w:color w:val="000000"/>
          <w:spacing w:val="0"/>
          <w:w w:val="100"/>
          <w:position w:val="0"/>
        </w:rPr>
        <w:t>（</w:t>
      </w:r>
      <w:bookmarkEnd w:id="256"/>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优化市场开拓策略。</w:t>
      </w:r>
      <w:r>
        <w:rPr>
          <w:color w:val="000000"/>
          <w:spacing w:val="0"/>
          <w:w w:val="100"/>
          <w:position w:val="0"/>
        </w:rPr>
        <w:t>随着外部发展环境和公司经营发展战略的变化，我们将进一步深化对市场、客户、竞争对手 的动态分析，不断优化市场布局、销售策略、客户结构，抓住市场先机、重点方向、关键领域，不断提高市场占有率和优质 客户占比，进一步加大与终端知名品牌的直接战略合作，提高终端消费市场的品牌影响力和美誉度，反向带动提升对下游客 户的话语权和品牌溢价能力。</w:t>
      </w:r>
    </w:p>
    <w:p>
      <w:pPr>
        <w:pStyle w:val="Style27"/>
        <w:keepNext w:val="0"/>
        <w:keepLines w:val="0"/>
        <w:widowControl w:val="0"/>
        <w:shd w:val="clear" w:color="auto" w:fill="auto"/>
        <w:bidi w:val="0"/>
        <w:spacing w:before="0" w:after="120" w:line="315" w:lineRule="exact"/>
        <w:ind w:left="0" w:right="0" w:firstLine="360"/>
        <w:jc w:val="both"/>
      </w:pPr>
      <w:bookmarkStart w:id="257" w:name="bookmark257"/>
      <w:r>
        <w:rPr>
          <w:b/>
          <w:bCs/>
          <w:color w:val="000000"/>
          <w:spacing w:val="0"/>
          <w:w w:val="100"/>
          <w:position w:val="0"/>
        </w:rPr>
        <w:t>（</w:t>
      </w:r>
      <w:bookmarkEnd w:id="257"/>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 加强人才队伍建设。</w:t>
      </w:r>
      <w:r>
        <w:rPr>
          <w:color w:val="000000"/>
          <w:spacing w:val="0"/>
          <w:w w:val="100"/>
          <w:position w:val="0"/>
        </w:rPr>
        <w:t>公司将加快启用年轻化、专业化、知识化、国际化人才，把合适的人放在合适的、更重要的 岗位上，进一步完善各级、各类干部的履职评价和结果运用体系，推进好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业务贡献、管理履职、工作作风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相结合的履职评 价，实施好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管理职务、专业职务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双晋升机制，刚性推进干部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能上能下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工作，夯实企业发展的人才支撑。</w:t>
      </w:r>
    </w:p>
    <w:p>
      <w:pPr>
        <w:pStyle w:val="Style27"/>
        <w:keepNext w:val="0"/>
        <w:keepLines w:val="0"/>
        <w:widowControl w:val="0"/>
        <w:shd w:val="clear" w:color="auto" w:fill="auto"/>
        <w:bidi w:val="0"/>
        <w:spacing w:before="0" w:after="0" w:line="360" w:lineRule="auto"/>
        <w:ind w:left="0" w:right="0" w:firstLine="360"/>
        <w:jc w:val="both"/>
      </w:pPr>
      <w:bookmarkStart w:id="258" w:name="bookmark258"/>
      <w:r>
        <w:rPr>
          <w:rFonts w:ascii="Times New Roman" w:eastAsia="Times New Roman" w:hAnsi="Times New Roman" w:cs="Times New Roman"/>
          <w:b/>
          <w:bCs/>
          <w:color w:val="000000"/>
          <w:spacing w:val="0"/>
          <w:w w:val="100"/>
          <w:position w:val="0"/>
          <w:sz w:val="18"/>
          <w:szCs w:val="18"/>
        </w:rPr>
        <w:t>2</w:t>
      </w:r>
      <w:bookmarkEnd w:id="258"/>
      <w:r>
        <w:rPr>
          <w:b/>
          <w:bCs/>
          <w:color w:val="000000"/>
          <w:spacing w:val="0"/>
          <w:w w:val="100"/>
          <w:position w:val="0"/>
        </w:rPr>
        <w:t>、威富通方面</w:t>
      </w:r>
    </w:p>
    <w:p>
      <w:pPr>
        <w:pStyle w:val="Style2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继续夯实基础支付业务，针对核心银行客户的数字化转型需求，提供精准服务，向数字银行解决方案提供商转型。</w:t>
      </w:r>
    </w:p>
    <w:p>
      <w:pPr>
        <w:pStyle w:val="Style27"/>
        <w:keepNext w:val="0"/>
        <w:keepLines w:val="0"/>
        <w:widowControl w:val="0"/>
        <w:shd w:val="clear" w:color="auto" w:fill="auto"/>
        <w:tabs>
          <w:tab w:pos="901" w:val="left"/>
        </w:tabs>
        <w:bidi w:val="0"/>
        <w:spacing w:before="0" w:after="0" w:line="315" w:lineRule="exact"/>
        <w:ind w:left="0" w:right="0" w:firstLine="36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从以产品为中心转变为以客户为中心，计划成立市场中心，同时在各个区域成立分、子公司，深挖本地资源，增 加分支行的业务拓展，做好区域的精细化运营。</w:t>
      </w:r>
    </w:p>
    <w:p>
      <w:pPr>
        <w:pStyle w:val="Style27"/>
        <w:keepNext w:val="0"/>
        <w:keepLines w:val="0"/>
        <w:widowControl w:val="0"/>
        <w:shd w:val="clear" w:color="auto" w:fill="auto"/>
        <w:tabs>
          <w:tab w:pos="805" w:val="left"/>
        </w:tabs>
        <w:bidi w:val="0"/>
        <w:spacing w:before="0" w:after="0" w:line="315" w:lineRule="exact"/>
        <w:ind w:left="0" w:right="0" w:firstLine="36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将在跨境电商、供应链金融等创新产品上加大投入，力争打造出新的业绩增长点。</w:t>
      </w:r>
    </w:p>
    <w:p>
      <w:pPr>
        <w:pStyle w:val="Style27"/>
        <w:keepNext w:val="0"/>
        <w:keepLines w:val="0"/>
        <w:widowControl w:val="0"/>
        <w:shd w:val="clear" w:color="auto" w:fill="auto"/>
        <w:tabs>
          <w:tab w:pos="805" w:val="left"/>
        </w:tabs>
        <w:bidi w:val="0"/>
        <w:spacing w:before="0" w:after="700" w:line="315" w:lineRule="exact"/>
        <w:ind w:left="0" w:right="0" w:firstLine="360"/>
        <w:jc w:val="both"/>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加强研发队伍建设，优化人员和组织架构。</w:t>
      </w:r>
    </w:p>
    <w:p>
      <w:pPr>
        <w:pStyle w:val="Style25"/>
        <w:keepNext/>
        <w:keepLines/>
        <w:widowControl w:val="0"/>
        <w:shd w:val="clear" w:color="auto" w:fill="auto"/>
        <w:bidi w:val="0"/>
        <w:spacing w:before="0" w:line="240" w:lineRule="auto"/>
        <w:ind w:left="0" w:right="0" w:firstLine="0"/>
        <w:jc w:val="left"/>
      </w:pPr>
      <w:bookmarkStart w:id="262" w:name="bookmark262"/>
      <w:bookmarkStart w:id="263" w:name="bookmark263"/>
      <w:bookmarkStart w:id="264" w:name="bookmark264"/>
      <w:r>
        <w:rPr>
          <w:color w:val="000000"/>
          <w:spacing w:val="0"/>
          <w:w w:val="100"/>
          <w:position w:val="0"/>
          <w:sz w:val="24"/>
          <w:szCs w:val="24"/>
        </w:rPr>
        <w:t>十、接待调研、沟通、采访等活动登记表</w:t>
      </w:r>
      <w:bookmarkEnd w:id="262"/>
      <w:bookmarkEnd w:id="263"/>
      <w:bookmarkEnd w:id="264"/>
    </w:p>
    <w:p>
      <w:pPr>
        <w:pStyle w:val="Style33"/>
        <w:keepNext/>
        <w:keepLines/>
        <w:widowControl w:val="0"/>
        <w:shd w:val="clear" w:color="auto" w:fill="auto"/>
        <w:bidi w:val="0"/>
        <w:spacing w:before="0" w:line="240" w:lineRule="auto"/>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、报告期内接待调研、沟通、采访等活动登记表</w:t>
      </w:r>
      <w:bookmarkEnd w:id="265"/>
      <w:bookmarkEnd w:id="266"/>
      <w:bookmarkEnd w:id="268"/>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8" w:right="1062" w:bottom="1484" w:left="1060" w:header="0" w:footer="3" w:gutter="0"/>
          <w:cols w:space="720"/>
          <w:noEndnote/>
          <w:rtlGutter w:val="0"/>
          <w:docGrid w:linePitch="360"/>
        </w:sectPr>
      </w:pPr>
      <w:r>
        <w:rPr>
          <w:color w:val="000000"/>
          <w:spacing w:val="0"/>
          <w:w w:val="100"/>
          <w:position w:val="0"/>
        </w:rPr>
        <w:t>公司报告期内未发生接待调研、沟通、采访等活动。</w:t>
      </w:r>
    </w:p>
    <w:p>
      <w:pPr>
        <w:pStyle w:val="Style11"/>
        <w:keepNext/>
        <w:keepLines/>
        <w:widowControl w:val="0"/>
        <w:shd w:val="clear" w:color="auto" w:fill="auto"/>
        <w:bidi w:val="0"/>
        <w:spacing w:after="520" w:line="240" w:lineRule="auto"/>
        <w:ind w:left="0" w:right="0" w:firstLine="0"/>
        <w:jc w:val="center"/>
      </w:pPr>
      <w:bookmarkStart w:id="269" w:name="bookmark269"/>
      <w:bookmarkStart w:id="270" w:name="bookmark270"/>
      <w:bookmarkStart w:id="271" w:name="bookmark271"/>
      <w:r>
        <w:rPr>
          <w:color w:val="000000"/>
          <w:spacing w:val="0"/>
          <w:w w:val="100"/>
          <w:position w:val="0"/>
        </w:rPr>
        <w:t>第五节重要事项</w:t>
      </w:r>
      <w:bookmarkEnd w:id="269"/>
      <w:bookmarkEnd w:id="270"/>
      <w:bookmarkEnd w:id="271"/>
    </w:p>
    <w:p>
      <w:pPr>
        <w:pStyle w:val="Style25"/>
        <w:keepNext/>
        <w:keepLines/>
        <w:widowControl w:val="0"/>
        <w:shd w:val="clear" w:color="auto" w:fill="auto"/>
        <w:bidi w:val="0"/>
        <w:spacing w:before="0" w:after="380" w:line="240" w:lineRule="auto"/>
        <w:ind w:left="0" w:right="0" w:firstLine="0"/>
        <w:jc w:val="left"/>
      </w:pPr>
      <w:bookmarkStart w:id="272" w:name="bookmark272"/>
      <w:bookmarkStart w:id="273" w:name="bookmark273"/>
      <w:bookmarkStart w:id="274" w:name="bookmark274"/>
      <w:bookmarkStart w:id="275" w:name="bookmark275"/>
      <w:bookmarkStart w:id="276" w:name="bookmark276"/>
      <w:r>
        <w:rPr>
          <w:color w:val="000000"/>
          <w:spacing w:val="0"/>
          <w:w w:val="100"/>
          <w:position w:val="0"/>
          <w:sz w:val="24"/>
          <w:szCs w:val="24"/>
        </w:rPr>
        <w:t>一</w:t>
      </w:r>
      <w:bookmarkEnd w:id="275"/>
      <w:r>
        <w:rPr>
          <w:color w:val="000000"/>
          <w:spacing w:val="0"/>
          <w:w w:val="100"/>
          <w:position w:val="0"/>
          <w:sz w:val="24"/>
          <w:szCs w:val="24"/>
        </w:rPr>
        <w:t>、公司普通股利润分配及资本公积金转增股本情况</w:t>
      </w:r>
      <w:bookmarkEnd w:id="273"/>
      <w:bookmarkEnd w:id="274"/>
      <w:bookmarkEnd w:id="276"/>
      <w:bookmarkEnd w:id="27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年末的总股本</w:t>
      </w:r>
      <w:r>
        <w:rPr>
          <w:rFonts w:ascii="Times New Roman" w:eastAsia="Times New Roman" w:hAnsi="Times New Roman" w:cs="Times New Roman"/>
          <w:color w:val="000000"/>
          <w:spacing w:val="0"/>
          <w:w w:val="100"/>
          <w:position w:val="0"/>
          <w:sz w:val="18"/>
          <w:szCs w:val="18"/>
        </w:rPr>
        <w:t>1,703,753,565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元（含税），合计派发现金 </w:t>
      </w:r>
      <w:r>
        <w:rPr>
          <w:rFonts w:ascii="Times New Roman" w:eastAsia="Times New Roman" w:hAnsi="Times New Roman" w:cs="Times New Roman"/>
          <w:color w:val="000000"/>
          <w:spacing w:val="0"/>
          <w:w w:val="100"/>
          <w:position w:val="0"/>
          <w:sz w:val="18"/>
          <w:szCs w:val="18"/>
        </w:rPr>
        <w:t>34,075,071.30</w:t>
      </w:r>
      <w:r>
        <w:rPr>
          <w:color w:val="000000"/>
          <w:spacing w:val="0"/>
          <w:w w:val="100"/>
          <w:position w:val="0"/>
        </w:rPr>
        <w:t>元，剩余未分配利润结转下一年度。</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355" w:lineRule="exact"/>
        <w:ind w:left="0" w:right="0" w:firstLine="360"/>
        <w:jc w:val="left"/>
      </w:pPr>
      <w:r>
        <w:rPr>
          <w:color w:val="000000"/>
          <w:spacing w:val="0"/>
          <w:w w:val="100"/>
          <w:position w:val="0"/>
        </w:rPr>
        <w:t>公司报告期利润分配预案及资本公积金转增股本预案符合公司章程等的相关规定。 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1,761,060,155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0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00" w:right="0" w:firstLine="0"/>
              <w:jc w:val="lef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00" w:right="0" w:firstLine="0"/>
              <w:jc w:val="lef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37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经立信会计师事务所（特殊普通合伙）审计，</w:t>
            </w:r>
            <w:r>
              <w:rPr>
                <w:color w:val="000000"/>
                <w:spacing w:val="0"/>
                <w:w w:val="100"/>
                <w:position w:val="0"/>
              </w:rPr>
              <w:t>2020</w:t>
            </w:r>
            <w:r>
              <w:rPr>
                <w:rFonts w:ascii="SimSun" w:eastAsia="SimSun" w:hAnsi="SimSun" w:cs="SimSun"/>
                <w:color w:val="000000"/>
                <w:spacing w:val="0"/>
                <w:w w:val="100"/>
                <w:position w:val="0"/>
                <w:sz w:val="17"/>
                <w:szCs w:val="17"/>
              </w:rPr>
              <w:t>年度公司合并报表实现归属于上市公司股东的净利润为</w:t>
            </w:r>
            <w:r>
              <w:rPr>
                <w:color w:val="000000"/>
                <w:spacing w:val="0"/>
                <w:w w:val="100"/>
                <w:position w:val="0"/>
              </w:rPr>
              <w:t>-483,895,415.12</w:t>
            </w:r>
          </w:p>
        </w:tc>
      </w:tr>
    </w:tbl>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both"/>
      </w:pPr>
      <w:r>
        <w:rPr>
          <w:color w:val="000000"/>
          <w:spacing w:val="0"/>
          <w:w w:val="100"/>
          <w:position w:val="0"/>
        </w:rPr>
        <w:t>元。根据《公司法》、《企业会计准则》和国家相关财税制度等法律法规的规定，以及公司章程的有关规定，公司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度不提取法定盈余公积金。截至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日，公司未分配利润为</w:t>
      </w:r>
      <w:r>
        <w:rPr>
          <w:rFonts w:ascii="Times New Roman" w:eastAsia="Times New Roman" w:hAnsi="Times New Roman" w:cs="Times New Roman"/>
          <w:color w:val="000000"/>
          <w:spacing w:val="0"/>
          <w:w w:val="100"/>
          <w:position w:val="0"/>
          <w:sz w:val="18"/>
          <w:szCs w:val="18"/>
        </w:rPr>
        <w:t>663,806,551.90</w:t>
      </w:r>
      <w:r>
        <w:rPr>
          <w:color w:val="000000"/>
          <w:spacing w:val="0"/>
          <w:w w:val="100"/>
          <w:position w:val="0"/>
        </w:rPr>
        <w:t>元。</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both"/>
      </w:pPr>
      <w:r>
        <w:rPr>
          <w:color w:val="000000"/>
          <w:spacing w:val="0"/>
          <w:w w:val="100"/>
          <w:position w:val="0"/>
        </w:rPr>
        <w:t>结合公司经营情况，兼顾公司的可持续发展，为增强公司抵御风险的能力，保障公司和股东的长远利益，经董事会研究， 拟定公司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年度，公司不进行现金分红，不送红股，不以资本公积转增股本。</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年度公司合并报表实现归属于上市公司股东的净利润为</w:t>
      </w:r>
      <w:r>
        <w:rPr>
          <w:rFonts w:ascii="Times New Roman" w:eastAsia="Times New Roman" w:hAnsi="Times New Roman" w:cs="Times New Roman"/>
          <w:color w:val="000000"/>
          <w:spacing w:val="0"/>
          <w:w w:val="100"/>
          <w:position w:val="0"/>
          <w:sz w:val="18"/>
          <w:szCs w:val="18"/>
        </w:rPr>
        <w:t>295,421,303.89</w:t>
      </w:r>
      <w:r>
        <w:rPr>
          <w:color w:val="000000"/>
          <w:spacing w:val="0"/>
          <w:w w:val="100"/>
          <w:position w:val="0"/>
        </w:rPr>
        <w:t>元；母公司净利润为</w:t>
      </w:r>
      <w:r>
        <w:rPr>
          <w:rFonts w:ascii="Times New Roman" w:eastAsia="Times New Roman" w:hAnsi="Times New Roman" w:cs="Times New Roman"/>
          <w:color w:val="000000"/>
          <w:spacing w:val="0"/>
          <w:w w:val="100"/>
          <w:position w:val="0"/>
          <w:sz w:val="18"/>
          <w:szCs w:val="18"/>
        </w:rPr>
        <w:t>195,748,430.98</w:t>
      </w:r>
      <w:r>
        <w:rPr>
          <w:color w:val="000000"/>
          <w:spacing w:val="0"/>
          <w:w w:val="100"/>
          <w:position w:val="0"/>
        </w:rPr>
        <w:t>元。按 照</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年度母公司法定盈余公积</w:t>
      </w:r>
      <w:r>
        <w:rPr>
          <w:rFonts w:ascii="Times New Roman" w:eastAsia="Times New Roman" w:hAnsi="Times New Roman" w:cs="Times New Roman"/>
          <w:color w:val="000000"/>
          <w:spacing w:val="0"/>
          <w:w w:val="100"/>
          <w:position w:val="0"/>
          <w:sz w:val="18"/>
          <w:szCs w:val="18"/>
        </w:rPr>
        <w:t>19,574,843.10</w:t>
      </w:r>
      <w:r>
        <w:rPr>
          <w:color w:val="000000"/>
          <w:spacing w:val="0"/>
          <w:w w:val="100"/>
          <w:position w:val="0"/>
        </w:rPr>
        <w:t>元后，公司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年度可供分配利润为</w:t>
      </w:r>
      <w:r>
        <w:rPr>
          <w:rFonts w:ascii="Times New Roman" w:eastAsia="Times New Roman" w:hAnsi="Times New Roman" w:cs="Times New Roman"/>
          <w:color w:val="000000"/>
          <w:spacing w:val="0"/>
          <w:w w:val="100"/>
          <w:position w:val="0"/>
          <w:sz w:val="18"/>
          <w:szCs w:val="18"/>
        </w:rPr>
        <w:t>275,846,460.79</w:t>
      </w:r>
      <w:r>
        <w:rPr>
          <w:color w:val="000000"/>
          <w:spacing w:val="0"/>
          <w:w w:val="100"/>
          <w:position w:val="0"/>
        </w:rPr>
        <w:t>元。加上年初未分配利 润</w:t>
      </w:r>
      <w:r>
        <w:rPr>
          <w:rFonts w:ascii="Times New Roman" w:eastAsia="Times New Roman" w:hAnsi="Times New Roman" w:cs="Times New Roman"/>
          <w:color w:val="000000"/>
          <w:spacing w:val="0"/>
          <w:w w:val="100"/>
          <w:position w:val="0"/>
          <w:sz w:val="18"/>
          <w:szCs w:val="18"/>
        </w:rPr>
        <w:t>820,462,519.05</w:t>
      </w:r>
      <w:r>
        <w:rPr>
          <w:color w:val="000000"/>
          <w:spacing w:val="0"/>
          <w:w w:val="100"/>
          <w:position w:val="0"/>
        </w:rPr>
        <w:t>元，扣除</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年度分红</w:t>
      </w:r>
      <w:r>
        <w:rPr>
          <w:rFonts w:ascii="Times New Roman" w:eastAsia="Times New Roman" w:hAnsi="Times New Roman" w:cs="Times New Roman"/>
          <w:color w:val="000000"/>
          <w:spacing w:val="0"/>
          <w:w w:val="100"/>
          <w:position w:val="0"/>
          <w:sz w:val="18"/>
          <w:szCs w:val="18"/>
        </w:rPr>
        <w:t>31,550,991.95</w:t>
      </w:r>
      <w:r>
        <w:rPr>
          <w:color w:val="000000"/>
          <w:spacing w:val="0"/>
          <w:w w:val="100"/>
          <w:position w:val="0"/>
        </w:rPr>
        <w:t>元，公司累计可供分配利润为</w:t>
      </w:r>
      <w:r>
        <w:rPr>
          <w:rFonts w:ascii="Times New Roman" w:eastAsia="Times New Roman" w:hAnsi="Times New Roman" w:cs="Times New Roman"/>
          <w:color w:val="000000"/>
          <w:spacing w:val="0"/>
          <w:w w:val="100"/>
          <w:position w:val="0"/>
          <w:sz w:val="18"/>
          <w:szCs w:val="18"/>
        </w:rPr>
        <w:t>1,064,757,987.89</w:t>
      </w:r>
      <w:r>
        <w:rPr>
          <w:color w:val="000000"/>
          <w:spacing w:val="0"/>
          <w:w w:val="100"/>
          <w:position w:val="0"/>
        </w:rPr>
        <w:t>元。以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年末的 总股本</w:t>
      </w:r>
      <w:r>
        <w:rPr>
          <w:rFonts w:ascii="Times New Roman" w:eastAsia="Times New Roman" w:hAnsi="Times New Roman" w:cs="Times New Roman"/>
          <w:color w:val="000000"/>
          <w:spacing w:val="0"/>
          <w:w w:val="100"/>
          <w:position w:val="0"/>
          <w:sz w:val="18"/>
          <w:szCs w:val="18"/>
        </w:rPr>
        <w:t>1,135,835,710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0.35</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18"/>
          <w:szCs w:val="18"/>
        </w:rPr>
        <w:t>39,754,249.85</w:t>
      </w:r>
      <w:r>
        <w:rPr>
          <w:color w:val="000000"/>
          <w:spacing w:val="0"/>
          <w:w w:val="100"/>
          <w:position w:val="0"/>
        </w:rPr>
        <w:t>元， 剩余未分配利润结转下一年度。同时，以资本公积金向全体股东每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567,917,855</w:t>
      </w:r>
      <w:r>
        <w:rPr>
          <w:color w:val="000000"/>
          <w:spacing w:val="0"/>
          <w:w w:val="100"/>
          <w:position w:val="0"/>
        </w:rPr>
        <w:t>股，转增后公司总 股本将增加至</w:t>
      </w:r>
      <w:r>
        <w:rPr>
          <w:rFonts w:ascii="Times New Roman" w:eastAsia="Times New Roman" w:hAnsi="Times New Roman" w:cs="Times New Roman"/>
          <w:color w:val="000000"/>
          <w:spacing w:val="0"/>
          <w:w w:val="100"/>
          <w:position w:val="0"/>
          <w:sz w:val="18"/>
          <w:szCs w:val="18"/>
        </w:rPr>
        <w:t>1,703,753,565</w:t>
      </w:r>
      <w:r>
        <w:rPr>
          <w:color w:val="000000"/>
          <w:spacing w:val="0"/>
          <w:w w:val="100"/>
          <w:position w:val="0"/>
        </w:rPr>
        <w:t>股。</w:t>
      </w:r>
    </w:p>
    <w:p>
      <w:pPr>
        <w:pStyle w:val="Style27"/>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年度公司合并报表实现归属于上市公司股东的净利润为</w:t>
      </w:r>
      <w:r>
        <w:rPr>
          <w:rFonts w:ascii="Times New Roman" w:eastAsia="Times New Roman" w:hAnsi="Times New Roman" w:cs="Times New Roman"/>
          <w:color w:val="000000"/>
          <w:spacing w:val="0"/>
          <w:w w:val="100"/>
          <w:position w:val="0"/>
          <w:sz w:val="18"/>
          <w:szCs w:val="18"/>
        </w:rPr>
        <w:t>158,368,065.45</w:t>
      </w:r>
      <w:r>
        <w:rPr>
          <w:color w:val="000000"/>
          <w:spacing w:val="0"/>
          <w:w w:val="100"/>
          <w:position w:val="0"/>
        </w:rPr>
        <w:t>元。按照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年度母公司提取法定盈余公 积</w:t>
      </w:r>
      <w:r>
        <w:rPr>
          <w:rFonts w:ascii="Times New Roman" w:eastAsia="Times New Roman" w:hAnsi="Times New Roman" w:cs="Times New Roman"/>
          <w:color w:val="000000"/>
          <w:spacing w:val="0"/>
          <w:w w:val="100"/>
          <w:position w:val="0"/>
          <w:sz w:val="18"/>
          <w:szCs w:val="18"/>
        </w:rPr>
        <w:t>1,594,766.31</w:t>
      </w:r>
      <w:r>
        <w:rPr>
          <w:color w:val="000000"/>
          <w:spacing w:val="0"/>
          <w:w w:val="100"/>
          <w:position w:val="0"/>
        </w:rPr>
        <w:t>元后，公司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年度可供分配利润为</w:t>
      </w:r>
      <w:r>
        <w:rPr>
          <w:rFonts w:ascii="Times New Roman" w:eastAsia="Times New Roman" w:hAnsi="Times New Roman" w:cs="Times New Roman"/>
          <w:color w:val="000000"/>
          <w:spacing w:val="0"/>
          <w:w w:val="100"/>
          <w:position w:val="0"/>
          <w:sz w:val="18"/>
          <w:szCs w:val="18"/>
        </w:rPr>
        <w:t>156,773,299</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元。公司年末未分配利润为</w:t>
      </w:r>
      <w:r>
        <w:rPr>
          <w:rFonts w:ascii="Times New Roman" w:eastAsia="Times New Roman" w:hAnsi="Times New Roman" w:cs="Times New Roman"/>
          <w:color w:val="000000"/>
          <w:spacing w:val="0"/>
          <w:w w:val="100"/>
          <w:position w:val="0"/>
          <w:sz w:val="18"/>
          <w:szCs w:val="18"/>
        </w:rPr>
        <w:t>1,181,777,038.32</w:t>
      </w:r>
      <w:r>
        <w:rPr>
          <w:color w:val="000000"/>
          <w:spacing w:val="0"/>
          <w:w w:val="100"/>
          <w:position w:val="0"/>
        </w:rPr>
        <w:t>元。</w:t>
      </w:r>
    </w:p>
    <w:p>
      <w:pPr>
        <w:pStyle w:val="Style27"/>
        <w:keepNext w:val="0"/>
        <w:keepLines w:val="0"/>
        <w:widowControl w:val="0"/>
        <w:shd w:val="clear" w:color="auto" w:fill="auto"/>
        <w:bidi w:val="0"/>
        <w:spacing w:before="0" w:after="340" w:line="312" w:lineRule="exact"/>
        <w:ind w:left="0" w:right="0" w:firstLine="360"/>
        <w:jc w:val="both"/>
      </w:pPr>
      <w:r>
        <w:rPr>
          <w:color w:val="000000"/>
          <w:spacing w:val="0"/>
          <w:w w:val="100"/>
          <w:position w:val="0"/>
        </w:rPr>
        <w:t>经立信会计师事务所（特殊普通合伙）审计，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年度公司合并报表实现归属于上市公司股东的净利润为</w:t>
      </w:r>
      <w:r>
        <w:rPr>
          <w:rFonts w:ascii="Times New Roman" w:eastAsia="Times New Roman" w:hAnsi="Times New Roman" w:cs="Times New Roman"/>
          <w:color w:val="000000"/>
          <w:spacing w:val="0"/>
          <w:w w:val="100"/>
          <w:position w:val="0"/>
          <w:sz w:val="18"/>
          <w:szCs w:val="18"/>
        </w:rPr>
        <w:t xml:space="preserve">-483,895,415.12 </w:t>
      </w:r>
      <w:r>
        <w:rPr>
          <w:color w:val="000000"/>
          <w:spacing w:val="0"/>
          <w:w w:val="100"/>
          <w:position w:val="0"/>
        </w:rPr>
        <w:t>元。结合公司经营情况，兼顾公司的可持续发展，为增强公司抵御风险的能力，保障公司和股东的长远利益，经董事会研究, 拟定公司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年度，公司不进行现金分红，不送红股，不以资本公积转增股本。</w:t>
      </w:r>
    </w:p>
    <w:p>
      <w:pPr>
        <w:pStyle w:val="Style27"/>
        <w:keepNext w:val="0"/>
        <w:keepLines w:val="0"/>
        <w:widowControl w:val="0"/>
        <w:shd w:val="clear" w:color="auto" w:fill="auto"/>
        <w:bidi w:val="0"/>
        <w:spacing w:before="0" w:after="160" w:line="312" w:lineRule="exact"/>
        <w:ind w:left="0" w:right="0" w:firstLine="0"/>
        <w:jc w:val="both"/>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205"/>
        <w:gridCol w:w="119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left"/>
              <w:rPr>
                <w:sz w:val="17"/>
                <w:szCs w:val="17"/>
              </w:rPr>
            </w:pPr>
            <w:r>
              <w:rPr>
                <w:rFonts w:ascii="SimSun" w:eastAsia="SimSun" w:hAnsi="SimSun" w:cs="SimSun"/>
                <w:color w:val="000000"/>
                <w:spacing w:val="0"/>
                <w:w w:val="100"/>
                <w:position w:val="0"/>
                <w:sz w:val="17"/>
                <w:szCs w:val="17"/>
              </w:rPr>
              <w:t>以其他方式</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现金分红总额</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-483,895,415.1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34,075,071.30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158,368,065.45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34,075,071.30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39,754,249.85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295,421,303.89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39,754,249.85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w:t>
            </w:r>
          </w:p>
        </w:tc>
      </w:tr>
    </w:tbl>
    <w:p>
      <w:pPr>
        <w:pStyle w:val="Style27"/>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二</w:t>
      </w:r>
      <w:bookmarkEnd w:id="279"/>
      <w:r>
        <w:rPr>
          <w:color w:val="000000"/>
          <w:spacing w:val="0"/>
          <w:w w:val="100"/>
          <w:position w:val="0"/>
          <w:sz w:val="24"/>
          <w:szCs w:val="24"/>
        </w:rPr>
        <w:t>、承诺事项履行情况</w:t>
      </w:r>
      <w:bookmarkEnd w:id="277"/>
      <w:bookmarkEnd w:id="278"/>
      <w:bookmarkEnd w:id="280"/>
    </w:p>
    <w:p>
      <w:pPr>
        <w:pStyle w:val="Style33"/>
        <w:keepNext/>
        <w:keepLines/>
        <w:widowControl w:val="0"/>
        <w:shd w:val="clear" w:color="auto" w:fill="auto"/>
        <w:bidi w:val="0"/>
        <w:spacing w:before="0" w:after="340" w:line="307" w:lineRule="exact"/>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、公司实际控制人、股东、关联方、收购人以及公司等承诺相关方在报告期内履行完毕及截至报告期末 尚未履行完毕的承诺事项</w:t>
      </w:r>
      <w:bookmarkEnd w:id="281"/>
      <w:bookmarkEnd w:id="282"/>
      <w:bookmarkEnd w:id="284"/>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鲜丹、王彤、 叶成春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避免同业竞 争的承诺，高 管任职承诺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在本人作为 上市公司的 股东或担任 威富通董事、 高级管理人 员期间和之 后的</w:t>
            </w:r>
            <w:r>
              <w:rPr>
                <w:color w:val="000000"/>
                <w:spacing w:val="0"/>
                <w:w w:val="100"/>
                <w:position w:val="0"/>
                <w:sz w:val="18"/>
                <w:szCs w:val="18"/>
              </w:rPr>
              <w:t>24</w:t>
            </w:r>
            <w:r>
              <w:rPr>
                <w:rFonts w:ascii="SimSun" w:eastAsia="SimSun" w:hAnsi="SimSun" w:cs="SimSun"/>
                <w:color w:val="000000"/>
                <w:spacing w:val="0"/>
                <w:w w:val="100"/>
                <w:position w:val="0"/>
                <w:sz w:val="17"/>
                <w:szCs w:val="17"/>
              </w:rPr>
              <w:t>个月 内，本人和本 人控制的其 他企业将不 在中国境内 外直接或间 接从事任何 在商业上对 上市公司或 威富通构成 竞争的业务 和活动，本人 和本人控制 的其他企业 不谋求拥有 与上市公司 或威富通存 在竞争关系 的任何经济 实体的权益。 本人和本人 控制的其他 企业从第三 方获得的商 业机会如与 上市公司或 威富通构成 竞争或存在 构成竞争的 可能，则本人 和本人控制 的其他企业 将立即通知 上市公司或 威富通并将 该商业机会 让予上市公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司或威富通。 若该等业务 机会尚不具 备转让给上 市公司或威 富通的条件， 或因其他原 因导致上市 公司或威富 通暂无法取 得上述业务 机会，上市公 司或威富通 有权选择以 书面确认的 方式要求本 人和本人控 制的其他企 业放弃该等 业务机会，或 采取法律、法 规及中国证 券监督管理 委员会许可 的其他方式 加以解决。前 述对上市公 司或威富通 构成竞争的 业务和活动 是指从事超 细纤维聚氨 酯合成革的 研制开发、生 产、销售与服 务业务或移 动支付业务。</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.威富通持 续发展和竞 争优势，作为 威富通的核 心管理团队 成员，本人承 诺在本次交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易完成后</w:t>
            </w:r>
            <w:r>
              <w:rPr>
                <w:color w:val="000000"/>
                <w:spacing w:val="0"/>
                <w:w w:val="100"/>
                <w:position w:val="0"/>
                <w:sz w:val="18"/>
                <w:szCs w:val="18"/>
              </w:rPr>
              <w:t>3</w:t>
            </w:r>
            <w:r>
              <w:rPr>
                <w:rFonts w:ascii="SimSun" w:eastAsia="SimSun" w:hAnsi="SimSun" w:cs="SimSun"/>
                <w:color w:val="000000"/>
                <w:spacing w:val="0"/>
                <w:w w:val="100"/>
                <w:position w:val="0"/>
                <w:sz w:val="17"/>
                <w:szCs w:val="17"/>
              </w:rPr>
              <w:t>年 内持续为威 富通服务，并 尽可能为威 富通创造最 佳业绩。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鲜丹、蔡友 弟、北京奕 铭、王彤、尤 光兴、邓振 国、蔡小如、 中山微远、于 净、叶成春、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关于锁定期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、本人本次 认购的上市 公司新增股 份的限售期， 即不得通过 证券市场公 开交易或协 议方式转让 的期限，为股 份发行结束 之日即本人 认购的上市 公司股份上 市之日起三 十六个月内 不转让；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王蔚、上海并 购基金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认购对象关 于华峰超纤 募集配套资 金的承诺函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本公 司保证向华 峰超纤提供 的完成本次 发行所必须 的文件和信 息内容真实、 准确、完整， 不存在虚假 记载、误导性 陈述或重大 遗漏。</w:t>
            </w:r>
            <w:r>
              <w:rPr>
                <w:color w:val="000000"/>
                <w:spacing w:val="0"/>
                <w:w w:val="100"/>
                <w:position w:val="0"/>
                <w:sz w:val="18"/>
                <w:szCs w:val="18"/>
              </w:rPr>
              <w:t>2</w:t>
            </w:r>
            <w:r>
              <w:rPr>
                <w:rFonts w:ascii="SimSun" w:eastAsia="SimSun" w:hAnsi="SimSun" w:cs="SimSun"/>
                <w:color w:val="000000"/>
                <w:spacing w:val="0"/>
                <w:w w:val="100"/>
                <w:position w:val="0"/>
                <w:sz w:val="17"/>
                <w:szCs w:val="17"/>
              </w:rPr>
              <w:t>、本 人</w:t>
            </w:r>
            <w:r>
              <w:rPr>
                <w:color w:val="000000"/>
                <w:spacing w:val="0"/>
                <w:w w:val="100"/>
                <w:position w:val="0"/>
                <w:sz w:val="18"/>
                <w:szCs w:val="18"/>
              </w:rPr>
              <w:t>/</w:t>
            </w:r>
            <w:r>
              <w:rPr>
                <w:rFonts w:ascii="SimSun" w:eastAsia="SimSun" w:hAnsi="SimSun" w:cs="SimSun"/>
                <w:color w:val="000000"/>
                <w:spacing w:val="0"/>
                <w:w w:val="100"/>
                <w:position w:val="0"/>
                <w:sz w:val="17"/>
                <w:szCs w:val="17"/>
              </w:rPr>
              <w:t>本公司资 产、资信状况 良好，不存在 任何违约行 为或到期未 清偿的债务 或未决诉讼、 仲裁等可能 影响认购本 次发行股票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的情形。</w:t>
            </w:r>
            <w:r>
              <w:rPr>
                <w:color w:val="000000"/>
                <w:spacing w:val="0"/>
                <w:w w:val="100"/>
                <w:position w:val="0"/>
                <w:sz w:val="18"/>
                <w:szCs w:val="18"/>
              </w:rPr>
              <w:t>3</w:t>
            </w:r>
            <w:r>
              <w:rPr>
                <w:rFonts w:ascii="SimSun" w:eastAsia="SimSun" w:hAnsi="SimSun" w:cs="SimSun"/>
                <w:color w:val="000000"/>
                <w:spacing w:val="0"/>
                <w:w w:val="100"/>
                <w:position w:val="0"/>
                <w:sz w:val="17"/>
                <w:szCs w:val="17"/>
              </w:rPr>
              <w:t>、 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本公司 或本公司董 事、监事、高 级管理人员 或主要管理 人员最近五 年未受过行 政处罚（与证 券市场明显 无关的除 外）、刑事处 罚，也未涉及 与经济纠纷 有关的重大 民事诉讼或 仲裁。</w:t>
            </w:r>
            <w:r>
              <w:rPr>
                <w:color w:val="000000"/>
                <w:spacing w:val="0"/>
                <w:w w:val="100"/>
                <w:position w:val="0"/>
                <w:sz w:val="18"/>
                <w:szCs w:val="18"/>
              </w:rPr>
              <w:t>4</w:t>
            </w:r>
            <w:r>
              <w:rPr>
                <w:rFonts w:ascii="SimSun" w:eastAsia="SimSun" w:hAnsi="SimSun" w:cs="SimSun"/>
                <w:color w:val="000000"/>
                <w:spacing w:val="0"/>
                <w:w w:val="100"/>
                <w:position w:val="0"/>
                <w:sz w:val="17"/>
                <w:szCs w:val="17"/>
              </w:rPr>
              <w:t>、本 人</w:t>
            </w:r>
            <w:r>
              <w:rPr>
                <w:color w:val="000000"/>
                <w:spacing w:val="0"/>
                <w:w w:val="100"/>
                <w:position w:val="0"/>
                <w:sz w:val="18"/>
                <w:szCs w:val="18"/>
              </w:rPr>
              <w:t>/</w:t>
            </w:r>
            <w:r>
              <w:rPr>
                <w:rFonts w:ascii="SimSun" w:eastAsia="SimSun" w:hAnsi="SimSun" w:cs="SimSun"/>
                <w:color w:val="000000"/>
                <w:spacing w:val="0"/>
                <w:w w:val="100"/>
                <w:position w:val="0"/>
                <w:sz w:val="17"/>
                <w:szCs w:val="17"/>
              </w:rPr>
              <w:t>本公司及 本公司的股 东、实际控制 人与华峰超 纤及其控股 股东、实际控 制人、董事、 监事、高级管 理人员或本 次发行的其 他对象之间 不存在关联 关系或一致 行动关系。</w:t>
            </w:r>
            <w:r>
              <w:rPr>
                <w:color w:val="000000"/>
                <w:spacing w:val="0"/>
                <w:w w:val="100"/>
                <w:position w:val="0"/>
                <w:sz w:val="18"/>
                <w:szCs w:val="18"/>
              </w:rPr>
              <w:t>5</w:t>
            </w:r>
            <w:r>
              <w:rPr>
                <w:rFonts w:ascii="SimSun" w:eastAsia="SimSun" w:hAnsi="SimSun" w:cs="SimSun"/>
                <w:color w:val="000000"/>
                <w:spacing w:val="0"/>
                <w:w w:val="100"/>
                <w:position w:val="0"/>
                <w:sz w:val="17"/>
                <w:szCs w:val="17"/>
              </w:rPr>
              <w:t>、 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本公司 认购本次发 行股份的资 金均为自有 资金或合法 筹集的资金， 不存在直接 或间接来源 于华峰超纤 或其控股股 东、实际控制 人、董事、监 事、高级管理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28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人员及其关 联方的情形， 也不存在接 受华峰超纤 或其控股股 东、实际控制 人、董事、监 事、高级管理 人员及其关 联方提供担 保的情形，不 存在任何争 议及潜在纠 纷，不存在分 级收益等结 构化安排。</w:t>
            </w:r>
            <w:r>
              <w:rPr>
                <w:color w:val="000000"/>
                <w:spacing w:val="0"/>
                <w:w w:val="100"/>
                <w:position w:val="0"/>
                <w:sz w:val="18"/>
                <w:szCs w:val="18"/>
              </w:rPr>
              <w:t>6</w:t>
            </w:r>
            <w:r>
              <w:rPr>
                <w:rFonts w:ascii="SimSun" w:eastAsia="SimSun" w:hAnsi="SimSun" w:cs="SimSun"/>
                <w:color w:val="000000"/>
                <w:spacing w:val="0"/>
                <w:w w:val="100"/>
                <w:position w:val="0"/>
                <w:sz w:val="17"/>
                <w:szCs w:val="17"/>
              </w:rPr>
              <w:t>、 本次发行完 成之日起三 十六个月内， 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本公司 不以任何方 式转让本次 认购的华峰 超纤股份，亦 不委托他人 管理前述股 份。</w:t>
            </w:r>
            <w:r>
              <w:rPr>
                <w:color w:val="000000"/>
                <w:spacing w:val="0"/>
                <w:w w:val="100"/>
                <w:position w:val="0"/>
                <w:sz w:val="18"/>
                <w:szCs w:val="18"/>
              </w:rPr>
              <w:t>7</w:t>
            </w:r>
            <w:r>
              <w:rPr>
                <w:rFonts w:ascii="SimSun" w:eastAsia="SimSun" w:hAnsi="SimSun" w:cs="SimSun"/>
                <w:color w:val="000000"/>
                <w:spacing w:val="0"/>
                <w:w w:val="100"/>
                <w:position w:val="0"/>
                <w:sz w:val="17"/>
                <w:szCs w:val="17"/>
              </w:rPr>
              <w:t>、本人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本公司本次 认购华峰超 纤股份不存 在通过协议、 信托或其他 方式为他人 代为持有的 情形。</w:t>
            </w:r>
            <w:r>
              <w:rPr>
                <w:color w:val="000000"/>
                <w:spacing w:val="0"/>
                <w:w w:val="100"/>
                <w:position w:val="0"/>
                <w:sz w:val="18"/>
                <w:szCs w:val="18"/>
              </w:rPr>
              <w:t>8</w:t>
            </w:r>
            <w:r>
              <w:rPr>
                <w:rFonts w:ascii="SimSun" w:eastAsia="SimSun" w:hAnsi="SimSun" w:cs="SimSun"/>
                <w:color w:val="000000"/>
                <w:spacing w:val="0"/>
                <w:w w:val="100"/>
                <w:position w:val="0"/>
                <w:sz w:val="17"/>
                <w:szCs w:val="17"/>
              </w:rPr>
              <w:t>、本 承诺函出具 日前六个月 内，本人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本公 司不存在买 卖华峰超纤 股票的情形。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尤小平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认购对象关 于华峰超纤 募集配套资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、本人保证 向华峰超纤 提供的完成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金的承诺函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本次发行所 必须的文件 和信息内容 真实、准确、 完整，不存在 虚假记载、误 导性陈述或 重大遗漏。</w:t>
            </w:r>
            <w:r>
              <w:rPr>
                <w:color w:val="000000"/>
                <w:spacing w:val="0"/>
                <w:w w:val="100"/>
                <w:position w:val="0"/>
                <w:sz w:val="18"/>
                <w:szCs w:val="18"/>
              </w:rPr>
              <w:t>2</w:t>
            </w:r>
            <w:r>
              <w:rPr>
                <w:rFonts w:ascii="SimSun" w:eastAsia="SimSun" w:hAnsi="SimSun" w:cs="SimSun"/>
                <w:color w:val="000000"/>
                <w:spacing w:val="0"/>
                <w:w w:val="100"/>
                <w:position w:val="0"/>
                <w:sz w:val="17"/>
                <w:szCs w:val="17"/>
              </w:rPr>
              <w:t>、 本人资产、资 信状况良好， 不存在任何 违约行为或 到期未清偿 的债务或未 决诉讼、仲裁 等可能影响 认购本次发 行股票的情 形。</w:t>
            </w:r>
            <w:r>
              <w:rPr>
                <w:color w:val="000000"/>
                <w:spacing w:val="0"/>
                <w:w w:val="100"/>
                <w:position w:val="0"/>
                <w:sz w:val="18"/>
                <w:szCs w:val="18"/>
              </w:rPr>
              <w:t>3</w:t>
            </w:r>
            <w:r>
              <w:rPr>
                <w:rFonts w:ascii="SimSun" w:eastAsia="SimSun" w:hAnsi="SimSun" w:cs="SimSun"/>
                <w:color w:val="000000"/>
                <w:spacing w:val="0"/>
                <w:w w:val="100"/>
                <w:position w:val="0"/>
                <w:sz w:val="17"/>
                <w:szCs w:val="17"/>
              </w:rPr>
              <w:t>、本人 最近五年未 受过行政处 罚（与证券市 场明显无关 的除外）、刑 事处罚，也未 涉及与经济 纠纷有关的 重大民事诉 讼或仲裁。</w:t>
            </w:r>
            <w:r>
              <w:rPr>
                <w:color w:val="000000"/>
                <w:spacing w:val="0"/>
                <w:w w:val="100"/>
                <w:position w:val="0"/>
                <w:sz w:val="18"/>
                <w:szCs w:val="18"/>
              </w:rPr>
              <w:t>4</w:t>
            </w:r>
            <w:r>
              <w:rPr>
                <w:rFonts w:ascii="SimSun" w:eastAsia="SimSun" w:hAnsi="SimSun" w:cs="SimSun"/>
                <w:color w:val="000000"/>
                <w:spacing w:val="0"/>
                <w:w w:val="100"/>
                <w:position w:val="0"/>
                <w:sz w:val="17"/>
                <w:szCs w:val="17"/>
              </w:rPr>
              <w:t>、 本人与尤金 焕、尤小华、 尤小燕、尤小 玲、陈林真为 一致行动人， 共同为华峰 超纤实际控 制人，本人为 华峰超纤董 事长，与华峰 超纤存在关 联关系。</w:t>
            </w:r>
            <w:r>
              <w:rPr>
                <w:color w:val="000000"/>
                <w:spacing w:val="0"/>
                <w:w w:val="100"/>
                <w:position w:val="0"/>
                <w:sz w:val="18"/>
                <w:szCs w:val="18"/>
              </w:rPr>
              <w:t>5</w:t>
            </w:r>
            <w:r>
              <w:rPr>
                <w:rFonts w:ascii="SimSun" w:eastAsia="SimSun" w:hAnsi="SimSun" w:cs="SimSun"/>
                <w:color w:val="000000"/>
                <w:spacing w:val="0"/>
                <w:w w:val="100"/>
                <w:position w:val="0"/>
                <w:sz w:val="17"/>
                <w:szCs w:val="17"/>
              </w:rPr>
              <w:t>、 本人认购本 次发行股份 的资金均为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1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自有资金或 合法筹集的 资金，不存在 直接或间接 来源于华峰 超纤或本人 以外的其他 董事、监事、 高级管理人 员及其关联 方的情形，也 不存在接受 华峰超纤或 本人以外的 其他董事、监 事、高级管理 人员及其关 联方提供担 保的情形，不 存在任何争 议及潜在纠 纷，不存在分 级收益等结 构化安排。</w:t>
            </w:r>
            <w:r>
              <w:rPr>
                <w:color w:val="000000"/>
                <w:spacing w:val="0"/>
                <w:w w:val="100"/>
                <w:position w:val="0"/>
                <w:sz w:val="18"/>
                <w:szCs w:val="18"/>
              </w:rPr>
              <w:t>6</w:t>
            </w:r>
            <w:r>
              <w:rPr>
                <w:rFonts w:ascii="SimSun" w:eastAsia="SimSun" w:hAnsi="SimSun" w:cs="SimSun"/>
                <w:color w:val="000000"/>
                <w:spacing w:val="0"/>
                <w:w w:val="100"/>
                <w:position w:val="0"/>
                <w:sz w:val="17"/>
                <w:szCs w:val="17"/>
              </w:rPr>
              <w:t>、 本次发行完 成之日起三 十六个月内， 本人不以任 何方式转让 本次认购的 华峰超纤股 份，亦不委托 他人管理前 述股份。</w:t>
            </w:r>
            <w:r>
              <w:rPr>
                <w:color w:val="000000"/>
                <w:spacing w:val="0"/>
                <w:w w:val="100"/>
                <w:position w:val="0"/>
                <w:sz w:val="18"/>
                <w:szCs w:val="18"/>
              </w:rPr>
              <w:t>7</w:t>
            </w:r>
            <w:r>
              <w:rPr>
                <w:rFonts w:ascii="SimSun" w:eastAsia="SimSun" w:hAnsi="SimSun" w:cs="SimSun"/>
                <w:color w:val="000000"/>
                <w:spacing w:val="0"/>
                <w:w w:val="100"/>
                <w:position w:val="0"/>
                <w:sz w:val="17"/>
                <w:szCs w:val="17"/>
              </w:rPr>
              <w:t>、 本人本次认 购华峰超纤 股份不存在 通过协议、信 托或其他方 式为他人代 为持有的情 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华峰集团有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限公司、尤小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关于同业竞 争、关联交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一、为避免今 后与公司之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平、尤金焕、 尤小华、尤小 燕、尤小玲、 陈林真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易、资金占用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间可能出现 的同业竞争， 维护公司全 体股东的利 益和保证公 司的长期稳 定发展，公司 的第一大股 东华峰集团 以及本公司 的实际控制 人尤小平、尤 金焕、尤小 华、尤小玲、 尤小燕、陈林 真分别向本 公司出具了</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《关于避免 同业竞争的 承诺函》，承 诺函的主要 内容如下： </w:t>
            </w:r>
            <w:r>
              <w:rPr>
                <w:color w:val="000000"/>
                <w:spacing w:val="0"/>
                <w:w w:val="100"/>
                <w:position w:val="0"/>
                <w:sz w:val="18"/>
                <w:szCs w:val="18"/>
              </w:rPr>
              <w:t>1</w:t>
            </w:r>
            <w:r>
              <w:rPr>
                <w:rFonts w:ascii="SimSun" w:eastAsia="SimSun" w:hAnsi="SimSun" w:cs="SimSun"/>
                <w:color w:val="000000"/>
                <w:spacing w:val="0"/>
                <w:w w:val="100"/>
                <w:position w:val="0"/>
                <w:sz w:val="17"/>
                <w:szCs w:val="17"/>
              </w:rPr>
              <w:t>、于本承诺 函签署之日， 本公司、本公 司（本人）直 接或间接控 制的除股份 公司外的其 他企业及本 公司（本人） 参股企业均 未直接或间 接生产、开发 任何与股份 公司生产的 产品构成竞 争或可能构 成竞争的产 品，未直接或 间接从事任 何与股份公 司经营的业 务构成竞争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或可能构成 竞争的业务 或活动；</w:t>
            </w:r>
            <w:r>
              <w:rPr>
                <w:color w:val="000000"/>
                <w:spacing w:val="0"/>
                <w:w w:val="100"/>
                <w:position w:val="0"/>
                <w:sz w:val="18"/>
                <w:szCs w:val="18"/>
              </w:rPr>
              <w:t>2</w:t>
            </w:r>
            <w:r>
              <w:rPr>
                <w:rFonts w:ascii="SimSun" w:eastAsia="SimSun" w:hAnsi="SimSun" w:cs="SimSun"/>
                <w:color w:val="000000"/>
                <w:spacing w:val="0"/>
                <w:w w:val="100"/>
                <w:position w:val="0"/>
                <w:sz w:val="17"/>
                <w:szCs w:val="17"/>
              </w:rPr>
              <w:t>、 自本承诺函 签署之日起， 本公司、本公 司（本人）直 接或间接控 制的除股份 公司外的其 他企业及本 公司（本人） 参股企业将 不直接或间 接生产、开发 任何与股份 公司生产的 产品构成竞 争或可能构 成竞争的产 品，不直接或 间接从事任 何与股份公 司经营的业 务构成竞争 或可能构成 竞争的业务 或活动；</w:t>
            </w:r>
            <w:r>
              <w:rPr>
                <w:color w:val="000000"/>
                <w:spacing w:val="0"/>
                <w:w w:val="100"/>
                <w:position w:val="0"/>
                <w:sz w:val="18"/>
                <w:szCs w:val="18"/>
              </w:rPr>
              <w:t>3</w:t>
            </w:r>
            <w:r>
              <w:rPr>
                <w:rFonts w:ascii="SimSun" w:eastAsia="SimSun" w:hAnsi="SimSun" w:cs="SimSun"/>
                <w:color w:val="000000"/>
                <w:spacing w:val="0"/>
                <w:w w:val="100"/>
                <w:position w:val="0"/>
                <w:sz w:val="17"/>
                <w:szCs w:val="17"/>
              </w:rPr>
              <w:t>、 自本承诺函 签署之日起， 如股份公司 进一步拓展 其产品和业 务范围，本公 司、本公司</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（本人）直接 或间接控制 的除股份公 司外的其他 企业及本公 司（本人）参 股企业将不 与股份公司 拓展后的产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品或业务相 竞争；若与股 份公司拓展 后的产品或 业务产生竞 争，本公司、 本公司（本 人）直接或间 接控制的除 股份公司外 的其他企业 及本公司（本 人）参股企业 将停止生产 或经营相竞 争的产品或 业务，或者将 相竞争的产 品或业务纳 入到股份公 司的生产或 经营，或者将 相竞争的产 品或业务转 让给无关联 关系的第三 方；如本承诺 函被证明是 不真实或未 被遵守，本公 司（本人）将 向股份公司 赔偿一切直 接和间接损 失。二、第一 大股东华峰 集团以及实 际控制人尤 小平、尤金 焕、尤小华、 陈林真、尤小 玲、尤小燕已 经出具了《减 少及规范关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联交易承诺 函》，做出如 下承诺和保 证：</w:t>
            </w:r>
            <w:r>
              <w:rPr>
                <w:color w:val="000000"/>
                <w:spacing w:val="0"/>
                <w:w w:val="100"/>
                <w:position w:val="0"/>
                <w:sz w:val="18"/>
                <w:szCs w:val="18"/>
              </w:rPr>
              <w:t>1</w:t>
            </w:r>
            <w:r>
              <w:rPr>
                <w:rFonts w:ascii="SimSun" w:eastAsia="SimSun" w:hAnsi="SimSun" w:cs="SimSun"/>
                <w:color w:val="000000"/>
                <w:spacing w:val="0"/>
                <w:w w:val="100"/>
                <w:position w:val="0"/>
                <w:sz w:val="17"/>
                <w:szCs w:val="17"/>
              </w:rPr>
              <w:t>、华峰 集团、尤小 平、尤金焕、 尤小华、陈林 真、尤小玲、 尤小燕及其 控制的其他 企业将尽量 避免与股份 公司及其控 股或控制的 子公司之间 发生关联交 易。</w:t>
            </w:r>
            <w:r>
              <w:rPr>
                <w:color w:val="000000"/>
                <w:spacing w:val="0"/>
                <w:w w:val="100"/>
                <w:position w:val="0"/>
                <w:sz w:val="18"/>
                <w:szCs w:val="18"/>
              </w:rPr>
              <w:t>2</w:t>
            </w:r>
            <w:r>
              <w:rPr>
                <w:rFonts w:ascii="SimSun" w:eastAsia="SimSun" w:hAnsi="SimSun" w:cs="SimSun"/>
                <w:color w:val="000000"/>
                <w:spacing w:val="0"/>
                <w:w w:val="100"/>
                <w:position w:val="0"/>
                <w:sz w:val="17"/>
                <w:szCs w:val="17"/>
              </w:rPr>
              <w:t>、如果 关联交易难 以避免，交易 双方将严格 按照正常商 业行为准则 进行。关联交 易的定价政 策遵循市场 公平、公正、 公开的原则， 交易价格依 据与市场独 立第三方交 易价格确定。 无市场价格 可比较或定 价受到限制 的重大关联 交易，按照交 易的商品或 劳务的成本 基础上加合 理利润的标 准予以确定 交易价格，以 保证交易价 格的公允性。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尤小平、尤金 焕、尤小华、</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尤小燕、尤小 玲、陈林真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本公司董事 长尤小平、监 事尤小玲以 及其直系亲 属尤金焕、尤 小华、尤小 燕、陈林真</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（以上六人 为本公司实 际控制人）均 特别承诺：在 前述限售期 满后，在尤小 平、尤小玲任 职期间，每年 转让的股份 不超过其直 接和间接持 有发行人股 份总数的百 分之二十五， 并且在卖出 后六个月内 不再买入发 行人的股份， 买入后六个 月内不再卖 出发行人股 份；尤小平、 尤小玲离职 后六个月内， 不转让其直 接或间接持 有的发行人 股份；尤小 平、尤小玲离 职六个月后 的十二个月 内转让其直 接或间接持 有的发行人 股份不超过 其该部分股 份总数的百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分之五十。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left"/>
              <w:rPr>
                <w:sz w:val="17"/>
                <w:szCs w:val="17"/>
              </w:rPr>
            </w:pPr>
            <w:r>
              <w:rPr>
                <w:rFonts w:ascii="SimSun" w:eastAsia="SimSun" w:hAnsi="SimSun" w:cs="SimSun"/>
                <w:color w:val="000000"/>
                <w:spacing w:val="0"/>
                <w:w w:val="100"/>
                <w:position w:val="0"/>
                <w:sz w:val="17"/>
                <w:szCs w:val="17"/>
              </w:rPr>
              <w:t>浙江华峰氨 纶股份有限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关于同业竞 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55"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w:t>
              <w:tab/>
              <w:t>就与公司 避免同业竞 争，经华峰氨 纶第四届董 事会第八次 会议审议通 过，华峰氨纶 向公司出具 了《承诺函》, 华峰氨纶承 诺：截至本承 诺函签署之 日，本公司未 直接或间接 从事与华峰 超纤构成竞 争的任何业 务；自本承诺 函签署之日 起，本公司及 下属子公司 将不直接或 间接从事人 造革合成革</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（包括超细 纤维聚氨酯 合成革）的生 产和销售。</w:t>
            </w:r>
          </w:p>
          <w:p>
            <w:pPr>
              <w:pStyle w:val="Style2"/>
              <w:keepNext w:val="0"/>
              <w:keepLines w:val="0"/>
              <w:widowControl w:val="0"/>
              <w:shd w:val="clear" w:color="auto" w:fill="auto"/>
              <w:tabs>
                <w:tab w:pos="355"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w:t>
              <w:tab/>
              <w:t>就与公司 减少关联交 易，经华峰氨 纶第四届董 事会第八次 会议审议通 过，华峰氨纶 向公司出具 了《承诺函》, 华峰氨纶承 诺：本公司及 下属子公司 将不与华峰 超纤及其子 公司之间发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生购销商品、 提供劳务等 经常性的关 联交易，尽量 避免发生偶 发性关联交 易；确属必要 的关联交易， 须遵循公平、 公正的原则， 严格执行关 联交易决策 程序，保证交 易公允，不损 害双方利益。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上海华峰超 纤科技股份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关于同业竞 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一、就与华峰 氨纶避免同 业竞争，经公 司第一届董 事会第九次 会议审议通 过，公司向华 峰氨纶出具 了《承诺函》, 公司承诺：截 至本承诺函 签署之日，本 公司未直接 或间接从事 与华峰氨纶 构成竞争的 任何业务；自 本承诺函签 署之日起，本 公司及下属 子公司将不 直接或间接 从事氨纶产 品的生产和 销售。二、 就与华峰氨 纶减少关联 交易，经公司 第一届董事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81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会第九次会 议审议通过， 公司向华峰 氨纶出具了</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《承诺函》， 公司承诺：本 公司及下属 子公司将不 与华峰氨纶 及其子公司 之间发生购 销商品、提供 劳务等经常 性的关联交 易，尽量避免 发生偶发性 关联交易；确 属必要的关 联交易，须遵 循公平、公正 的原则，严格 执行关联交 易决策程序， 保证交易价 格公允，不损 害双方利益。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中国华融资 产管理股份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关于非公开 发行股票锁 定期的承诺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本单位</w:t>
            </w:r>
            <w:r>
              <w:rPr>
                <w:color w:val="000000"/>
                <w:spacing w:val="0"/>
                <w:w w:val="100"/>
                <w:position w:val="0"/>
                <w:sz w:val="18"/>
                <w:szCs w:val="18"/>
              </w:rPr>
              <w:t>/</w:t>
            </w:r>
            <w:r>
              <w:rPr>
                <w:rFonts w:ascii="SimSun" w:eastAsia="SimSun" w:hAnsi="SimSun" w:cs="SimSun"/>
                <w:color w:val="000000"/>
                <w:spacing w:val="0"/>
                <w:w w:val="100"/>
                <w:position w:val="0"/>
                <w:sz w:val="17"/>
                <w:szCs w:val="17"/>
              </w:rPr>
              <w:t>本人 将遵循法律、 法规和规范 性文件的有 关规定，以及 本单位</w:t>
            </w:r>
            <w:r>
              <w:rPr>
                <w:color w:val="000000"/>
                <w:spacing w:val="0"/>
                <w:w w:val="100"/>
                <w:position w:val="0"/>
                <w:sz w:val="18"/>
                <w:szCs w:val="18"/>
              </w:rPr>
              <w:t>/</w:t>
            </w:r>
            <w:r>
              <w:rPr>
                <w:rFonts w:ascii="SimSun" w:eastAsia="SimSun" w:hAnsi="SimSun" w:cs="SimSun"/>
                <w:color w:val="000000"/>
                <w:spacing w:val="0"/>
                <w:w w:val="100"/>
                <w:position w:val="0"/>
                <w:sz w:val="17"/>
                <w:szCs w:val="17"/>
              </w:rPr>
              <w:t>本人 与上海华峰 超纤科技股 份有限公司 签订的《非公 开发行股票 之股份认购 协议》，自上 海华峰超纤 科技股份有 限公司本次 非公开发行 股票上市之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tbl>
      <w:tblPr>
        <w:tblOverlap w:val="never"/>
        <w:jc w:val="center"/>
        <w:tblLayout w:type="fixed"/>
      </w:tblPr>
      <w:tblGrid>
        <w:gridCol w:w="2842"/>
        <w:gridCol w:w="1123"/>
        <w:gridCol w:w="1128"/>
        <w:gridCol w:w="1123"/>
        <w:gridCol w:w="1128"/>
        <w:gridCol w:w="1123"/>
        <w:gridCol w:w="1114"/>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日起十二个 月内部转让 所认购的 </w:t>
            </w:r>
            <w:r>
              <w:rPr>
                <w:color w:val="000000"/>
                <w:spacing w:val="0"/>
                <w:w w:val="100"/>
                <w:position w:val="0"/>
                <w:sz w:val="18"/>
                <w:szCs w:val="18"/>
              </w:rPr>
              <w:t xml:space="preserve">57,306,590 </w:t>
            </w:r>
            <w:r>
              <w:rPr>
                <w:rFonts w:ascii="SimSun" w:eastAsia="SimSun" w:hAnsi="SimSun" w:cs="SimSun"/>
                <w:color w:val="000000"/>
                <w:spacing w:val="0"/>
                <w:w w:val="100"/>
                <w:position w:val="0"/>
                <w:sz w:val="17"/>
                <w:szCs w:val="17"/>
              </w:rPr>
              <w:t>股 新股。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259" w:line="1" w:lineRule="exact"/>
      </w:pPr>
    </w:p>
    <w:p>
      <w:pPr>
        <w:pStyle w:val="Style33"/>
        <w:keepNext/>
        <w:keepLines/>
        <w:widowControl w:val="0"/>
        <w:shd w:val="clear" w:color="auto" w:fill="auto"/>
        <w:bidi w:val="0"/>
        <w:spacing w:before="0" w:after="260" w:line="326" w:lineRule="exact"/>
        <w:ind w:left="0" w:right="0" w:firstLine="0"/>
        <w:jc w:val="both"/>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、公司资产或项目存在盈利预测，且报告期仍处在盈利预测期间，公司就资产或项目达到原盈利预测及 其原因做出说明</w:t>
      </w:r>
      <w:bookmarkEnd w:id="285"/>
      <w:bookmarkEnd w:id="286"/>
      <w:bookmarkEnd w:id="288"/>
    </w:p>
    <w:p>
      <w:pPr>
        <w:pStyle w:val="Style27"/>
        <w:keepNext w:val="0"/>
        <w:keepLines w:val="0"/>
        <w:widowControl w:val="0"/>
        <w:shd w:val="clear" w:color="auto" w:fill="auto"/>
        <w:bidi w:val="0"/>
        <w:spacing w:before="0" w:after="34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32" w:val="left"/>
        </w:tabs>
        <w:bidi w:val="0"/>
        <w:spacing w:before="0" w:after="26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三</w:t>
      </w:r>
      <w:bookmarkEnd w:id="291"/>
      <w:r>
        <w:rPr>
          <w:color w:val="000000"/>
          <w:spacing w:val="0"/>
          <w:w w:val="100"/>
          <w:position w:val="0"/>
          <w:sz w:val="24"/>
          <w:szCs w:val="24"/>
        </w:rPr>
        <w:t>、</w:t>
        <w:tab/>
        <w:t>控股股东及其关联方对上市公司的非经营性占用资金情况</w:t>
      </w:r>
      <w:bookmarkEnd w:id="289"/>
      <w:bookmarkEnd w:id="290"/>
      <w:bookmarkEnd w:id="292"/>
    </w:p>
    <w:p>
      <w:pPr>
        <w:pStyle w:val="Style27"/>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40" w:line="318" w:lineRule="exact"/>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32" w:val="left"/>
        </w:tabs>
        <w:bidi w:val="0"/>
        <w:spacing w:before="0" w:after="26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四</w:t>
      </w:r>
      <w:bookmarkEnd w:id="29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3"/>
      <w:bookmarkEnd w:id="294"/>
      <w:bookmarkEnd w:id="296"/>
    </w:p>
    <w:p>
      <w:pPr>
        <w:pStyle w:val="Style27"/>
        <w:keepNext w:val="0"/>
        <w:keepLines w:val="0"/>
        <w:widowControl w:val="0"/>
        <w:shd w:val="clear" w:color="auto" w:fill="auto"/>
        <w:bidi w:val="0"/>
        <w:spacing w:before="0" w:after="34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32" w:val="left"/>
        </w:tabs>
        <w:bidi w:val="0"/>
        <w:spacing w:before="0" w:after="260" w:line="240" w:lineRule="auto"/>
        <w:ind w:left="0" w:right="0" w:firstLine="0"/>
        <w:jc w:val="both"/>
      </w:pPr>
      <w:bookmarkStart w:id="297" w:name="bookmark297"/>
      <w:bookmarkStart w:id="298" w:name="bookmark298"/>
      <w:bookmarkStart w:id="299" w:name="bookmark299"/>
      <w:bookmarkStart w:id="300" w:name="bookmark300"/>
      <w:r>
        <w:rPr>
          <w:color w:val="000000"/>
          <w:spacing w:val="0"/>
          <w:w w:val="100"/>
          <w:position w:val="0"/>
          <w:sz w:val="24"/>
          <w:szCs w:val="24"/>
        </w:rPr>
        <w:t>五</w:t>
      </w:r>
      <w:bookmarkEnd w:id="29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7"/>
      <w:bookmarkEnd w:id="298"/>
      <w:bookmarkEnd w:id="300"/>
    </w:p>
    <w:p>
      <w:pPr>
        <w:pStyle w:val="Style27"/>
        <w:keepNext w:val="0"/>
        <w:keepLines w:val="0"/>
        <w:widowControl w:val="0"/>
        <w:shd w:val="clear" w:color="auto" w:fill="auto"/>
        <w:bidi w:val="0"/>
        <w:spacing w:before="0" w:after="34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32" w:val="left"/>
        </w:tabs>
        <w:bidi w:val="0"/>
        <w:spacing w:before="0" w:after="26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六</w:t>
      </w:r>
      <w:bookmarkEnd w:id="303"/>
      <w:r>
        <w:rPr>
          <w:color w:val="000000"/>
          <w:spacing w:val="0"/>
          <w:w w:val="100"/>
          <w:position w:val="0"/>
          <w:sz w:val="24"/>
          <w:szCs w:val="24"/>
        </w:rPr>
        <w:t>、</w:t>
        <w:tab/>
        <w:t>董事会关于报告期会计政策、会计估计变更或重大会计差错更正的说明</w:t>
      </w:r>
      <w:bookmarkEnd w:id="301"/>
      <w:bookmarkEnd w:id="302"/>
      <w:bookmarkEnd w:id="304"/>
    </w:p>
    <w:p>
      <w:pPr>
        <w:pStyle w:val="Style27"/>
        <w:keepNext w:val="0"/>
        <w:keepLines w:val="0"/>
        <w:widowControl w:val="0"/>
        <w:shd w:val="clear" w:color="auto" w:fill="auto"/>
        <w:bidi w:val="0"/>
        <w:spacing w:before="0" w:after="34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32" w:val="left"/>
        </w:tabs>
        <w:bidi w:val="0"/>
        <w:spacing w:before="0" w:after="26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七</w:t>
      </w:r>
      <w:bookmarkEnd w:id="307"/>
      <w:r>
        <w:rPr>
          <w:color w:val="000000"/>
          <w:spacing w:val="0"/>
          <w:w w:val="100"/>
          <w:position w:val="0"/>
          <w:sz w:val="24"/>
          <w:szCs w:val="24"/>
        </w:rPr>
        <w:t>、</w:t>
        <w:tab/>
        <w:t>与上年度财务报告相比，合并报表范围发生变化的情况说明</w:t>
      </w:r>
      <w:bookmarkEnd w:id="305"/>
      <w:bookmarkEnd w:id="306"/>
      <w:bookmarkEnd w:id="308"/>
    </w:p>
    <w:p>
      <w:pPr>
        <w:pStyle w:val="Style27"/>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699" w:val="left"/>
        </w:tabs>
        <w:bidi w:val="0"/>
        <w:spacing w:before="0" w:after="0" w:line="318" w:lineRule="exact"/>
        <w:ind w:left="0" w:right="0" w:firstLine="480"/>
        <w:jc w:val="both"/>
      </w:pPr>
      <w:bookmarkStart w:id="309" w:name="bookmark309"/>
      <w:r>
        <w:rPr>
          <w:rFonts w:ascii="Times New Roman" w:eastAsia="Times New Roman" w:hAnsi="Times New Roman" w:cs="Times New Roman"/>
          <w:color w:val="000000"/>
          <w:spacing w:val="0"/>
          <w:w w:val="100"/>
          <w:position w:val="0"/>
          <w:sz w:val="18"/>
          <w:szCs w:val="18"/>
        </w:rPr>
        <w:t>1</w:t>
      </w:r>
      <w:bookmarkEnd w:id="30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月，根据公司董事会决议，公司与深圳市必游旅游咨询有限公司、四川仁和联亚投资咨询有限公司共同出 资设立四川威富通，注册资本为人民币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万元。本公司认购并持有四川威富通</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的股权。公司从四川威富通设立之 日起将其纳入合并会计报表范围。</w:t>
      </w:r>
    </w:p>
    <w:p>
      <w:pPr>
        <w:pStyle w:val="Style27"/>
        <w:keepNext w:val="0"/>
        <w:keepLines w:val="0"/>
        <w:widowControl w:val="0"/>
        <w:shd w:val="clear" w:color="auto" w:fill="auto"/>
        <w:tabs>
          <w:tab w:pos="704" w:val="left"/>
        </w:tabs>
        <w:bidi w:val="0"/>
        <w:spacing w:before="0" w:after="0" w:line="318" w:lineRule="exact"/>
        <w:ind w:left="0" w:right="0" w:firstLine="480"/>
        <w:jc w:val="both"/>
      </w:pPr>
      <w:bookmarkStart w:id="310" w:name="bookmark310"/>
      <w:r>
        <w:rPr>
          <w:rFonts w:ascii="Times New Roman" w:eastAsia="Times New Roman" w:hAnsi="Times New Roman" w:cs="Times New Roman"/>
          <w:color w:val="000000"/>
          <w:spacing w:val="0"/>
          <w:w w:val="100"/>
          <w:position w:val="0"/>
          <w:sz w:val="18"/>
          <w:szCs w:val="18"/>
        </w:rPr>
        <w:t>2</w:t>
      </w:r>
      <w:bookmarkEnd w:id="31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月，根据公司董事会决议，公司与福州汇通富科技合伙企业（有限合伙）、福建创泰基金投资管理有限公 司共同出资设立福建威富通，注册资本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万元。本公司认购并持有福建威富通</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的股权。公司从福建威富通设立之日 起将其纳入合并会计报表范围。</w:t>
      </w:r>
    </w:p>
    <w:p>
      <w:pPr>
        <w:pStyle w:val="Style27"/>
        <w:keepNext w:val="0"/>
        <w:keepLines w:val="0"/>
        <w:widowControl w:val="0"/>
        <w:shd w:val="clear" w:color="auto" w:fill="auto"/>
        <w:tabs>
          <w:tab w:pos="709" w:val="left"/>
        </w:tabs>
        <w:bidi w:val="0"/>
        <w:spacing w:before="0" w:after="0" w:line="318" w:lineRule="exact"/>
        <w:ind w:left="0" w:right="0" w:firstLine="480"/>
        <w:jc w:val="both"/>
      </w:pPr>
      <w:bookmarkStart w:id="311" w:name="bookmark311"/>
      <w:r>
        <w:rPr>
          <w:rFonts w:ascii="Times New Roman" w:eastAsia="Times New Roman" w:hAnsi="Times New Roman" w:cs="Times New Roman"/>
          <w:color w:val="000000"/>
          <w:spacing w:val="0"/>
          <w:w w:val="100"/>
          <w:position w:val="0"/>
          <w:sz w:val="18"/>
          <w:szCs w:val="18"/>
        </w:rPr>
        <w:t>3</w:t>
      </w:r>
      <w:bookmarkEnd w:id="31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月，根据公司董事会决议，公司计划设立长沙威富通，注册资本为人民币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万元。本公司认购并持有 长沙威富通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的股权。公司从长沙威富通设立之日起将其纳入合并会计报表范围。</w:t>
      </w:r>
    </w:p>
    <w:p>
      <w:pPr>
        <w:pStyle w:val="Style27"/>
        <w:keepNext w:val="0"/>
        <w:keepLines w:val="0"/>
        <w:widowControl w:val="0"/>
        <w:shd w:val="clear" w:color="auto" w:fill="auto"/>
        <w:tabs>
          <w:tab w:pos="354" w:val="left"/>
        </w:tabs>
        <w:bidi w:val="0"/>
        <w:spacing w:before="0" w:after="0" w:line="318" w:lineRule="exact"/>
        <w:ind w:left="0" w:right="0" w:firstLine="480"/>
        <w:jc w:val="both"/>
      </w:pPr>
      <w:bookmarkStart w:id="312" w:name="bookmark312"/>
      <w:r>
        <w:rPr>
          <w:rFonts w:ascii="Times New Roman" w:eastAsia="Times New Roman" w:hAnsi="Times New Roman" w:cs="Times New Roman"/>
          <w:color w:val="000000"/>
          <w:spacing w:val="0"/>
          <w:w w:val="100"/>
          <w:position w:val="0"/>
          <w:sz w:val="18"/>
          <w:szCs w:val="18"/>
        </w:rPr>
        <w:t>4</w:t>
      </w:r>
      <w:bookmarkEnd w:id="31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日，公司与</w:t>
      </w:r>
      <w:r>
        <w:rPr>
          <w:rFonts w:ascii="Times New Roman" w:eastAsia="Times New Roman" w:hAnsi="Times New Roman" w:cs="Times New Roman"/>
          <w:color w:val="000000"/>
          <w:spacing w:val="0"/>
          <w:w w:val="100"/>
          <w:position w:val="0"/>
          <w:sz w:val="18"/>
          <w:szCs w:val="18"/>
        </w:rPr>
        <w:t>UnionPass Limited</w:t>
      </w:r>
      <w:r>
        <w:rPr>
          <w:color w:val="000000"/>
          <w:spacing w:val="0"/>
          <w:w w:val="100"/>
          <w:position w:val="0"/>
        </w:rPr>
        <w:t>签署股权转让协议，以港币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元的价格转让跨境通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的股权。 </w:t>
      </w:r>
      <w:r>
        <w:rPr>
          <w:color w:val="000000"/>
          <w:spacing w:val="0"/>
          <w:w w:val="100"/>
          <w:position w:val="0"/>
        </w:rPr>
        <w:t>根据该协议约定，跨境通于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日完成工商变更，自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月起不再纳入合并会计报表范围。</w:t>
      </w:r>
    </w:p>
    <w:p>
      <w:pPr>
        <w:pStyle w:val="Style27"/>
        <w:keepNext w:val="0"/>
        <w:keepLines w:val="0"/>
        <w:widowControl w:val="0"/>
        <w:shd w:val="clear" w:color="auto" w:fill="auto"/>
        <w:bidi w:val="0"/>
        <w:spacing w:before="0" w:after="680" w:line="322" w:lineRule="exact"/>
        <w:ind w:left="0" w:right="0" w:firstLine="3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日，购买深圳市世明科技有限公司</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股权。公司从深圳世明工商变更完成之日起将其纳入合并会 计报表范围。</w:t>
      </w:r>
    </w:p>
    <w:p>
      <w:pPr>
        <w:pStyle w:val="Style25"/>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八</w:t>
      </w:r>
      <w:bookmarkEnd w:id="315"/>
      <w:r>
        <w:rPr>
          <w:color w:val="000000"/>
          <w:spacing w:val="0"/>
          <w:w w:val="100"/>
          <w:position w:val="0"/>
          <w:sz w:val="24"/>
          <w:szCs w:val="24"/>
        </w:rPr>
        <w:t>、聘任、解聘会计师事务所情况</w:t>
      </w:r>
      <w:bookmarkEnd w:id="313"/>
      <w:bookmarkEnd w:id="314"/>
      <w:bookmarkEnd w:id="316"/>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陈科举、倪金林</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九</w:t>
      </w:r>
      <w:bookmarkEnd w:id="319"/>
      <w:r>
        <w:rPr>
          <w:color w:val="000000"/>
          <w:spacing w:val="0"/>
          <w:w w:val="100"/>
          <w:position w:val="0"/>
          <w:sz w:val="24"/>
          <w:szCs w:val="24"/>
        </w:rPr>
        <w:t>、年度报告披露后面临退市情况</w:t>
      </w:r>
      <w:bookmarkEnd w:id="317"/>
      <w:bookmarkEnd w:id="318"/>
      <w:bookmarkEnd w:id="320"/>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r>
        <w:rPr>
          <w:color w:val="000000"/>
          <w:spacing w:val="0"/>
          <w:w w:val="100"/>
          <w:position w:val="0"/>
          <w:sz w:val="24"/>
          <w:szCs w:val="24"/>
        </w:rPr>
        <w:t>十、破产重整相关事项</w:t>
      </w:r>
      <w:bookmarkEnd w:id="321"/>
      <w:bookmarkEnd w:id="322"/>
      <w:bookmarkEnd w:id="32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十一、重大诉讼、仲裁事项</w:t>
      </w:r>
      <w:bookmarkEnd w:id="324"/>
      <w:bookmarkEnd w:id="325"/>
      <w:bookmarkEnd w:id="32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5"/>
        <w:keepNext/>
        <w:keepLines/>
        <w:widowControl w:val="0"/>
        <w:shd w:val="clear" w:color="auto" w:fill="auto"/>
        <w:bidi w:val="0"/>
        <w:spacing w:before="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十二、处罚及整改情况</w:t>
      </w:r>
      <w:bookmarkEnd w:id="327"/>
      <w:bookmarkEnd w:id="328"/>
      <w:bookmarkEnd w:id="32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十三、公司及其控股股东、实际控制人的诚信状况</w:t>
      </w:r>
      <w:bookmarkEnd w:id="330"/>
      <w:bookmarkEnd w:id="331"/>
      <w:bookmarkEnd w:id="33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33" w:name="bookmark333"/>
      <w:bookmarkStart w:id="334" w:name="bookmark334"/>
      <w:bookmarkStart w:id="335" w:name="bookmark335"/>
      <w:r>
        <w:rPr>
          <w:color w:val="000000"/>
          <w:spacing w:val="0"/>
          <w:w w:val="100"/>
          <w:position w:val="0"/>
          <w:sz w:val="24"/>
          <w:szCs w:val="24"/>
        </w:rPr>
        <w:t>十四、公司股权激励计划、员工持股计划或其他员工激励措施的实施情况</w:t>
      </w:r>
      <w:bookmarkEnd w:id="333"/>
      <w:bookmarkEnd w:id="334"/>
      <w:bookmarkEnd w:id="33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line="240" w:lineRule="auto"/>
        <w:ind w:left="0" w:right="0" w:firstLine="0"/>
        <w:jc w:val="left"/>
      </w:pPr>
      <w:bookmarkStart w:id="336" w:name="bookmark336"/>
      <w:bookmarkStart w:id="337" w:name="bookmark337"/>
      <w:bookmarkStart w:id="338" w:name="bookmark338"/>
      <w:r>
        <w:rPr>
          <w:color w:val="000000"/>
          <w:spacing w:val="0"/>
          <w:w w:val="100"/>
          <w:position w:val="0"/>
          <w:sz w:val="24"/>
          <w:szCs w:val="24"/>
        </w:rPr>
        <w:t>十五、重大关联交易</w:t>
      </w:r>
      <w:bookmarkEnd w:id="336"/>
      <w:bookmarkEnd w:id="337"/>
      <w:bookmarkEnd w:id="338"/>
    </w:p>
    <w:p>
      <w:pPr>
        <w:pStyle w:val="Style33"/>
        <w:keepNext/>
        <w:keepLines/>
        <w:widowControl w:val="0"/>
        <w:shd w:val="clear" w:color="auto" w:fill="auto"/>
        <w:bidi w:val="0"/>
        <w:spacing w:before="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、与日常经营相关的关联交易</w:t>
      </w:r>
      <w:bookmarkEnd w:id="339"/>
      <w:bookmarkEnd w:id="340"/>
      <w:bookmarkEnd w:id="342"/>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2"/>
        <w:gridCol w:w="682"/>
        <w:gridCol w:w="677"/>
        <w:gridCol w:w="701"/>
        <w:gridCol w:w="682"/>
        <w:gridCol w:w="672"/>
        <w:gridCol w:w="677"/>
        <w:gridCol w:w="672"/>
        <w:gridCol w:w="672"/>
        <w:gridCol w:w="677"/>
        <w:gridCol w:w="672"/>
        <w:gridCol w:w="677"/>
        <w:gridCol w:w="667"/>
        <w:gridCol w:w="65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关联交易</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right"/>
              <w:rPr>
                <w:sz w:val="17"/>
                <w:szCs w:val="17"/>
              </w:rPr>
            </w:pPr>
            <w:r>
              <w:rPr>
                <w:rFonts w:ascii="SimSun" w:eastAsia="SimSun" w:hAnsi="SimSun" w:cs="SimSun"/>
                <w:color w:val="000000"/>
                <w:spacing w:val="0"/>
                <w:w w:val="100"/>
                <w:position w:val="0"/>
                <w:sz w:val="17"/>
                <w:szCs w:val="17"/>
              </w:rPr>
              <w:t>关联交 易金额</w:t>
            </w:r>
          </w:p>
          <w:p>
            <w:pPr>
              <w:pStyle w:val="Style2"/>
              <w:keepNext w:val="0"/>
              <w:keepLines w:val="0"/>
              <w:widowControl w:val="0"/>
              <w:shd w:val="clear" w:color="auto" w:fill="auto"/>
              <w:bidi w:val="0"/>
              <w:spacing w:before="0" w:after="0" w:line="314" w:lineRule="exact"/>
              <w:ind w:left="0" w:right="0" w:firstLine="0"/>
              <w:jc w:val="right"/>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获批的 交易额 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是否超 过获批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重庆华峰 化工有限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实际控 制人控 制的其 他企业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购买原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购买己</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遵循市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场定价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市场价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同期市 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3,236.2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w:t>
      </w:r>
      <w:bookmarkEnd w:id="345"/>
      <w:r>
        <w:rPr>
          <w:color w:val="000000"/>
          <w:spacing w:val="0"/>
          <w:w w:val="100"/>
          <w:position w:val="0"/>
        </w:rPr>
        <w:t>、</w:t>
        <w:tab/>
        <w:t>资产或股权收购、出售发生的关联交易</w:t>
      </w:r>
      <w:bookmarkEnd w:id="343"/>
      <w:bookmarkEnd w:id="344"/>
      <w:bookmarkEnd w:id="34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3</w:t>
      </w:r>
      <w:bookmarkEnd w:id="349"/>
      <w:r>
        <w:rPr>
          <w:color w:val="000000"/>
          <w:spacing w:val="0"/>
          <w:w w:val="100"/>
          <w:position w:val="0"/>
        </w:rPr>
        <w:t>、</w:t>
        <w:tab/>
        <w:t>共同对外投资的关联交易</w:t>
      </w:r>
      <w:bookmarkEnd w:id="347"/>
      <w:bookmarkEnd w:id="348"/>
      <w:bookmarkEnd w:id="35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4</w:t>
      </w:r>
      <w:bookmarkEnd w:id="353"/>
      <w:r>
        <w:rPr>
          <w:color w:val="000000"/>
          <w:spacing w:val="0"/>
          <w:w w:val="100"/>
          <w:position w:val="0"/>
        </w:rPr>
        <w:t>、</w:t>
        <w:tab/>
        <w:t>关联债权债务往来</w:t>
      </w:r>
      <w:bookmarkEnd w:id="351"/>
      <w:bookmarkEnd w:id="352"/>
      <w:bookmarkEnd w:id="354"/>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应收关联方债权</w:t>
      </w:r>
    </w:p>
    <w:tbl>
      <w:tblPr>
        <w:tblOverlap w:val="never"/>
        <w:jc w:val="center"/>
        <w:tblLayout w:type="fixed"/>
      </w:tblPr>
      <w:tblGrid>
        <w:gridCol w:w="936"/>
        <w:gridCol w:w="946"/>
        <w:gridCol w:w="955"/>
        <w:gridCol w:w="960"/>
        <w:gridCol w:w="955"/>
        <w:gridCol w:w="960"/>
        <w:gridCol w:w="955"/>
        <w:gridCol w:w="955"/>
        <w:gridCol w:w="960"/>
        <w:gridCol w:w="10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是否存在非 经营性资金 占用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本期新增金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本期收回金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本期利息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无重大影响</w:t>
            </w:r>
          </w:p>
        </w:tc>
      </w:tr>
    </w:tbl>
    <w:p>
      <w:pPr>
        <w:widowControl w:val="0"/>
        <w:spacing w:after="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2"/>
        <w:gridCol w:w="1042"/>
        <w:gridCol w:w="1042"/>
        <w:gridCol w:w="1046"/>
        <w:gridCol w:w="1042"/>
        <w:gridCol w:w="1046"/>
        <w:gridCol w:w="1042"/>
        <w:gridCol w:w="1046"/>
        <w:gridCol w:w="11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本期新增金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本期归还金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本期利息</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期末余额（万</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华峰集团有限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实际控制人 控制的企业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对上市公司 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关联债务对公司经营成果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及财务状况的影响</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无重大影响</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5</w:t>
      </w:r>
      <w:bookmarkEnd w:id="357"/>
      <w:r>
        <w:rPr>
          <w:color w:val="000000"/>
          <w:spacing w:val="0"/>
          <w:w w:val="100"/>
          <w:position w:val="0"/>
        </w:rPr>
        <w:t>、其他重大关联交易</w:t>
      </w:r>
      <w:bookmarkEnd w:id="355"/>
      <w:bookmarkEnd w:id="356"/>
      <w:bookmarkEnd w:id="35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line="240" w:lineRule="auto"/>
        <w:ind w:left="0" w:right="0" w:firstLine="0"/>
        <w:jc w:val="left"/>
      </w:pPr>
      <w:bookmarkStart w:id="359" w:name="bookmark359"/>
      <w:bookmarkStart w:id="360" w:name="bookmark360"/>
      <w:bookmarkStart w:id="361" w:name="bookmark361"/>
      <w:r>
        <w:rPr>
          <w:color w:val="000000"/>
          <w:spacing w:val="0"/>
          <w:w w:val="100"/>
          <w:position w:val="0"/>
          <w:sz w:val="24"/>
          <w:szCs w:val="24"/>
        </w:rPr>
        <w:t>十六、重大合同及其履行情况</w:t>
      </w:r>
      <w:bookmarkEnd w:id="359"/>
      <w:bookmarkEnd w:id="360"/>
      <w:bookmarkEnd w:id="361"/>
    </w:p>
    <w:p>
      <w:pPr>
        <w:pStyle w:val="Style33"/>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、托管、承包、租赁事项情况</w:t>
      </w:r>
      <w:bookmarkEnd w:id="362"/>
      <w:bookmarkEnd w:id="363"/>
      <w:bookmarkEnd w:id="365"/>
    </w:p>
    <w:p>
      <w:pPr>
        <w:pStyle w:val="Style38"/>
        <w:keepNext/>
        <w:keepLines/>
        <w:widowControl w:val="0"/>
        <w:shd w:val="clear" w:color="auto" w:fill="auto"/>
        <w:tabs>
          <w:tab w:pos="493" w:val="left"/>
        </w:tabs>
        <w:bidi w:val="0"/>
        <w:spacing w:before="0" w:after="36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w:t>
      </w:r>
      <w:bookmarkEnd w:id="36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6"/>
      <w:bookmarkEnd w:id="367"/>
      <w:bookmarkEnd w:id="36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8"/>
        <w:keepNext/>
        <w:keepLines/>
        <w:widowControl w:val="0"/>
        <w:shd w:val="clear" w:color="auto" w:fill="auto"/>
        <w:tabs>
          <w:tab w:pos="493" w:val="left"/>
        </w:tabs>
        <w:bidi w:val="0"/>
        <w:spacing w:before="0" w:after="36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0"/>
      <w:bookmarkEnd w:id="371"/>
      <w:bookmarkEnd w:id="37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8"/>
        <w:keepNext/>
        <w:keepLines/>
        <w:widowControl w:val="0"/>
        <w:shd w:val="clear" w:color="auto" w:fill="auto"/>
        <w:tabs>
          <w:tab w:pos="493" w:val="left"/>
        </w:tabs>
        <w:bidi w:val="0"/>
        <w:spacing w:before="0" w:after="36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4"/>
      <w:bookmarkEnd w:id="375"/>
      <w:bookmarkEnd w:id="37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r>
        <w:br w:type="page"/>
      </w:r>
    </w:p>
    <w:p>
      <w:pPr>
        <w:pStyle w:val="Style33"/>
        <w:keepNext/>
        <w:keepLines/>
        <w:widowControl w:val="0"/>
        <w:shd w:val="clear" w:color="auto" w:fill="auto"/>
        <w:bidi w:val="0"/>
        <w:spacing w:before="0" w:after="38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、重大担保</w:t>
      </w:r>
      <w:bookmarkEnd w:id="378"/>
      <w:bookmarkEnd w:id="379"/>
      <w:bookmarkEnd w:id="38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2"/>
      <w:bookmarkEnd w:id="383"/>
      <w:bookmarkEnd w:id="385"/>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2"/>
        <w:gridCol w:w="926"/>
        <w:gridCol w:w="1296"/>
        <w:gridCol w:w="1061"/>
        <w:gridCol w:w="1042"/>
        <w:gridCol w:w="1042"/>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报告期内审批的对外担保额度合 计</w:t>
            </w:r>
            <w:r>
              <w:rPr>
                <w:rFonts w:ascii="SimSun" w:eastAsia="SimSun" w:hAnsi="SimSun" w:cs="SimSun"/>
                <w:color w:val="000000"/>
                <w:spacing w:val="0"/>
                <w:w w:val="100"/>
                <w:position w:val="0"/>
                <w:sz w:val="17"/>
                <w:szCs w:val="17"/>
              </w:rPr>
              <w:t>（</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报告期内对外担保实际发 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报告期末已审批的对外担保额度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报告期末实际对外担保余 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江苏华峰超纤材料有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江苏华峰超纤材料有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江苏华峰超纤材料有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江苏华峰超纤材料有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江苏华峰超纤材料有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江苏华峰超纤材料有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102,850.91</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bl>
    <w:tbl>
      <w:tblPr>
        <w:tblOverlap w:val="never"/>
        <w:jc w:val="center"/>
        <w:tblLayout w:type="fixed"/>
      </w:tblPr>
      <w:tblGrid>
        <w:gridCol w:w="2597"/>
        <w:gridCol w:w="2246"/>
        <w:gridCol w:w="2112"/>
        <w:gridCol w:w="26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 合计</w:t>
            </w:r>
            <w:r>
              <w:rPr>
                <w:rFonts w:ascii="SimSun" w:eastAsia="SimSun" w:hAnsi="SimSun" w:cs="SimSun"/>
                <w:color w:val="000000"/>
                <w:spacing w:val="0"/>
                <w:w w:val="100"/>
                <w:position w:val="0"/>
                <w:sz w:val="17"/>
                <w:szCs w:val="17"/>
              </w:rPr>
              <w:t>（</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102,850.91</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w:t>
            </w:r>
          </w:p>
        </w:tc>
      </w:tr>
      <w:tr>
        <w:trPr>
          <w:trHeight w:val="413" w:hRule="exact"/>
        </w:trPr>
        <w:tc>
          <w:tcPr>
            <w:gridSpan w:val="4"/>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8"/>
        <w:keepNext/>
        <w:keepLines/>
        <w:widowControl w:val="0"/>
        <w:shd w:val="clear" w:color="auto" w:fill="auto"/>
        <w:bidi w:val="0"/>
        <w:spacing w:before="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6"/>
      <w:bookmarkEnd w:id="387"/>
      <w:bookmarkEnd w:id="38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3"/>
        <w:keepNext/>
        <w:keepLines/>
        <w:widowControl w:val="0"/>
        <w:shd w:val="clear" w:color="auto" w:fill="auto"/>
        <w:bidi w:val="0"/>
        <w:spacing w:before="0" w:after="38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3</w:t>
      </w:r>
      <w:bookmarkEnd w:id="392"/>
      <w:r>
        <w:rPr>
          <w:color w:val="000000"/>
          <w:spacing w:val="0"/>
          <w:w w:val="100"/>
          <w:position w:val="0"/>
        </w:rPr>
        <w:t>、日常经营重大合同</w:t>
      </w:r>
      <w:bookmarkEnd w:id="390"/>
      <w:bookmarkEnd w:id="391"/>
      <w:bookmarkEnd w:id="39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w:t>
      </w:r>
    </w:p>
    <w:tbl>
      <w:tblPr>
        <w:tblOverlap w:val="never"/>
        <w:jc w:val="center"/>
        <w:tblLayout w:type="fixed"/>
      </w:tblPr>
      <w:tblGrid>
        <w:gridCol w:w="1070"/>
        <w:gridCol w:w="1066"/>
        <w:gridCol w:w="1061"/>
        <w:gridCol w:w="1061"/>
        <w:gridCol w:w="1066"/>
        <w:gridCol w:w="1061"/>
        <w:gridCol w:w="1080"/>
        <w:gridCol w:w="1037"/>
        <w:gridCol w:w="1085"/>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合同订立公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司方名称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合同订立对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合同总金额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合同履行的 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本期确认的 销售收入金</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累计确认的 销售收入金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应收账款回 款情况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影响重大合 同履行的各 项条件是否 发生重大变</w:t>
            </w:r>
          </w:p>
          <w:p>
            <w:pPr>
              <w:pStyle w:val="Style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是否存在合 同无法履行 的重大风险</w:t>
            </w:r>
          </w:p>
        </w:tc>
      </w:tr>
    </w:tbl>
    <w:p>
      <w:pPr>
        <w:widowControl w:val="0"/>
        <w:spacing w:after="379" w:line="1" w:lineRule="exact"/>
      </w:pPr>
    </w:p>
    <w:p>
      <w:pPr>
        <w:pStyle w:val="Style33"/>
        <w:keepNext/>
        <w:keepLines/>
        <w:widowControl w:val="0"/>
        <w:shd w:val="clear" w:color="auto" w:fill="auto"/>
        <w:tabs>
          <w:tab w:pos="378" w:val="left"/>
        </w:tabs>
        <w:bidi w:val="0"/>
        <w:spacing w:before="0" w:after="380" w:line="240" w:lineRule="auto"/>
        <w:ind w:left="0" w:right="0" w:firstLine="0"/>
        <w:jc w:val="both"/>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4</w:t>
      </w:r>
      <w:bookmarkEnd w:id="396"/>
      <w:r>
        <w:rPr>
          <w:color w:val="000000"/>
          <w:spacing w:val="0"/>
          <w:w w:val="100"/>
          <w:position w:val="0"/>
        </w:rPr>
        <w:t>、</w:t>
        <w:tab/>
        <w:t>委托他人进行现金资产管理情况</w:t>
      </w:r>
      <w:bookmarkEnd w:id="394"/>
      <w:bookmarkEnd w:id="395"/>
      <w:bookmarkEnd w:id="397"/>
    </w:p>
    <w:p>
      <w:pPr>
        <w:pStyle w:val="Style38"/>
        <w:keepNext/>
        <w:keepLines/>
        <w:widowControl w:val="0"/>
        <w:shd w:val="clear" w:color="auto" w:fill="auto"/>
        <w:tabs>
          <w:tab w:pos="493" w:val="left"/>
        </w:tabs>
        <w:bidi w:val="0"/>
        <w:spacing w:before="0" w:line="240" w:lineRule="auto"/>
        <w:ind w:left="0" w:right="0" w:firstLine="0"/>
        <w:jc w:val="both"/>
      </w:pPr>
      <w:bookmarkStart w:id="398" w:name="bookmark398"/>
      <w:bookmarkStart w:id="399" w:name="bookmark399"/>
      <w:bookmarkStart w:id="400" w:name="bookmark400"/>
      <w:bookmarkStart w:id="401" w:name="bookmark401"/>
      <w:r>
        <w:rPr>
          <w:color w:val="000000"/>
          <w:spacing w:val="0"/>
          <w:w w:val="100"/>
          <w:position w:val="0"/>
        </w:rPr>
        <w:t>（</w:t>
      </w:r>
      <w:bookmarkEnd w:id="400"/>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98"/>
      <w:bookmarkEnd w:id="399"/>
      <w:bookmarkEnd w:id="401"/>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公司报告期不存在委托理财。</w:t>
      </w:r>
    </w:p>
    <w:p>
      <w:pPr>
        <w:pStyle w:val="Style38"/>
        <w:keepNext/>
        <w:keepLines/>
        <w:widowControl w:val="0"/>
        <w:shd w:val="clear" w:color="auto" w:fill="auto"/>
        <w:tabs>
          <w:tab w:pos="493" w:val="left"/>
        </w:tabs>
        <w:bidi w:val="0"/>
        <w:spacing w:before="0" w:line="240" w:lineRule="auto"/>
        <w:ind w:left="0" w:right="0" w:firstLine="0"/>
        <w:jc w:val="both"/>
      </w:pPr>
      <w:bookmarkStart w:id="402" w:name="bookmark402"/>
      <w:bookmarkStart w:id="403" w:name="bookmark403"/>
      <w:bookmarkStart w:id="404" w:name="bookmark404"/>
      <w:bookmarkStart w:id="405" w:name="bookmark405"/>
      <w:r>
        <w:rPr>
          <w:color w:val="000000"/>
          <w:spacing w:val="0"/>
          <w:w w:val="100"/>
          <w:position w:val="0"/>
        </w:rPr>
        <w:t>（</w:t>
      </w:r>
      <w:bookmarkEnd w:id="404"/>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02"/>
      <w:bookmarkEnd w:id="403"/>
      <w:bookmarkEnd w:id="405"/>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33"/>
        <w:keepNext/>
        <w:keepLines/>
        <w:widowControl w:val="0"/>
        <w:shd w:val="clear" w:color="auto" w:fill="auto"/>
        <w:tabs>
          <w:tab w:pos="378" w:val="left"/>
        </w:tabs>
        <w:bidi w:val="0"/>
        <w:spacing w:before="0" w:after="380" w:line="240" w:lineRule="auto"/>
        <w:ind w:left="0" w:right="0" w:firstLine="0"/>
        <w:jc w:val="both"/>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5</w:t>
      </w:r>
      <w:bookmarkEnd w:id="408"/>
      <w:r>
        <w:rPr>
          <w:color w:val="000000"/>
          <w:spacing w:val="0"/>
          <w:w w:val="100"/>
          <w:position w:val="0"/>
        </w:rPr>
        <w:t>、</w:t>
        <w:tab/>
        <w:t>其他重大合同</w:t>
      </w:r>
      <w:bookmarkEnd w:id="406"/>
      <w:bookmarkEnd w:id="407"/>
      <w:bookmarkEnd w:id="409"/>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公司报告期不存在其他重大合同。</w:t>
      </w:r>
    </w:p>
    <w:p>
      <w:pPr>
        <w:pStyle w:val="Style25"/>
        <w:keepNext/>
        <w:keepLines/>
        <w:widowControl w:val="0"/>
        <w:shd w:val="clear" w:color="auto" w:fill="auto"/>
        <w:bidi w:val="0"/>
        <w:spacing w:before="0" w:line="240" w:lineRule="auto"/>
        <w:ind w:left="0" w:right="0" w:firstLine="0"/>
        <w:jc w:val="left"/>
      </w:pPr>
      <w:bookmarkStart w:id="410" w:name="bookmark410"/>
      <w:bookmarkStart w:id="411" w:name="bookmark411"/>
      <w:bookmarkStart w:id="412" w:name="bookmark412"/>
      <w:r>
        <w:rPr>
          <w:color w:val="000000"/>
          <w:spacing w:val="0"/>
          <w:w w:val="100"/>
          <w:position w:val="0"/>
          <w:sz w:val="24"/>
          <w:szCs w:val="24"/>
        </w:rPr>
        <w:t>十七、社会责任情况</w:t>
      </w:r>
      <w:bookmarkEnd w:id="410"/>
      <w:bookmarkEnd w:id="411"/>
      <w:bookmarkEnd w:id="412"/>
    </w:p>
    <w:p>
      <w:pPr>
        <w:pStyle w:val="Style33"/>
        <w:keepNext/>
        <w:keepLines/>
        <w:widowControl w:val="0"/>
        <w:shd w:val="clear" w:color="auto" w:fill="auto"/>
        <w:tabs>
          <w:tab w:pos="344" w:val="left"/>
        </w:tabs>
        <w:bidi w:val="0"/>
        <w:spacing w:before="0" w:after="26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w:t>
        <w:tab/>
        <w:t>履行社会责任情况</w:t>
      </w:r>
      <w:bookmarkEnd w:id="413"/>
      <w:bookmarkEnd w:id="414"/>
      <w:bookmarkEnd w:id="416"/>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公司始终将企业社会责任视为企业基因的一部分，将社会责任融入战略管理，自上而下推进社会责任工作，在努力为股 东创造价值的同时，也积极承担对员工、客户、供应商、社会等其他利益相关者的责任，努力打造华峰超纤负责任的企业公 民形象。</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基于对社会责任的认识和理解，结合行业特色和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共同目标、共同创业、共同利益、共同发展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的华峰文化理念体系，华 峰超纤通过公平运营、安全生产、绿色制造、技术创新与应用、和谐劳动关系、社区参与和发展等方面，在企业追求经济利 益的同时，全面考虑经济、社会和环境因素，有效管理企业运营对利益想对方、社会和环境的影响，追求经济、社会和环境 综合价值的最大化。</w:t>
      </w:r>
    </w:p>
    <w:p>
      <w:pPr>
        <w:pStyle w:val="Style27"/>
        <w:keepNext w:val="0"/>
        <w:keepLines w:val="0"/>
        <w:widowControl w:val="0"/>
        <w:shd w:val="clear" w:color="auto" w:fill="auto"/>
        <w:tabs>
          <w:tab w:pos="791" w:val="left"/>
        </w:tabs>
        <w:bidi w:val="0"/>
        <w:spacing w:before="0" w:after="0" w:line="314" w:lineRule="exact"/>
        <w:ind w:left="0" w:right="0" w:firstLine="380"/>
        <w:jc w:val="both"/>
      </w:pPr>
      <w:bookmarkStart w:id="417" w:name="bookmark417"/>
      <w:r>
        <w:rPr>
          <w:color w:val="000000"/>
          <w:spacing w:val="0"/>
          <w:w w:val="100"/>
          <w:position w:val="0"/>
        </w:rPr>
        <w:t>一</w:t>
      </w:r>
      <w:bookmarkEnd w:id="417"/>
      <w:r>
        <w:rPr>
          <w:color w:val="000000"/>
          <w:spacing w:val="0"/>
          <w:w w:val="100"/>
          <w:position w:val="0"/>
        </w:rPr>
        <w:t>、</w:t>
        <w:tab/>
        <w:t>我们倡导公平经营，恪守商业道德，严格执行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透明采购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和邛阳光销售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，积极促进健康和谐的商业生态。</w:t>
      </w:r>
    </w:p>
    <w:p>
      <w:pPr>
        <w:pStyle w:val="Style27"/>
        <w:keepNext w:val="0"/>
        <w:keepLines w:val="0"/>
        <w:widowControl w:val="0"/>
        <w:shd w:val="clear" w:color="auto" w:fill="auto"/>
        <w:tabs>
          <w:tab w:pos="771" w:val="left"/>
        </w:tabs>
        <w:bidi w:val="0"/>
        <w:spacing w:before="0" w:after="0" w:line="314" w:lineRule="exact"/>
        <w:ind w:left="0" w:right="0" w:firstLine="380"/>
        <w:jc w:val="both"/>
      </w:pPr>
      <w:bookmarkStart w:id="418" w:name="bookmark418"/>
      <w:r>
        <w:rPr>
          <w:color w:val="000000"/>
          <w:spacing w:val="0"/>
          <w:w w:val="100"/>
          <w:position w:val="0"/>
        </w:rPr>
        <w:t>二</w:t>
      </w:r>
      <w:bookmarkEnd w:id="418"/>
      <w:r>
        <w:rPr>
          <w:color w:val="000000"/>
          <w:spacing w:val="0"/>
          <w:w w:val="100"/>
          <w:position w:val="0"/>
        </w:rPr>
        <w:t>、</w:t>
        <w:tab/>
        <w:t>我们高度关注节能环保，采用污染物排放量少的工艺、设备，减少污染物的产生。时刻牢记安全生产，竭力实现绿 色发展。近年来，公司加大了环境保护的投入和工作力度。</w:t>
      </w:r>
    </w:p>
    <w:p>
      <w:pPr>
        <w:pStyle w:val="Style27"/>
        <w:keepNext w:val="0"/>
        <w:keepLines w:val="0"/>
        <w:widowControl w:val="0"/>
        <w:shd w:val="clear" w:color="auto" w:fill="auto"/>
        <w:tabs>
          <w:tab w:pos="767" w:val="left"/>
        </w:tabs>
        <w:bidi w:val="0"/>
        <w:spacing w:before="0" w:after="0" w:line="314" w:lineRule="exact"/>
        <w:ind w:left="0" w:right="0" w:firstLine="380"/>
        <w:jc w:val="both"/>
      </w:pPr>
      <w:bookmarkStart w:id="419" w:name="bookmark419"/>
      <w:r>
        <w:rPr>
          <w:color w:val="000000"/>
          <w:spacing w:val="0"/>
          <w:w w:val="100"/>
          <w:position w:val="0"/>
        </w:rPr>
        <w:t>三</w:t>
      </w:r>
      <w:bookmarkEnd w:id="419"/>
      <w:r>
        <w:rPr>
          <w:color w:val="000000"/>
          <w:spacing w:val="0"/>
          <w:w w:val="100"/>
          <w:position w:val="0"/>
        </w:rPr>
        <w:t>、</w:t>
        <w:tab/>
        <w:t>我们努力开发和推广环境友好型技术，加强企业行为自律，实现清洁生产。倡导环境保护和绿色消费，积极推行可 持续发展。</w:t>
      </w:r>
    </w:p>
    <w:p>
      <w:pPr>
        <w:pStyle w:val="Style27"/>
        <w:keepNext w:val="0"/>
        <w:keepLines w:val="0"/>
        <w:widowControl w:val="0"/>
        <w:shd w:val="clear" w:color="auto" w:fill="auto"/>
        <w:tabs>
          <w:tab w:pos="786" w:val="left"/>
        </w:tabs>
        <w:bidi w:val="0"/>
        <w:spacing w:before="0" w:after="0" w:line="314" w:lineRule="exact"/>
        <w:ind w:left="0" w:right="0" w:firstLine="380"/>
        <w:jc w:val="both"/>
      </w:pPr>
      <w:bookmarkStart w:id="420" w:name="bookmark420"/>
      <w:r>
        <w:rPr>
          <w:color w:val="000000"/>
          <w:spacing w:val="0"/>
          <w:w w:val="100"/>
          <w:position w:val="0"/>
        </w:rPr>
        <w:t>四</w:t>
      </w:r>
      <w:bookmarkEnd w:id="420"/>
      <w:r>
        <w:rPr>
          <w:color w:val="000000"/>
          <w:spacing w:val="0"/>
          <w:w w:val="100"/>
          <w:position w:val="0"/>
        </w:rPr>
        <w:t>、</w:t>
        <w:tab/>
        <w:t>我们推行职业安全健康政策，将职业安全健康政策文件化，实施和保持，建立和完善安全生产的制度体系，在可能 的条件下最大限度地降低工作环境中的不安全因素，保障员工的安全和健康。并采取多项措施预防工伤和职业病，对特殊群 体提供保护。</w:t>
      </w:r>
    </w:p>
    <w:p>
      <w:pPr>
        <w:pStyle w:val="Style27"/>
        <w:keepNext w:val="0"/>
        <w:keepLines w:val="0"/>
        <w:widowControl w:val="0"/>
        <w:shd w:val="clear" w:color="auto" w:fill="auto"/>
        <w:tabs>
          <w:tab w:pos="771" w:val="left"/>
        </w:tabs>
        <w:bidi w:val="0"/>
        <w:spacing w:before="0" w:after="0" w:line="314" w:lineRule="exact"/>
        <w:ind w:left="0" w:right="0" w:firstLine="380"/>
        <w:jc w:val="both"/>
      </w:pPr>
      <w:bookmarkStart w:id="421" w:name="bookmark421"/>
      <w:r>
        <w:rPr>
          <w:color w:val="000000"/>
          <w:spacing w:val="0"/>
          <w:w w:val="100"/>
          <w:position w:val="0"/>
        </w:rPr>
        <w:t>五</w:t>
      </w:r>
      <w:bookmarkEnd w:id="421"/>
      <w:r>
        <w:rPr>
          <w:color w:val="000000"/>
          <w:spacing w:val="0"/>
          <w:w w:val="100"/>
          <w:position w:val="0"/>
        </w:rPr>
        <w:t>、</w:t>
        <w:tab/>
        <w:t>我们坚持回馈社会，热心慈善事业和公益事业，回报社会，积极参与社区公益事业，鼓励和支持员工投身社区志愿 服务。</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公司经常走访公司特困员工、结对共建的贫困农户和困难党员，倾心关注各类弱势群体的生活。每逢节日和重大纪念日， 党员和志愿者参加各种帮扶以及与贫困学生结对助学的各种活动方式参与社会公益事业,并对特困家庭和特困职工走访和捐 助，从物质和精神上给予了双重捐助。</w:t>
      </w:r>
    </w:p>
    <w:p>
      <w:pPr>
        <w:pStyle w:val="Style2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年，新冠疫情爆发，公司勇担社会责任，先后向公司所在地金山区山阳镇防疫指挥部无偿捐赠了价值约</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 xml:space="preserve">万元的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件防寒服、价值约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万元的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件防护服，向金山区捐赠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吨氨纶丝（口罩原材料之一），向上海市公共卫生中心捐赠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万元，积极助力疫情防控。公司党员同志也纷纷自愿缴纳特殊党费，用以支援一线抗疫。</w:t>
      </w:r>
    </w:p>
    <w:p>
      <w:pPr>
        <w:pStyle w:val="Style2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年继续在金山区山阳镇区域党建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公益众筹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项目中认领了：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微孝暖巢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项目（项目内容：关爱蓝色收获辖区空巢老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扶贫帮困送温暖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项目（项目内容：对新江村内困难家庭以慰问金形式开展帮困慰问）。</w:t>
      </w:r>
    </w:p>
    <w:p>
      <w:pPr>
        <w:pStyle w:val="Style27"/>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未来，公司将继续秉承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为客户创造价值，为员工谋求发展，为社会承担责任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的企业价值观，通过践行和传承公司的核 心价值观，来实现自身的可持续生存发展，并积极履行社会责任，努力实现经济、环境和社会三大责任的有机统一，成为更 具品牌影响力，更具社会感召力的优秀企业公民。</w:t>
      </w:r>
    </w:p>
    <w:p>
      <w:pPr>
        <w:pStyle w:val="Style33"/>
        <w:keepNext/>
        <w:keepLines/>
        <w:widowControl w:val="0"/>
        <w:shd w:val="clear" w:color="auto" w:fill="auto"/>
        <w:tabs>
          <w:tab w:pos="354" w:val="left"/>
        </w:tabs>
        <w:bidi w:val="0"/>
        <w:spacing w:before="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2</w:t>
      </w:r>
      <w:bookmarkEnd w:id="424"/>
      <w:r>
        <w:rPr>
          <w:color w:val="000000"/>
          <w:spacing w:val="0"/>
          <w:w w:val="100"/>
          <w:position w:val="0"/>
        </w:rPr>
        <w:t>、</w:t>
        <w:tab/>
        <w:t>履行精准扶贫社会责任情况</w:t>
      </w:r>
      <w:bookmarkEnd w:id="422"/>
      <w:bookmarkEnd w:id="423"/>
      <w:bookmarkEnd w:id="425"/>
    </w:p>
    <w:p>
      <w:pPr>
        <w:pStyle w:val="Style38"/>
        <w:keepNext/>
        <w:keepLines/>
        <w:widowControl w:val="0"/>
        <w:shd w:val="clear" w:color="auto" w:fill="auto"/>
        <w:bidi w:val="0"/>
        <w:spacing w:before="0" w:after="26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w:t>
      </w:r>
      <w:bookmarkEnd w:id="428"/>
      <w:r>
        <w:rPr>
          <w:rFonts w:ascii="Times New Roman" w:eastAsia="Times New Roman" w:hAnsi="Times New Roman" w:cs="Times New Roman"/>
          <w:color w:val="000000"/>
          <w:spacing w:val="0"/>
          <w:w w:val="100"/>
          <w:position w:val="0"/>
        </w:rPr>
        <w:t>1</w:t>
      </w:r>
      <w:r>
        <w:rPr>
          <w:color w:val="000000"/>
          <w:spacing w:val="0"/>
          <w:w w:val="100"/>
          <w:position w:val="0"/>
        </w:rPr>
        <w:t>）精准扶贫规划</w:t>
      </w:r>
      <w:bookmarkEnd w:id="426"/>
      <w:bookmarkEnd w:id="427"/>
      <w:bookmarkEnd w:id="429"/>
    </w:p>
    <w:p>
      <w:pPr>
        <w:pStyle w:val="Style2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公司报告年度暂未开展精准扶贫工作，也暂无后续精准扶贫计划。</w:t>
      </w:r>
      <w:r>
        <w:br w:type="page"/>
      </w:r>
    </w:p>
    <w:p>
      <w:pPr>
        <w:pStyle w:val="Style38"/>
        <w:keepNext/>
        <w:keepLines/>
        <w:widowControl w:val="0"/>
        <w:numPr>
          <w:ilvl w:val="0"/>
          <w:numId w:val="3"/>
        </w:numPr>
        <w:shd w:val="clear" w:color="auto" w:fill="auto"/>
        <w:tabs>
          <w:tab w:pos="493" w:val="left"/>
        </w:tabs>
        <w:bidi w:val="0"/>
        <w:spacing w:before="0" w:after="340" w:line="240" w:lineRule="auto"/>
        <w:ind w:left="0" w:right="0" w:firstLine="0"/>
        <w:jc w:val="left"/>
      </w:pPr>
      <w:bookmarkStart w:id="430" w:name="bookmark430"/>
      <w:bookmarkStart w:id="431" w:name="bookmark431"/>
      <w:bookmarkStart w:id="432" w:name="bookmark432"/>
      <w:bookmarkStart w:id="433" w:name="bookmark433"/>
      <w:bookmarkEnd w:id="432"/>
      <w:r>
        <w:rPr>
          <w:color w:val="000000"/>
          <w:spacing w:val="0"/>
          <w:w w:val="100"/>
          <w:position w:val="0"/>
        </w:rPr>
        <w:t>年度精准扶贫概要</w:t>
      </w:r>
      <w:bookmarkEnd w:id="430"/>
      <w:bookmarkEnd w:id="431"/>
      <w:bookmarkEnd w:id="433"/>
    </w:p>
    <w:p>
      <w:pPr>
        <w:pStyle w:val="Style38"/>
        <w:keepNext/>
        <w:keepLines/>
        <w:widowControl w:val="0"/>
        <w:numPr>
          <w:ilvl w:val="0"/>
          <w:numId w:val="3"/>
        </w:numPr>
        <w:shd w:val="clear" w:color="auto" w:fill="auto"/>
        <w:tabs>
          <w:tab w:pos="493" w:val="left"/>
        </w:tabs>
        <w:bidi w:val="0"/>
        <w:spacing w:before="0" w:after="340" w:line="240" w:lineRule="auto"/>
        <w:ind w:left="0" w:right="0" w:firstLine="0"/>
        <w:jc w:val="left"/>
      </w:pPr>
      <w:bookmarkStart w:id="434" w:name="bookmark434"/>
      <w:bookmarkStart w:id="435" w:name="bookmark435"/>
      <w:bookmarkStart w:id="436" w:name="bookmark436"/>
      <w:bookmarkStart w:id="437" w:name="bookmark437"/>
      <w:bookmarkEnd w:id="436"/>
      <w:r>
        <w:rPr>
          <w:color w:val="000000"/>
          <w:spacing w:val="0"/>
          <w:w w:val="100"/>
          <w:position w:val="0"/>
        </w:rPr>
        <w:t>精准扶贫成效</w:t>
      </w:r>
      <w:bookmarkEnd w:id="434"/>
      <w:bookmarkEnd w:id="435"/>
      <w:bookmarkEnd w:id="437"/>
    </w:p>
    <w:tbl>
      <w:tblPr>
        <w:tblOverlap w:val="never"/>
        <w:jc w:val="center"/>
        <w:tblLayout w:type="fixed"/>
      </w:tblPr>
      <w:tblGrid>
        <w:gridCol w:w="3629"/>
        <w:gridCol w:w="1570"/>
        <w:gridCol w:w="43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r>
              <w:rPr>
                <w:color w:val="000000"/>
                <w:spacing w:val="0"/>
                <w:w w:val="100"/>
                <w:position w:val="0"/>
                <w:sz w:val="18"/>
                <w:szCs w:val="18"/>
              </w:rPr>
              <w:t>/</w:t>
            </w:r>
            <w:r>
              <w:rPr>
                <w:rFonts w:ascii="SimSun" w:eastAsia="SimSun" w:hAnsi="SimSun" w:cs="SimSun"/>
                <w:color w:val="000000"/>
                <w:spacing w:val="0"/>
                <w:w w:val="100"/>
                <w:position w:val="0"/>
                <w:sz w:val="17"/>
                <w:szCs w:val="17"/>
              </w:rPr>
              <w:t>开展情况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教育扶贫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39" w:line="1" w:lineRule="exact"/>
      </w:pPr>
    </w:p>
    <w:p>
      <w:pPr>
        <w:pStyle w:val="Style38"/>
        <w:keepNext/>
        <w:keepLines/>
        <w:widowControl w:val="0"/>
        <w:numPr>
          <w:ilvl w:val="0"/>
          <w:numId w:val="3"/>
        </w:numPr>
        <w:shd w:val="clear" w:color="auto" w:fill="auto"/>
        <w:bidi w:val="0"/>
        <w:spacing w:before="0" w:after="340" w:line="240" w:lineRule="auto"/>
        <w:ind w:left="0" w:right="0" w:firstLine="0"/>
        <w:jc w:val="left"/>
      </w:pPr>
      <w:bookmarkStart w:id="438" w:name="bookmark438"/>
      <w:bookmarkStart w:id="439" w:name="bookmark439"/>
      <w:bookmarkStart w:id="440" w:name="bookmark440"/>
      <w:bookmarkStart w:id="441" w:name="bookmark441"/>
      <w:bookmarkEnd w:id="440"/>
      <w:r>
        <w:rPr>
          <w:color w:val="000000"/>
          <w:spacing w:val="0"/>
          <w:w w:val="100"/>
          <w:position w:val="0"/>
        </w:rPr>
        <w:t>后续精准扶贫计划</w:t>
      </w:r>
      <w:bookmarkEnd w:id="438"/>
      <w:bookmarkEnd w:id="439"/>
      <w:bookmarkEnd w:id="441"/>
    </w:p>
    <w:p>
      <w:pPr>
        <w:pStyle w:val="Style33"/>
        <w:keepNext/>
        <w:keepLines/>
        <w:widowControl w:val="0"/>
        <w:shd w:val="clear" w:color="auto" w:fill="auto"/>
        <w:bidi w:val="0"/>
        <w:spacing w:before="0" w:after="24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3</w:t>
      </w:r>
      <w:bookmarkEnd w:id="444"/>
      <w:r>
        <w:rPr>
          <w:color w:val="000000"/>
          <w:spacing w:val="0"/>
          <w:w w:val="100"/>
          <w:position w:val="0"/>
        </w:rPr>
        <w:t>、环境保护相关的情况</w:t>
      </w:r>
      <w:bookmarkEnd w:id="442"/>
      <w:bookmarkEnd w:id="443"/>
      <w:bookmarkEnd w:id="445"/>
    </w:p>
    <w:p>
      <w:pPr>
        <w:pStyle w:val="Style27"/>
        <w:keepNext w:val="0"/>
        <w:keepLines w:val="0"/>
        <w:widowControl w:val="0"/>
        <w:shd w:val="clear" w:color="auto" w:fill="auto"/>
        <w:bidi w:val="0"/>
        <w:spacing w:before="0" w:after="80" w:line="355" w:lineRule="exact"/>
        <w:ind w:left="0" w:right="0" w:firstLine="0"/>
        <w:jc w:val="left"/>
      </w:pPr>
      <w:r>
        <w:rPr>
          <w:color w:val="000000"/>
          <w:spacing w:val="0"/>
          <w:w w:val="100"/>
          <w:position w:val="0"/>
        </w:rPr>
        <w:t xml:space="preserve">上市公司及其子公司是否属于环境保护部门公布的重点排污单位 </w:t>
      </w: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965"/>
        <w:gridCol w:w="955"/>
        <w:gridCol w:w="960"/>
        <w:gridCol w:w="955"/>
        <w:gridCol w:w="955"/>
        <w:gridCol w:w="955"/>
        <w:gridCol w:w="960"/>
        <w:gridCol w:w="955"/>
        <w:gridCol w:w="955"/>
        <w:gridCol w:w="9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hanging="200"/>
              <w:jc w:val="both"/>
              <w:rPr>
                <w:sz w:val="17"/>
                <w:szCs w:val="17"/>
              </w:rPr>
            </w:pPr>
            <w:r>
              <w:rPr>
                <w:rFonts w:ascii="SimSun" w:eastAsia="SimSun" w:hAnsi="SimSun" w:cs="SimSun"/>
                <w:color w:val="000000"/>
                <w:spacing w:val="0"/>
                <w:w w:val="100"/>
                <w:position w:val="0"/>
                <w:sz w:val="17"/>
                <w:szCs w:val="17"/>
              </w:rPr>
              <w:t>公司或子公 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主要污染物 及特征污染 物的名称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排放口数量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排放口分布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排放浓度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执行的污染 物排放标准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排放总量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核定的排放 总量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超标排放情</w:t>
            </w:r>
          </w:p>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况</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上海华峰超 纤科技股份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氮氧化物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亭卫南路，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阳达路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150mg/m3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上海市锅炉 大气污染物 排放标准</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DB31/387-2</w:t>
            </w:r>
          </w:p>
          <w:p>
            <w:pPr>
              <w:pStyle w:val="Style2"/>
              <w:keepNext w:val="0"/>
              <w:keepLines w:val="0"/>
              <w:widowControl w:val="0"/>
              <w:shd w:val="clear" w:color="auto" w:fill="auto"/>
              <w:bidi w:val="0"/>
              <w:spacing w:before="0" w:after="40" w:line="360" w:lineRule="auto"/>
              <w:ind w:left="0" w:right="0" w:firstLine="0"/>
              <w:jc w:val="both"/>
            </w:pPr>
            <w:r>
              <w:rPr>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91.35t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上海华峰超 纤科技股份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化学需氧量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间接排放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亭卫南路，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阳达路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500 </w:t>
            </w:r>
            <w:r>
              <w:rPr>
                <w:color w:val="000000"/>
                <w:spacing w:val="0"/>
                <w:w w:val="100"/>
                <w:position w:val="0"/>
              </w:rPr>
              <w:t>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both"/>
              <w:rPr>
                <w:sz w:val="17"/>
                <w:szCs w:val="17"/>
              </w:rPr>
            </w:pPr>
            <w:r>
              <w:rPr>
                <w:rFonts w:ascii="SimSun" w:eastAsia="SimSun" w:hAnsi="SimSun" w:cs="SimSun"/>
                <w:color w:val="000000"/>
                <w:spacing w:val="0"/>
                <w:w w:val="100"/>
                <w:position w:val="0"/>
                <w:sz w:val="17"/>
                <w:szCs w:val="17"/>
              </w:rPr>
              <w:t>污水排入城 镇下水道水 质标准</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GB/T</w:t>
            </w:r>
          </w:p>
          <w:p>
            <w:pPr>
              <w:pStyle w:val="Style2"/>
              <w:keepNext w:val="0"/>
              <w:keepLines w:val="0"/>
              <w:widowControl w:val="0"/>
              <w:shd w:val="clear" w:color="auto" w:fill="auto"/>
              <w:bidi w:val="0"/>
              <w:spacing w:before="0" w:after="40" w:line="360" w:lineRule="auto"/>
              <w:ind w:left="0" w:right="0" w:firstLine="0"/>
              <w:jc w:val="both"/>
            </w:pPr>
            <w:r>
              <w:rPr>
                <w:color w:val="000000"/>
                <w:spacing w:val="0"/>
                <w:w w:val="100"/>
                <w:position w:val="0"/>
              </w:rPr>
              <w:t>31962-2015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126.48t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江苏华峰超</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纤材料有限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挥发性有机</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直接排放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石堤大道，</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经九路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60mg/m3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《大气污染 物综合排放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12.673t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tbl>
      <w:tblPr>
        <w:tblOverlap w:val="never"/>
        <w:jc w:val="center"/>
        <w:tblLayout w:type="fixed"/>
      </w:tblPr>
      <w:tblGrid>
        <w:gridCol w:w="965"/>
        <w:gridCol w:w="955"/>
        <w:gridCol w:w="960"/>
        <w:gridCol w:w="955"/>
        <w:gridCol w:w="955"/>
        <w:gridCol w:w="955"/>
        <w:gridCol w:w="960"/>
        <w:gridCol w:w="955"/>
        <w:gridCol w:w="955"/>
        <w:gridCol w:w="970"/>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标准》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GB16297-1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江苏华峰超 纤材料有限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化学需氧量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间接排放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石堤大道， 经九路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500 </w:t>
            </w:r>
            <w:r>
              <w:rPr>
                <w:color w:val="000000"/>
                <w:spacing w:val="0"/>
                <w:w w:val="100"/>
                <w:position w:val="0"/>
              </w:rPr>
              <w:t>mg/L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污水排入城 镇下水道水 质标准</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GB/T</w:t>
            </w:r>
          </w:p>
          <w:p>
            <w:pPr>
              <w:pStyle w:val="Style2"/>
              <w:keepNext w:val="0"/>
              <w:keepLines w:val="0"/>
              <w:widowControl w:val="0"/>
              <w:shd w:val="clear" w:color="auto" w:fill="auto"/>
              <w:bidi w:val="0"/>
              <w:spacing w:before="0" w:after="40" w:line="360" w:lineRule="auto"/>
              <w:ind w:left="0" w:right="0" w:firstLine="0"/>
              <w:jc w:val="both"/>
            </w:pPr>
            <w:r>
              <w:rPr>
                <w:color w:val="000000"/>
                <w:spacing w:val="0"/>
                <w:w w:val="100"/>
                <w:position w:val="0"/>
              </w:rPr>
              <w:t>31962-2015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62.7t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防治污染设施的建设和运行情况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环保设施运行正常 </w:t>
      </w:r>
      <w:r>
        <w:rPr>
          <w:color w:val="000000"/>
          <w:spacing w:val="0"/>
          <w:w w:val="100"/>
          <w:position w:val="0"/>
        </w:rPr>
        <w:t>建设项目环境影响评价及其他环境保护行政许可情况</w:t>
      </w:r>
    </w:p>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突发环境事件应急预案</w:t>
      </w:r>
    </w:p>
    <w:p>
      <w:pPr>
        <w:pStyle w:val="Style27"/>
        <w:keepNext w:val="0"/>
        <w:keepLines w:val="0"/>
        <w:widowControl w:val="0"/>
        <w:shd w:val="clear" w:color="auto" w:fill="auto"/>
        <w:bidi w:val="0"/>
        <w:spacing w:before="0" w:after="360" w:line="316" w:lineRule="exact"/>
        <w:ind w:left="0" w:right="0" w:firstLine="380"/>
        <w:jc w:val="both"/>
      </w:pPr>
      <w:r>
        <w:rPr>
          <w:color w:val="000000"/>
          <w:spacing w:val="0"/>
          <w:w w:val="100"/>
          <w:position w:val="0"/>
        </w:rPr>
        <w:t>根据《上海市企业突发环境事件风险评估报告编制指南（试行）》（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月）和《上海企业事业单位突发环境事件 应急预案编制指南（试行）》（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月）两个文件要求，编制了突发环境事件应急预案体系。应急预案体系包括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部《综 合应急预案》、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部《火灾事故专项应急预案》《泄露事故专项应急预案》和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部现场处置方案组成。应急预案体系充分涵盖 了公司可能发生的突发环境事件并针对性地作出处置方案，最大程度减少突发环境事件带来的环境污染事故。公司每年根据 预案体系进行演练，不断增强了环保意识、查找应急不足、锻炼临场指挥和提高应急能力，确保环境突发事件平稳可控。</w:t>
      </w:r>
    </w:p>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环境自行监测方案</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公司采取委托监测的方式对污染物排放进行监测。公司按照环境主管部门要求，通过上海市企事业单位环境信息公开平 台，向社会公布自行监测信息。公布内容：企业基础信息，自行监测方案，自行监测结果，及其他内容。监测结果在企业获 得监测数据后的当月或下月公布。</w:t>
      </w:r>
    </w:p>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其他应当公开的环境信息</w:t>
      </w:r>
    </w:p>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其他环保相关信息</w:t>
      </w:r>
    </w:p>
    <w:p>
      <w:pPr>
        <w:pStyle w:val="Style27"/>
        <w:keepNext w:val="0"/>
        <w:keepLines w:val="0"/>
        <w:widowControl w:val="0"/>
        <w:shd w:val="clear" w:color="auto" w:fill="auto"/>
        <w:bidi w:val="0"/>
        <w:spacing w:before="0" w:after="360" w:line="316"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446" w:name="bookmark446"/>
      <w:bookmarkStart w:id="447" w:name="bookmark447"/>
      <w:bookmarkStart w:id="448" w:name="bookmark448"/>
      <w:r>
        <w:rPr>
          <w:color w:val="000000"/>
          <w:spacing w:val="0"/>
          <w:w w:val="100"/>
          <w:position w:val="0"/>
          <w:sz w:val="24"/>
          <w:szCs w:val="24"/>
        </w:rPr>
        <w:t>十八、其他重大事项的说明</w:t>
      </w:r>
      <w:bookmarkEnd w:id="446"/>
      <w:bookmarkEnd w:id="447"/>
      <w:bookmarkEnd w:id="448"/>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line="240" w:lineRule="auto"/>
        <w:ind w:left="0" w:right="0" w:firstLine="0"/>
        <w:jc w:val="left"/>
      </w:pPr>
      <w:bookmarkStart w:id="449" w:name="bookmark449"/>
      <w:bookmarkStart w:id="450" w:name="bookmark450"/>
      <w:bookmarkStart w:id="451" w:name="bookmark451"/>
      <w:r>
        <w:rPr>
          <w:color w:val="000000"/>
          <w:spacing w:val="0"/>
          <w:w w:val="100"/>
          <w:position w:val="0"/>
          <w:sz w:val="24"/>
          <w:szCs w:val="24"/>
        </w:rPr>
        <w:t>十九、公司子公司重大事项</w:t>
      </w:r>
      <w:bookmarkEnd w:id="449"/>
      <w:bookmarkEnd w:id="450"/>
      <w:bookmarkEnd w:id="451"/>
    </w:p>
    <w:p>
      <w:pPr>
        <w:pStyle w:val="Style27"/>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1"/>
        <w:keepNext/>
        <w:keepLines/>
        <w:widowControl w:val="0"/>
        <w:shd w:val="clear" w:color="auto" w:fill="auto"/>
        <w:bidi w:val="0"/>
        <w:spacing w:before="0" w:after="520" w:line="240" w:lineRule="auto"/>
        <w:ind w:left="0" w:right="0" w:firstLine="0"/>
        <w:jc w:val="center"/>
      </w:pPr>
      <w:bookmarkStart w:id="452" w:name="bookmark452"/>
      <w:bookmarkStart w:id="453" w:name="bookmark453"/>
      <w:bookmarkStart w:id="454" w:name="bookmark454"/>
      <w:r>
        <w:rPr>
          <w:color w:val="000000"/>
          <w:spacing w:val="0"/>
          <w:w w:val="100"/>
          <w:position w:val="0"/>
        </w:rPr>
        <w:t>第六节股份变动及股东情况</w:t>
      </w:r>
      <w:bookmarkEnd w:id="452"/>
      <w:bookmarkEnd w:id="453"/>
      <w:bookmarkEnd w:id="454"/>
    </w:p>
    <w:p>
      <w:pPr>
        <w:pStyle w:val="Style25"/>
        <w:keepNext/>
        <w:keepLines/>
        <w:widowControl w:val="0"/>
        <w:shd w:val="clear" w:color="auto" w:fill="auto"/>
        <w:bidi w:val="0"/>
        <w:spacing w:before="0" w:line="240" w:lineRule="auto"/>
        <w:ind w:left="0" w:right="0" w:firstLine="0"/>
        <w:jc w:val="both"/>
      </w:pPr>
      <w:bookmarkStart w:id="455" w:name="bookmark455"/>
      <w:bookmarkStart w:id="456" w:name="bookmark456"/>
      <w:bookmarkStart w:id="457" w:name="bookmark457"/>
      <w:bookmarkStart w:id="458" w:name="bookmark458"/>
      <w:bookmarkStart w:id="459" w:name="bookmark459"/>
      <w:r>
        <w:rPr>
          <w:color w:val="000000"/>
          <w:spacing w:val="0"/>
          <w:w w:val="100"/>
          <w:position w:val="0"/>
          <w:sz w:val="24"/>
          <w:szCs w:val="24"/>
        </w:rPr>
        <w:t>一</w:t>
      </w:r>
      <w:bookmarkEnd w:id="458"/>
      <w:r>
        <w:rPr>
          <w:color w:val="000000"/>
          <w:spacing w:val="0"/>
          <w:w w:val="100"/>
          <w:position w:val="0"/>
          <w:sz w:val="24"/>
          <w:szCs w:val="24"/>
        </w:rPr>
        <w:t>、股份变动情况</w:t>
      </w:r>
      <w:bookmarkEnd w:id="456"/>
      <w:bookmarkEnd w:id="457"/>
      <w:bookmarkEnd w:id="459"/>
      <w:bookmarkEnd w:id="455"/>
    </w:p>
    <w:p>
      <w:pPr>
        <w:pStyle w:val="Style33"/>
        <w:keepNext/>
        <w:keepLines/>
        <w:widowControl w:val="0"/>
        <w:shd w:val="clear" w:color="auto" w:fill="auto"/>
        <w:bidi w:val="0"/>
        <w:spacing w:before="0" w:line="240" w:lineRule="auto"/>
        <w:ind w:left="0" w:right="0" w:firstLine="0"/>
        <w:jc w:val="both"/>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、股份变动情况</w:t>
      </w:r>
      <w:bookmarkEnd w:id="460"/>
      <w:bookmarkEnd w:id="461"/>
      <w:bookmarkEnd w:id="46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678,352,5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57,306,59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425,475,3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57,306,59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57,306,59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57,306,59</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678,352,5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368,168,7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20.91%</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71,586,12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-64,051,4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7,534,645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606,766,3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-246,132,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-246,132,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360,634,0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1,025,401,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310,183,8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310,183,8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1,335,584</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,851</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1,025,401,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310,183,8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310,183,8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1,335,584</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75.84%</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,851</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1,703,753,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57,306,59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57,306,59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1,761,060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565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,155</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40" w:line="350" w:lineRule="exact"/>
        <w:ind w:left="0" w:right="0" w:firstLine="0"/>
        <w:jc w:val="both"/>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60" w:line="307"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、根据业绩补偿方案，鲜丹等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名补偿义务人应无偿划转股份</w:t>
      </w:r>
      <w:r>
        <w:rPr>
          <w:rFonts w:ascii="Times New Roman" w:eastAsia="Times New Roman" w:hAnsi="Times New Roman" w:cs="Times New Roman"/>
          <w:color w:val="000000"/>
          <w:spacing w:val="0"/>
          <w:w w:val="100"/>
          <w:position w:val="0"/>
          <w:sz w:val="18"/>
          <w:szCs w:val="18"/>
        </w:rPr>
        <w:t>8,804,086</w:t>
      </w:r>
      <w:r>
        <w:rPr>
          <w:color w:val="000000"/>
          <w:spacing w:val="0"/>
          <w:w w:val="100"/>
          <w:position w:val="0"/>
        </w:rPr>
        <w:t>股给华峰超纤专项审计报告披露日登记在册的 除</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名补偿义务人以外的其他股东，详见《关于重大资产重组未实现业绩承诺之补偿方案的公告》（公告编号：</w:t>
      </w:r>
      <w:r>
        <w:rPr>
          <w:rFonts w:ascii="Times New Roman" w:eastAsia="Times New Roman" w:hAnsi="Times New Roman" w:cs="Times New Roman"/>
          <w:color w:val="000000"/>
          <w:spacing w:val="0"/>
          <w:w w:val="100"/>
          <w:position w:val="0"/>
          <w:sz w:val="18"/>
          <w:szCs w:val="18"/>
        </w:rPr>
        <w:t>2019-041</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日，公司实施补偿股份无偿划转，因鲜丹等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名补偿义务人所持股份锁定期原定于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月届满，为办 理股份补偿无偿划转事务，公司申请了对本次股份补偿无偿划转所需的股份提前解除限售。本次解除限售的股份数量为 </w:t>
      </w:r>
      <w:r>
        <w:rPr>
          <w:rFonts w:ascii="Times New Roman" w:eastAsia="Times New Roman" w:hAnsi="Times New Roman" w:cs="Times New Roman"/>
          <w:color w:val="000000"/>
          <w:spacing w:val="0"/>
          <w:w w:val="100"/>
          <w:position w:val="0"/>
          <w:sz w:val="18"/>
          <w:szCs w:val="18"/>
        </w:rPr>
        <w:t>8,804,086</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0.5167%</w:t>
      </w:r>
      <w:r>
        <w:rPr>
          <w:color w:val="000000"/>
          <w:spacing w:val="0"/>
          <w:w w:val="100"/>
          <w:position w:val="0"/>
        </w:rPr>
        <w:t>；解除限售后实际可上市流通的股份数量为</w:t>
      </w:r>
      <w:r>
        <w:rPr>
          <w:rFonts w:ascii="Times New Roman" w:eastAsia="Times New Roman" w:hAnsi="Times New Roman" w:cs="Times New Roman"/>
          <w:color w:val="000000"/>
          <w:spacing w:val="0"/>
          <w:w w:val="100"/>
          <w:position w:val="0"/>
          <w:sz w:val="18"/>
          <w:szCs w:val="18"/>
        </w:rPr>
        <w:t>8,804,086</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0.5167%</w:t>
      </w:r>
      <w:r>
        <w:rPr>
          <w:color w:val="000000"/>
          <w:spacing w:val="0"/>
          <w:w w:val="100"/>
          <w:position w:val="0"/>
        </w:rPr>
        <w:t>。 本次申请解除股份限售的股东人数为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名，即：鲜丹、蔡友弟、王彤、北京奕铭、邓振国、于净、叶成春。详见《关于补偿 股份无偿划转的实施公告》（公告编号：</w:t>
      </w:r>
      <w:r>
        <w:rPr>
          <w:rFonts w:ascii="Times New Roman" w:eastAsia="Times New Roman" w:hAnsi="Times New Roman" w:cs="Times New Roman"/>
          <w:color w:val="000000"/>
          <w:spacing w:val="0"/>
          <w:w w:val="100"/>
          <w:position w:val="0"/>
          <w:sz w:val="18"/>
          <w:szCs w:val="18"/>
        </w:rPr>
        <w:t>2020-042</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firstLine="380"/>
        <w:jc w:val="left"/>
      </w:pPr>
      <w:bookmarkStart w:id="464" w:name="bookmark464"/>
      <w:r>
        <w:rPr>
          <w:rFonts w:ascii="Times New Roman" w:eastAsia="Times New Roman" w:hAnsi="Times New Roman" w:cs="Times New Roman"/>
          <w:color w:val="000000"/>
          <w:spacing w:val="0"/>
          <w:w w:val="100"/>
          <w:position w:val="0"/>
          <w:sz w:val="18"/>
          <w:szCs w:val="18"/>
        </w:rPr>
        <w:t>2</w:t>
      </w:r>
      <w:bookmarkEnd w:id="46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年重大资产重组限售股份</w:t>
      </w:r>
      <w:r>
        <w:rPr>
          <w:rFonts w:ascii="Times New Roman" w:eastAsia="Times New Roman" w:hAnsi="Times New Roman" w:cs="Times New Roman"/>
          <w:color w:val="000000"/>
          <w:spacing w:val="0"/>
          <w:w w:val="100"/>
          <w:position w:val="0"/>
          <w:sz w:val="18"/>
          <w:szCs w:val="18"/>
        </w:rPr>
        <w:t>412,449,479</w:t>
      </w:r>
      <w:r>
        <w:rPr>
          <w:color w:val="000000"/>
          <w:spacing w:val="0"/>
          <w:w w:val="100"/>
          <w:position w:val="0"/>
        </w:rPr>
        <w:t>股，因限售期届满解除限售。扣除质押、冻结、 高管</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锁定等情形后，本次实际可上市流通的股份数量（其中，质押、冻结股份数为截止于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日的数据） 为</w:t>
      </w:r>
      <w:r>
        <w:rPr>
          <w:rFonts w:ascii="Times New Roman" w:eastAsia="Times New Roman" w:hAnsi="Times New Roman" w:cs="Times New Roman"/>
          <w:color w:val="000000"/>
          <w:spacing w:val="0"/>
          <w:w w:val="100"/>
          <w:position w:val="0"/>
          <w:sz w:val="18"/>
          <w:szCs w:val="18"/>
        </w:rPr>
        <w:t>219,630,773</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12.89%</w:t>
      </w:r>
      <w:r>
        <w:rPr>
          <w:color w:val="000000"/>
          <w:spacing w:val="0"/>
          <w:w w:val="100"/>
          <w:position w:val="0"/>
        </w:rPr>
        <w:t xml:space="preserve">。（详见《关于重大资产重组限售股份解禁上市流通的提示性公告》，公告编号： </w:t>
      </w:r>
      <w:r>
        <w:rPr>
          <w:rFonts w:ascii="Times New Roman" w:eastAsia="Times New Roman" w:hAnsi="Times New Roman" w:cs="Times New Roman"/>
          <w:color w:val="000000"/>
          <w:spacing w:val="0"/>
          <w:w w:val="100"/>
          <w:position w:val="0"/>
          <w:sz w:val="18"/>
          <w:szCs w:val="18"/>
        </w:rPr>
        <w:t>2020-049</w:t>
      </w:r>
      <w:r>
        <w:rPr>
          <w:color w:val="000000"/>
          <w:spacing w:val="0"/>
          <w:w w:val="100"/>
          <w:position w:val="0"/>
        </w:rPr>
        <w:t>）；</w:t>
      </w:r>
    </w:p>
    <w:p>
      <w:pPr>
        <w:pStyle w:val="Style27"/>
        <w:keepNext w:val="0"/>
        <w:keepLines w:val="0"/>
        <w:widowControl w:val="0"/>
        <w:shd w:val="clear" w:color="auto" w:fill="auto"/>
        <w:tabs>
          <w:tab w:pos="718" w:val="left"/>
        </w:tabs>
        <w:bidi w:val="0"/>
        <w:spacing w:before="0" w:after="0" w:line="313" w:lineRule="exact"/>
        <w:ind w:left="0" w:right="0" w:firstLine="380"/>
        <w:jc w:val="left"/>
      </w:pPr>
      <w:bookmarkStart w:id="465" w:name="bookmark465"/>
      <w:r>
        <w:rPr>
          <w:rFonts w:ascii="Times New Roman" w:eastAsia="Times New Roman" w:hAnsi="Times New Roman" w:cs="Times New Roman"/>
          <w:color w:val="000000"/>
          <w:spacing w:val="0"/>
          <w:w w:val="100"/>
          <w:position w:val="0"/>
          <w:sz w:val="18"/>
          <w:szCs w:val="18"/>
        </w:rPr>
        <w:t>3</w:t>
      </w:r>
      <w:bookmarkEnd w:id="46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日，公司新增股份</w:t>
      </w:r>
      <w:r>
        <w:rPr>
          <w:rFonts w:ascii="Times New Roman" w:eastAsia="Times New Roman" w:hAnsi="Times New Roman" w:cs="Times New Roman"/>
          <w:color w:val="000000"/>
          <w:spacing w:val="0"/>
          <w:w w:val="100"/>
          <w:position w:val="0"/>
          <w:sz w:val="18"/>
          <w:szCs w:val="18"/>
        </w:rPr>
        <w:t>57,306,590</w:t>
      </w:r>
      <w:r>
        <w:rPr>
          <w:color w:val="000000"/>
          <w:spacing w:val="0"/>
          <w:w w:val="100"/>
          <w:position w:val="0"/>
        </w:rPr>
        <w:t>股在深圳证券交易所创业板上市。本次新增股份为非公开发行人民币 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股），发行对象为中国华融资产管理股份有限公司，本次新增股份上市之日起十二个月内不得转让。</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股份变动的批准情况</w:t>
      </w:r>
    </w:p>
    <w:p>
      <w:pPr>
        <w:pStyle w:val="Style2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31" w:lineRule="exact"/>
        <w:ind w:left="0" w:right="0" w:firstLine="380"/>
        <w:jc w:val="left"/>
      </w:pPr>
      <w:r>
        <w:rPr>
          <w:color w:val="000000"/>
          <w:spacing w:val="0"/>
          <w:w w:val="100"/>
          <w:position w:val="0"/>
        </w:rPr>
        <w:t>公司本次非公开发行申请于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日由中国证监会受理，于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日获得中国证监会发行审核委员 会审核通过。</w:t>
      </w:r>
    </w:p>
    <w:p>
      <w:pPr>
        <w:pStyle w:val="Style27"/>
        <w:keepNext w:val="0"/>
        <w:keepLines w:val="0"/>
        <w:widowControl w:val="0"/>
        <w:shd w:val="clear" w:color="auto" w:fill="auto"/>
        <w:bidi w:val="0"/>
        <w:spacing w:before="0" w:after="360" w:line="319" w:lineRule="exact"/>
        <w:ind w:left="0" w:right="0" w:firstLine="3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日收到中国证券监督管理委员会出具的《关于核准上海华峰超纤材料股份有限公司非公开发行股票的 批复》（证监许可（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16,500.00</w:t>
      </w:r>
      <w:r>
        <w:rPr>
          <w:color w:val="000000"/>
          <w:spacing w:val="0"/>
          <w:w w:val="100"/>
          <w:position w:val="0"/>
        </w:rPr>
        <w:t>万股（含本数），发生转增股本等情形导致总股 本发生变化的，可相应调整本次发行数量。</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股份变动的过户情况</w:t>
      </w:r>
    </w:p>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公司就威富通科技有限公司未实现业绩承诺之补偿方案履行了必要的法律程序，并按照相关约定确定了补偿方案。补偿 股份无偿划转的股权登记日为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日，鲜丹等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名补偿义务人应补偿股份合计</w:t>
      </w:r>
      <w:r>
        <w:rPr>
          <w:rFonts w:ascii="Times New Roman" w:eastAsia="Times New Roman" w:hAnsi="Times New Roman" w:cs="Times New Roman"/>
          <w:color w:val="000000"/>
          <w:spacing w:val="0"/>
          <w:w w:val="100"/>
          <w:position w:val="0"/>
          <w:sz w:val="18"/>
          <w:szCs w:val="18"/>
        </w:rPr>
        <w:t>8,804,086</w:t>
      </w:r>
      <w:r>
        <w:rPr>
          <w:color w:val="000000"/>
          <w:spacing w:val="0"/>
          <w:w w:val="100"/>
          <w:position w:val="0"/>
        </w:rPr>
        <w:t>股无偿划转给股权登记 日在册的除鲜丹等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名补偿义务人以外的其他股东，其他股东按其持有的股份数量占专项审计报告披露日华峰超纤扣除补偿 义务人持有的股份数后的总股本的比例获赠股份，所产生税费由获赠方承担。</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股份回购的实施进展情况</w:t>
      </w:r>
    </w:p>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采用集中竞价方式减持回购股份的实施进展情况</w:t>
      </w:r>
    </w:p>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年第一季度报告中的相关数据。</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80" w:line="240" w:lineRule="auto"/>
        <w:ind w:left="0" w:right="0" w:firstLine="0"/>
        <w:jc w:val="both"/>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、限售股份变动情况</w:t>
      </w:r>
      <w:bookmarkEnd w:id="466"/>
      <w:bookmarkEnd w:id="467"/>
      <w:bookmarkEnd w:id="469"/>
    </w:p>
    <w:p>
      <w:pPr>
        <w:pStyle w:val="Style27"/>
        <w:keepNext w:val="0"/>
        <w:keepLines w:val="0"/>
        <w:widowControl w:val="0"/>
        <w:shd w:val="clear" w:color="auto" w:fill="auto"/>
        <w:bidi w:val="0"/>
        <w:spacing w:before="0" w:after="14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拟解除限售日 期</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鲜丹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123,994,776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89,674,840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123,994,776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重大资产重组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r>
    </w:tbl>
    <w:p>
      <w:pPr>
        <w:spacing w:lineRule="exact" w:line="1"/>
        <w:rPr>
          <w:sz w:val="2"/>
          <w:szCs w:val="2"/>
        </w:rPr>
      </w:pPr>
      <w:r>
        <w:br w:type="page"/>
      </w:r>
    </w:p>
    <w:tbl>
      <w:tblPr>
        <w:tblOverlap w:val="never"/>
        <w:jc w:val="center"/>
        <w:tblLayout w:type="fixed"/>
      </w:tblPr>
      <w:tblGrid>
        <w:gridCol w:w="1210"/>
        <w:gridCol w:w="1488"/>
        <w:gridCol w:w="1488"/>
        <w:gridCol w:w="1488"/>
        <w:gridCol w:w="1488"/>
        <w:gridCol w:w="1205"/>
        <w:gridCol w:w="12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蔡友弟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78,781,596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78,781,596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重大资产重组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36,331,432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36,331,432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重大资产重组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北京奕铭投资 管理中心（有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56,364,651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56,364,651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重大资产重组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邓振国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15,217,616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15,217,616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重大资产重组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8,697,115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8,697,115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重大资产重组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叶成春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4,816,668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4,816,668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重大资产重组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尤光兴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21,741,230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重大资产重组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蔡小如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10,870,616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10,870,616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重大资产重组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林松柏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8,697,112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8,697,112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重大资产重组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中山市微远创 新投资基金管 理中心（有限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7,534,644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7,534,644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重大资产重组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11,530,248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11,530,248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重大资产重组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尤小平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28,989,029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28,989,029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重大资产重组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上海并购股权 投资基金合伙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7,686,832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7,686,832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重大资产重组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中国华融资产 管理股份有限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57,306,590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57,306,590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421,253,565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168,723,202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421,253,565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57,306,590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r>
    </w:tbl>
    <w:p>
      <w:pPr>
        <w:pStyle w:val="Style25"/>
        <w:keepNext/>
        <w:keepLines/>
        <w:widowControl w:val="0"/>
        <w:shd w:val="clear" w:color="auto" w:fill="auto"/>
        <w:bidi w:val="0"/>
        <w:spacing w:before="0" w:after="380" w:line="240" w:lineRule="auto"/>
        <w:ind w:left="0" w:right="0" w:firstLine="0"/>
        <w:jc w:val="both"/>
      </w:pPr>
      <w:bookmarkStart w:id="470" w:name="bookmark470"/>
      <w:bookmarkStart w:id="471" w:name="bookmark471"/>
      <w:bookmarkStart w:id="472" w:name="bookmark472"/>
      <w:bookmarkStart w:id="473" w:name="bookmark473"/>
      <w:r>
        <w:rPr>
          <w:color w:val="000000"/>
          <w:spacing w:val="0"/>
          <w:w w:val="100"/>
          <w:position w:val="0"/>
          <w:sz w:val="24"/>
          <w:szCs w:val="24"/>
        </w:rPr>
        <w:t>二</w:t>
      </w:r>
      <w:bookmarkEnd w:id="472"/>
      <w:r>
        <w:rPr>
          <w:color w:val="000000"/>
          <w:spacing w:val="0"/>
          <w:w w:val="100"/>
          <w:position w:val="0"/>
          <w:sz w:val="24"/>
          <w:szCs w:val="24"/>
        </w:rPr>
        <w:t>、证券发行与上市情况</w:t>
      </w:r>
      <w:bookmarkEnd w:id="470"/>
      <w:bookmarkEnd w:id="471"/>
      <w:bookmarkEnd w:id="473"/>
    </w:p>
    <w:p>
      <w:pPr>
        <w:pStyle w:val="Style33"/>
        <w:keepNext/>
        <w:keepLines/>
        <w:widowControl w:val="0"/>
        <w:shd w:val="clear" w:color="auto" w:fill="auto"/>
        <w:bidi w:val="0"/>
        <w:spacing w:before="0" w:after="380" w:line="240" w:lineRule="auto"/>
        <w:ind w:left="0" w:right="0" w:firstLine="0"/>
        <w:jc w:val="both"/>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1</w:t>
      </w:r>
      <w:bookmarkEnd w:id="476"/>
      <w:r>
        <w:rPr>
          <w:color w:val="000000"/>
          <w:spacing w:val="0"/>
          <w:w w:val="100"/>
          <w:position w:val="0"/>
        </w:rPr>
        <w:t>、报告期内证券发行（不含优先股）情况</w:t>
      </w:r>
      <w:bookmarkEnd w:id="474"/>
      <w:bookmarkEnd w:id="475"/>
      <w:bookmarkEnd w:id="477"/>
    </w:p>
    <w:p>
      <w:pPr>
        <w:pStyle w:val="Style27"/>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1066"/>
        <w:gridCol w:w="1061"/>
        <w:gridCol w:w="1061"/>
        <w:gridCol w:w="1066"/>
        <w:gridCol w:w="1066"/>
        <w:gridCol w:w="1061"/>
        <w:gridCol w:w="1066"/>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股票及其衍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获准上市交 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交易终止日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w:t>
            </w:r>
            <w:r>
              <w:rPr>
                <w:rFonts w:ascii="SimSun" w:eastAsia="SimSun" w:hAnsi="SimSun" w:cs="SimSun"/>
                <w:color w:val="000000"/>
                <w:spacing w:val="0"/>
                <w:w w:val="100"/>
                <w:position w:val="0"/>
                <w:sz w:val="17"/>
                <w:szCs w:val="17"/>
              </w:rPr>
              <w:t>股股票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57,306,590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57,306,590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其他衍生证券类</w:t>
            </w:r>
          </w:p>
        </w:tc>
      </w:tr>
    </w:tbl>
    <w:p>
      <w:pPr>
        <w:pStyle w:val="Style27"/>
        <w:keepNext w:val="0"/>
        <w:keepLines w:val="0"/>
        <w:widowControl w:val="0"/>
        <w:shd w:val="clear" w:color="auto" w:fill="auto"/>
        <w:bidi w:val="0"/>
        <w:spacing w:before="0" w:after="60" w:line="311" w:lineRule="exact"/>
        <w:ind w:left="0" w:right="0" w:firstLine="0"/>
        <w:jc w:val="both"/>
      </w:pPr>
      <w:r>
        <w:rPr>
          <w:color w:val="000000"/>
          <w:spacing w:val="0"/>
          <w:w w:val="100"/>
          <w:position w:val="0"/>
        </w:rPr>
        <w:t>报告期内证券发行（不含优先股）情况的说明</w:t>
      </w:r>
    </w:p>
    <w:p>
      <w:pPr>
        <w:pStyle w:val="Style56"/>
        <w:keepNext w:val="0"/>
        <w:keepLines w:val="0"/>
        <w:widowControl w:val="0"/>
        <w:shd w:val="clear" w:color="auto" w:fill="auto"/>
        <w:bidi w:val="0"/>
        <w:spacing w:before="0"/>
        <w:ind w:left="0" w:right="0" w:firstLine="0"/>
        <w:jc w:val="both"/>
      </w:pPr>
      <w:r>
        <w:rPr>
          <w:color w:val="000000"/>
          <w:spacing w:val="0"/>
          <w:w w:val="100"/>
          <w:position w:val="0"/>
          <w:sz w:val="17"/>
          <w:szCs w:val="17"/>
        </w:rPr>
        <w:t>报告期内，公司非公开发行股票</w:t>
      </w:r>
      <w:r>
        <w:rPr>
          <w:color w:val="000000"/>
          <w:spacing w:val="0"/>
          <w:w w:val="100"/>
          <w:position w:val="0"/>
        </w:rPr>
        <w:t>新股数量</w:t>
      </w:r>
      <w:r>
        <w:rPr>
          <w:rFonts w:ascii="Times New Roman" w:eastAsia="Times New Roman" w:hAnsi="Times New Roman" w:cs="Times New Roman"/>
          <w:color w:val="000000"/>
          <w:spacing w:val="0"/>
          <w:w w:val="100"/>
          <w:position w:val="0"/>
        </w:rPr>
        <w:t>57,306,590</w:t>
      </w:r>
      <w:r>
        <w:rPr>
          <w:color w:val="000000"/>
          <w:spacing w:val="0"/>
          <w:w w:val="100"/>
          <w:position w:val="0"/>
        </w:rPr>
        <w:t>股，均为限售流通股。</w:t>
      </w:r>
    </w:p>
    <w:p>
      <w:pPr>
        <w:pStyle w:val="Style33"/>
        <w:keepNext/>
        <w:keepLines/>
        <w:widowControl w:val="0"/>
        <w:shd w:val="clear" w:color="auto" w:fill="auto"/>
        <w:tabs>
          <w:tab w:pos="378" w:val="left"/>
        </w:tabs>
        <w:bidi w:val="0"/>
        <w:spacing w:before="0" w:after="380" w:line="240" w:lineRule="auto"/>
        <w:ind w:left="0" w:right="0" w:firstLine="0"/>
        <w:jc w:val="both"/>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w:t>
      </w:r>
      <w:bookmarkEnd w:id="480"/>
      <w:r>
        <w:rPr>
          <w:color w:val="000000"/>
          <w:spacing w:val="0"/>
          <w:w w:val="100"/>
          <w:position w:val="0"/>
        </w:rPr>
        <w:t>、</w:t>
        <w:tab/>
        <w:t>公司股份总数及股东结构的变动、公司资产和负债结构的变动情况说明</w:t>
      </w:r>
      <w:bookmarkEnd w:id="478"/>
      <w:bookmarkEnd w:id="479"/>
      <w:bookmarkEnd w:id="481"/>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报告期内，公司非公开发行股票新股数量</w:t>
      </w:r>
      <w:r>
        <w:rPr>
          <w:rFonts w:ascii="Times New Roman" w:eastAsia="Times New Roman" w:hAnsi="Times New Roman" w:cs="Times New Roman"/>
          <w:color w:val="000000"/>
          <w:spacing w:val="0"/>
          <w:w w:val="100"/>
          <w:position w:val="0"/>
          <w:sz w:val="18"/>
          <w:szCs w:val="18"/>
        </w:rPr>
        <w:t>57,306,590</w:t>
      </w:r>
      <w:r>
        <w:rPr>
          <w:color w:val="000000"/>
          <w:spacing w:val="0"/>
          <w:w w:val="100"/>
          <w:position w:val="0"/>
        </w:rPr>
        <w:t xml:space="preserve">股，均为限售流通股。本次非公开发行之前，公司股本为 </w:t>
      </w:r>
      <w:r>
        <w:rPr>
          <w:rFonts w:ascii="Times New Roman" w:eastAsia="Times New Roman" w:hAnsi="Times New Roman" w:cs="Times New Roman"/>
          <w:color w:val="000000"/>
          <w:spacing w:val="0"/>
          <w:w w:val="100"/>
          <w:position w:val="0"/>
          <w:sz w:val="18"/>
          <w:szCs w:val="18"/>
        </w:rPr>
        <w:t>1,703,753,565</w:t>
      </w:r>
      <w:r>
        <w:rPr>
          <w:color w:val="000000"/>
          <w:spacing w:val="0"/>
          <w:w w:val="100"/>
          <w:position w:val="0"/>
        </w:rPr>
        <w:t>股；本次发行后总股本增加至</w:t>
      </w:r>
      <w:r>
        <w:rPr>
          <w:rFonts w:ascii="Times New Roman" w:eastAsia="Times New Roman" w:hAnsi="Times New Roman" w:cs="Times New Roman"/>
          <w:color w:val="000000"/>
          <w:spacing w:val="0"/>
          <w:w w:val="100"/>
          <w:position w:val="0"/>
          <w:sz w:val="18"/>
          <w:szCs w:val="18"/>
        </w:rPr>
        <w:t>1,761,060,155</w:t>
      </w:r>
      <w:r>
        <w:rPr>
          <w:color w:val="000000"/>
          <w:spacing w:val="0"/>
          <w:w w:val="100"/>
          <w:position w:val="0"/>
        </w:rPr>
        <w:t>股。</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本次发行完成后，发行人第一大股东华峰集团有限公司之控股股东尤小平及其直系亲属尤金焕、尤小华、尤小燕、尤小 玲、陈林真仍为公司实际控制人，为一致行动人。公司无控股股东。公司股权结构仍然符合股票上市交易条件，本次非公开 发行不会导致公司控制权发生变化。</w:t>
      </w:r>
    </w:p>
    <w:p>
      <w:pPr>
        <w:pStyle w:val="Style27"/>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本次发行完成后，公司的净资产和总资产均有较大幅度的提高，公司资产质量得到提升，偿债能力得到进一步提高，融 资能力进一步增强。同时，公司财务状况得到改善，财务风险进一步降低，有利于增强公司资产结构的稳定性和抗风险能力。 本次募集资金投资项目达产后，公司主营业务收入和净利润将得到提升，盈利能力将得到进一步加强。</w:t>
      </w:r>
    </w:p>
    <w:p>
      <w:pPr>
        <w:pStyle w:val="Style33"/>
        <w:keepNext/>
        <w:keepLines/>
        <w:widowControl w:val="0"/>
        <w:shd w:val="clear" w:color="auto" w:fill="auto"/>
        <w:tabs>
          <w:tab w:pos="378" w:val="left"/>
        </w:tabs>
        <w:bidi w:val="0"/>
        <w:spacing w:before="0" w:after="38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3</w:t>
      </w:r>
      <w:bookmarkEnd w:id="484"/>
      <w:r>
        <w:rPr>
          <w:color w:val="000000"/>
          <w:spacing w:val="0"/>
          <w:w w:val="100"/>
          <w:position w:val="0"/>
        </w:rPr>
        <w:t>、</w:t>
        <w:tab/>
        <w:t>现存的内部职工股情况</w:t>
      </w:r>
      <w:bookmarkEnd w:id="482"/>
      <w:bookmarkEnd w:id="483"/>
      <w:bookmarkEnd w:id="485"/>
    </w:p>
    <w:p>
      <w:pPr>
        <w:pStyle w:val="Style27"/>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三</w:t>
      </w:r>
      <w:bookmarkEnd w:id="488"/>
      <w:r>
        <w:rPr>
          <w:color w:val="000000"/>
          <w:spacing w:val="0"/>
          <w:w w:val="100"/>
          <w:position w:val="0"/>
          <w:sz w:val="24"/>
          <w:szCs w:val="24"/>
        </w:rPr>
        <w:t>、股东和实际控制人情况</w:t>
      </w:r>
      <w:bookmarkEnd w:id="486"/>
      <w:bookmarkEnd w:id="487"/>
      <w:bookmarkEnd w:id="489"/>
    </w:p>
    <w:p>
      <w:pPr>
        <w:pStyle w:val="Style33"/>
        <w:keepNext/>
        <w:keepLines/>
        <w:widowControl w:val="0"/>
        <w:shd w:val="clear" w:color="auto" w:fill="auto"/>
        <w:bidi w:val="0"/>
        <w:spacing w:before="0" w:after="38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、公司股东数量及持股情况</w:t>
      </w:r>
      <w:bookmarkEnd w:id="490"/>
      <w:bookmarkEnd w:id="491"/>
      <w:bookmarkEnd w:id="493"/>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931"/>
        <w:gridCol w:w="1066"/>
        <w:gridCol w:w="1061"/>
        <w:gridCol w:w="1066"/>
        <w:gridCol w:w="1992"/>
        <w:gridCol w:w="1070"/>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年度报告 披露日前 上一月末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报告期末表 决权恢复的 优先股股东 总数（如有）</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年度报告披露日前上一 月末表决权恢复的优先 股股东总数（如有）（参 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8"/>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bl>
    <w:p>
      <w:pPr>
        <w:spacing w:lineRule="exact" w:line="1"/>
        <w:rPr>
          <w:sz w:val="2"/>
          <w:szCs w:val="2"/>
        </w:rPr>
      </w:pPr>
      <w:r>
        <w:br w:type="page"/>
      </w:r>
    </w:p>
    <w:tbl>
      <w:tblPr>
        <w:tblOverlap w:val="never"/>
        <w:jc w:val="center"/>
        <w:tblLayout w:type="fixed"/>
      </w:tblPr>
      <w:tblGrid>
        <w:gridCol w:w="1205"/>
        <w:gridCol w:w="1195"/>
        <w:gridCol w:w="931"/>
        <w:gridCol w:w="1066"/>
        <w:gridCol w:w="1061"/>
        <w:gridCol w:w="1066"/>
        <w:gridCol w:w="922"/>
        <w:gridCol w:w="1070"/>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持有有限售</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0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华峰集团有限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159,655,893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159,655,89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尤金焕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106,324,031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79,228,125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27,095,906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鲜丹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99,066,455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95,246,082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75,411,932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56,193,750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19,218,182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中国华融资产 管理股份有限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57,306,590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57,306,590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瑞士嘉盛银行 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49,515,064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49,515,064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陈林真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44,160,140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32,906,250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11,253,890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尤小玲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39,404,433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29,362,500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10,041,933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尤小燕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39,404,433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29,362,500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10,041,933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招商证券国际 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客户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38,772,500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38,772,500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 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报告期内，公司非公开发行新股</w:t>
            </w:r>
            <w:r>
              <w:rPr>
                <w:color w:val="000000"/>
                <w:spacing w:val="0"/>
                <w:w w:val="100"/>
                <w:position w:val="0"/>
                <w:sz w:val="18"/>
                <w:szCs w:val="18"/>
              </w:rPr>
              <w:t>57,306,590</w:t>
            </w:r>
            <w:r>
              <w:rPr>
                <w:rFonts w:ascii="SimSun" w:eastAsia="SimSun" w:hAnsi="SimSun" w:cs="SimSun"/>
                <w:color w:val="000000"/>
                <w:spacing w:val="0"/>
                <w:w w:val="100"/>
                <w:position w:val="0"/>
                <w:sz w:val="17"/>
                <w:szCs w:val="17"/>
              </w:rPr>
              <w:t xml:space="preserve">股，中国华融资产管理股份有限公司认购 </w:t>
            </w:r>
            <w:r>
              <w:rPr>
                <w:color w:val="000000"/>
                <w:spacing w:val="0"/>
                <w:w w:val="100"/>
                <w:position w:val="0"/>
                <w:sz w:val="18"/>
                <w:szCs w:val="18"/>
              </w:rPr>
              <w:t>57,306,590</w:t>
            </w:r>
            <w:r>
              <w:rPr>
                <w:rFonts w:ascii="SimSun" w:eastAsia="SimSun" w:hAnsi="SimSun" w:cs="SimSun"/>
                <w:color w:val="000000"/>
                <w:spacing w:val="0"/>
                <w:w w:val="100"/>
                <w:position w:val="0"/>
                <w:sz w:val="17"/>
                <w:szCs w:val="17"/>
              </w:rPr>
              <w:t>股后，持股比例为</w:t>
            </w:r>
            <w:r>
              <w:rPr>
                <w:color w:val="000000"/>
                <w:spacing w:val="0"/>
                <w:w w:val="100"/>
                <w:position w:val="0"/>
                <w:sz w:val="18"/>
                <w:szCs w:val="18"/>
              </w:rPr>
              <w:t>3.25%</w:t>
            </w:r>
            <w:r>
              <w:rPr>
                <w:rFonts w:ascii="SimSun" w:eastAsia="SimSun" w:hAnsi="SimSun" w:cs="SimSun"/>
                <w:color w:val="000000"/>
                <w:spacing w:val="0"/>
                <w:w w:val="100"/>
                <w:position w:val="0"/>
                <w:sz w:val="17"/>
                <w:szCs w:val="17"/>
              </w:rPr>
              <w:t>。</w:t>
            </w:r>
          </w:p>
        </w:tc>
      </w:tr>
      <w:tr>
        <w:trPr>
          <w:trHeight w:val="422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07" w:lineRule="exact"/>
              <w:ind w:left="0" w:right="0" w:firstLine="0"/>
              <w:jc w:val="left"/>
              <w:rPr>
                <w:sz w:val="17"/>
                <w:szCs w:val="17"/>
              </w:rPr>
            </w:pPr>
            <w:r>
              <w:rPr>
                <w:rFonts w:ascii="SimSun" w:eastAsia="SimSun" w:hAnsi="SimSun" w:cs="SimSun"/>
                <w:color w:val="000000"/>
                <w:spacing w:val="0"/>
                <w:w w:val="100"/>
                <w:position w:val="0"/>
                <w:sz w:val="17"/>
                <w:szCs w:val="17"/>
              </w:rPr>
              <w:t>第一大股东华峰集团有限公司之控股股东尤小平及其直系亲属尤金焕、尤小华、尤小燕、尤 小玲、陈林真为本公司实际控制人，为一致行动人。</w:t>
            </w:r>
          </w:p>
          <w:p>
            <w:pPr>
              <w:pStyle w:val="Style2"/>
              <w:keepNext w:val="0"/>
              <w:keepLines w:val="0"/>
              <w:widowControl w:val="0"/>
              <w:shd w:val="clear" w:color="auto" w:fill="auto"/>
              <w:bidi w:val="0"/>
              <w:spacing w:before="0" w:after="40" w:line="315"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日，公司持股</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以上股东鲜丹以大宗交易方式转让不超过公司总股本的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（含本数）给私募基金产品——广州市玄元投资管理有限公司</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玄元科新</w:t>
            </w:r>
            <w:r>
              <w:rPr>
                <w:color w:val="000000"/>
                <w:spacing w:val="0"/>
                <w:w w:val="100"/>
                <w:position w:val="0"/>
                <w:sz w:val="18"/>
                <w:szCs w:val="18"/>
              </w:rPr>
              <w:t>126</w:t>
            </w:r>
            <w:r>
              <w:rPr>
                <w:rFonts w:ascii="SimSun" w:eastAsia="SimSun" w:hAnsi="SimSun" w:cs="SimSun"/>
                <w:color w:val="000000"/>
                <w:spacing w:val="0"/>
                <w:w w:val="100"/>
                <w:position w:val="0"/>
                <w:sz w:val="17"/>
                <w:szCs w:val="17"/>
              </w:rPr>
              <w:t>号私募 证券投资基金（该基金最终受益人为鲜丹先生及其家庭成员），同时鲜丹先生与该支私募基 金产品签署一致行动人协议，鲜丹先生与广州市玄元投资管理有限公司</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玄元科新</w:t>
            </w:r>
            <w:r>
              <w:rPr>
                <w:color w:val="000000"/>
                <w:spacing w:val="0"/>
                <w:w w:val="100"/>
                <w:position w:val="0"/>
                <w:sz w:val="18"/>
                <w:szCs w:val="18"/>
              </w:rPr>
              <w:t>126</w:t>
            </w:r>
            <w:r>
              <w:rPr>
                <w:rFonts w:ascii="SimSun" w:eastAsia="SimSun" w:hAnsi="SimSun" w:cs="SimSun"/>
                <w:color w:val="000000"/>
                <w:spacing w:val="0"/>
                <w:w w:val="100"/>
                <w:position w:val="0"/>
                <w:sz w:val="17"/>
                <w:szCs w:val="17"/>
              </w:rPr>
              <w:t>号私 募证券投资基金构成一致行动人关系。（详见《关于公司持股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以上股东增加一致行动人 及持股在一致行动人之间内部转让计划的公告》，公告编号：</w:t>
            </w:r>
            <w:r>
              <w:rPr>
                <w:color w:val="000000"/>
                <w:spacing w:val="0"/>
                <w:w w:val="100"/>
                <w:position w:val="0"/>
                <w:sz w:val="18"/>
                <w:szCs w:val="18"/>
              </w:rPr>
              <w:t>2020-073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40" w:line="313"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日，公司一致行动人（尤小平及其直系亲属尤金焕、尤小华、尤小燕、尤小 玲、陈林真）将其持有的公司股份</w:t>
            </w:r>
            <w:r>
              <w:rPr>
                <w:color w:val="000000"/>
                <w:spacing w:val="0"/>
                <w:w w:val="100"/>
                <w:position w:val="0"/>
                <w:sz w:val="18"/>
                <w:szCs w:val="18"/>
              </w:rPr>
              <w:t>327,205,309</w:t>
            </w:r>
            <w:r>
              <w:rPr>
                <w:rFonts w:ascii="SimSun" w:eastAsia="SimSun" w:hAnsi="SimSun" w:cs="SimSun"/>
                <w:color w:val="000000"/>
                <w:spacing w:val="0"/>
                <w:w w:val="100"/>
                <w:position w:val="0"/>
                <w:sz w:val="17"/>
                <w:szCs w:val="17"/>
              </w:rPr>
              <w:t>股表决权委托给华峰集团有限公司，华峰集 团有限公司受托公司一致行动人本次表决委托后，参照相关规范性文件关于</w:t>
            </w:r>
            <w:r>
              <w:rPr>
                <w:color w:val="000000"/>
                <w:spacing w:val="0"/>
                <w:w w:val="100"/>
                <w:position w:val="0"/>
                <w:sz w:val="18"/>
                <w:szCs w:val="18"/>
              </w:rPr>
              <w:t>“</w:t>
            </w:r>
            <w:r>
              <w:rPr>
                <w:rFonts w:ascii="SimSun" w:eastAsia="SimSun" w:hAnsi="SimSun" w:cs="SimSun"/>
                <w:color w:val="000000"/>
                <w:spacing w:val="0"/>
                <w:w w:val="100"/>
                <w:position w:val="0"/>
                <w:sz w:val="17"/>
                <w:szCs w:val="17"/>
              </w:rPr>
              <w:t>一致行动人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的定义，在签署本次《表决权委托协议》之后，尤小平及尤金焕、尤小华、尤小燕、尤小玲、 陈林真等</w:t>
            </w:r>
            <w:r>
              <w:rPr>
                <w:color w:val="000000"/>
                <w:spacing w:val="0"/>
                <w:w w:val="100"/>
                <w:position w:val="0"/>
                <w:sz w:val="18"/>
                <w:szCs w:val="18"/>
              </w:rPr>
              <w:t>6</w:t>
            </w:r>
            <w:r>
              <w:rPr>
                <w:rFonts w:ascii="SimSun" w:eastAsia="SimSun" w:hAnsi="SimSun" w:cs="SimSun"/>
                <w:color w:val="000000"/>
                <w:spacing w:val="0"/>
                <w:w w:val="100"/>
                <w:position w:val="0"/>
                <w:sz w:val="17"/>
                <w:szCs w:val="17"/>
              </w:rPr>
              <w:t>人与华峰集团有限公司构成一致行动关系。</w:t>
            </w:r>
          </w:p>
        </w:tc>
      </w:tr>
      <w:tr>
        <w:trPr>
          <w:trHeight w:val="99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 权、放弃表决权情况的说明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日，公司一致行动人（尤小平及其直系亲属尤金焕、尤小华、尤小燕、尤小 玲、陈林真）将其持有的公司股份</w:t>
            </w:r>
            <w:r>
              <w:rPr>
                <w:color w:val="000000"/>
                <w:spacing w:val="0"/>
                <w:w w:val="100"/>
                <w:position w:val="0"/>
                <w:sz w:val="18"/>
                <w:szCs w:val="18"/>
              </w:rPr>
              <w:t>327,205,309</w:t>
            </w:r>
            <w:r>
              <w:rPr>
                <w:rFonts w:ascii="SimSun" w:eastAsia="SimSun" w:hAnsi="SimSun" w:cs="SimSun"/>
                <w:color w:val="000000"/>
                <w:spacing w:val="0"/>
                <w:w w:val="100"/>
                <w:position w:val="0"/>
                <w:sz w:val="17"/>
                <w:szCs w:val="17"/>
              </w:rPr>
              <w:t>股（占上市公司总股本的</w:t>
            </w:r>
            <w:r>
              <w:rPr>
                <w:color w:val="000000"/>
                <w:spacing w:val="0"/>
                <w:w w:val="100"/>
                <w:position w:val="0"/>
                <w:sz w:val="18"/>
                <w:szCs w:val="18"/>
              </w:rPr>
              <w:t>18.58%</w:t>
            </w:r>
            <w:r>
              <w:rPr>
                <w:rFonts w:ascii="SimSun" w:eastAsia="SimSun" w:hAnsi="SimSun" w:cs="SimSun"/>
                <w:color w:val="000000"/>
                <w:spacing w:val="0"/>
                <w:w w:val="100"/>
                <w:position w:val="0"/>
                <w:sz w:val="17"/>
                <w:szCs w:val="17"/>
              </w:rPr>
              <w:t>）表决权委 托给华峰集团有限公司，华峰集团有限公司受托公司一致行动人本次表决委托后，可以实际</w:t>
            </w:r>
          </w:p>
        </w:tc>
      </w:tr>
    </w:tbl>
    <w:p>
      <w:pPr>
        <w:spacing w:lineRule="exact" w:line="1"/>
        <w:rPr>
          <w:sz w:val="2"/>
          <w:szCs w:val="2"/>
        </w:rPr>
      </w:pPr>
      <w:r>
        <w:br w:type="page"/>
      </w:r>
    </w:p>
    <w:tbl>
      <w:tblPr>
        <w:tblOverlap w:val="never"/>
        <w:jc w:val="center"/>
        <w:tblLayout w:type="fixed"/>
      </w:tblPr>
      <w:tblGrid>
        <w:gridCol w:w="2400"/>
        <w:gridCol w:w="5045"/>
        <w:gridCol w:w="1070"/>
        <w:gridCol w:w="1070"/>
      </w:tblGrid>
      <w:tr>
        <w:trPr>
          <w:trHeight w:val="989"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支配的公司表决权股份</w:t>
            </w:r>
            <w:r>
              <w:rPr>
                <w:color w:val="000000"/>
                <w:spacing w:val="0"/>
                <w:w w:val="100"/>
                <w:position w:val="0"/>
                <w:sz w:val="18"/>
                <w:szCs w:val="18"/>
              </w:rPr>
              <w:t>486,861,202</w:t>
            </w:r>
            <w:r>
              <w:rPr>
                <w:rFonts w:ascii="SimSun" w:eastAsia="SimSun" w:hAnsi="SimSun" w:cs="SimSun"/>
                <w:color w:val="000000"/>
                <w:spacing w:val="0"/>
                <w:w w:val="100"/>
                <w:position w:val="0"/>
                <w:sz w:val="17"/>
                <w:szCs w:val="17"/>
              </w:rPr>
              <w:t>股（占上市公司总股本的</w:t>
            </w:r>
            <w:r>
              <w:rPr>
                <w:color w:val="000000"/>
                <w:spacing w:val="0"/>
                <w:w w:val="100"/>
                <w:position w:val="0"/>
                <w:sz w:val="18"/>
                <w:szCs w:val="18"/>
              </w:rPr>
              <w:t>27.65%</w:t>
            </w:r>
            <w:r>
              <w:rPr>
                <w:rFonts w:ascii="SimSun" w:eastAsia="SimSun" w:hAnsi="SimSun" w:cs="SimSun"/>
                <w:color w:val="000000"/>
                <w:spacing w:val="0"/>
                <w:w w:val="100"/>
                <w:position w:val="0"/>
                <w:sz w:val="17"/>
                <w:szCs w:val="17"/>
              </w:rPr>
              <w:t>）。本次表决权委托后， 公司控股股东变更为华峰集团有限公司，实际控制人变更为华峰集团有限公司之控股股东尤 小平先生。</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华峰集团有限公司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159,655,893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159,655,893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瑞士嘉盛银行有限公司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49,515,064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49,515,064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招商证券国际有限公司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客户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38,772,500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38,772,500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尤金焕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27,095,906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27,095,906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河南伊洛投资管理有限公司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君行</w:t>
            </w:r>
            <w:r>
              <w:rPr>
                <w:color w:val="000000"/>
                <w:spacing w:val="0"/>
                <w:w w:val="100"/>
                <w:position w:val="0"/>
                <w:sz w:val="18"/>
                <w:szCs w:val="18"/>
              </w:rPr>
              <w:t>23</w:t>
            </w:r>
            <w:r>
              <w:rPr>
                <w:rFonts w:ascii="SimSun" w:eastAsia="SimSun" w:hAnsi="SimSun" w:cs="SimSun"/>
                <w:color w:val="000000"/>
                <w:spacing w:val="0"/>
                <w:w w:val="100"/>
                <w:position w:val="0"/>
                <w:sz w:val="17"/>
                <w:szCs w:val="17"/>
              </w:rPr>
              <w:t>号伊洛私募证券投资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26,100,000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26,100,000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上海金澹资产管理有限公司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金澹资产添利一期私募证券投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22,240,000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22,240,000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蔡友弟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19,649,047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19,649,047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尤小华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19,218,182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19,218,182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张健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15,851,211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15,851,211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15,590,437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15,590,437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 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 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第一大股东华峰集团有限公司之控股股东尤小平及其直系亲属尤金焕、尤小华、尤小燕、尤 小玲、陈林真为本公司实际控制人，为一致行动人。其余股东公司无法确切得知其关联关系。</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both"/>
              <w:rPr>
                <w:sz w:val="17"/>
                <w:szCs w:val="17"/>
              </w:rPr>
            </w:pPr>
            <w:r>
              <w:rPr>
                <w:rFonts w:ascii="SimSun" w:eastAsia="SimSun" w:hAnsi="SimSun" w:cs="SimSun"/>
                <w:color w:val="000000"/>
                <w:spacing w:val="0"/>
                <w:w w:val="100"/>
                <w:position w:val="0"/>
                <w:sz w:val="17"/>
                <w:szCs w:val="17"/>
              </w:rPr>
              <w:t>参与融资融券业务股东情况说 明（如有）（参见注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第五大流通股股东通过海通证券股份有限公司客户信用交易担保证券账户持有</w:t>
            </w:r>
            <w:r>
              <w:rPr>
                <w:color w:val="000000"/>
                <w:spacing w:val="0"/>
                <w:w w:val="100"/>
                <w:position w:val="0"/>
                <w:sz w:val="18"/>
                <w:szCs w:val="18"/>
              </w:rPr>
              <w:t xml:space="preserve">26,100,000 </w:t>
            </w:r>
            <w:r>
              <w:rPr>
                <w:rFonts w:ascii="SimSun" w:eastAsia="SimSun" w:hAnsi="SimSun" w:cs="SimSun"/>
                <w:color w:val="000000"/>
                <w:spacing w:val="0"/>
                <w:w w:val="100"/>
                <w:position w:val="0"/>
                <w:sz w:val="17"/>
                <w:szCs w:val="17"/>
              </w:rPr>
              <w:t xml:space="preserve">股；第六大流通股股东通过海通证券股份有限公司客户信用交易担保证券账户持有 </w:t>
            </w:r>
            <w:r>
              <w:rPr>
                <w:color w:val="000000"/>
                <w:spacing w:val="0"/>
                <w:w w:val="100"/>
                <w:position w:val="0"/>
                <w:sz w:val="18"/>
                <w:szCs w:val="18"/>
              </w:rPr>
              <w:t>22,240,000</w:t>
            </w:r>
            <w:r>
              <w:rPr>
                <w:rFonts w:ascii="SimSun" w:eastAsia="SimSun" w:hAnsi="SimSun" w:cs="SimSun"/>
                <w:color w:val="000000"/>
                <w:spacing w:val="0"/>
                <w:w w:val="100"/>
                <w:position w:val="0"/>
                <w:sz w:val="17"/>
                <w:szCs w:val="17"/>
              </w:rPr>
              <w:t xml:space="preserve">股；第九大流通股股东通过东方证券股份有限公司客户信用交易担保证券账户持 有 </w:t>
            </w:r>
            <w:r>
              <w:rPr>
                <w:color w:val="000000"/>
                <w:spacing w:val="0"/>
                <w:w w:val="100"/>
                <w:position w:val="0"/>
                <w:sz w:val="18"/>
                <w:szCs w:val="18"/>
              </w:rPr>
              <w:t xml:space="preserve">15,851,211 </w:t>
            </w:r>
            <w:r>
              <w:rPr>
                <w:rFonts w:ascii="SimSun" w:eastAsia="SimSun" w:hAnsi="SimSun" w:cs="SimSun"/>
                <w:color w:val="000000"/>
                <w:spacing w:val="0"/>
                <w:w w:val="100"/>
                <w:position w:val="0"/>
                <w:sz w:val="17"/>
                <w:szCs w:val="17"/>
              </w:rPr>
              <w:t>股。</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3"/>
        <w:keepNext/>
        <w:keepLines/>
        <w:widowControl w:val="0"/>
        <w:shd w:val="clear" w:color="auto" w:fill="auto"/>
        <w:bidi w:val="0"/>
        <w:spacing w:before="0" w:after="40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、公司控股股东情况</w:t>
      </w:r>
      <w:bookmarkEnd w:id="494"/>
      <w:bookmarkEnd w:id="495"/>
      <w:bookmarkEnd w:id="49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7"/>
        <w:gridCol w:w="223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尤飞宇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1995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913303811456357609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聚氨酯产品、聚酰胺产品研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发、制造、销售等</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控股华峰化学股份有限公司，上海华峰铝业股份有限公司</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新控股股东名称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华峰集团有限公司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指定网站查询索引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、公司实际控制人及其一致行动人</w:t>
      </w:r>
      <w:bookmarkEnd w:id="498"/>
      <w:bookmarkEnd w:id="499"/>
      <w:bookmarkEnd w:id="50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尤金焕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一致行动（含协议、亲属、同 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一致行动（含协议、亲属、同 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尤小燕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一致行动（含协议、亲属、同 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尤小玲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一致行动（含协议、亲属、同 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陈林真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一致行动（含协议、亲属、同 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上述人员均在华峰集团有限公司及下属各子公司任职</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控股深交所主板上市公司华峰化学股份有限公司，股票代码</w:t>
            </w:r>
            <w:r>
              <w:rPr>
                <w:color w:val="000000"/>
                <w:spacing w:val="0"/>
                <w:w w:val="100"/>
                <w:position w:val="0"/>
              </w:rPr>
              <w:t>002064</w:t>
            </w:r>
            <w:r>
              <w:rPr>
                <w:rFonts w:ascii="SimSun" w:eastAsia="SimSun" w:hAnsi="SimSun" w:cs="SimSun"/>
                <w:color w:val="000000"/>
                <w:spacing w:val="0"/>
                <w:w w:val="100"/>
                <w:position w:val="0"/>
                <w:sz w:val="17"/>
                <w:szCs w:val="17"/>
              </w:rPr>
              <w:t>；控股上交所上市公司 上海华峰铝业股份有限公司，股票代码</w:t>
            </w:r>
            <w:r>
              <w:rPr>
                <w:color w:val="000000"/>
                <w:spacing w:val="0"/>
                <w:w w:val="100"/>
                <w:position w:val="0"/>
              </w:rPr>
              <w:t>601702.</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r>
        <w:br w:type="page"/>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公司与实际控制人之间的产权及控制关系的方框图</w:t>
      </w:r>
    </w:p>
    <w:p>
      <w:pPr>
        <w:framePr w:w="7229" w:h="4128" w:wrap="notBeside" w:vAnchor="text" w:hAnchor="text" w:x="1277" w:y="1"/>
        <w:widowControl w:val="0"/>
        <w:rPr>
          <w:sz w:val="2"/>
          <w:szCs w:val="2"/>
        </w:rPr>
      </w:pPr>
      <w:r>
        <w:drawing>
          <wp:inline>
            <wp:extent cx="4590415" cy="262128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0415" cy="2621280"/>
                    </a:xfrm>
                    <a:prstGeom prst="rect"/>
                  </pic:spPr>
                </pic:pic>
              </a:graphicData>
            </a:graphic>
          </wp:inline>
        </w:drawing>
      </w:r>
    </w:p>
    <w:p>
      <w:pPr>
        <w:widowControl w:val="0"/>
        <w:spacing w:line="1" w:lineRule="exact"/>
      </w:pPr>
      <w:r>
        <mc:AlternateContent>
          <mc:Choice Requires="wps">
            <w:drawing>
              <wp:anchor distT="0" distB="0" distL="810260" distR="5059680" simplePos="0" relativeHeight="125829378" behindDoc="0" locked="0" layoutInCell="1" allowOverlap="1">
                <wp:simplePos x="0" y="0"/>
                <wp:positionH relativeFrom="column">
                  <wp:posOffset>1343660</wp:posOffset>
                </wp:positionH>
                <wp:positionV relativeFrom="paragraph">
                  <wp:posOffset>631190</wp:posOffset>
                </wp:positionV>
                <wp:extent cx="341630" cy="137160"/>
                <wp:wrapTopAndBottom/>
                <wp:docPr id="12" name="Shape 12"/>
                <a:graphic xmlns:a="http://schemas.openxmlformats.org/drawingml/2006/main">
                  <a:graphicData uri="http://schemas.microsoft.com/office/word/2010/wordprocessingShape">
                    <wps:wsp>
                      <wps:cNvSpPr txBox="1"/>
                      <wps:spPr>
                        <a:xfrm>
                          <a:ext cx="341630" cy="1371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尤小平</w:t>
                            </w:r>
                          </w:p>
                        </w:txbxContent>
                      </wps:txbx>
                      <wps:bodyPr lIns="0" tIns="0" rIns="0" bIns="0">
                        <a:noAutoFit/>
                      </wps:bodyPr>
                    </wps:wsp>
                  </a:graphicData>
                </a:graphic>
              </wp:anchor>
            </w:drawing>
          </mc:Choice>
          <mc:Fallback>
            <w:pict>
              <v:shape id="_x0000_s1038" type="#_x0000_t202" style="position:absolute;margin-left:105.8pt;margin-top:49.700000000000003pt;width:26.900000000000002pt;height:10.800000000000001pt;z-index:-125829375;mso-wrap-distance-left:63.800000000000004pt;mso-wrap-distance-right:398.40000000000003pt"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尤小平</w:t>
                      </w:r>
                    </w:p>
                  </w:txbxContent>
                </v:textbox>
                <w10:wrap type="topAndBottom"/>
              </v:shape>
            </w:pict>
          </mc:Fallback>
        </mc:AlternateContent>
      </w:r>
      <w:r>
        <mc:AlternateContent>
          <mc:Choice Requires="wps">
            <w:drawing>
              <wp:anchor distT="0" distB="0" distL="810260" distR="5050790" simplePos="0" relativeHeight="125829380" behindDoc="0" locked="0" layoutInCell="1" allowOverlap="1">
                <wp:simplePos x="0" y="0"/>
                <wp:positionH relativeFrom="column">
                  <wp:posOffset>2029460</wp:posOffset>
                </wp:positionH>
                <wp:positionV relativeFrom="paragraph">
                  <wp:posOffset>631190</wp:posOffset>
                </wp:positionV>
                <wp:extent cx="350520" cy="140335"/>
                <wp:wrapTopAndBottom/>
                <wp:docPr id="14" name="Shape 14"/>
                <a:graphic xmlns:a="http://schemas.openxmlformats.org/drawingml/2006/main">
                  <a:graphicData uri="http://schemas.microsoft.com/office/word/2010/wordprocessingShape">
                    <wps:wsp>
                      <wps:cNvSpPr txBox="1"/>
                      <wps:spPr>
                        <a:xfrm>
                          <a:ext cx="350520" cy="14033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尤金炭</w:t>
                            </w:r>
                          </w:p>
                        </w:txbxContent>
                      </wps:txbx>
                      <wps:bodyPr lIns="0" tIns="0" rIns="0" bIns="0">
                        <a:noAutoFit/>
                      </wps:bodyPr>
                    </wps:wsp>
                  </a:graphicData>
                </a:graphic>
              </wp:anchor>
            </w:drawing>
          </mc:Choice>
          <mc:Fallback>
            <w:pict>
              <v:shape id="_x0000_s1040" type="#_x0000_t202" style="position:absolute;margin-left:159.80000000000001pt;margin-top:49.700000000000003pt;width:27.600000000000001pt;height:11.050000000000001pt;z-index:-125829373;mso-wrap-distance-left:63.800000000000004pt;mso-wrap-distance-right:397.69999999999999pt"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尤金炭</w:t>
                      </w:r>
                    </w:p>
                  </w:txbxContent>
                </v:textbox>
                <w10:wrap type="topAndBottom"/>
              </v:shape>
            </w:pict>
          </mc:Fallback>
        </mc:AlternateContent>
      </w:r>
      <w:r>
        <mc:AlternateContent>
          <mc:Choice Requires="wps">
            <w:drawing>
              <wp:anchor distT="0" distB="0" distL="810260" distR="5057140" simplePos="0" relativeHeight="125829382" behindDoc="0" locked="0" layoutInCell="1" allowOverlap="1">
                <wp:simplePos x="0" y="0"/>
                <wp:positionH relativeFrom="column">
                  <wp:posOffset>2678430</wp:posOffset>
                </wp:positionH>
                <wp:positionV relativeFrom="paragraph">
                  <wp:posOffset>631190</wp:posOffset>
                </wp:positionV>
                <wp:extent cx="344170" cy="140335"/>
                <wp:wrapTopAndBottom/>
                <wp:docPr id="16" name="Shape 16"/>
                <a:graphic xmlns:a="http://schemas.openxmlformats.org/drawingml/2006/main">
                  <a:graphicData uri="http://schemas.microsoft.com/office/word/2010/wordprocessingShape">
                    <wps:wsp>
                      <wps:cNvSpPr txBox="1"/>
                      <wps:spPr>
                        <a:xfrm>
                          <a:ext cx="344170" cy="14033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尤小华</w:t>
                            </w:r>
                          </w:p>
                        </w:txbxContent>
                      </wps:txbx>
                      <wps:bodyPr lIns="0" tIns="0" rIns="0" bIns="0">
                        <a:noAutoFit/>
                      </wps:bodyPr>
                    </wps:wsp>
                  </a:graphicData>
                </a:graphic>
              </wp:anchor>
            </w:drawing>
          </mc:Choice>
          <mc:Fallback>
            <w:pict>
              <v:shape id="_x0000_s1042" type="#_x0000_t202" style="position:absolute;margin-left:210.90000000000001pt;margin-top:49.700000000000003pt;width:27.100000000000001pt;height:11.050000000000001pt;z-index:-125829371;mso-wrap-distance-left:63.800000000000004pt;mso-wrap-distance-right:398.19999999999999pt"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尤小华</w:t>
                      </w:r>
                    </w:p>
                  </w:txbxContent>
                </v:textbox>
                <w10:wrap type="topAndBottom"/>
              </v:shape>
            </w:pict>
          </mc:Fallback>
        </mc:AlternateContent>
      </w:r>
      <w:r>
        <mc:AlternateContent>
          <mc:Choice Requires="wps">
            <w:drawing>
              <wp:anchor distT="0" distB="0" distL="810260" distR="5057140" simplePos="0" relativeHeight="125829384" behindDoc="0" locked="0" layoutInCell="1" allowOverlap="1">
                <wp:simplePos x="0" y="0"/>
                <wp:positionH relativeFrom="column">
                  <wp:posOffset>4535170</wp:posOffset>
                </wp:positionH>
                <wp:positionV relativeFrom="paragraph">
                  <wp:posOffset>631190</wp:posOffset>
                </wp:positionV>
                <wp:extent cx="344170" cy="137160"/>
                <wp:wrapTopAndBottom/>
                <wp:docPr id="18" name="Shape 18"/>
                <a:graphic xmlns:a="http://schemas.openxmlformats.org/drawingml/2006/main">
                  <a:graphicData uri="http://schemas.microsoft.com/office/word/2010/wordprocessingShape">
                    <wps:wsp>
                      <wps:cNvSpPr txBox="1"/>
                      <wps:spPr>
                        <a:xfrm>
                          <a:ext cx="344170" cy="1371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尤小篇</w:t>
                            </w:r>
                          </w:p>
                        </w:txbxContent>
                      </wps:txbx>
                      <wps:bodyPr lIns="0" tIns="0" rIns="0" bIns="0">
                        <a:noAutoFit/>
                      </wps:bodyPr>
                    </wps:wsp>
                  </a:graphicData>
                </a:graphic>
              </wp:anchor>
            </w:drawing>
          </mc:Choice>
          <mc:Fallback>
            <w:pict>
              <v:shape id="_x0000_s1044" type="#_x0000_t202" style="position:absolute;margin-left:357.10000000000002pt;margin-top:49.700000000000003pt;width:27.100000000000001pt;height:10.800000000000001pt;z-index:-125829369;mso-wrap-distance-left:63.800000000000004pt;mso-wrap-distance-right:398.19999999999999pt"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尤小篇</w:t>
                      </w:r>
                    </w:p>
                  </w:txbxContent>
                </v:textbox>
                <w10:wrap type="topAndBottom"/>
              </v:shape>
            </w:pict>
          </mc:Fallback>
        </mc:AlternateContent>
      </w:r>
      <w:r>
        <mc:AlternateContent>
          <mc:Choice Requires="wps">
            <w:drawing>
              <wp:anchor distT="0" distB="0" distL="810260" distR="5133340" simplePos="0" relativeHeight="125829386" behindDoc="0" locked="0" layoutInCell="1" allowOverlap="1">
                <wp:simplePos x="0" y="0"/>
                <wp:positionH relativeFrom="column">
                  <wp:posOffset>2791460</wp:posOffset>
                </wp:positionH>
                <wp:positionV relativeFrom="paragraph">
                  <wp:posOffset>1859280</wp:posOffset>
                </wp:positionV>
                <wp:extent cx="267970" cy="121920"/>
                <wp:wrapTopAndBottom/>
                <wp:docPr id="20" name="Shape 20"/>
                <a:graphic xmlns:a="http://schemas.openxmlformats.org/drawingml/2006/main">
                  <a:graphicData uri="http://schemas.microsoft.com/office/word/2010/wordprocessingShape">
                    <wps:wsp>
                      <wps:cNvSpPr txBox="1"/>
                      <wps:spPr>
                        <a:xfrm>
                          <a:ext cx="267970" cy="12192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4C4C4C"/>
                                <w:spacing w:val="0"/>
                                <w:w w:val="100"/>
                                <w:position w:val="0"/>
                                <w:sz w:val="14"/>
                                <w:szCs w:val="14"/>
                              </w:rPr>
                              <w:t>5K</w:t>
                            </w:r>
                          </w:p>
                        </w:txbxContent>
                      </wps:txbx>
                      <wps:bodyPr lIns="0" tIns="0" rIns="0" bIns="0">
                        <a:noAutoFit/>
                      </wps:bodyPr>
                    </wps:wsp>
                  </a:graphicData>
                </a:graphic>
              </wp:anchor>
            </w:drawing>
          </mc:Choice>
          <mc:Fallback>
            <w:pict>
              <v:shape id="_x0000_s1046" type="#_x0000_t202" style="position:absolute;margin-left:219.80000000000001pt;margin-top:146.40000000000001pt;width:21.100000000000001pt;height:9.5999999999999996pt;z-index:-125829367;mso-wrap-distance-left:63.800000000000004pt;mso-wrap-distance-right:404.19999999999999pt"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4C4C4C"/>
                          <w:spacing w:val="0"/>
                          <w:w w:val="100"/>
                          <w:position w:val="0"/>
                          <w:sz w:val="14"/>
                          <w:szCs w:val="14"/>
                        </w:rPr>
                        <w:t>5K</w:t>
                      </w:r>
                    </w:p>
                  </w:txbxContent>
                </v:textbox>
                <w10:wrap type="topAndBottom"/>
              </v:shape>
            </w:pict>
          </mc:Fallback>
        </mc:AlternateContent>
      </w:r>
      <w:r>
        <mc:AlternateContent>
          <mc:Choice Requires="wps">
            <w:drawing>
              <wp:anchor distT="0" distB="0" distL="810260" distR="5090160" simplePos="0" relativeHeight="125829388" behindDoc="0" locked="0" layoutInCell="1" allowOverlap="1">
                <wp:simplePos x="0" y="0"/>
                <wp:positionH relativeFrom="column">
                  <wp:posOffset>2078355</wp:posOffset>
                </wp:positionH>
                <wp:positionV relativeFrom="paragraph">
                  <wp:posOffset>1877695</wp:posOffset>
                </wp:positionV>
                <wp:extent cx="311150" cy="94615"/>
                <wp:wrapTopAndBottom/>
                <wp:docPr id="22" name="Shape 22"/>
                <a:graphic xmlns:a="http://schemas.openxmlformats.org/drawingml/2006/main">
                  <a:graphicData uri="http://schemas.microsoft.com/office/word/2010/wordprocessingShape">
                    <wps:wsp>
                      <wps:cNvSpPr txBox="1"/>
                      <wps:spPr>
                        <a:xfrm>
                          <a:ext cx="311150" cy="9461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0"/>
                                <w:szCs w:val="10"/>
                              </w:rPr>
                            </w:pPr>
                            <w:r>
                              <w:rPr>
                                <w:color w:val="4C4C4C"/>
                                <w:spacing w:val="0"/>
                                <w:w w:val="100"/>
                                <w:position w:val="0"/>
                                <w:sz w:val="10"/>
                                <w:szCs w:val="10"/>
                              </w:rPr>
                              <w:t>皿程」</w:t>
                            </w:r>
                          </w:p>
                        </w:txbxContent>
                      </wps:txbx>
                      <wps:bodyPr lIns="0" tIns="0" rIns="0" bIns="0">
                        <a:noAutoFit/>
                      </wps:bodyPr>
                    </wps:wsp>
                  </a:graphicData>
                </a:graphic>
              </wp:anchor>
            </w:drawing>
          </mc:Choice>
          <mc:Fallback>
            <w:pict>
              <v:shape id="_x0000_s1048" type="#_x0000_t202" style="position:absolute;margin-left:163.65000000000001pt;margin-top:147.84999999999999pt;width:24.5pt;height:7.4500000000000002pt;z-index:-125829365;mso-wrap-distance-left:63.800000000000004pt;mso-wrap-distance-right:400.80000000000001pt"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10"/>
                          <w:szCs w:val="10"/>
                        </w:rPr>
                      </w:pPr>
                      <w:r>
                        <w:rPr>
                          <w:color w:val="4C4C4C"/>
                          <w:spacing w:val="0"/>
                          <w:w w:val="100"/>
                          <w:position w:val="0"/>
                          <w:sz w:val="10"/>
                          <w:szCs w:val="10"/>
                        </w:rPr>
                        <w:t>皿程」</w:t>
                      </w:r>
                    </w:p>
                  </w:txbxContent>
                </v:textbox>
                <w10:wrap type="topAndBottom"/>
              </v:shape>
            </w:pict>
          </mc:Fallback>
        </mc:AlternateContent>
      </w:r>
      <w:r>
        <mc:AlternateContent>
          <mc:Choice Requires="wps">
            <w:drawing>
              <wp:anchor distT="0" distB="0" distL="810260" distR="4788535" simplePos="0" relativeHeight="125829390" behindDoc="0" locked="0" layoutInCell="1" allowOverlap="1">
                <wp:simplePos x="0" y="0"/>
                <wp:positionH relativeFrom="column">
                  <wp:posOffset>2733675</wp:posOffset>
                </wp:positionH>
                <wp:positionV relativeFrom="paragraph">
                  <wp:posOffset>381000</wp:posOffset>
                </wp:positionV>
                <wp:extent cx="612775" cy="149225"/>
                <wp:wrapTopAndBottom/>
                <wp:docPr id="24" name="Shape 24"/>
                <a:graphic xmlns:a="http://schemas.openxmlformats.org/drawingml/2006/main">
                  <a:graphicData uri="http://schemas.microsoft.com/office/word/2010/wordprocessingShape">
                    <wps:wsp>
                      <wps:cNvSpPr txBox="1"/>
                      <wps:spPr>
                        <a:xfrm>
                          <a:ext cx="612775" cy="14922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center"/>
                              <w:rPr>
                                <w:sz w:val="17"/>
                                <w:szCs w:val="17"/>
                              </w:rPr>
                            </w:pPr>
                            <w:r>
                              <w:rPr>
                                <w:b/>
                                <w:bCs/>
                                <w:color w:val="4C4C4C"/>
                                <w:spacing w:val="0"/>
                                <w:w w:val="100"/>
                                <w:position w:val="0"/>
                                <w:sz w:val="17"/>
                                <w:szCs w:val="17"/>
                              </w:rPr>
                              <w:t>突际控制人，</w:t>
                            </w:r>
                          </w:p>
                        </w:txbxContent>
                      </wps:txbx>
                      <wps:bodyPr lIns="0" tIns="0" rIns="0" bIns="0">
                        <a:noAutoFit/>
                      </wps:bodyPr>
                    </wps:wsp>
                  </a:graphicData>
                </a:graphic>
              </wp:anchor>
            </w:drawing>
          </mc:Choice>
          <mc:Fallback>
            <w:pict>
              <v:shape id="_x0000_s1050" type="#_x0000_t202" style="position:absolute;margin-left:215.25pt;margin-top:30.pt;width:48.25pt;height:11.75pt;z-index:-125829363;mso-wrap-distance-left:63.800000000000004pt;mso-wrap-distance-right:377.05000000000001pt" filled="f" stroked="f">
                <v:textbox inset="0,0,0,0">
                  <w:txbxContent>
                    <w:p>
                      <w:pPr>
                        <w:pStyle w:val="Style60"/>
                        <w:keepNext w:val="0"/>
                        <w:keepLines w:val="0"/>
                        <w:widowControl w:val="0"/>
                        <w:shd w:val="clear" w:color="auto" w:fill="auto"/>
                        <w:bidi w:val="0"/>
                        <w:spacing w:before="0" w:after="0" w:line="240" w:lineRule="auto"/>
                        <w:ind w:left="0" w:right="0" w:firstLine="0"/>
                        <w:jc w:val="center"/>
                        <w:rPr>
                          <w:sz w:val="17"/>
                          <w:szCs w:val="17"/>
                        </w:rPr>
                      </w:pPr>
                      <w:r>
                        <w:rPr>
                          <w:b/>
                          <w:bCs/>
                          <w:color w:val="4C4C4C"/>
                          <w:spacing w:val="0"/>
                          <w:w w:val="100"/>
                          <w:position w:val="0"/>
                          <w:sz w:val="17"/>
                          <w:szCs w:val="17"/>
                        </w:rPr>
                        <w:t>突际控制人，</w:t>
                      </w:r>
                    </w:p>
                  </w:txbxContent>
                </v:textbox>
                <w10:wrap type="topAndBottom"/>
              </v:shape>
            </w:pict>
          </mc:Fallback>
        </mc:AlternateContent>
      </w:r>
      <w:r>
        <mc:AlternateContent>
          <mc:Choice Requires="wps">
            <w:drawing>
              <wp:anchor distT="0" distB="0" distL="810260" distR="5050790" simplePos="0" relativeHeight="125829392" behindDoc="0" locked="0" layoutInCell="1" allowOverlap="1">
                <wp:simplePos x="0" y="0"/>
                <wp:positionH relativeFrom="column">
                  <wp:posOffset>1797685</wp:posOffset>
                </wp:positionH>
                <wp:positionV relativeFrom="paragraph">
                  <wp:posOffset>1124585</wp:posOffset>
                </wp:positionV>
                <wp:extent cx="350520" cy="115570"/>
                <wp:wrapTopAndBottom/>
                <wp:docPr id="26" name="Shape 26"/>
                <a:graphic xmlns:a="http://schemas.openxmlformats.org/drawingml/2006/main">
                  <a:graphicData uri="http://schemas.microsoft.com/office/word/2010/wordprocessingShape">
                    <wps:wsp>
                      <wps:cNvSpPr txBox="1"/>
                      <wps:spPr>
                        <a:xfrm>
                          <a:ext cx="350520" cy="1155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4C4C4C"/>
                                <w:spacing w:val="0"/>
                                <w:w w:val="100"/>
                                <w:position w:val="0"/>
                                <w:sz w:val="14"/>
                                <w:szCs w:val="14"/>
                              </w:rPr>
                              <w:t>3.19^-</w:t>
                            </w:r>
                          </w:p>
                        </w:txbxContent>
                      </wps:txbx>
                      <wps:bodyPr lIns="0" tIns="0" rIns="0" bIns="0">
                        <a:noAutoFit/>
                      </wps:bodyPr>
                    </wps:wsp>
                  </a:graphicData>
                </a:graphic>
              </wp:anchor>
            </w:drawing>
          </mc:Choice>
          <mc:Fallback>
            <w:pict>
              <v:shape id="_x0000_s1052" type="#_x0000_t202" style="position:absolute;margin-left:141.55000000000001pt;margin-top:88.549999999999997pt;width:27.600000000000001pt;height:9.0999999999999996pt;z-index:-125829361;mso-wrap-distance-left:63.800000000000004pt;mso-wrap-distance-right:397.69999999999999pt"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4C4C4C"/>
                          <w:spacing w:val="0"/>
                          <w:w w:val="100"/>
                          <w:position w:val="0"/>
                          <w:sz w:val="14"/>
                          <w:szCs w:val="14"/>
                        </w:rPr>
                        <w:t>3.19^-</w:t>
                      </w:r>
                    </w:p>
                  </w:txbxContent>
                </v:textbox>
                <w10:wrap type="topAndBottom"/>
              </v:shape>
            </w:pict>
          </mc:Fallback>
        </mc:AlternateContent>
      </w:r>
      <w:r>
        <mc:AlternateContent>
          <mc:Choice Requires="wps">
            <w:drawing>
              <wp:anchor distT="0" distB="0" distL="810260" distR="3938270" simplePos="0" relativeHeight="125829394" behindDoc="0" locked="0" layoutInCell="1" allowOverlap="1">
                <wp:simplePos x="0" y="0"/>
                <wp:positionH relativeFrom="column">
                  <wp:posOffset>2306955</wp:posOffset>
                </wp:positionH>
                <wp:positionV relativeFrom="paragraph">
                  <wp:posOffset>2194560</wp:posOffset>
                </wp:positionV>
                <wp:extent cx="1463040" cy="158750"/>
                <wp:wrapTopAndBottom/>
                <wp:docPr id="28" name="Shape 28"/>
                <a:graphic xmlns:a="http://schemas.openxmlformats.org/drawingml/2006/main">
                  <a:graphicData uri="http://schemas.microsoft.com/office/word/2010/wordprocessingShape">
                    <wps:wsp>
                      <wps:cNvSpPr txBox="1"/>
                      <wps:spPr>
                        <a:xfrm>
                          <a:ext cx="1463040" cy="1587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1B1E27"/>
                                <w:spacing w:val="0"/>
                                <w:w w:val="100"/>
                                <w:position w:val="0"/>
                              </w:rPr>
                              <w:t>上府华</w:t>
                            </w:r>
                            <w:r>
                              <w:rPr>
                                <w:color w:val="1B1E27"/>
                                <w:spacing w:val="0"/>
                                <w:w w:val="100"/>
                                <w:position w:val="0"/>
                              </w:rPr>
                              <w:t>■&amp;</w:t>
                            </w:r>
                            <w:r>
                              <w:rPr>
                                <w:color w:val="1B1E27"/>
                                <w:spacing w:val="0"/>
                                <w:w w:val="100"/>
                                <w:position w:val="0"/>
                              </w:rPr>
                              <w:t>蜉科技</w:t>
                            </w:r>
                            <w:r>
                              <w:rPr>
                                <w:rFonts w:ascii="Times New Roman" w:eastAsia="Times New Roman" w:hAnsi="Times New Roman" w:cs="Times New Roman"/>
                                <w:b/>
                                <w:bCs/>
                                <w:color w:val="1B1E27"/>
                                <w:spacing w:val="0"/>
                                <w:w w:val="100"/>
                                <w:position w:val="0"/>
                                <w:sz w:val="20"/>
                                <w:szCs w:val="20"/>
                              </w:rPr>
                              <w:t>JR</w:t>
                            </w:r>
                            <w:r>
                              <w:rPr>
                                <w:color w:val="1B1E27"/>
                                <w:spacing w:val="0"/>
                                <w:w w:val="100"/>
                                <w:position w:val="0"/>
                              </w:rPr>
                              <w:t>粉有果会司</w:t>
                            </w:r>
                          </w:p>
                        </w:txbxContent>
                      </wps:txbx>
                      <wps:bodyPr lIns="0" tIns="0" rIns="0" bIns="0">
                        <a:noAutoFit/>
                      </wps:bodyPr>
                    </wps:wsp>
                  </a:graphicData>
                </a:graphic>
              </wp:anchor>
            </w:drawing>
          </mc:Choice>
          <mc:Fallback>
            <w:pict>
              <v:shape id="_x0000_s1054" type="#_x0000_t202" style="position:absolute;margin-left:181.65000000000001pt;margin-top:172.80000000000001pt;width:115.2pt;height:12.5pt;z-index:-125829359;mso-wrap-distance-left:63.800000000000004pt;mso-wrap-distance-right:310.10000000000002pt"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1B1E27"/>
                          <w:spacing w:val="0"/>
                          <w:w w:val="100"/>
                          <w:position w:val="0"/>
                        </w:rPr>
                        <w:t>上府华</w:t>
                      </w:r>
                      <w:r>
                        <w:rPr>
                          <w:color w:val="1B1E27"/>
                          <w:spacing w:val="0"/>
                          <w:w w:val="100"/>
                          <w:position w:val="0"/>
                        </w:rPr>
                        <w:t>■&amp;</w:t>
                      </w:r>
                      <w:r>
                        <w:rPr>
                          <w:color w:val="1B1E27"/>
                          <w:spacing w:val="0"/>
                          <w:w w:val="100"/>
                          <w:position w:val="0"/>
                        </w:rPr>
                        <w:t>蜉科技</w:t>
                      </w:r>
                      <w:r>
                        <w:rPr>
                          <w:rFonts w:ascii="Times New Roman" w:eastAsia="Times New Roman" w:hAnsi="Times New Roman" w:cs="Times New Roman"/>
                          <w:b/>
                          <w:bCs/>
                          <w:color w:val="1B1E27"/>
                          <w:spacing w:val="0"/>
                          <w:w w:val="100"/>
                          <w:position w:val="0"/>
                          <w:sz w:val="20"/>
                          <w:szCs w:val="20"/>
                        </w:rPr>
                        <w:t>JR</w:t>
                      </w:r>
                      <w:r>
                        <w:rPr>
                          <w:color w:val="1B1E27"/>
                          <w:spacing w:val="0"/>
                          <w:w w:val="100"/>
                          <w:position w:val="0"/>
                        </w:rPr>
                        <w:t>粉有果会司</w:t>
                      </w:r>
                    </w:p>
                  </w:txbxContent>
                </v:textbox>
                <w10:wrap type="topAndBottom"/>
              </v:shape>
            </w:pict>
          </mc:Fallback>
        </mc:AlternateConten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4</w:t>
      </w:r>
      <w:bookmarkEnd w:id="50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2"/>
      <w:bookmarkEnd w:id="503"/>
      <w:bookmarkEnd w:id="505"/>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5</w:t>
      </w:r>
      <w:bookmarkEnd w:id="508"/>
      <w:r>
        <w:rPr>
          <w:color w:val="000000"/>
          <w:spacing w:val="0"/>
          <w:w w:val="100"/>
          <w:position w:val="0"/>
        </w:rPr>
        <w:t>、</w:t>
        <w:tab/>
        <w:t>控股股东、实际控制人、重组方及其他承诺主体股份限制减持情况</w:t>
      </w:r>
      <w:bookmarkEnd w:id="506"/>
      <w:bookmarkEnd w:id="507"/>
      <w:bookmarkEnd w:id="509"/>
    </w:p>
    <w:p>
      <w:pPr>
        <w:pStyle w:val="Style27"/>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83" w:right="1076" w:bottom="1417" w:left="104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96" behindDoc="0" locked="0" layoutInCell="1" allowOverlap="1">
                <wp:simplePos x="0" y="0"/>
                <wp:positionH relativeFrom="page">
                  <wp:posOffset>2693035</wp:posOffset>
                </wp:positionH>
                <wp:positionV relativeFrom="paragraph">
                  <wp:posOffset>0</wp:posOffset>
                </wp:positionV>
                <wp:extent cx="2170430" cy="247015"/>
                <wp:wrapTopAndBottom/>
                <wp:docPr id="30" name="Shape 30"/>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510" w:name="bookmark510"/>
                            <w:bookmarkStart w:id="511" w:name="bookmark511"/>
                            <w:bookmarkStart w:id="512" w:name="bookmark512"/>
                            <w:r>
                              <w:rPr>
                                <w:color w:val="000000"/>
                                <w:spacing w:val="0"/>
                                <w:w w:val="100"/>
                                <w:position w:val="0"/>
                              </w:rPr>
                              <w:t>第七节优先股相关情况</w:t>
                            </w:r>
                            <w:bookmarkEnd w:id="510"/>
                            <w:bookmarkEnd w:id="511"/>
                            <w:bookmarkEnd w:id="512"/>
                          </w:p>
                        </w:txbxContent>
                      </wps:txbx>
                      <wps:bodyPr wrap="none" lIns="0" tIns="0" rIns="0" bIns="0">
                        <a:noAutoFit/>
                      </wps:bodyPr>
                    </wps:wsp>
                  </a:graphicData>
                </a:graphic>
              </wp:anchor>
            </w:drawing>
          </mc:Choice>
          <mc:Fallback>
            <w:pict>
              <v:shape id="_x0000_s1056" type="#_x0000_t202" style="position:absolute;margin-left:212.05000000000001pt;margin-top:0;width:170.90000000000001pt;height:19.449999999999999pt;z-index:-125829357;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510" w:name="bookmark510"/>
                      <w:bookmarkStart w:id="511" w:name="bookmark511"/>
                      <w:bookmarkStart w:id="512" w:name="bookmark512"/>
                      <w:r>
                        <w:rPr>
                          <w:color w:val="000000"/>
                          <w:spacing w:val="0"/>
                          <w:w w:val="100"/>
                          <w:position w:val="0"/>
                        </w:rPr>
                        <w:t>第七节优先股相关情况</w:t>
                      </w:r>
                      <w:bookmarkEnd w:id="510"/>
                      <w:bookmarkEnd w:id="511"/>
                      <w:bookmarkEnd w:id="512"/>
                    </w:p>
                  </w:txbxContent>
                </v:textbox>
                <w10:wrap type="topAndBottom" anchorx="page"/>
              </v:shape>
            </w:pict>
          </mc:Fallback>
        </mc:AlternateContent>
      </w:r>
    </w:p>
    <w:p>
      <w:pPr>
        <w:pStyle w:val="Style27"/>
        <w:keepNext w:val="0"/>
        <w:keepLines w:val="0"/>
        <w:widowControl w:val="0"/>
        <w:shd w:val="clear" w:color="auto" w:fill="auto"/>
        <w:bidi w:val="0"/>
        <w:spacing w:before="0" w:after="140" w:line="240" w:lineRule="auto"/>
        <w:ind w:left="0" w:right="0" w:firstLine="0"/>
        <w:jc w:val="left"/>
      </w:pPr>
      <w:bookmarkStart w:id="513" w:name="bookmark51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13"/>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0" w:after="560" w:line="240" w:lineRule="auto"/>
        <w:ind w:left="0" w:right="0" w:firstLine="0"/>
        <w:jc w:val="center"/>
      </w:pPr>
      <w:bookmarkStart w:id="514" w:name="bookmark514"/>
      <w:bookmarkStart w:id="515" w:name="bookmark515"/>
      <w:bookmarkStart w:id="516" w:name="bookmark516"/>
      <w:r>
        <w:rPr>
          <w:color w:val="000000"/>
          <w:spacing w:val="0"/>
          <w:w w:val="100"/>
          <w:position w:val="0"/>
        </w:rPr>
        <w:t>第八节可转换公司债券相关情况</w:t>
      </w:r>
      <w:bookmarkEnd w:id="514"/>
      <w:bookmarkEnd w:id="515"/>
      <w:bookmarkEnd w:id="516"/>
    </w:p>
    <w:p>
      <w:pPr>
        <w:pStyle w:val="Style27"/>
        <w:keepNext w:val="0"/>
        <w:keepLines w:val="0"/>
        <w:widowControl w:val="0"/>
        <w:shd w:val="clear" w:color="auto" w:fill="auto"/>
        <w:bidi w:val="0"/>
        <w:spacing w:before="0" w:after="120" w:line="240" w:lineRule="auto"/>
        <w:ind w:left="0" w:right="0" w:firstLine="0"/>
        <w:jc w:val="left"/>
      </w:pPr>
      <w:bookmarkStart w:id="517" w:name="bookmark51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17"/>
    </w:p>
    <w:p>
      <w:pPr>
        <w:pStyle w:val="Style27"/>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报告期公司不存在可转换公司债券。</w:t>
      </w:r>
    </w:p>
    <w:p>
      <w:pPr>
        <w:pStyle w:val="Style11"/>
        <w:keepNext/>
        <w:keepLines/>
        <w:widowControl w:val="0"/>
        <w:shd w:val="clear" w:color="auto" w:fill="auto"/>
        <w:bidi w:val="0"/>
        <w:spacing w:before="580" w:after="500" w:line="240" w:lineRule="auto"/>
        <w:ind w:left="0" w:right="0" w:firstLine="0"/>
        <w:jc w:val="center"/>
      </w:pPr>
      <w:bookmarkStart w:id="518" w:name="bookmark518"/>
      <w:bookmarkStart w:id="519" w:name="bookmark519"/>
      <w:bookmarkStart w:id="520" w:name="bookmark520"/>
      <w:r>
        <w:rPr>
          <w:color w:val="000000"/>
          <w:spacing w:val="0"/>
          <w:w w:val="100"/>
          <w:position w:val="0"/>
        </w:rPr>
        <w:t>第九节 董事、监事、高级管理人员和员工情况</w:t>
      </w:r>
      <w:bookmarkEnd w:id="518"/>
      <w:bookmarkEnd w:id="519"/>
      <w:bookmarkEnd w:id="520"/>
    </w:p>
    <w:p>
      <w:pPr>
        <w:pStyle w:val="Style25"/>
        <w:keepNext/>
        <w:keepLines/>
        <w:widowControl w:val="0"/>
        <w:shd w:val="clear" w:color="auto" w:fill="auto"/>
        <w:bidi w:val="0"/>
        <w:spacing w:before="0" w:after="340" w:line="240" w:lineRule="auto"/>
        <w:ind w:left="0" w:right="0" w:firstLine="260"/>
        <w:jc w:val="left"/>
      </w:pPr>
      <w:bookmarkStart w:id="521" w:name="bookmark521"/>
      <w:bookmarkStart w:id="522" w:name="bookmark522"/>
      <w:bookmarkStart w:id="523" w:name="bookmark523"/>
      <w:bookmarkStart w:id="524" w:name="bookmark524"/>
      <w:r>
        <w:rPr>
          <w:color w:val="000000"/>
          <w:spacing w:val="0"/>
          <w:w w:val="100"/>
          <w:position w:val="0"/>
          <w:sz w:val="24"/>
          <w:szCs w:val="24"/>
        </w:rPr>
        <w:t>、董事、监事和高级管理人员持股变动</w:t>
      </w:r>
      <w:bookmarkEnd w:id="522"/>
      <w:bookmarkEnd w:id="523"/>
      <w:bookmarkEnd w:id="524"/>
      <w:bookmarkEnd w:id="521"/>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right"/>
              <w:rPr>
                <w:sz w:val="17"/>
                <w:szCs w:val="17"/>
              </w:rPr>
            </w:pPr>
            <w:r>
              <w:rPr>
                <w:rFonts w:ascii="SimSun" w:eastAsia="SimSun" w:hAnsi="SimSun" w:cs="SimSun"/>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2"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left"/>
              <w:rPr>
                <w:sz w:val="17"/>
                <w:szCs w:val="17"/>
              </w:rPr>
            </w:pPr>
            <w:r>
              <w:rPr>
                <w:rFonts w:ascii="SimSun" w:eastAsia="SimSun" w:hAnsi="SimSun" w:cs="SimSun"/>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2"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期末持股 数（股）</w:t>
            </w:r>
          </w:p>
        </w:tc>
      </w:tr>
      <w:tr>
        <w:trPr>
          <w:trHeight w:val="4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尤小平</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28,989,02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-6,677,35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22,500,07</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62</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188,398</w:t>
            </w: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段伟东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26,328,89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-5,680,56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20,846,39</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198,067</w:t>
            </w:r>
          </w:p>
        </w:tc>
        <w:tc>
          <w:tcPr>
            <w:vMerge/>
            <w:tcBorders>
              <w:left w:val="single" w:sz="4"/>
              <w:right w:val="single" w:sz="4"/>
            </w:tcBorders>
            <w:shd w:val="clear" w:color="auto" w:fill="FFFFFF"/>
            <w:vAlign w:val="bottom"/>
          </w:tcPr>
          <w:p>
            <w:pPr/>
          </w:p>
        </w:tc>
      </w:tr>
      <w:tr>
        <w:trPr>
          <w:trHeight w:val="144"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鲜丹</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126,994,7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-23,499,9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-4,428,32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99,066,45</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47</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赵鸿凯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5,417,150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5,085,332</w:t>
            </w:r>
          </w:p>
        </w:tc>
      </w:tr>
      <w:tr>
        <w:trPr>
          <w:trHeight w:val="341"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187,729,8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147,498,2</w:t>
            </w:r>
          </w:p>
        </w:tc>
      </w:tr>
      <w:tr>
        <w:trPr>
          <w:trHeight w:val="34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sz w:val="24"/>
          <w:szCs w:val="24"/>
        </w:rPr>
        <w:t>二</w:t>
      </w:r>
      <w:bookmarkEnd w:id="527"/>
      <w:r>
        <w:rPr>
          <w:color w:val="000000"/>
          <w:spacing w:val="0"/>
          <w:w w:val="100"/>
          <w:position w:val="0"/>
          <w:sz w:val="24"/>
          <w:szCs w:val="24"/>
        </w:rPr>
        <w:t>、公司董事、监事、高级管理人员变动情况</w:t>
      </w:r>
      <w:bookmarkEnd w:id="525"/>
      <w:bookmarkEnd w:id="526"/>
      <w:bookmarkEnd w:id="528"/>
    </w:p>
    <w:p>
      <w:pPr>
        <w:pStyle w:val="Style27"/>
        <w:keepNext w:val="0"/>
        <w:keepLines w:val="0"/>
        <w:widowControl w:val="0"/>
        <w:shd w:val="clear" w:color="auto" w:fill="auto"/>
        <w:bidi w:val="0"/>
        <w:spacing w:before="0" w:after="34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sz w:val="24"/>
          <w:szCs w:val="24"/>
        </w:rPr>
        <w:t>三</w:t>
      </w:r>
      <w:bookmarkEnd w:id="531"/>
      <w:r>
        <w:rPr>
          <w:color w:val="000000"/>
          <w:spacing w:val="0"/>
          <w:w w:val="100"/>
          <w:position w:val="0"/>
          <w:sz w:val="24"/>
          <w:szCs w:val="24"/>
        </w:rPr>
        <w:t>、任职情况</w:t>
      </w:r>
      <w:bookmarkEnd w:id="529"/>
      <w:bookmarkEnd w:id="530"/>
      <w:bookmarkEnd w:id="532"/>
    </w:p>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bidi w:val="0"/>
        <w:spacing w:before="0" w:after="0" w:line="316" w:lineRule="exact"/>
        <w:ind w:left="0" w:right="0" w:firstLine="380"/>
        <w:jc w:val="left"/>
      </w:pPr>
      <w:r>
        <w:rPr>
          <w:color w:val="000000"/>
          <w:spacing w:val="0"/>
          <w:w w:val="100"/>
          <w:position w:val="0"/>
        </w:rPr>
        <w:t>尤小平先生：中国国籍，无境外永久居留权。</w:t>
      </w:r>
      <w:r>
        <w:rPr>
          <w:color w:val="000000"/>
          <w:spacing w:val="0"/>
          <w:w w:val="100"/>
          <w:position w:val="0"/>
        </w:rPr>
        <w:t>1958</w:t>
      </w:r>
      <w:r>
        <w:rPr>
          <w:color w:val="000000"/>
          <w:spacing w:val="0"/>
          <w:w w:val="100"/>
          <w:position w:val="0"/>
        </w:rPr>
        <w:t>年</w:t>
      </w:r>
      <w:r>
        <w:rPr>
          <w:color w:val="000000"/>
          <w:spacing w:val="0"/>
          <w:w w:val="100"/>
          <w:position w:val="0"/>
        </w:rPr>
        <w:t>1</w:t>
      </w:r>
      <w:r>
        <w:rPr>
          <w:color w:val="000000"/>
          <w:spacing w:val="0"/>
          <w:w w:val="100"/>
          <w:position w:val="0"/>
        </w:rPr>
        <w:t>月出生，大专学历。第十一、十二届全国人民代表大会代表，中 国石油和化学工业协会副会长，浙江省工商联第八、九届常务委员，曾荣获“浙江省劳动模范”、“浙江省优秀中国特色社 会主义事业建设者”等荣誉称号。曾任瑞安市塑料七厂副厂长，瑞安市塑料十一厂厂长等职。现任华峰集团有限公司董事、 本公司董事长。</w:t>
      </w:r>
    </w:p>
    <w:p>
      <w:pPr>
        <w:pStyle w:val="Style27"/>
        <w:keepNext w:val="0"/>
        <w:keepLines w:val="0"/>
        <w:widowControl w:val="0"/>
        <w:shd w:val="clear" w:color="auto" w:fill="auto"/>
        <w:bidi w:val="0"/>
        <w:spacing w:before="0" w:after="0" w:line="316" w:lineRule="exact"/>
        <w:ind w:left="0" w:right="0" w:firstLine="380"/>
        <w:jc w:val="left"/>
      </w:pPr>
      <w:r>
        <w:rPr>
          <w:color w:val="000000"/>
          <w:spacing w:val="0"/>
          <w:w w:val="100"/>
          <w:position w:val="0"/>
        </w:rPr>
        <w:t>段伟东先生：中国国籍，男，</w:t>
      </w:r>
      <w:r>
        <w:rPr>
          <w:color w:val="000000"/>
          <w:spacing w:val="0"/>
          <w:w w:val="100"/>
          <w:position w:val="0"/>
        </w:rPr>
        <w:t>1969</w:t>
      </w:r>
      <w:r>
        <w:rPr>
          <w:color w:val="000000"/>
          <w:spacing w:val="0"/>
          <w:w w:val="100"/>
          <w:position w:val="0"/>
        </w:rPr>
        <w:t>年</w:t>
      </w:r>
      <w:r>
        <w:rPr>
          <w:color w:val="000000"/>
          <w:spacing w:val="0"/>
          <w:w w:val="100"/>
          <w:position w:val="0"/>
        </w:rPr>
        <w:t>6</w:t>
      </w:r>
      <w:r>
        <w:rPr>
          <w:color w:val="000000"/>
          <w:spacing w:val="0"/>
          <w:w w:val="100"/>
          <w:position w:val="0"/>
        </w:rPr>
        <w:t>月出生，硕士研究生学历。曾任黑龙江齐亿合成树脂有限公司经理、华峰集团有 限公司副总经理等职务。</w:t>
      </w:r>
      <w:r>
        <w:rPr>
          <w:color w:val="000000"/>
          <w:spacing w:val="0"/>
          <w:w w:val="100"/>
          <w:position w:val="0"/>
        </w:rPr>
        <w:t>2009</w:t>
      </w:r>
      <w:r>
        <w:rPr>
          <w:color w:val="000000"/>
          <w:spacing w:val="0"/>
          <w:w w:val="100"/>
          <w:position w:val="0"/>
        </w:rPr>
        <w:t>年至</w:t>
      </w:r>
      <w:r>
        <w:rPr>
          <w:color w:val="000000"/>
          <w:spacing w:val="0"/>
          <w:w w:val="100"/>
          <w:position w:val="0"/>
        </w:rPr>
        <w:t>2013</w:t>
      </w:r>
      <w:r>
        <w:rPr>
          <w:color w:val="000000"/>
          <w:spacing w:val="0"/>
          <w:w w:val="100"/>
          <w:position w:val="0"/>
        </w:rPr>
        <w:t>年期间，任浙江华峰新材料股份有限公司总经理、浙江华峰合成树脂有限公司总经理 等职务。还担任中国聚氨酯工业协会鞋用树脂专业委员会主任，是中国聚氨酯工业协会第五届理事会专家库成员。现担任本 公司董事、总经理。</w:t>
      </w:r>
    </w:p>
    <w:p>
      <w:pPr>
        <w:pStyle w:val="Style27"/>
        <w:keepNext w:val="0"/>
        <w:keepLines w:val="0"/>
        <w:widowControl w:val="0"/>
        <w:shd w:val="clear" w:color="auto" w:fill="auto"/>
        <w:bidi w:val="0"/>
        <w:spacing w:before="0" w:after="0" w:line="316" w:lineRule="exact"/>
        <w:ind w:left="0" w:right="0" w:firstLine="380"/>
        <w:jc w:val="left"/>
      </w:pPr>
      <w:r>
        <w:rPr>
          <w:color w:val="000000"/>
          <w:spacing w:val="0"/>
          <w:w w:val="100"/>
          <w:position w:val="0"/>
        </w:rPr>
        <w:t>鲜丹先生：中国国籍，无境外永久居留权。</w:t>
      </w:r>
      <w:r>
        <w:rPr>
          <w:color w:val="000000"/>
          <w:spacing w:val="0"/>
          <w:w w:val="100"/>
          <w:position w:val="0"/>
        </w:rPr>
        <w:t>1973</w:t>
      </w:r>
      <w:r>
        <w:rPr>
          <w:color w:val="000000"/>
          <w:spacing w:val="0"/>
          <w:w w:val="100"/>
          <w:position w:val="0"/>
        </w:rPr>
        <w:t>年出生，</w:t>
      </w:r>
      <w:r>
        <w:rPr>
          <w:color w:val="000000"/>
          <w:spacing w:val="0"/>
          <w:w w:val="100"/>
          <w:position w:val="0"/>
        </w:rPr>
        <w:t>2002</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2003</w:t>
      </w:r>
      <w:r>
        <w:rPr>
          <w:color w:val="000000"/>
          <w:spacing w:val="0"/>
          <w:w w:val="100"/>
          <w:position w:val="0"/>
        </w:rPr>
        <w:t>年</w:t>
      </w:r>
      <w:r>
        <w:rPr>
          <w:color w:val="000000"/>
          <w:spacing w:val="0"/>
          <w:w w:val="100"/>
          <w:position w:val="0"/>
        </w:rPr>
        <w:t>5</w:t>
      </w:r>
      <w:r>
        <w:rPr>
          <w:color w:val="000000"/>
          <w:spacing w:val="0"/>
          <w:w w:val="100"/>
          <w:position w:val="0"/>
        </w:rPr>
        <w:t>月就职于深圳普诺玛商业安全设备有限公 司，从事</w:t>
      </w:r>
      <w:r>
        <w:rPr>
          <w:color w:val="000000"/>
          <w:spacing w:val="0"/>
          <w:w w:val="100"/>
          <w:position w:val="0"/>
        </w:rPr>
        <w:t>RFID/NFC</w:t>
      </w:r>
      <w:r>
        <w:rPr>
          <w:color w:val="000000"/>
          <w:spacing w:val="0"/>
          <w:w w:val="100"/>
          <w:position w:val="0"/>
        </w:rPr>
        <w:t>相关技术和商务工作；</w:t>
      </w:r>
      <w:r>
        <w:rPr>
          <w:color w:val="000000"/>
          <w:spacing w:val="0"/>
          <w:w w:val="100"/>
          <w:position w:val="0"/>
        </w:rPr>
        <w:t>2003</w:t>
      </w:r>
      <w:r>
        <w:rPr>
          <w:color w:val="000000"/>
          <w:spacing w:val="0"/>
          <w:w w:val="100"/>
          <w:position w:val="0"/>
        </w:rPr>
        <w:t>年</w:t>
      </w:r>
      <w:r>
        <w:rPr>
          <w:color w:val="000000"/>
          <w:spacing w:val="0"/>
          <w:w w:val="100"/>
          <w:position w:val="0"/>
        </w:rPr>
        <w:t>5</w:t>
      </w:r>
      <w:r>
        <w:rPr>
          <w:color w:val="000000"/>
          <w:spacing w:val="0"/>
          <w:w w:val="100"/>
          <w:position w:val="0"/>
        </w:rPr>
        <w:t>月创建深圳市希玛特识别系统有限公司，担任公司总经理；</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 xml:space="preserve">月至今 担任深圳市威富通科技有限公司首席执行官，现任威富通董事、总经理、首席执行官并担任深圳市希玛特识别系统有限公司 </w:t>
      </w:r>
      <w:r>
        <w:rPr>
          <w:color w:val="000000"/>
          <w:spacing w:val="0"/>
          <w:w w:val="100"/>
          <w:position w:val="0"/>
        </w:rPr>
        <w:t>董事长、总经理及深圳市购购通电商科技有限公司董事总经理、深圳市汇商通盈实业中心（有限合伙）执行事务合伙人、深 圳市白龙移动科技有限公司董事长、深圳市世明科技有限公司董事。现任本公司董事。</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赵鸿凯先生：中国国籍，无境外永久居留权。</w:t>
      </w:r>
      <w:r>
        <w:rPr>
          <w:color w:val="000000"/>
          <w:spacing w:val="0"/>
          <w:w w:val="100"/>
          <w:position w:val="0"/>
        </w:rPr>
        <w:t>1969</w:t>
      </w:r>
      <w:r>
        <w:rPr>
          <w:color w:val="000000"/>
          <w:spacing w:val="0"/>
          <w:w w:val="100"/>
          <w:position w:val="0"/>
        </w:rPr>
        <w:t>年</w:t>
      </w:r>
      <w:r>
        <w:rPr>
          <w:color w:val="000000"/>
          <w:spacing w:val="0"/>
          <w:w w:val="100"/>
          <w:position w:val="0"/>
        </w:rPr>
        <w:t>12</w:t>
      </w:r>
      <w:r>
        <w:rPr>
          <w:color w:val="000000"/>
          <w:spacing w:val="0"/>
          <w:w w:val="100"/>
          <w:position w:val="0"/>
        </w:rPr>
        <w:t>月出生，硕士、工程师。曾任秦皇岛福胜化学制革有限公司技术 员、车间主任、工程师，浙江省温州人造革有限公司工程师、生产部经理，本公司董事会秘书等。现任本公司董事、副总经 理。</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蔡开成先生：中国国籍，男，</w:t>
      </w:r>
      <w:r>
        <w:rPr>
          <w:color w:val="000000"/>
          <w:spacing w:val="0"/>
          <w:w w:val="100"/>
          <w:position w:val="0"/>
        </w:rPr>
        <w:t>1965</w:t>
      </w:r>
      <w:r>
        <w:rPr>
          <w:color w:val="000000"/>
          <w:spacing w:val="0"/>
          <w:w w:val="100"/>
          <w:position w:val="0"/>
        </w:rPr>
        <w:t>年</w:t>
      </w:r>
      <w:r>
        <w:rPr>
          <w:color w:val="000000"/>
          <w:spacing w:val="0"/>
          <w:w w:val="100"/>
          <w:position w:val="0"/>
        </w:rPr>
        <w:t>2</w:t>
      </w:r>
      <w:r>
        <w:rPr>
          <w:color w:val="000000"/>
          <w:spacing w:val="0"/>
          <w:w w:val="100"/>
          <w:position w:val="0"/>
        </w:rPr>
        <w:t>月出生，大专文化，会计师。曾任温州安庆建设开发公司副总经理，瑞安华威印 刷机械有限公司副总经理，</w:t>
      </w:r>
      <w:r>
        <w:rPr>
          <w:color w:val="000000"/>
          <w:spacing w:val="0"/>
          <w:w w:val="100"/>
          <w:position w:val="0"/>
        </w:rPr>
        <w:t>2009</w:t>
      </w:r>
      <w:r>
        <w:rPr>
          <w:color w:val="000000"/>
          <w:spacing w:val="0"/>
          <w:w w:val="100"/>
          <w:position w:val="0"/>
        </w:rPr>
        <w:t>年进入浙江华峰氨纶股份有限公司，曾任该公司财务总监兼财务部部长。现任本公司董事、 财务总监。</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田轩先生：男，中国国籍，美国永久居留权，</w:t>
      </w:r>
      <w:r>
        <w:rPr>
          <w:color w:val="000000"/>
          <w:spacing w:val="0"/>
          <w:w w:val="100"/>
          <w:position w:val="0"/>
        </w:rPr>
        <w:t>1978</w:t>
      </w:r>
      <w:r>
        <w:rPr>
          <w:color w:val="000000"/>
          <w:spacing w:val="0"/>
          <w:w w:val="100"/>
          <w:position w:val="0"/>
        </w:rPr>
        <w:t>年</w:t>
      </w:r>
      <w:r>
        <w:rPr>
          <w:color w:val="000000"/>
          <w:spacing w:val="0"/>
          <w:w w:val="100"/>
          <w:position w:val="0"/>
        </w:rPr>
        <w:t>5</w:t>
      </w:r>
      <w:r>
        <w:rPr>
          <w:color w:val="000000"/>
          <w:spacing w:val="0"/>
          <w:w w:val="100"/>
          <w:position w:val="0"/>
        </w:rPr>
        <w:t>月出生，博士学位，研究生学历。</w:t>
      </w:r>
      <w:r>
        <w:rPr>
          <w:color w:val="000000"/>
          <w:spacing w:val="0"/>
          <w:w w:val="100"/>
          <w:position w:val="0"/>
        </w:rPr>
        <w:t>2008</w:t>
      </w:r>
      <w:r>
        <w:rPr>
          <w:color w:val="000000"/>
          <w:spacing w:val="0"/>
          <w:w w:val="100"/>
          <w:position w:val="0"/>
        </w:rPr>
        <w:t>年至</w:t>
      </w:r>
      <w:r>
        <w:rPr>
          <w:color w:val="000000"/>
          <w:spacing w:val="0"/>
          <w:w w:val="100"/>
          <w:position w:val="0"/>
        </w:rPr>
        <w:t>2016</w:t>
      </w:r>
      <w:r>
        <w:rPr>
          <w:color w:val="000000"/>
          <w:spacing w:val="0"/>
          <w:w w:val="100"/>
          <w:position w:val="0"/>
        </w:rPr>
        <w:t>年，任职于美国 印第安纳大学凯利商学院，历任助理教授、副教授（终身教职）、教授（终身教职）</w:t>
      </w:r>
      <w:r>
        <w:rPr>
          <w:color w:val="000000"/>
          <w:spacing w:val="0"/>
          <w:w w:val="100"/>
          <w:position w:val="0"/>
        </w:rPr>
        <w:t>；2014</w:t>
      </w:r>
      <w:r>
        <w:rPr>
          <w:color w:val="000000"/>
          <w:spacing w:val="0"/>
          <w:w w:val="100"/>
          <w:position w:val="0"/>
        </w:rPr>
        <w:t>年至今，就职于清华大学五道口 金融学院，担任院长助理、金融学讲席教授、博士生导师；</w:t>
      </w:r>
      <w:r>
        <w:rPr>
          <w:color w:val="000000"/>
          <w:spacing w:val="0"/>
          <w:w w:val="100"/>
          <w:position w:val="0"/>
        </w:rPr>
        <w:t>2003</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 xml:space="preserve">月，兼任浙江清华长三角研究院副院长； </w:t>
      </w:r>
      <w:r>
        <w:rPr>
          <w:color w:val="000000"/>
          <w:spacing w:val="0"/>
          <w:w w:val="100"/>
          <w:position w:val="0"/>
        </w:rPr>
        <w:t>2014</w:t>
      </w:r>
      <w:r>
        <w:rPr>
          <w:color w:val="000000"/>
          <w:spacing w:val="0"/>
          <w:w w:val="100"/>
          <w:position w:val="0"/>
        </w:rPr>
        <w:t>年至今，兼任清华大学国家金融研究院创业金融与经济增长研究中心主任；</w:t>
      </w:r>
      <w:r>
        <w:rPr>
          <w:color w:val="000000"/>
          <w:spacing w:val="0"/>
          <w:w w:val="100"/>
          <w:position w:val="0"/>
        </w:rPr>
        <w:t>2015</w:t>
      </w:r>
      <w:r>
        <w:rPr>
          <w:color w:val="000000"/>
          <w:spacing w:val="0"/>
          <w:w w:val="100"/>
          <w:position w:val="0"/>
        </w:rPr>
        <w:t>年至今，兼任清华大学金融</w:t>
      </w:r>
      <w:r>
        <w:rPr>
          <w:color w:val="000000"/>
          <w:spacing w:val="0"/>
          <w:w w:val="100"/>
          <w:position w:val="0"/>
        </w:rPr>
        <w:t>MBA</w:t>
      </w:r>
      <w:r>
        <w:rPr>
          <w:color w:val="000000"/>
          <w:spacing w:val="0"/>
          <w:w w:val="100"/>
          <w:position w:val="0"/>
        </w:rPr>
        <w:t>教育中 心主任；</w:t>
      </w:r>
      <w:r>
        <w:rPr>
          <w:color w:val="000000"/>
          <w:spacing w:val="0"/>
          <w:w w:val="100"/>
          <w:position w:val="0"/>
        </w:rPr>
        <w:t>2015</w:t>
      </w:r>
      <w:r>
        <w:rPr>
          <w:color w:val="000000"/>
          <w:spacing w:val="0"/>
          <w:w w:val="100"/>
          <w:position w:val="0"/>
        </w:rPr>
        <w:t>年至今，兼任清华大学国家金融研究院中国家族财富研究中心主任；</w:t>
      </w:r>
      <w:r>
        <w:rPr>
          <w:color w:val="000000"/>
          <w:spacing w:val="0"/>
          <w:w w:val="100"/>
          <w:position w:val="0"/>
        </w:rPr>
        <w:t>2016</w:t>
      </w:r>
      <w:r>
        <w:rPr>
          <w:color w:val="000000"/>
          <w:spacing w:val="0"/>
          <w:w w:val="100"/>
          <w:position w:val="0"/>
        </w:rPr>
        <w:t>年至今，兼任中国证监会第六届上市 公司并购重组审核委员会委员；</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月至今，兼任长安基金管理有限公司董事；兼任广东宝丽华新能源股份有限公司（股 票代码：</w:t>
      </w:r>
      <w:r>
        <w:rPr>
          <w:color w:val="000000"/>
          <w:spacing w:val="0"/>
          <w:w w:val="100"/>
          <w:position w:val="0"/>
        </w:rPr>
        <w:t>000690</w:t>
      </w:r>
      <w:r>
        <w:rPr>
          <w:color w:val="000000"/>
          <w:spacing w:val="0"/>
          <w:w w:val="100"/>
          <w:position w:val="0"/>
        </w:rPr>
        <w:t>）、中国中期投资股份有限公司（股票代码：</w:t>
      </w:r>
      <w:r>
        <w:rPr>
          <w:color w:val="000000"/>
          <w:spacing w:val="0"/>
          <w:w w:val="100"/>
          <w:position w:val="0"/>
        </w:rPr>
        <w:t>000996）</w:t>
      </w:r>
      <w:r>
        <w:rPr>
          <w:color w:val="000000"/>
          <w:spacing w:val="0"/>
          <w:w w:val="100"/>
          <w:position w:val="0"/>
        </w:rPr>
        <w:t>、中际旭创股份有限公司（股票代码：</w:t>
      </w:r>
      <w:r>
        <w:rPr>
          <w:color w:val="000000"/>
          <w:spacing w:val="0"/>
          <w:w w:val="100"/>
          <w:position w:val="0"/>
        </w:rPr>
        <w:t>300308）</w:t>
      </w:r>
      <w:r>
        <w:rPr>
          <w:color w:val="000000"/>
          <w:spacing w:val="0"/>
          <w:w w:val="100"/>
          <w:position w:val="0"/>
        </w:rPr>
        <w:t>、长 江证券股份有限公司（股票代码：</w:t>
      </w:r>
      <w:r>
        <w:rPr>
          <w:color w:val="000000"/>
          <w:spacing w:val="0"/>
          <w:w w:val="100"/>
          <w:position w:val="0"/>
        </w:rPr>
        <w:t>000783）</w:t>
      </w:r>
      <w:r>
        <w:rPr>
          <w:color w:val="000000"/>
          <w:spacing w:val="0"/>
          <w:w w:val="100"/>
          <w:position w:val="0"/>
        </w:rPr>
        <w:t>独立董事。现任本公司独立董事。</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易颜新先生：中国国籍，无境外永久居留权。</w:t>
      </w:r>
      <w:r>
        <w:rPr>
          <w:color w:val="000000"/>
          <w:spacing w:val="0"/>
          <w:w w:val="100"/>
          <w:position w:val="0"/>
        </w:rPr>
        <w:t>1972</w:t>
      </w:r>
      <w:r>
        <w:rPr>
          <w:color w:val="000000"/>
          <w:spacing w:val="0"/>
          <w:w w:val="100"/>
          <w:position w:val="0"/>
        </w:rPr>
        <w:t>年</w:t>
      </w:r>
      <w:r>
        <w:rPr>
          <w:color w:val="000000"/>
          <w:spacing w:val="0"/>
          <w:w w:val="100"/>
          <w:position w:val="0"/>
        </w:rPr>
        <w:t>7</w:t>
      </w:r>
      <w:r>
        <w:rPr>
          <w:color w:val="000000"/>
          <w:spacing w:val="0"/>
          <w:w w:val="100"/>
          <w:position w:val="0"/>
        </w:rPr>
        <w:t>月生，河北石家庄人，杭州电子科技大学会计学院教授，会计学 博士，硕士生导师，财务管理系主任，中国非执业注册会计师，浙江省管理会计咨询专家，浙江省总会计师协会学术部副主 任。本公司现任独立董事。</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谭建英女士：女，中国国籍，无境外永久居留权。</w:t>
      </w:r>
      <w:r>
        <w:rPr>
          <w:color w:val="000000"/>
          <w:spacing w:val="0"/>
          <w:w w:val="100"/>
          <w:position w:val="0"/>
        </w:rPr>
        <w:t>1969</w:t>
      </w:r>
      <w:r>
        <w:rPr>
          <w:color w:val="000000"/>
          <w:spacing w:val="0"/>
          <w:w w:val="100"/>
          <w:position w:val="0"/>
        </w:rPr>
        <w:t>年</w:t>
      </w:r>
      <w:r>
        <w:rPr>
          <w:color w:val="000000"/>
          <w:spacing w:val="0"/>
          <w:w w:val="100"/>
          <w:position w:val="0"/>
        </w:rPr>
        <w:t>12</w:t>
      </w:r>
      <w:r>
        <w:rPr>
          <w:color w:val="000000"/>
          <w:spacing w:val="0"/>
          <w:w w:val="100"/>
          <w:position w:val="0"/>
        </w:rPr>
        <w:t>月出生，硕士学历。曾任乌鲁木齐石油化工总厂财务，中石 油股份公司财务，中石油管道建设项目经理部财务，中石油炼化工程部财务，昆仑能源有限公司规划计划部财务。</w:t>
      </w:r>
      <w:r>
        <w:rPr>
          <w:color w:val="000000"/>
          <w:spacing w:val="0"/>
          <w:w w:val="100"/>
          <w:position w:val="0"/>
        </w:rPr>
        <w:t>2010</w:t>
      </w:r>
      <w:r>
        <w:rPr>
          <w:color w:val="000000"/>
          <w:spacing w:val="0"/>
          <w:w w:val="100"/>
          <w:position w:val="0"/>
        </w:rPr>
        <w:t>年经 评议取得高级会计师资格。本公司现任独立董事。</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赵玉彪先生：男，中国国籍，香港地区居留权。</w:t>
      </w:r>
      <w:r>
        <w:rPr>
          <w:color w:val="000000"/>
          <w:spacing w:val="0"/>
          <w:w w:val="100"/>
          <w:position w:val="0"/>
        </w:rPr>
        <w:t>1970</w:t>
      </w:r>
      <w:r>
        <w:rPr>
          <w:color w:val="000000"/>
          <w:spacing w:val="0"/>
          <w:w w:val="100"/>
          <w:position w:val="0"/>
        </w:rPr>
        <w:t>年</w:t>
      </w:r>
      <w:r>
        <w:rPr>
          <w:color w:val="000000"/>
          <w:spacing w:val="0"/>
          <w:w w:val="100"/>
          <w:position w:val="0"/>
        </w:rPr>
        <w:t>4</w:t>
      </w:r>
      <w:r>
        <w:rPr>
          <w:color w:val="000000"/>
          <w:spacing w:val="0"/>
          <w:w w:val="100"/>
          <w:position w:val="0"/>
        </w:rPr>
        <w:t>月出生，博士学位。</w:t>
      </w:r>
      <w:r>
        <w:rPr>
          <w:color w:val="000000"/>
          <w:spacing w:val="0"/>
          <w:w w:val="100"/>
          <w:position w:val="0"/>
        </w:rPr>
        <w:t>1990</w:t>
      </w:r>
      <w:r>
        <w:rPr>
          <w:color w:val="000000"/>
          <w:spacing w:val="0"/>
          <w:w w:val="100"/>
          <w:position w:val="0"/>
        </w:rPr>
        <w:t>年至</w:t>
      </w:r>
      <w:r>
        <w:rPr>
          <w:color w:val="000000"/>
          <w:spacing w:val="0"/>
          <w:w w:val="100"/>
          <w:position w:val="0"/>
        </w:rPr>
        <w:t>1996</w:t>
      </w:r>
      <w:r>
        <w:rPr>
          <w:color w:val="000000"/>
          <w:spacing w:val="0"/>
          <w:w w:val="100"/>
          <w:position w:val="0"/>
        </w:rPr>
        <w:t>年，就职于吉林信托上海证 券业务部，历任会计、交易部经理；</w:t>
      </w:r>
      <w:r>
        <w:rPr>
          <w:color w:val="000000"/>
          <w:spacing w:val="0"/>
          <w:w w:val="100"/>
          <w:position w:val="0"/>
        </w:rPr>
        <w:t>1996</w:t>
      </w:r>
      <w:r>
        <w:rPr>
          <w:color w:val="000000"/>
          <w:spacing w:val="0"/>
          <w:w w:val="100"/>
          <w:position w:val="0"/>
        </w:rPr>
        <w:t>年至</w:t>
      </w:r>
      <w:r>
        <w:rPr>
          <w:color w:val="000000"/>
          <w:spacing w:val="0"/>
          <w:w w:val="100"/>
          <w:position w:val="0"/>
        </w:rPr>
        <w:t>2000</w:t>
      </w:r>
      <w:r>
        <w:rPr>
          <w:color w:val="000000"/>
          <w:spacing w:val="0"/>
          <w:w w:val="100"/>
          <w:position w:val="0"/>
        </w:rPr>
        <w:t>年，就职于吉林信托上海洪山路证券营业部，担任总经理；</w:t>
      </w:r>
      <w:r>
        <w:rPr>
          <w:color w:val="000000"/>
          <w:spacing w:val="0"/>
          <w:w w:val="100"/>
          <w:position w:val="0"/>
        </w:rPr>
        <w:t>2000</w:t>
      </w:r>
      <w:r>
        <w:rPr>
          <w:color w:val="000000"/>
          <w:spacing w:val="0"/>
          <w:w w:val="100"/>
          <w:position w:val="0"/>
        </w:rPr>
        <w:t>年至</w:t>
      </w:r>
      <w:r>
        <w:rPr>
          <w:color w:val="000000"/>
          <w:spacing w:val="0"/>
          <w:w w:val="100"/>
          <w:position w:val="0"/>
        </w:rPr>
        <w:t xml:space="preserve">2002 </w:t>
      </w:r>
      <w:r>
        <w:rPr>
          <w:color w:val="000000"/>
          <w:spacing w:val="0"/>
          <w:w w:val="100"/>
          <w:position w:val="0"/>
        </w:rPr>
        <w:t>年，就职于上海金路达投资管理有限公司，担任总经理；</w:t>
      </w:r>
      <w:r>
        <w:rPr>
          <w:color w:val="000000"/>
          <w:spacing w:val="0"/>
          <w:w w:val="100"/>
          <w:position w:val="0"/>
        </w:rPr>
        <w:t>2002</w:t>
      </w:r>
      <w:r>
        <w:rPr>
          <w:color w:val="000000"/>
          <w:spacing w:val="0"/>
          <w:w w:val="100"/>
          <w:position w:val="0"/>
        </w:rPr>
        <w:t>年至</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月，就职于天治基金管理有限公司，担任总经理、 副董事长、董事长；</w:t>
      </w: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月至今，浙江南都电源动力股份有限公司，担任董事长助理。现任本公司独立董事。</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胡忠杰先生：男，中国国籍，无境外永久居留权。</w:t>
      </w:r>
      <w:r>
        <w:rPr>
          <w:color w:val="000000"/>
          <w:spacing w:val="0"/>
          <w:w w:val="100"/>
          <w:position w:val="0"/>
        </w:rPr>
        <w:t>1981</w:t>
      </w:r>
      <w:r>
        <w:rPr>
          <w:color w:val="000000"/>
          <w:spacing w:val="0"/>
          <w:w w:val="100"/>
          <w:position w:val="0"/>
        </w:rPr>
        <w:t>年</w:t>
      </w:r>
      <w:r>
        <w:rPr>
          <w:color w:val="000000"/>
          <w:spacing w:val="0"/>
          <w:w w:val="100"/>
          <w:position w:val="0"/>
        </w:rPr>
        <w:t>8</w:t>
      </w:r>
      <w:r>
        <w:rPr>
          <w:color w:val="000000"/>
          <w:spacing w:val="0"/>
          <w:w w:val="100"/>
          <w:position w:val="0"/>
        </w:rPr>
        <w:t>月出生，工学硕士。</w:t>
      </w:r>
      <w:r>
        <w:rPr>
          <w:color w:val="000000"/>
          <w:spacing w:val="0"/>
          <w:w w:val="100"/>
          <w:position w:val="0"/>
        </w:rPr>
        <w:t>2008</w:t>
      </w:r>
      <w:r>
        <w:rPr>
          <w:color w:val="000000"/>
          <w:spacing w:val="0"/>
          <w:w w:val="100"/>
          <w:position w:val="0"/>
        </w:rPr>
        <w:t>年</w:t>
      </w:r>
      <w:r>
        <w:rPr>
          <w:color w:val="000000"/>
          <w:spacing w:val="0"/>
          <w:w w:val="100"/>
          <w:position w:val="0"/>
        </w:rPr>
        <w:t>2</w:t>
      </w:r>
      <w:r>
        <w:rPr>
          <w:color w:val="000000"/>
          <w:spacing w:val="0"/>
          <w:w w:val="100"/>
          <w:position w:val="0"/>
        </w:rPr>
        <w:t>月至今就职于上海华峰超纤科技 股份有限公司，从事技术研发工作。现任本公司监事会主席。</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吴勇先生：男，中国国籍，无境外永久居留权。</w:t>
      </w:r>
      <w:r>
        <w:rPr>
          <w:color w:val="000000"/>
          <w:spacing w:val="0"/>
          <w:w w:val="100"/>
          <w:position w:val="0"/>
        </w:rPr>
        <w:t>1983</w:t>
      </w:r>
      <w:r>
        <w:rPr>
          <w:color w:val="000000"/>
          <w:spacing w:val="0"/>
          <w:w w:val="100"/>
          <w:position w:val="0"/>
        </w:rPr>
        <w:t>年</w:t>
      </w:r>
      <w:r>
        <w:rPr>
          <w:color w:val="000000"/>
          <w:spacing w:val="0"/>
          <w:w w:val="100"/>
          <w:position w:val="0"/>
        </w:rPr>
        <w:t>11</w:t>
      </w:r>
      <w:r>
        <w:rPr>
          <w:color w:val="000000"/>
          <w:spacing w:val="0"/>
          <w:w w:val="100"/>
          <w:position w:val="0"/>
        </w:rPr>
        <w:t>月出生，工学硕士。</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月至今就职于上海华峰超纤科技 股份有限公司，从事新产品研发工作。现任本公司监事会监事。</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余少挺先生：中国国籍，无境外永久居留权。</w:t>
      </w:r>
      <w:r>
        <w:rPr>
          <w:color w:val="000000"/>
          <w:spacing w:val="0"/>
          <w:w w:val="100"/>
          <w:position w:val="0"/>
        </w:rPr>
        <w:t>1982</w:t>
      </w:r>
      <w:r>
        <w:rPr>
          <w:color w:val="000000"/>
          <w:spacing w:val="0"/>
          <w:w w:val="100"/>
          <w:position w:val="0"/>
        </w:rPr>
        <w:t>年</w:t>
      </w:r>
      <w:r>
        <w:rPr>
          <w:color w:val="000000"/>
          <w:spacing w:val="0"/>
          <w:w w:val="100"/>
          <w:position w:val="0"/>
        </w:rPr>
        <w:t>10</w:t>
      </w:r>
      <w:r>
        <w:rPr>
          <w:color w:val="000000"/>
          <w:spacing w:val="0"/>
          <w:w w:val="100"/>
          <w:position w:val="0"/>
        </w:rPr>
        <w:t>月出生，本科学历，</w:t>
      </w:r>
      <w:r>
        <w:rPr>
          <w:color w:val="000000"/>
          <w:spacing w:val="0"/>
          <w:w w:val="100"/>
          <w:position w:val="0"/>
        </w:rPr>
        <w:t>2003</w:t>
      </w:r>
      <w:r>
        <w:rPr>
          <w:color w:val="000000"/>
          <w:spacing w:val="0"/>
          <w:w w:val="100"/>
          <w:position w:val="0"/>
        </w:rPr>
        <w:t>年至今就职于上海华峰超纤科技股份有 限公司仓储物流部。现任本公司监事。</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程鸣先生：中国国籍，无境外永久居留权。</w:t>
      </w:r>
      <w:r>
        <w:rPr>
          <w:color w:val="000000"/>
          <w:spacing w:val="0"/>
          <w:w w:val="100"/>
          <w:position w:val="0"/>
        </w:rPr>
        <w:t>1981</w:t>
      </w:r>
      <w:r>
        <w:rPr>
          <w:color w:val="000000"/>
          <w:spacing w:val="0"/>
          <w:w w:val="100"/>
          <w:position w:val="0"/>
        </w:rPr>
        <w:t>年</w:t>
      </w:r>
      <w:r>
        <w:rPr>
          <w:color w:val="000000"/>
          <w:spacing w:val="0"/>
          <w:w w:val="100"/>
          <w:position w:val="0"/>
        </w:rPr>
        <w:t>4</w:t>
      </w:r>
      <w:r>
        <w:rPr>
          <w:color w:val="000000"/>
          <w:spacing w:val="0"/>
          <w:w w:val="100"/>
          <w:position w:val="0"/>
        </w:rPr>
        <w:t>月出生，硕士。曾供职于华峰集团有限公司投资发展部、华峰铝业 股份有限公司。现任本公司董事会秘书。</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潘利军先生：男，中国国籍，无境外永久居留权。</w:t>
      </w:r>
      <w:r>
        <w:rPr>
          <w:color w:val="000000"/>
          <w:spacing w:val="0"/>
          <w:w w:val="100"/>
          <w:position w:val="0"/>
        </w:rPr>
        <w:t>1982</w:t>
      </w:r>
      <w:r>
        <w:rPr>
          <w:color w:val="000000"/>
          <w:spacing w:val="0"/>
          <w:w w:val="100"/>
          <w:position w:val="0"/>
        </w:rPr>
        <w:t>年</w:t>
      </w:r>
      <w:r>
        <w:rPr>
          <w:color w:val="000000"/>
          <w:spacing w:val="0"/>
          <w:w w:val="100"/>
          <w:position w:val="0"/>
        </w:rPr>
        <w:t>12</w:t>
      </w:r>
      <w:r>
        <w:rPr>
          <w:color w:val="000000"/>
          <w:spacing w:val="0"/>
          <w:w w:val="100"/>
          <w:position w:val="0"/>
        </w:rPr>
        <w:t>月出生，本科学历，学士学位。上海市金山区工商联执委、 上海市金山区山阳镇第十九届人大代表。曾就职于华峰集团，现任上海华峰超纤科技股份有限公司党总支书记、副总经理， 上海华峰铝业股份有限公司监事。</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孙向浩先生：男，中国国籍，无境外永久居留权。</w:t>
      </w:r>
      <w:r>
        <w:rPr>
          <w:color w:val="000000"/>
          <w:spacing w:val="0"/>
          <w:w w:val="100"/>
          <w:position w:val="0"/>
        </w:rPr>
        <w:t>1972</w:t>
      </w:r>
      <w:r>
        <w:rPr>
          <w:color w:val="000000"/>
          <w:spacing w:val="0"/>
          <w:w w:val="100"/>
          <w:position w:val="0"/>
        </w:rPr>
        <w:t>年</w:t>
      </w:r>
      <w:r>
        <w:rPr>
          <w:color w:val="000000"/>
          <w:spacing w:val="0"/>
          <w:w w:val="100"/>
          <w:position w:val="0"/>
        </w:rPr>
        <w:t>10</w:t>
      </w:r>
      <w:r>
        <w:rPr>
          <w:color w:val="000000"/>
          <w:spacing w:val="0"/>
          <w:w w:val="100"/>
          <w:position w:val="0"/>
        </w:rPr>
        <w:t>月出生，本科学历，工程师。曾获上海市科技进步三等奖。 曾任烟台万华集团技术主管，现任本公司副总经理。</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张其斌先生：男，中国国籍，无境外永久居留权。</w:t>
      </w:r>
      <w:r>
        <w:rPr>
          <w:color w:val="000000"/>
          <w:spacing w:val="0"/>
          <w:w w:val="100"/>
          <w:position w:val="0"/>
        </w:rPr>
        <w:t>1980</w:t>
      </w:r>
      <w:r>
        <w:rPr>
          <w:color w:val="000000"/>
          <w:spacing w:val="0"/>
          <w:w w:val="100"/>
          <w:position w:val="0"/>
        </w:rPr>
        <w:t>年</w:t>
      </w:r>
      <w:r>
        <w:rPr>
          <w:color w:val="000000"/>
          <w:spacing w:val="0"/>
          <w:w w:val="100"/>
          <w:position w:val="0"/>
        </w:rPr>
        <w:t>3</w:t>
      </w:r>
      <w:r>
        <w:rPr>
          <w:color w:val="000000"/>
          <w:spacing w:val="0"/>
          <w:w w:val="100"/>
          <w:position w:val="0"/>
        </w:rPr>
        <w:t>月出生，博士学历。</w:t>
      </w:r>
      <w:r>
        <w:rPr>
          <w:color w:val="000000"/>
          <w:spacing w:val="0"/>
          <w:w w:val="100"/>
          <w:position w:val="0"/>
        </w:rPr>
        <w:t>2008</w:t>
      </w:r>
      <w:r>
        <w:rPr>
          <w:color w:val="000000"/>
          <w:spacing w:val="0"/>
          <w:w w:val="100"/>
          <w:position w:val="0"/>
        </w:rPr>
        <w:t>年加入华峰集团，</w:t>
      </w:r>
      <w:r>
        <w:rPr>
          <w:color w:val="000000"/>
          <w:spacing w:val="0"/>
          <w:w w:val="100"/>
          <w:position w:val="0"/>
        </w:rPr>
        <w:t>2013</w:t>
      </w:r>
      <w:r>
        <w:rPr>
          <w:color w:val="000000"/>
          <w:spacing w:val="0"/>
          <w:w w:val="100"/>
          <w:position w:val="0"/>
        </w:rPr>
        <w:t>年加入上海 华峰超纤材料股份有限公司，现任本公司副总经理。</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贺璇先生：男，中国国籍，无境外永久居留权。</w:t>
      </w:r>
      <w:r>
        <w:rPr>
          <w:color w:val="000000"/>
          <w:spacing w:val="0"/>
          <w:w w:val="100"/>
          <w:position w:val="0"/>
        </w:rPr>
        <w:t>1974</w:t>
      </w:r>
      <w:r>
        <w:rPr>
          <w:color w:val="000000"/>
          <w:spacing w:val="0"/>
          <w:w w:val="100"/>
          <w:position w:val="0"/>
        </w:rPr>
        <w:t>年</w:t>
      </w:r>
      <w:r>
        <w:rPr>
          <w:color w:val="000000"/>
          <w:spacing w:val="0"/>
          <w:w w:val="100"/>
          <w:position w:val="0"/>
        </w:rPr>
        <w:t>11</w:t>
      </w:r>
      <w:r>
        <w:rPr>
          <w:color w:val="000000"/>
          <w:spacing w:val="0"/>
          <w:w w:val="100"/>
          <w:position w:val="0"/>
        </w:rPr>
        <w:t>月出生，硕士学历，工程师。曾任杭州新光塑料有限公司一分 厂厂长助理、副厂长，曾获“上海市金山区技改创新标兵”荣誉称号，现任本公司副总经理。</w:t>
      </w:r>
      <w:r>
        <w:br w:type="page"/>
      </w:r>
    </w:p>
    <w:p>
      <w:pPr>
        <w:pStyle w:val="Style27"/>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在股东单位任职情况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34"/>
        <w:gridCol w:w="159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华峰集团有限公司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1995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7"/>
        <w:keepNext w:val="0"/>
        <w:keepLines w:val="0"/>
        <w:widowControl w:val="0"/>
        <w:shd w:val="clear" w:color="auto" w:fill="auto"/>
        <w:bidi w:val="0"/>
        <w:spacing w:before="0" w:after="80" w:line="355"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在其他单位是否领 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鲜丹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威富通科技有限公司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易颜新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杭州电子科技大学会计学院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清华大学五道口金融学院，担任院长助 理、金融学讲席教授、博士生导师；清 华大学国家金融研究院创业金融与经济 增长研究中心，主任;清华大学金融</w:t>
            </w:r>
            <w:r>
              <w:rPr>
                <w:color w:val="000000"/>
                <w:spacing w:val="0"/>
                <w:w w:val="100"/>
                <w:position w:val="0"/>
                <w:sz w:val="18"/>
                <w:szCs w:val="18"/>
              </w:rPr>
              <w:t xml:space="preserve">MBA </w:t>
            </w:r>
            <w:r>
              <w:rPr>
                <w:rFonts w:ascii="SimSun" w:eastAsia="SimSun" w:hAnsi="SimSun" w:cs="SimSun"/>
                <w:color w:val="000000"/>
                <w:spacing w:val="0"/>
                <w:w w:val="100"/>
                <w:position w:val="0"/>
                <w:sz w:val="17"/>
                <w:szCs w:val="17"/>
              </w:rPr>
              <w:t>教育中心，主任；清华大学国家金融研 究院中国家族财富研究中心，主任；中 国证监会第六届上市公司并购重组审核 委员会，委员；长安基金管理有限公司， 董事；广东宝丽华新能源股份有限公司</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（股票代码：</w:t>
            </w:r>
            <w:r>
              <w:rPr>
                <w:color w:val="000000"/>
                <w:spacing w:val="0"/>
                <w:w w:val="100"/>
                <w:position w:val="0"/>
                <w:sz w:val="18"/>
                <w:szCs w:val="18"/>
              </w:rPr>
              <w:t>000690</w:t>
            </w:r>
            <w:r>
              <w:rPr>
                <w:rFonts w:ascii="SimSun" w:eastAsia="SimSun" w:hAnsi="SimSun" w:cs="SimSun"/>
                <w:color w:val="000000"/>
                <w:spacing w:val="0"/>
                <w:w w:val="100"/>
                <w:position w:val="0"/>
                <w:sz w:val="17"/>
                <w:szCs w:val="17"/>
              </w:rPr>
              <w:t>）、中国中期投资股 份有限公司（股票代码：</w:t>
            </w:r>
            <w:r>
              <w:rPr>
                <w:color w:val="000000"/>
                <w:spacing w:val="0"/>
                <w:w w:val="100"/>
                <w:position w:val="0"/>
                <w:sz w:val="18"/>
                <w:szCs w:val="18"/>
              </w:rPr>
              <w:t>000996</w:t>
            </w:r>
            <w:r>
              <w:rPr>
                <w:rFonts w:ascii="SimSun" w:eastAsia="SimSun" w:hAnsi="SimSun" w:cs="SimSun"/>
                <w:color w:val="000000"/>
                <w:spacing w:val="0"/>
                <w:w w:val="100"/>
                <w:position w:val="0"/>
                <w:sz w:val="17"/>
                <w:szCs w:val="17"/>
              </w:rPr>
              <w:t>）、中际 旭创股份有限公司（股票代码：</w:t>
            </w:r>
            <w:r>
              <w:rPr>
                <w:color w:val="000000"/>
                <w:spacing w:val="0"/>
                <w:w w:val="100"/>
                <w:position w:val="0"/>
                <w:sz w:val="18"/>
                <w:szCs w:val="18"/>
              </w:rPr>
              <w:t>300308</w:t>
            </w:r>
            <w:r>
              <w:rPr>
                <w:rFonts w:ascii="SimSun" w:eastAsia="SimSun" w:hAnsi="SimSun" w:cs="SimSun"/>
                <w:color w:val="000000"/>
                <w:spacing w:val="0"/>
                <w:w w:val="100"/>
                <w:position w:val="0"/>
                <w:sz w:val="17"/>
                <w:szCs w:val="17"/>
              </w:rPr>
              <w:t xml:space="preserve">）、 长江证券股份有限公司（股票代码： </w:t>
            </w:r>
            <w:r>
              <w:rPr>
                <w:color w:val="000000"/>
                <w:spacing w:val="0"/>
                <w:w w:val="100"/>
                <w:position w:val="0"/>
                <w:sz w:val="18"/>
                <w:szCs w:val="18"/>
              </w:rPr>
              <w:t>000783</w:t>
            </w: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院长助理，教 授，董事，独 立董事等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谭建英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昆仑能源有限公司规划计划部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赵玉彪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浙江南都电源动力股份有限公司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董事长助理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潘利军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上海华峰铝业股份有限公司、华峰集团 上海工程有限公司、上海华峰普恩聚氨 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7"/>
        <w:keepNext w:val="0"/>
        <w:keepLines w:val="0"/>
        <w:widowControl w:val="0"/>
        <w:shd w:val="clear" w:color="auto" w:fill="auto"/>
        <w:bidi w:val="0"/>
        <w:spacing w:before="0" w:after="80" w:line="355"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四</w:t>
      </w:r>
      <w:bookmarkEnd w:id="535"/>
      <w:r>
        <w:rPr>
          <w:color w:val="000000"/>
          <w:spacing w:val="0"/>
          <w:w w:val="100"/>
          <w:position w:val="0"/>
          <w:sz w:val="24"/>
          <w:szCs w:val="24"/>
        </w:rPr>
        <w:t>、董事、监事、高级管理人员报酬情况</w:t>
      </w:r>
      <w:bookmarkEnd w:id="533"/>
      <w:bookmarkEnd w:id="534"/>
      <w:bookmarkEnd w:id="536"/>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tabs>
          <w:tab w:pos="694" w:val="left"/>
        </w:tabs>
        <w:bidi w:val="0"/>
        <w:spacing w:before="0" w:after="0" w:line="312" w:lineRule="exact"/>
        <w:ind w:left="0" w:right="0" w:firstLine="360"/>
        <w:jc w:val="both"/>
      </w:pPr>
      <w:bookmarkStart w:id="537" w:name="bookmark537"/>
      <w:r>
        <w:rPr>
          <w:color w:val="000000"/>
          <w:spacing w:val="0"/>
          <w:w w:val="100"/>
          <w:position w:val="0"/>
        </w:rPr>
        <w:t>1</w:t>
      </w:r>
      <w:bookmarkEnd w:id="537"/>
      <w:r>
        <w:rPr>
          <w:color w:val="000000"/>
          <w:spacing w:val="0"/>
          <w:w w:val="100"/>
          <w:position w:val="0"/>
        </w:rPr>
        <w:t>、</w:t>
        <w:tab/>
        <w:t>董事、监事、高级管理人员报酬的决策程序</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董事、高管报酬由公司薪酬与考核委员会，根据其经营绩效、工作能力、岗位职级等为依据考核确定，经董事会通过后, 由股东大会批准。监事薪酬经监事会通过后，由股东大会批准。</w:t>
      </w:r>
    </w:p>
    <w:p>
      <w:pPr>
        <w:pStyle w:val="Style27"/>
        <w:keepNext w:val="0"/>
        <w:keepLines w:val="0"/>
        <w:widowControl w:val="0"/>
        <w:shd w:val="clear" w:color="auto" w:fill="auto"/>
        <w:tabs>
          <w:tab w:pos="704" w:val="left"/>
        </w:tabs>
        <w:bidi w:val="0"/>
        <w:spacing w:before="0" w:after="0" w:line="312" w:lineRule="exact"/>
        <w:ind w:left="0" w:right="0" w:firstLine="360"/>
        <w:jc w:val="both"/>
      </w:pPr>
      <w:bookmarkStart w:id="538" w:name="bookmark538"/>
      <w:r>
        <w:rPr>
          <w:color w:val="000000"/>
          <w:spacing w:val="0"/>
          <w:w w:val="100"/>
          <w:position w:val="0"/>
        </w:rPr>
        <w:t>2</w:t>
      </w:r>
      <w:bookmarkEnd w:id="538"/>
      <w:r>
        <w:rPr>
          <w:color w:val="000000"/>
          <w:spacing w:val="0"/>
          <w:w w:val="100"/>
          <w:position w:val="0"/>
        </w:rPr>
        <w:t>、</w:t>
        <w:tab/>
        <w:t>董事、监事、高级管理人员报酬确定依据</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由公司薪酬与考核委员会和监事会，根据其经营绩效、工作能力、岗位职级等为依据分别考核确定。</w:t>
      </w:r>
    </w:p>
    <w:p>
      <w:pPr>
        <w:pStyle w:val="Style27"/>
        <w:keepNext w:val="0"/>
        <w:keepLines w:val="0"/>
        <w:widowControl w:val="0"/>
        <w:shd w:val="clear" w:color="auto" w:fill="auto"/>
        <w:tabs>
          <w:tab w:pos="704" w:val="left"/>
        </w:tabs>
        <w:bidi w:val="0"/>
        <w:spacing w:before="0" w:after="0" w:line="312" w:lineRule="exact"/>
        <w:ind w:left="0" w:right="0" w:firstLine="360"/>
        <w:jc w:val="both"/>
      </w:pPr>
      <w:bookmarkStart w:id="539" w:name="bookmark539"/>
      <w:r>
        <w:rPr>
          <w:color w:val="000000"/>
          <w:spacing w:val="0"/>
          <w:w w:val="100"/>
          <w:position w:val="0"/>
        </w:rPr>
        <w:t>3</w:t>
      </w:r>
      <w:bookmarkEnd w:id="539"/>
      <w:r>
        <w:rPr>
          <w:color w:val="000000"/>
          <w:spacing w:val="0"/>
          <w:w w:val="100"/>
          <w:position w:val="0"/>
        </w:rPr>
        <w:t>、</w:t>
        <w:tab/>
        <w:t>董事、监事、高级管理人员报酬的实际支付情况</w:t>
      </w:r>
    </w:p>
    <w:p>
      <w:pPr>
        <w:pStyle w:val="Style27"/>
        <w:keepNext w:val="0"/>
        <w:keepLines w:val="0"/>
        <w:widowControl w:val="0"/>
        <w:shd w:val="clear" w:color="auto" w:fill="auto"/>
        <w:bidi w:val="0"/>
        <w:spacing w:before="0" w:after="460" w:line="312" w:lineRule="exact"/>
        <w:ind w:left="0" w:right="0" w:firstLine="360"/>
        <w:jc w:val="both"/>
      </w:pPr>
      <w:r>
        <w:rPr>
          <w:color w:val="000000"/>
          <w:spacing w:val="0"/>
          <w:w w:val="100"/>
          <w:position w:val="0"/>
        </w:rPr>
        <w:t>根据股东大会审议情况最终确定。</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公司报告期内董事、监事和高级管理人员报酬情况</w:t>
      </w:r>
    </w:p>
    <w:p>
      <w:pPr>
        <w:pStyle w:val="Style1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尤小平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段伟东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鲜丹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赵鸿凯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蔡开成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程鸣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易颜新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田轩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谭建英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赵玉彪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潘利军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孙向浩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张其斌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贺璇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胡忠杰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余少挺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380" w:line="240" w:lineRule="auto"/>
        <w:ind w:left="0" w:right="0" w:firstLine="0"/>
        <w:jc w:val="both"/>
      </w:pPr>
      <w:bookmarkStart w:id="540" w:name="bookmark540"/>
      <w:bookmarkStart w:id="541" w:name="bookmark541"/>
      <w:bookmarkStart w:id="542" w:name="bookmark542"/>
      <w:bookmarkStart w:id="543" w:name="bookmark543"/>
      <w:r>
        <w:rPr>
          <w:color w:val="000000"/>
          <w:spacing w:val="0"/>
          <w:w w:val="100"/>
          <w:position w:val="0"/>
          <w:sz w:val="24"/>
          <w:szCs w:val="24"/>
        </w:rPr>
        <w:t>五</w:t>
      </w:r>
      <w:bookmarkEnd w:id="542"/>
      <w:r>
        <w:rPr>
          <w:color w:val="000000"/>
          <w:spacing w:val="0"/>
          <w:w w:val="100"/>
          <w:position w:val="0"/>
          <w:sz w:val="24"/>
          <w:szCs w:val="24"/>
        </w:rPr>
        <w:t>、公司员工情况</w:t>
      </w:r>
      <w:bookmarkEnd w:id="540"/>
      <w:bookmarkEnd w:id="541"/>
      <w:bookmarkEnd w:id="543"/>
    </w:p>
    <w:p>
      <w:pPr>
        <w:pStyle w:val="Style33"/>
        <w:keepNext/>
        <w:keepLines/>
        <w:widowControl w:val="0"/>
        <w:shd w:val="clear" w:color="auto" w:fill="auto"/>
        <w:bidi w:val="0"/>
        <w:spacing w:before="0" w:after="320" w:line="240" w:lineRule="auto"/>
        <w:ind w:left="0" w:right="0" w:firstLine="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1</w:t>
      </w:r>
      <w:bookmarkEnd w:id="546"/>
      <w:r>
        <w:rPr>
          <w:color w:val="000000"/>
          <w:spacing w:val="0"/>
          <w:w w:val="100"/>
          <w:position w:val="0"/>
        </w:rPr>
        <w:t>、员工数量、专业构成及教育程度</w:t>
      </w:r>
      <w:bookmarkEnd w:id="544"/>
      <w:bookmarkEnd w:id="545"/>
      <w:bookmarkEnd w:id="547"/>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2,027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2,027</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535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2,027</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both"/>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2</w:t>
      </w:r>
      <w:bookmarkEnd w:id="550"/>
      <w:r>
        <w:rPr>
          <w:color w:val="000000"/>
          <w:spacing w:val="0"/>
          <w:w w:val="100"/>
          <w:position w:val="0"/>
        </w:rPr>
        <w:t>、薪酬政策</w:t>
      </w:r>
      <w:bookmarkEnd w:id="548"/>
      <w:bookmarkEnd w:id="549"/>
      <w:bookmarkEnd w:id="551"/>
    </w:p>
    <w:p>
      <w:pPr>
        <w:pStyle w:val="Style27"/>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公司以岗位、绩效、能力作为定薪的基本依据，将绩效考核与薪酬挂钩，发挥薪酬的激励作用，体现企业与员工共同利 益，共同发展的理念，遵循对外具有竞争力，对内公平公正，合理控制人工成本的原则下，结合上海市、江苏省、深圳市相 关法律法规从而制定薪酬制度。</w:t>
      </w:r>
    </w:p>
    <w:p>
      <w:pPr>
        <w:pStyle w:val="Style2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3"/>
        <w:keepNext/>
        <w:keepLines/>
        <w:widowControl w:val="0"/>
        <w:shd w:val="clear" w:color="auto" w:fill="auto"/>
        <w:bidi w:val="0"/>
        <w:spacing w:before="0" w:after="260" w:line="240" w:lineRule="auto"/>
        <w:ind w:left="0" w:right="0" w:firstLine="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3</w:t>
      </w:r>
      <w:bookmarkEnd w:id="554"/>
      <w:r>
        <w:rPr>
          <w:color w:val="000000"/>
          <w:spacing w:val="0"/>
          <w:w w:val="100"/>
          <w:position w:val="0"/>
        </w:rPr>
        <w:t>、培训计划</w:t>
      </w:r>
      <w:bookmarkEnd w:id="552"/>
      <w:bookmarkEnd w:id="553"/>
      <w:bookmarkEnd w:id="555"/>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公司培训主要分为三大部分如下：</w:t>
      </w:r>
    </w:p>
    <w:p>
      <w:pPr>
        <w:pStyle w:val="Style27"/>
        <w:keepNext w:val="0"/>
        <w:keepLines w:val="0"/>
        <w:widowControl w:val="0"/>
        <w:shd w:val="clear" w:color="auto" w:fill="auto"/>
        <w:bidi w:val="0"/>
        <w:spacing w:before="0" w:after="0" w:line="317" w:lineRule="exact"/>
        <w:ind w:left="0" w:right="0" w:firstLine="380"/>
        <w:jc w:val="both"/>
      </w:pPr>
      <w:bookmarkStart w:id="556" w:name="bookmark556"/>
      <w:r>
        <w:rPr>
          <w:color w:val="000000"/>
          <w:spacing w:val="0"/>
          <w:w w:val="100"/>
          <w:position w:val="0"/>
        </w:rPr>
        <w:t>一</w:t>
      </w:r>
      <w:bookmarkEnd w:id="556"/>
      <w:r>
        <w:rPr>
          <w:color w:val="000000"/>
          <w:spacing w:val="0"/>
          <w:w w:val="100"/>
          <w:position w:val="0"/>
        </w:rPr>
        <w:t>、 新员工入职培训：让新员工的更好的了解公司，更好的融入企业文化；让新员工明确自己的工作目标及工作内容, 掌握工作要领和操作规程；让新员工掌握企业安全生产制度、职业卫生健康等内容；</w:t>
      </w:r>
    </w:p>
    <w:p>
      <w:pPr>
        <w:pStyle w:val="Style27"/>
        <w:keepNext w:val="0"/>
        <w:keepLines w:val="0"/>
        <w:widowControl w:val="0"/>
        <w:shd w:val="clear" w:color="auto" w:fill="auto"/>
        <w:tabs>
          <w:tab w:pos="902" w:val="left"/>
        </w:tabs>
        <w:bidi w:val="0"/>
        <w:spacing w:before="0" w:after="320" w:line="317" w:lineRule="exact"/>
        <w:ind w:left="0" w:right="0" w:firstLine="380"/>
        <w:jc w:val="both"/>
      </w:pPr>
      <w:bookmarkStart w:id="557" w:name="bookmark557"/>
      <w:r>
        <w:rPr>
          <w:color w:val="000000"/>
          <w:spacing w:val="0"/>
          <w:w w:val="100"/>
          <w:position w:val="0"/>
        </w:rPr>
        <w:t>二</w:t>
      </w:r>
      <w:bookmarkEnd w:id="557"/>
      <w:r>
        <w:rPr>
          <w:color w:val="000000"/>
          <w:spacing w:val="0"/>
          <w:w w:val="100"/>
          <w:position w:val="0"/>
        </w:rPr>
        <w:t>、</w:t>
        <w:tab/>
        <w:t>转岗位培训：培训目标：使转岗员工掌握新岗位所必须的技术业务知识和岗；</w:t>
      </w:r>
    </w:p>
    <w:p>
      <w:pPr>
        <w:pStyle w:val="Style27"/>
        <w:keepNext w:val="0"/>
        <w:keepLines w:val="0"/>
        <w:widowControl w:val="0"/>
        <w:shd w:val="clear" w:color="auto" w:fill="auto"/>
        <w:bidi w:val="0"/>
        <w:spacing w:before="0" w:after="0" w:line="312" w:lineRule="exact"/>
        <w:ind w:left="0" w:right="0" w:firstLine="380"/>
        <w:jc w:val="left"/>
      </w:pPr>
      <w:bookmarkStart w:id="558" w:name="bookmark558"/>
      <w:r>
        <w:rPr>
          <w:color w:val="000000"/>
          <w:spacing w:val="0"/>
          <w:w w:val="100"/>
          <w:position w:val="0"/>
        </w:rPr>
        <w:t>三</w:t>
      </w:r>
      <w:bookmarkEnd w:id="558"/>
      <w:r>
        <w:rPr>
          <w:color w:val="000000"/>
          <w:spacing w:val="0"/>
          <w:w w:val="100"/>
          <w:position w:val="0"/>
        </w:rPr>
        <w:t>、在岗培训：使在岗员工通过培训提高业务能力水平及技能操作水平。</w:t>
      </w:r>
    </w:p>
    <w:p>
      <w:pPr>
        <w:pStyle w:val="Style27"/>
        <w:keepNext w:val="0"/>
        <w:keepLines w:val="0"/>
        <w:widowControl w:val="0"/>
        <w:shd w:val="clear" w:color="auto" w:fill="auto"/>
        <w:bidi w:val="0"/>
        <w:spacing w:before="0" w:after="700" w:line="312" w:lineRule="exact"/>
        <w:ind w:left="0" w:right="0" w:firstLine="380"/>
        <w:jc w:val="left"/>
      </w:pPr>
      <w:r>
        <w:rPr>
          <w:color w:val="000000"/>
          <w:spacing w:val="0"/>
          <w:w w:val="100"/>
          <w:position w:val="0"/>
        </w:rPr>
        <w:t>培训主要采用外培和内培相结合。公司每年在年初制定全年培训计划，之后根据培训计划进行实施培训，最后对培训的 效果进行评估。</w:t>
      </w:r>
    </w:p>
    <w:p>
      <w:pPr>
        <w:pStyle w:val="Style33"/>
        <w:keepNext/>
        <w:keepLines/>
        <w:widowControl w:val="0"/>
        <w:shd w:val="clear" w:color="auto" w:fill="auto"/>
        <w:bidi w:val="0"/>
        <w:spacing w:before="0" w:after="38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4</w:t>
      </w:r>
      <w:bookmarkEnd w:id="561"/>
      <w:r>
        <w:rPr>
          <w:color w:val="000000"/>
          <w:spacing w:val="0"/>
          <w:w w:val="100"/>
          <w:position w:val="0"/>
        </w:rPr>
        <w:t>、劳务外包情况</w:t>
      </w:r>
      <w:bookmarkEnd w:id="559"/>
      <w:bookmarkEnd w:id="560"/>
      <w:bookmarkEnd w:id="562"/>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1,643,069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44,254,814.00</w:t>
            </w:r>
          </w:p>
        </w:tc>
      </w:tr>
    </w:tbl>
    <w:p>
      <w:pPr>
        <w:sectPr>
          <w:footnotePr>
            <w:pos w:val="pageBottom"/>
            <w:numFmt w:val="decimal"/>
            <w:numRestart w:val="continuous"/>
          </w:footnotePr>
          <w:pgSz w:w="11900" w:h="16840"/>
          <w:pgMar w:top="1359" w:right="1036" w:bottom="1479" w:left="1081" w:header="0" w:footer="3" w:gutter="0"/>
          <w:cols w:space="720"/>
          <w:noEndnote/>
          <w:rtlGutter w:val="0"/>
          <w:docGrid w:linePitch="360"/>
        </w:sectPr>
      </w:pPr>
    </w:p>
    <w:p>
      <w:pPr>
        <w:pStyle w:val="Style11"/>
        <w:keepNext/>
        <w:keepLines/>
        <w:widowControl w:val="0"/>
        <w:shd w:val="clear" w:color="auto" w:fill="auto"/>
        <w:bidi w:val="0"/>
        <w:spacing w:before="520" w:after="540" w:line="240" w:lineRule="auto"/>
        <w:ind w:left="0" w:right="0" w:firstLine="0"/>
        <w:jc w:val="center"/>
      </w:pPr>
      <w:bookmarkStart w:id="563" w:name="bookmark563"/>
      <w:bookmarkStart w:id="564" w:name="bookmark564"/>
      <w:bookmarkStart w:id="565" w:name="bookmark565"/>
      <w:r>
        <w:rPr>
          <w:color w:val="000000"/>
          <w:spacing w:val="0"/>
          <w:w w:val="100"/>
          <w:position w:val="0"/>
        </w:rPr>
        <w:t>第十节公司治理</w:t>
      </w:r>
      <w:bookmarkEnd w:id="563"/>
      <w:bookmarkEnd w:id="564"/>
      <w:bookmarkEnd w:id="565"/>
    </w:p>
    <w:p>
      <w:pPr>
        <w:pStyle w:val="Style25"/>
        <w:keepNext/>
        <w:keepLines/>
        <w:widowControl w:val="0"/>
        <w:shd w:val="clear" w:color="auto" w:fill="auto"/>
        <w:bidi w:val="0"/>
        <w:spacing w:before="0" w:after="260" w:line="240" w:lineRule="auto"/>
        <w:ind w:left="0" w:right="0" w:firstLine="0"/>
        <w:jc w:val="left"/>
      </w:pPr>
      <w:bookmarkStart w:id="566" w:name="bookmark566"/>
      <w:bookmarkStart w:id="567" w:name="bookmark567"/>
      <w:bookmarkStart w:id="568" w:name="bookmark568"/>
      <w:bookmarkStart w:id="569" w:name="bookmark569"/>
      <w:bookmarkStart w:id="570" w:name="bookmark570"/>
      <w:r>
        <w:rPr>
          <w:color w:val="000000"/>
          <w:spacing w:val="0"/>
          <w:w w:val="100"/>
          <w:position w:val="0"/>
          <w:sz w:val="24"/>
          <w:szCs w:val="24"/>
        </w:rPr>
        <w:t>一</w:t>
      </w:r>
      <w:bookmarkEnd w:id="569"/>
      <w:r>
        <w:rPr>
          <w:color w:val="000000"/>
          <w:spacing w:val="0"/>
          <w:w w:val="100"/>
          <w:position w:val="0"/>
          <w:sz w:val="24"/>
          <w:szCs w:val="24"/>
        </w:rPr>
        <w:t>、公司治理的基本状况</w:t>
      </w:r>
      <w:bookmarkEnd w:id="567"/>
      <w:bookmarkEnd w:id="568"/>
      <w:bookmarkEnd w:id="570"/>
      <w:bookmarkEnd w:id="566"/>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报告期内，公司持续优化上市公司规范治理结构，严格按照《公司法》、《证券法》、《上市公司治理规则》、《深圳 证券交易所创业板上市规则》、《深圳证券交易所创业板上市公司规范运作指引》及其他相关法律、法规、规范性文件，结 合公司实际情况，持续深入开展公司治理活动，促进公司规范运作，提高公司治理水平。截至报告期末，公司整体运作比较 规范，公司治理的实际状况符合《上市公司治理准则》、《深圳证券交易所创业板上市公司规范运作指引》和有关上市公司 治理的规范性文件的要求。</w:t>
      </w:r>
    </w:p>
    <w:p>
      <w:pPr>
        <w:pStyle w:val="Style27"/>
        <w:keepNext w:val="0"/>
        <w:keepLines w:val="0"/>
        <w:widowControl w:val="0"/>
        <w:shd w:val="clear" w:color="auto" w:fill="auto"/>
        <w:tabs>
          <w:tab w:pos="483" w:val="left"/>
        </w:tabs>
        <w:bidi w:val="0"/>
        <w:spacing w:before="0" w:after="0" w:line="314" w:lineRule="exact"/>
        <w:ind w:left="0" w:right="0" w:firstLine="0"/>
        <w:jc w:val="left"/>
      </w:pPr>
      <w:bookmarkStart w:id="571" w:name="bookmark571"/>
      <w:r>
        <w:rPr>
          <w:color w:val="000000"/>
          <w:spacing w:val="0"/>
          <w:w w:val="100"/>
          <w:position w:val="0"/>
        </w:rPr>
        <w:t>（</w:t>
      </w:r>
      <w:bookmarkEnd w:id="571"/>
      <w:r>
        <w:rPr>
          <w:color w:val="000000"/>
          <w:spacing w:val="0"/>
          <w:w w:val="100"/>
          <w:position w:val="0"/>
        </w:rPr>
        <w:t>一）</w:t>
        <w:tab/>
        <w:t>关于股东与股东大会：</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公司严格按照《公司法》、《上市公司股东大会规则》、《公司章程》、《股东大会议事规则》等规定和要求，规范股 东大会的召集、召开和表决程序，充分保证所有股东，特别是中小股东合法行使权益，保证了股东对公司重大事项的知情权、 参与权、表决权。公司股东大会提案审议符合程序，涉及关联交易的议案一律关联方回避表决，并尽可能地为股东参加股东 大会提供便利，使其充分行使股东权利，慎重考虑股东提出的各项意见与建议，从股东的根本利益出发作出决策。</w:t>
      </w:r>
    </w:p>
    <w:p>
      <w:pPr>
        <w:pStyle w:val="Style27"/>
        <w:keepNext w:val="0"/>
        <w:keepLines w:val="0"/>
        <w:widowControl w:val="0"/>
        <w:shd w:val="clear" w:color="auto" w:fill="auto"/>
        <w:tabs>
          <w:tab w:pos="483" w:val="left"/>
        </w:tabs>
        <w:bidi w:val="0"/>
        <w:spacing w:before="0" w:after="0" w:line="314" w:lineRule="exact"/>
        <w:ind w:left="0" w:right="0" w:firstLine="0"/>
        <w:jc w:val="left"/>
      </w:pPr>
      <w:bookmarkStart w:id="572" w:name="bookmark572"/>
      <w:r>
        <w:rPr>
          <w:color w:val="000000"/>
          <w:spacing w:val="0"/>
          <w:w w:val="100"/>
          <w:position w:val="0"/>
        </w:rPr>
        <w:t>（</w:t>
      </w:r>
      <w:bookmarkEnd w:id="572"/>
      <w:r>
        <w:rPr>
          <w:color w:val="000000"/>
          <w:spacing w:val="0"/>
          <w:w w:val="100"/>
          <w:position w:val="0"/>
        </w:rPr>
        <w:t>二）</w:t>
        <w:tab/>
        <w:t>关于公司与控股股东、实际控制人：</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公司具有独立的业务经营能力及完备的运营体系，在业务、人员、资产、机构、财务上独立于实际控制人，公司董事会、 监事会和业务部门均独立运作。公司实际控制人严格规范自己的行为，通过股东大会依法行使其权利并承担义务，没有超越 股东大会直接或间接干预公司的决策和经营活动。报告期内，公司控股股东通过股东大会依法行使其权利并承担义务，没有 超越股东大会直接或间接干预公司经营活动，公司没有为控股股东提供担保，亦不存在控股股东非经营性占用公司资金的行 为。</w:t>
      </w:r>
    </w:p>
    <w:p>
      <w:pPr>
        <w:pStyle w:val="Style27"/>
        <w:keepNext w:val="0"/>
        <w:keepLines w:val="0"/>
        <w:widowControl w:val="0"/>
        <w:shd w:val="clear" w:color="auto" w:fill="auto"/>
        <w:tabs>
          <w:tab w:pos="483" w:val="left"/>
        </w:tabs>
        <w:bidi w:val="0"/>
        <w:spacing w:before="0" w:after="0" w:line="314" w:lineRule="exact"/>
        <w:ind w:left="0" w:right="0" w:firstLine="0"/>
        <w:jc w:val="left"/>
      </w:pPr>
      <w:bookmarkStart w:id="573" w:name="bookmark573"/>
      <w:r>
        <w:rPr>
          <w:color w:val="000000"/>
          <w:spacing w:val="0"/>
          <w:w w:val="100"/>
          <w:position w:val="0"/>
        </w:rPr>
        <w:t>（</w:t>
      </w:r>
      <w:bookmarkEnd w:id="573"/>
      <w:r>
        <w:rPr>
          <w:color w:val="000000"/>
          <w:spacing w:val="0"/>
          <w:w w:val="100"/>
          <w:position w:val="0"/>
        </w:rPr>
        <w:t>三）</w:t>
        <w:tab/>
        <w:t>关于董事和董事会：</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名，截止报告期末公司现有董事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名。公司选聘董事，董事 会人数、构成及资格均符合法律、法规和《公司章程》的规定。报告期内，各位董事能够依据《深圳证券交易所创业板上市 公司规范运作指引》、《董事会议事规则》、《独立董事工作制度》等开展工作，出席董事会和股东大会，勤勉尽责地履行 职责和义务，同时积极参加相关培训，熟悉相关法律法规。董事会会议程序符合规定，会议记录完整、真实，会议相关信息 披露及时、准确、充分。</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公司董事会下设战略委员会、提名委员会、薪酬与考核委员会和审计委员会，各委员会独立董事占比均超过二分之一， 提高了董事会履职能力和专业化程度，保障了董事会决策的科学性和规范性。</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公司独立董事独立履行职责，不受公司控股股东、实际控制人以及其他与公司有利害关系的单位或个人影响。</w:t>
      </w:r>
    </w:p>
    <w:p>
      <w:pPr>
        <w:pStyle w:val="Style27"/>
        <w:keepNext w:val="0"/>
        <w:keepLines w:val="0"/>
        <w:widowControl w:val="0"/>
        <w:shd w:val="clear" w:color="auto" w:fill="auto"/>
        <w:tabs>
          <w:tab w:pos="483" w:val="left"/>
        </w:tabs>
        <w:bidi w:val="0"/>
        <w:spacing w:before="0" w:after="0" w:line="314" w:lineRule="exact"/>
        <w:ind w:left="0" w:right="0" w:firstLine="0"/>
        <w:jc w:val="left"/>
      </w:pPr>
      <w:bookmarkStart w:id="574" w:name="bookmark574"/>
      <w:r>
        <w:rPr>
          <w:color w:val="000000"/>
          <w:spacing w:val="0"/>
          <w:w w:val="100"/>
          <w:position w:val="0"/>
        </w:rPr>
        <w:t>（</w:t>
      </w:r>
      <w:bookmarkEnd w:id="574"/>
      <w:r>
        <w:rPr>
          <w:color w:val="000000"/>
          <w:spacing w:val="0"/>
          <w:w w:val="100"/>
          <w:position w:val="0"/>
        </w:rPr>
        <w:t>四）</w:t>
        <w:tab/>
        <w:t>关于监事和监事会：</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名，监事会的人数及人员构成符合法律、法规和《公司章程》的要求。各位监事 能够按照《监事会议事规则》的要求，认真履行自己的职责，本着对全体股东尤其是中小股东负责的精神，对公司重大事项、 关联交易、财务状况以及董事、高级管理人员履行职责的合法合规性进行监督，维护公司及股东的合法权益。公司也采取了 有效过失保障监事的知情权，能够独立有效地行使对董事、经历和其他高级管理人员进行监督。</w:t>
      </w:r>
    </w:p>
    <w:p>
      <w:pPr>
        <w:pStyle w:val="Style27"/>
        <w:keepNext w:val="0"/>
        <w:keepLines w:val="0"/>
        <w:widowControl w:val="0"/>
        <w:shd w:val="clear" w:color="auto" w:fill="auto"/>
        <w:tabs>
          <w:tab w:pos="483" w:val="left"/>
        </w:tabs>
        <w:bidi w:val="0"/>
        <w:spacing w:before="0" w:after="0" w:line="314" w:lineRule="exact"/>
        <w:ind w:left="0" w:right="0" w:firstLine="0"/>
        <w:jc w:val="left"/>
      </w:pPr>
      <w:bookmarkStart w:id="575" w:name="bookmark575"/>
      <w:r>
        <w:rPr>
          <w:color w:val="000000"/>
          <w:spacing w:val="0"/>
          <w:w w:val="100"/>
          <w:position w:val="0"/>
        </w:rPr>
        <w:t>（</w:t>
      </w:r>
      <w:bookmarkEnd w:id="575"/>
      <w:r>
        <w:rPr>
          <w:color w:val="000000"/>
          <w:spacing w:val="0"/>
          <w:w w:val="100"/>
          <w:position w:val="0"/>
        </w:rPr>
        <w:t>五）</w:t>
        <w:tab/>
        <w:t>关于绩效评价与激励约束机制：</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公司董事会下设提名委员会、薪酬与考核委员，制定了薪酬管理制度和绩效考评管理办法，建立和完善公正、透明的董 事、监事和高管人员的绩效评价标准和激励约束机制，公司经理人员的聘任公开、透明，符合法律法规的规定。公司董事会 下设的薪酬和考核委员会负责对公司的董事、监事、高管进行绩效考核，公司现有考核机制符合相关法律法规，同时符合公 司发展情况。</w:t>
      </w:r>
    </w:p>
    <w:p>
      <w:pPr>
        <w:pStyle w:val="Style27"/>
        <w:keepNext w:val="0"/>
        <w:keepLines w:val="0"/>
        <w:widowControl w:val="0"/>
        <w:shd w:val="clear" w:color="auto" w:fill="auto"/>
        <w:tabs>
          <w:tab w:pos="483" w:val="left"/>
        </w:tabs>
        <w:bidi w:val="0"/>
        <w:spacing w:before="0" w:after="0" w:line="314" w:lineRule="exact"/>
        <w:ind w:left="0" w:right="0" w:firstLine="0"/>
        <w:jc w:val="left"/>
      </w:pPr>
      <w:bookmarkStart w:id="576" w:name="bookmark576"/>
      <w:r>
        <w:rPr>
          <w:color w:val="000000"/>
          <w:spacing w:val="0"/>
          <w:w w:val="100"/>
          <w:position w:val="0"/>
        </w:rPr>
        <w:t>（</w:t>
      </w:r>
      <w:bookmarkEnd w:id="576"/>
      <w:r>
        <w:rPr>
          <w:color w:val="000000"/>
          <w:spacing w:val="0"/>
          <w:w w:val="100"/>
          <w:position w:val="0"/>
        </w:rPr>
        <w:t>六）</w:t>
        <w:tab/>
        <w:t>关于信息披露与透明度：</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公司严格按照有关法律法规以及《公司章程》、《公司信息披露管理办法》等的要求，真实、准确、及时、公平、完整 地披露有关信息，并指定公司董事会秘书负责信息披露工作，协调公司与投资者的关系，接待股东来访，回答投资者咨询， </w:t>
      </w:r>
      <w:r>
        <w:rPr>
          <w:color w:val="000000"/>
          <w:spacing w:val="0"/>
          <w:w w:val="100"/>
          <w:position w:val="0"/>
        </w:rPr>
        <w:t xml:space="preserve">向投资者提供公司已披露的资料；并指定《证券时报》、《上海证券报》、《中国证券报》、《证券日报》和巨潮资讯网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为公司信息披露的指定报纸和网站，确保公司所有股东能够以平等的机会获得信息。同时，公司还 根据《信息披露管理办法》的要求，加强与投资者的沟通，促进投资者对公司的了解和认同。</w:t>
      </w:r>
    </w:p>
    <w:p>
      <w:pPr>
        <w:pStyle w:val="Style27"/>
        <w:keepNext w:val="0"/>
        <w:keepLines w:val="0"/>
        <w:widowControl w:val="0"/>
        <w:shd w:val="clear" w:color="auto" w:fill="auto"/>
        <w:tabs>
          <w:tab w:pos="494" w:val="left"/>
        </w:tabs>
        <w:bidi w:val="0"/>
        <w:spacing w:before="0" w:after="0" w:line="314" w:lineRule="exact"/>
        <w:ind w:left="0" w:right="0" w:firstLine="0"/>
        <w:jc w:val="left"/>
      </w:pPr>
      <w:bookmarkStart w:id="577" w:name="bookmark577"/>
      <w:r>
        <w:rPr>
          <w:color w:val="000000"/>
          <w:spacing w:val="0"/>
          <w:w w:val="100"/>
          <w:position w:val="0"/>
        </w:rPr>
        <w:t>（</w:t>
      </w:r>
      <w:bookmarkEnd w:id="577"/>
      <w:r>
        <w:rPr>
          <w:color w:val="000000"/>
          <w:spacing w:val="0"/>
          <w:w w:val="100"/>
          <w:position w:val="0"/>
        </w:rPr>
        <w:t>七）</w:t>
        <w:tab/>
        <w:t>关于相关利益者：</w:t>
      </w:r>
    </w:p>
    <w:p>
      <w:pPr>
        <w:pStyle w:val="Style27"/>
        <w:keepNext w:val="0"/>
        <w:keepLines w:val="0"/>
        <w:widowControl w:val="0"/>
        <w:shd w:val="clear" w:color="auto" w:fill="auto"/>
        <w:tabs>
          <w:tab w:pos="718" w:val="left"/>
        </w:tabs>
        <w:bidi w:val="0"/>
        <w:spacing w:before="0" w:after="0" w:line="314" w:lineRule="exact"/>
        <w:ind w:left="0" w:right="0" w:firstLine="380"/>
        <w:jc w:val="both"/>
      </w:pPr>
      <w:bookmarkStart w:id="578" w:name="bookmark578"/>
      <w:r>
        <w:rPr>
          <w:rFonts w:ascii="Times New Roman" w:eastAsia="Times New Roman" w:hAnsi="Times New Roman" w:cs="Times New Roman"/>
          <w:color w:val="000000"/>
          <w:spacing w:val="0"/>
          <w:w w:val="100"/>
          <w:position w:val="0"/>
          <w:sz w:val="18"/>
          <w:szCs w:val="18"/>
        </w:rPr>
        <w:t>1</w:t>
      </w:r>
      <w:bookmarkEnd w:id="578"/>
      <w:r>
        <w:rPr>
          <w:color w:val="000000"/>
          <w:spacing w:val="0"/>
          <w:w w:val="100"/>
          <w:position w:val="0"/>
        </w:rPr>
        <w:t>、</w:t>
        <w:tab/>
        <w:t>公司能够充分尊重和维护相关利益者的合法权益，实现股东、员工、社会等各方利益的协调平衡，共同推动公司持 续、健康的发展。</w:t>
      </w:r>
    </w:p>
    <w:p>
      <w:pPr>
        <w:pStyle w:val="Style27"/>
        <w:keepNext w:val="0"/>
        <w:keepLines w:val="0"/>
        <w:widowControl w:val="0"/>
        <w:shd w:val="clear" w:color="auto" w:fill="auto"/>
        <w:bidi w:val="0"/>
        <w:spacing w:before="0" w:after="0" w:line="314" w:lineRule="exact"/>
        <w:ind w:left="0" w:right="0" w:firstLine="380"/>
        <w:jc w:val="both"/>
      </w:pPr>
      <w:bookmarkStart w:id="579" w:name="bookmark579"/>
      <w:r>
        <w:rPr>
          <w:rFonts w:ascii="Times New Roman" w:eastAsia="Times New Roman" w:hAnsi="Times New Roman" w:cs="Times New Roman"/>
          <w:color w:val="000000"/>
          <w:spacing w:val="0"/>
          <w:w w:val="100"/>
          <w:position w:val="0"/>
          <w:sz w:val="18"/>
          <w:szCs w:val="18"/>
        </w:rPr>
        <w:t>2</w:t>
      </w:r>
      <w:bookmarkEnd w:id="579"/>
      <w:r>
        <w:rPr>
          <w:color w:val="000000"/>
          <w:spacing w:val="0"/>
          <w:w w:val="100"/>
          <w:position w:val="0"/>
        </w:rPr>
        <w:t>、 投资者关系管理：报告期内，公司严格执行《投资者关系管理制度》等有关制度，认真做好投资者关系管理工作， 不断学习投资者关系管理经验，便于以更好的方式和途径使广大投资者能够平等地获取公司经营管理、未来发展等信息，构 建与投资者的良好互动关系，树立公司在资本市场的规范形象。</w:t>
      </w:r>
    </w:p>
    <w:p>
      <w:pPr>
        <w:pStyle w:val="Style27"/>
        <w:keepNext w:val="0"/>
        <w:keepLines w:val="0"/>
        <w:widowControl w:val="0"/>
        <w:shd w:val="clear" w:color="auto" w:fill="auto"/>
        <w:tabs>
          <w:tab w:pos="868" w:val="left"/>
        </w:tabs>
        <w:bidi w:val="0"/>
        <w:spacing w:before="0" w:after="0" w:line="314" w:lineRule="exact"/>
        <w:ind w:left="0" w:right="0" w:firstLine="380"/>
        <w:jc w:val="both"/>
      </w:pPr>
      <w:bookmarkStart w:id="580" w:name="bookmark580"/>
      <w:r>
        <w:rPr>
          <w:color w:val="000000"/>
          <w:spacing w:val="0"/>
          <w:w w:val="100"/>
          <w:position w:val="0"/>
        </w:rPr>
        <w:t>（</w:t>
      </w:r>
      <w:bookmarkEnd w:id="5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公司制定董事会秘书作为投资者关系管理的负责人，负责投资者来访接待工作，合理、妥善地安排个人投资者、 机构投资者、分析师等相关人员到公司进行调研，做好调研的会议记录和相关信息的保密工作，并对调研会议记录进行存档 保管及向深圳证券交易所报备。</w:t>
      </w:r>
    </w:p>
    <w:p>
      <w:pPr>
        <w:pStyle w:val="Style27"/>
        <w:keepNext w:val="0"/>
        <w:keepLines w:val="0"/>
        <w:widowControl w:val="0"/>
        <w:shd w:val="clear" w:color="auto" w:fill="auto"/>
        <w:tabs>
          <w:tab w:pos="849" w:val="left"/>
        </w:tabs>
        <w:bidi w:val="0"/>
        <w:spacing w:before="0" w:after="0" w:line="314" w:lineRule="exact"/>
        <w:ind w:left="0" w:right="0" w:firstLine="380"/>
        <w:jc w:val="both"/>
      </w:pPr>
      <w:bookmarkStart w:id="581" w:name="bookmark581"/>
      <w:r>
        <w:rPr>
          <w:color w:val="000000"/>
          <w:spacing w:val="0"/>
          <w:w w:val="100"/>
          <w:position w:val="0"/>
        </w:rPr>
        <w:t>（</w:t>
      </w:r>
      <w:bookmarkEnd w:id="5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通过公司网站、投资者关系管理电话、电子信箱、互动平台等多种渠道与投资者加强沟通，尽可能地解答投资者 的疑问。</w:t>
      </w:r>
    </w:p>
    <w:p>
      <w:pPr>
        <w:pStyle w:val="Style27"/>
        <w:keepNext w:val="0"/>
        <w:keepLines w:val="0"/>
        <w:widowControl w:val="0"/>
        <w:shd w:val="clear" w:color="auto" w:fill="auto"/>
        <w:tabs>
          <w:tab w:pos="494" w:val="left"/>
        </w:tabs>
        <w:bidi w:val="0"/>
        <w:spacing w:before="0" w:after="0" w:line="314" w:lineRule="exact"/>
        <w:ind w:left="0" w:right="0" w:firstLine="0"/>
        <w:jc w:val="left"/>
      </w:pPr>
      <w:bookmarkStart w:id="582" w:name="bookmark582"/>
      <w:r>
        <w:rPr>
          <w:color w:val="000000"/>
          <w:spacing w:val="0"/>
          <w:w w:val="100"/>
          <w:position w:val="0"/>
        </w:rPr>
        <w:t>（</w:t>
      </w:r>
      <w:bookmarkEnd w:id="582"/>
      <w:r>
        <w:rPr>
          <w:color w:val="000000"/>
          <w:spacing w:val="0"/>
          <w:w w:val="100"/>
          <w:position w:val="0"/>
        </w:rPr>
        <w:t>八）</w:t>
        <w:tab/>
        <w:t>内部审计制度的建立和执行情况</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为加强内部控制活动的监督和评价，有效控制风险，保证公司资产的安全与完整，董事会下设审计委员会，负责全面审 查和监督公司的财务报告、内部审计方案及内部控制的有效性，审阅和审查财务、经营、合规、风险管理情况。公司设置内 部审计部门，建立了内部审计制度，配备专职审计人员，对审计委员会负责，向审计委员会报告工作。内部审计部对公司财 务信息及内部控制制度的建立和实施等进行检查和监督，对公司对外担保、关联交易等行为进行重点审计，及时向审计委员 会提交工作计划并汇报审计工作报告，就审计过程中发现的问题进行督促整改。</w:t>
      </w:r>
    </w:p>
    <w:p>
      <w:pPr>
        <w:pStyle w:val="Style27"/>
        <w:keepNext w:val="0"/>
        <w:keepLines w:val="0"/>
        <w:widowControl w:val="0"/>
        <w:shd w:val="clear" w:color="auto" w:fill="auto"/>
        <w:tabs>
          <w:tab w:pos="494" w:val="left"/>
        </w:tabs>
        <w:bidi w:val="0"/>
        <w:spacing w:before="0" w:after="0" w:line="314" w:lineRule="exact"/>
        <w:ind w:left="0" w:right="0" w:firstLine="0"/>
        <w:jc w:val="left"/>
      </w:pPr>
      <w:bookmarkStart w:id="583" w:name="bookmark583"/>
      <w:r>
        <w:rPr>
          <w:color w:val="000000"/>
          <w:spacing w:val="0"/>
          <w:w w:val="100"/>
          <w:position w:val="0"/>
        </w:rPr>
        <w:t>（</w:t>
      </w:r>
      <w:bookmarkEnd w:id="583"/>
      <w:r>
        <w:rPr>
          <w:color w:val="000000"/>
          <w:spacing w:val="0"/>
          <w:w w:val="100"/>
          <w:position w:val="0"/>
        </w:rPr>
        <w:t>九）</w:t>
        <w:tab/>
        <w:t>公司董事履职情况</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报告期内，公司全体董事严格按照《公司法》、《证券法》、《深圳证券交易所创业板上市公司规范运作指引》、《上 市公司治理准则》及《公司章程》等法律、法规及规章制度的规定和要求，履行董事职责，遵守董事行为规范，积极参加相 关培训，提高自身经营决策水平，发挥各自的专业所长，积极履行职责，董事在董事会会议投票表决重大事项或其他对公司 有重大影响的事项时，严格遵循公司董事会议事规则的有关审议事项，审慎决策，切实保护公司和股东特别是社会公众股东 的利益。</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董事会充分发挥了各专门委员会的职能作用，战略与发展委员会多次就公司发展战略的重大问题开展研讨；审计委员会 参与了对公司定期报告的审计保管；提名委员会对高管及董事的任职提出了审核意见；薪酬与考核委员会对公司董事、高管 人员的薪酬机制实施发挥了积极作用。独立董事充分发挥自身职能，对相关事项发表独立意见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次。</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（十）其他</w:t>
      </w:r>
    </w:p>
    <w:p>
      <w:pPr>
        <w:pStyle w:val="Style27"/>
        <w:keepNext w:val="0"/>
        <w:keepLines w:val="0"/>
        <w:widowControl w:val="0"/>
        <w:shd w:val="clear" w:color="auto" w:fill="auto"/>
        <w:bidi w:val="0"/>
        <w:spacing w:before="0" w:after="340" w:line="314" w:lineRule="exact"/>
        <w:ind w:left="0" w:right="0" w:firstLine="380"/>
        <w:jc w:val="left"/>
      </w:pPr>
      <w:r>
        <w:rPr>
          <w:color w:val="000000"/>
          <w:spacing w:val="0"/>
          <w:w w:val="100"/>
          <w:position w:val="0"/>
        </w:rPr>
        <w:t>2020</w:t>
      </w:r>
      <w:r>
        <w:rPr>
          <w:color w:val="000000"/>
          <w:spacing w:val="0"/>
          <w:w w:val="100"/>
          <w:position w:val="0"/>
        </w:rPr>
        <w:t>年公司未受到中国证监会、深圳证券交易所就公司内控存在问题的处分，公司内部控制方面没有亟待整改的问题。 今后公司将进一步优化和完善公司的内控制度。</w:t>
      </w:r>
    </w:p>
    <w:p>
      <w:pPr>
        <w:pStyle w:val="Style27"/>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bidi w:val="0"/>
        <w:spacing w:before="0" w:after="26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二</w:t>
      </w:r>
      <w:bookmarkEnd w:id="586"/>
      <w:r>
        <w:rPr>
          <w:color w:val="000000"/>
          <w:spacing w:val="0"/>
          <w:w w:val="100"/>
          <w:position w:val="0"/>
          <w:sz w:val="24"/>
          <w:szCs w:val="24"/>
        </w:rPr>
        <w:t>、公司相对于控股股东在业务、人员、资产、机构、财务等方面的独立情况</w:t>
      </w:r>
      <w:bookmarkEnd w:id="584"/>
      <w:bookmarkEnd w:id="585"/>
      <w:bookmarkEnd w:id="587"/>
    </w:p>
    <w:p>
      <w:pPr>
        <w:pStyle w:val="Style27"/>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公司严格按照《公司法》、《证券法》等有关法律、法规和《公司章程》的要求规范运作，在业务、资产、人员、机构、 财务等方面一直独立于控股股东及其他关联方，具备完整的业务体系及直接面向市场独立经营的能力。</w:t>
      </w:r>
    </w:p>
    <w:p>
      <w:pPr>
        <w:pStyle w:val="Style25"/>
        <w:keepNext/>
        <w:keepLines/>
        <w:widowControl w:val="0"/>
        <w:shd w:val="clear" w:color="auto" w:fill="auto"/>
        <w:bidi w:val="0"/>
        <w:spacing w:before="0" w:after="38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三</w:t>
      </w:r>
      <w:bookmarkEnd w:id="590"/>
      <w:r>
        <w:rPr>
          <w:color w:val="000000"/>
          <w:spacing w:val="0"/>
          <w:w w:val="100"/>
          <w:position w:val="0"/>
          <w:sz w:val="24"/>
          <w:szCs w:val="24"/>
        </w:rPr>
        <w:t>、同业竞争情况</w:t>
      </w:r>
      <w:bookmarkEnd w:id="588"/>
      <w:bookmarkEnd w:id="589"/>
      <w:bookmarkEnd w:id="591"/>
    </w:p>
    <w:p>
      <w:pPr>
        <w:pStyle w:val="Style2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sz w:val="24"/>
          <w:szCs w:val="24"/>
        </w:rPr>
        <w:t>四</w:t>
      </w:r>
      <w:bookmarkEnd w:id="594"/>
      <w:r>
        <w:rPr>
          <w:color w:val="000000"/>
          <w:spacing w:val="0"/>
          <w:w w:val="100"/>
          <w:position w:val="0"/>
          <w:sz w:val="24"/>
          <w:szCs w:val="24"/>
        </w:rPr>
        <w:t>、报告期内召开的年度股东大会和临时股东大会的有关情况</w:t>
      </w:r>
      <w:bookmarkEnd w:id="592"/>
      <w:bookmarkEnd w:id="593"/>
      <w:bookmarkEnd w:id="595"/>
    </w:p>
    <w:p>
      <w:pPr>
        <w:pStyle w:val="Style33"/>
        <w:keepNext/>
        <w:keepLines/>
        <w:widowControl w:val="0"/>
        <w:shd w:val="clear" w:color="auto" w:fill="auto"/>
        <w:bidi w:val="0"/>
        <w:spacing w:before="0" w:after="32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color w:val="000000"/>
          <w:spacing w:val="0"/>
          <w:w w:val="100"/>
          <w:position w:val="0"/>
        </w:rPr>
        <w:t>、本报告期股东大会情况</w:t>
      </w:r>
      <w:bookmarkEnd w:id="596"/>
      <w:bookmarkEnd w:id="597"/>
      <w:bookmarkEnd w:id="599"/>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披露索引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2020-030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2020-038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、表决权恢复的优先股股东请求召开临时股东大会</w:t>
      </w:r>
      <w:bookmarkEnd w:id="600"/>
      <w:bookmarkEnd w:id="601"/>
      <w:bookmarkEnd w:id="603"/>
    </w:p>
    <w:p>
      <w:pPr>
        <w:pStyle w:val="Style2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sz w:val="24"/>
          <w:szCs w:val="24"/>
        </w:rPr>
        <w:t>五</w:t>
      </w:r>
      <w:bookmarkEnd w:id="606"/>
      <w:r>
        <w:rPr>
          <w:color w:val="000000"/>
          <w:spacing w:val="0"/>
          <w:w w:val="100"/>
          <w:position w:val="0"/>
          <w:sz w:val="24"/>
          <w:szCs w:val="24"/>
        </w:rPr>
        <w:t>、报告期内独立董事履行职责的情况</w:t>
      </w:r>
      <w:bookmarkEnd w:id="604"/>
      <w:bookmarkEnd w:id="605"/>
      <w:bookmarkEnd w:id="607"/>
    </w:p>
    <w:p>
      <w:pPr>
        <w:pStyle w:val="Style33"/>
        <w:keepNext/>
        <w:keepLines/>
        <w:widowControl w:val="0"/>
        <w:shd w:val="clear" w:color="auto" w:fill="auto"/>
        <w:bidi w:val="0"/>
        <w:spacing w:before="0" w:after="32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、独立董事出席董事会及股东大会的情况</w:t>
      </w:r>
      <w:bookmarkEnd w:id="608"/>
      <w:bookmarkEnd w:id="609"/>
      <w:bookmarkEnd w:id="611"/>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谭建英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易颜新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赵玉彪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连续两次未亲自出席董事会的说明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w:t>
        <w:tab/>
        <w:t>独立董事对公司有关事项提出异议的情况</w:t>
      </w:r>
      <w:bookmarkEnd w:id="612"/>
      <w:bookmarkEnd w:id="613"/>
      <w:bookmarkEnd w:id="61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378" w:val="left"/>
        </w:tabs>
        <w:bidi w:val="0"/>
        <w:spacing w:before="0" w:after="38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3</w:t>
      </w:r>
      <w:bookmarkEnd w:id="618"/>
      <w:r>
        <w:rPr>
          <w:color w:val="000000"/>
          <w:spacing w:val="0"/>
          <w:w w:val="100"/>
          <w:position w:val="0"/>
        </w:rPr>
        <w:t>、</w:t>
        <w:tab/>
        <w:t>独立董事履行职责的其他说明</w:t>
      </w:r>
      <w:bookmarkEnd w:id="616"/>
      <w:bookmarkEnd w:id="617"/>
      <w:bookmarkEnd w:id="61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660" w:line="314" w:lineRule="exact"/>
        <w:ind w:left="0" w:right="0" w:firstLine="380"/>
        <w:jc w:val="both"/>
      </w:pPr>
      <w:r>
        <w:rPr>
          <w:color w:val="000000"/>
          <w:spacing w:val="0"/>
          <w:w w:val="100"/>
          <w:position w:val="0"/>
        </w:rPr>
        <w:t>公司独立董事勤勉尽责，严格按照中国证监会的相关规定及公司制度开展工作，关注公司运作，独立履行职责，对公司 内部控制建设、管理体系建设、人才梯队建设和重大决策等方面提出了很多宝贵的专业性建议，对公司财务及生产经营活动 进行了有效监督，提高了公司决策的科学性，为完善公司监督机制，维护公司和全体股东的合法权益发挥了应有的作用。</w:t>
      </w:r>
    </w:p>
    <w:p>
      <w:pPr>
        <w:pStyle w:val="Style25"/>
        <w:keepNext/>
        <w:keepLines/>
        <w:widowControl w:val="0"/>
        <w:shd w:val="clear" w:color="auto" w:fill="auto"/>
        <w:bidi w:val="0"/>
        <w:spacing w:before="0" w:after="26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六</w:t>
      </w:r>
      <w:bookmarkEnd w:id="622"/>
      <w:r>
        <w:rPr>
          <w:color w:val="000000"/>
          <w:spacing w:val="0"/>
          <w:w w:val="100"/>
          <w:position w:val="0"/>
          <w:sz w:val="24"/>
          <w:szCs w:val="24"/>
        </w:rPr>
        <w:t>、董事会下设专门委员会在报告期内履行职责情况</w:t>
      </w:r>
      <w:bookmarkEnd w:id="620"/>
      <w:bookmarkEnd w:id="621"/>
      <w:bookmarkEnd w:id="623"/>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公司董事会下设审计委员会、提名委员会、薪酬与考核委员会、战略委员会。各专门委员会在报告期内的履职情况如下：</w:t>
      </w:r>
    </w:p>
    <w:p>
      <w:pPr>
        <w:pStyle w:val="Style27"/>
        <w:keepNext w:val="0"/>
        <w:keepLines w:val="0"/>
        <w:widowControl w:val="0"/>
        <w:shd w:val="clear" w:color="auto" w:fill="auto"/>
        <w:tabs>
          <w:tab w:pos="714" w:val="left"/>
        </w:tabs>
        <w:bidi w:val="0"/>
        <w:spacing w:before="0" w:after="0" w:line="360" w:lineRule="auto"/>
        <w:ind w:left="0" w:right="0" w:firstLine="380"/>
        <w:jc w:val="both"/>
      </w:pPr>
      <w:bookmarkStart w:id="624" w:name="bookmark624"/>
      <w:r>
        <w:rPr>
          <w:rFonts w:ascii="Times New Roman" w:eastAsia="Times New Roman" w:hAnsi="Times New Roman" w:cs="Times New Roman"/>
          <w:color w:val="000000"/>
          <w:spacing w:val="0"/>
          <w:w w:val="100"/>
          <w:position w:val="0"/>
          <w:sz w:val="18"/>
          <w:szCs w:val="18"/>
        </w:rPr>
        <w:t>1</w:t>
      </w:r>
      <w:bookmarkEnd w:id="624"/>
      <w:r>
        <w:rPr>
          <w:color w:val="000000"/>
          <w:spacing w:val="0"/>
          <w:w w:val="100"/>
          <w:position w:val="0"/>
        </w:rPr>
        <w:t>、</w:t>
        <w:tab/>
        <w:t>审计委员会的履职情况：</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根据公司相关细则，审计委员会充分发挥了审核与监督作用，主要负责公司财务监督和核查工作及与外部审计机构的沟 通、协调工作。审计委员会就会计师事务所从事公司年度审计的工作进行了总结评价，并就审计过程中发现的问题与相关人 员进行有效沟通。同时，审计委员会审议审计部提交的审计计划及总结，切实履行了审计委员会工作职责。</w:t>
      </w:r>
    </w:p>
    <w:p>
      <w:pPr>
        <w:pStyle w:val="Style27"/>
        <w:keepNext w:val="0"/>
        <w:keepLines w:val="0"/>
        <w:widowControl w:val="0"/>
        <w:shd w:val="clear" w:color="auto" w:fill="auto"/>
        <w:tabs>
          <w:tab w:pos="734" w:val="left"/>
        </w:tabs>
        <w:bidi w:val="0"/>
        <w:spacing w:before="0" w:after="0" w:line="360" w:lineRule="auto"/>
        <w:ind w:left="0" w:right="0" w:firstLine="380"/>
        <w:jc w:val="both"/>
      </w:pPr>
      <w:bookmarkStart w:id="625" w:name="bookmark625"/>
      <w:r>
        <w:rPr>
          <w:rFonts w:ascii="Times New Roman" w:eastAsia="Times New Roman" w:hAnsi="Times New Roman" w:cs="Times New Roman"/>
          <w:color w:val="000000"/>
          <w:spacing w:val="0"/>
          <w:w w:val="100"/>
          <w:position w:val="0"/>
          <w:sz w:val="18"/>
          <w:szCs w:val="18"/>
        </w:rPr>
        <w:t>2</w:t>
      </w:r>
      <w:bookmarkEnd w:id="625"/>
      <w:r>
        <w:rPr>
          <w:color w:val="000000"/>
          <w:spacing w:val="0"/>
          <w:w w:val="100"/>
          <w:position w:val="0"/>
        </w:rPr>
        <w:t>、</w:t>
        <w:tab/>
        <w:t>提名委员会履职情况：</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报告期，董事会提名委员会依照相关法规，积极履行了职责。</w:t>
      </w:r>
    </w:p>
    <w:p>
      <w:pPr>
        <w:pStyle w:val="Style27"/>
        <w:keepNext w:val="0"/>
        <w:keepLines w:val="0"/>
        <w:widowControl w:val="0"/>
        <w:shd w:val="clear" w:color="auto" w:fill="auto"/>
        <w:tabs>
          <w:tab w:pos="734" w:val="left"/>
        </w:tabs>
        <w:bidi w:val="0"/>
        <w:spacing w:before="0" w:after="0" w:line="360" w:lineRule="auto"/>
        <w:ind w:left="0" w:right="0" w:firstLine="380"/>
        <w:jc w:val="both"/>
      </w:pPr>
      <w:bookmarkStart w:id="626" w:name="bookmark626"/>
      <w:r>
        <w:rPr>
          <w:rFonts w:ascii="Times New Roman" w:eastAsia="Times New Roman" w:hAnsi="Times New Roman" w:cs="Times New Roman"/>
          <w:color w:val="000000"/>
          <w:spacing w:val="0"/>
          <w:w w:val="100"/>
          <w:position w:val="0"/>
          <w:sz w:val="18"/>
          <w:szCs w:val="18"/>
        </w:rPr>
        <w:t>3</w:t>
      </w:r>
      <w:bookmarkEnd w:id="626"/>
      <w:r>
        <w:rPr>
          <w:color w:val="000000"/>
          <w:spacing w:val="0"/>
          <w:w w:val="100"/>
          <w:position w:val="0"/>
        </w:rPr>
        <w:t>、</w:t>
        <w:tab/>
        <w:t>薪酬与考核委员会履职情况：</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报告期，薪酬与考核委员会对公司上年度董事和高级管理人员薪酬等事项进行了讨论与审议，认为上年度绩效考核体现 了公平原则，公司董事及高级管理人员的薪酬发放符合公司薪酬管理制度的规定。</w:t>
      </w:r>
    </w:p>
    <w:p>
      <w:pPr>
        <w:pStyle w:val="Style27"/>
        <w:keepNext w:val="0"/>
        <w:keepLines w:val="0"/>
        <w:widowControl w:val="0"/>
        <w:shd w:val="clear" w:color="auto" w:fill="auto"/>
        <w:tabs>
          <w:tab w:pos="734" w:val="left"/>
        </w:tabs>
        <w:bidi w:val="0"/>
        <w:spacing w:before="0" w:after="0" w:line="360" w:lineRule="auto"/>
        <w:ind w:left="0" w:right="0" w:firstLine="380"/>
        <w:jc w:val="both"/>
      </w:pPr>
      <w:bookmarkStart w:id="627" w:name="bookmark627"/>
      <w:r>
        <w:rPr>
          <w:rFonts w:ascii="Times New Roman" w:eastAsia="Times New Roman" w:hAnsi="Times New Roman" w:cs="Times New Roman"/>
          <w:color w:val="000000"/>
          <w:spacing w:val="0"/>
          <w:w w:val="100"/>
          <w:position w:val="0"/>
          <w:sz w:val="18"/>
          <w:szCs w:val="18"/>
        </w:rPr>
        <w:t>4</w:t>
      </w:r>
      <w:bookmarkEnd w:id="627"/>
      <w:r>
        <w:rPr>
          <w:color w:val="000000"/>
          <w:spacing w:val="0"/>
          <w:w w:val="100"/>
          <w:position w:val="0"/>
        </w:rPr>
        <w:t>、</w:t>
        <w:tab/>
        <w:t>战略委员会履职情况：</w:t>
      </w:r>
    </w:p>
    <w:p>
      <w:pPr>
        <w:pStyle w:val="Style27"/>
        <w:keepNext w:val="0"/>
        <w:keepLines w:val="0"/>
        <w:widowControl w:val="0"/>
        <w:shd w:val="clear" w:color="auto" w:fill="auto"/>
        <w:bidi w:val="0"/>
        <w:spacing w:before="0" w:after="660" w:line="312" w:lineRule="exact"/>
        <w:ind w:left="0" w:right="0" w:firstLine="380"/>
        <w:jc w:val="both"/>
      </w:pPr>
      <w:r>
        <w:rPr>
          <w:color w:val="000000"/>
          <w:spacing w:val="0"/>
          <w:w w:val="100"/>
          <w:position w:val="0"/>
        </w:rPr>
        <w:t>报告期，董事会战略委员会根据相关细则的规定，对公司战略执行情况进行回顾总结。同时，战略委员会结合公司所处 行业发展情况及公司自身发展状况，对公司长期发展战略和重大投资决策进行审议并提出建议。</w:t>
      </w:r>
    </w:p>
    <w:p>
      <w:pPr>
        <w:pStyle w:val="Style25"/>
        <w:keepNext/>
        <w:keepLines/>
        <w:widowControl w:val="0"/>
        <w:shd w:val="clear" w:color="auto" w:fill="auto"/>
        <w:tabs>
          <w:tab w:pos="602" w:val="left"/>
        </w:tabs>
        <w:bidi w:val="0"/>
        <w:spacing w:before="0" w:after="26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七</w:t>
      </w:r>
      <w:bookmarkEnd w:id="630"/>
      <w:r>
        <w:rPr>
          <w:color w:val="000000"/>
          <w:spacing w:val="0"/>
          <w:w w:val="100"/>
          <w:position w:val="0"/>
          <w:sz w:val="24"/>
          <w:szCs w:val="24"/>
        </w:rPr>
        <w:t>、</w:t>
        <w:tab/>
        <w:t>监事会工作情况</w:t>
      </w:r>
      <w:bookmarkEnd w:id="628"/>
      <w:bookmarkEnd w:id="629"/>
      <w:bookmarkEnd w:id="631"/>
    </w:p>
    <w:p>
      <w:pPr>
        <w:pStyle w:val="Style27"/>
        <w:keepNext w:val="0"/>
        <w:keepLines w:val="0"/>
        <w:widowControl w:val="0"/>
        <w:shd w:val="clear" w:color="auto" w:fill="auto"/>
        <w:bidi w:val="0"/>
        <w:spacing w:before="0" w:after="120" w:line="313" w:lineRule="exact"/>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公司监事会对报告期内的监督事项无异议。</w:t>
      </w:r>
    </w:p>
    <w:p>
      <w:pPr>
        <w:pStyle w:val="Style25"/>
        <w:keepNext/>
        <w:keepLines/>
        <w:widowControl w:val="0"/>
        <w:shd w:val="clear" w:color="auto" w:fill="auto"/>
        <w:tabs>
          <w:tab w:pos="602" w:val="left"/>
        </w:tabs>
        <w:bidi w:val="0"/>
        <w:spacing w:before="0" w:after="26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八</w:t>
      </w:r>
      <w:bookmarkEnd w:id="634"/>
      <w:r>
        <w:rPr>
          <w:color w:val="000000"/>
          <w:spacing w:val="0"/>
          <w:w w:val="100"/>
          <w:position w:val="0"/>
          <w:sz w:val="24"/>
          <w:szCs w:val="24"/>
        </w:rPr>
        <w:t>、</w:t>
        <w:tab/>
        <w:t>高级管理人员的考评及激励情况</w:t>
      </w:r>
      <w:bookmarkEnd w:id="632"/>
      <w:bookmarkEnd w:id="633"/>
      <w:bookmarkEnd w:id="635"/>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公司建立了完善的高级管理人员绩效考评体系和薪酬制度，公司董事会下设薪酬与考核委员会，公司高级管理人员报酬 由薪酬委员会提出，经董事会审议批准后决定。公司建立了高级管理人员的薪酬与公司业绩挂钩的绩效考核与激励约束机制， 公司高级管理人员实行基本薪酬和年终绩效考核相结合的薪酬制度，有利于有效调动管理层的积极性。</w:t>
      </w:r>
    </w:p>
    <w:p>
      <w:pPr>
        <w:pStyle w:val="Style27"/>
        <w:keepNext w:val="0"/>
        <w:keepLines w:val="0"/>
        <w:widowControl w:val="0"/>
        <w:shd w:val="clear" w:color="auto" w:fill="auto"/>
        <w:bidi w:val="0"/>
        <w:spacing w:before="0" w:after="660" w:line="313" w:lineRule="exact"/>
        <w:ind w:left="0" w:right="0" w:firstLine="380"/>
        <w:jc w:val="both"/>
      </w:pPr>
      <w:r>
        <w:rPr>
          <w:color w:val="000000"/>
          <w:spacing w:val="0"/>
          <w:w w:val="100"/>
          <w:position w:val="0"/>
        </w:rPr>
        <w:t>公司将积极探索与现代企业制度相适应的考评及激励机制，体现高级管理人员的管理价值贡献导向，以调动高级管理人 员的积极性、主动性与创造性，提升企业核心竞争力，以确保公司经营目标的实现，改善并提高企业经营管理水平，促进企 业效益持续稳定增长。</w:t>
      </w:r>
    </w:p>
    <w:p>
      <w:pPr>
        <w:pStyle w:val="Style25"/>
        <w:keepNext/>
        <w:keepLines/>
        <w:widowControl w:val="0"/>
        <w:shd w:val="clear" w:color="auto" w:fill="auto"/>
        <w:bidi w:val="0"/>
        <w:spacing w:before="0" w:line="240" w:lineRule="auto"/>
        <w:ind w:left="0" w:right="0" w:firstLine="0"/>
        <w:jc w:val="both"/>
      </w:pPr>
      <w:bookmarkStart w:id="636" w:name="bookmark636"/>
      <w:bookmarkStart w:id="637" w:name="bookmark637"/>
      <w:bookmarkStart w:id="638" w:name="bookmark638"/>
      <w:bookmarkStart w:id="639" w:name="bookmark639"/>
      <w:r>
        <w:rPr>
          <w:color w:val="000000"/>
          <w:spacing w:val="0"/>
          <w:w w:val="100"/>
          <w:position w:val="0"/>
          <w:sz w:val="24"/>
          <w:szCs w:val="24"/>
        </w:rPr>
        <w:t>九</w:t>
      </w:r>
      <w:bookmarkEnd w:id="638"/>
      <w:r>
        <w:rPr>
          <w:color w:val="000000"/>
          <w:spacing w:val="0"/>
          <w:w w:val="100"/>
          <w:position w:val="0"/>
          <w:sz w:val="24"/>
          <w:szCs w:val="24"/>
        </w:rPr>
        <w:t>、内部控制评价报告</w:t>
      </w:r>
      <w:bookmarkEnd w:id="636"/>
      <w:bookmarkEnd w:id="637"/>
      <w:bookmarkEnd w:id="639"/>
    </w:p>
    <w:p>
      <w:pPr>
        <w:pStyle w:val="Style33"/>
        <w:keepNext/>
        <w:keepLines/>
        <w:widowControl w:val="0"/>
        <w:shd w:val="clear" w:color="auto" w:fill="auto"/>
        <w:bidi w:val="0"/>
        <w:spacing w:before="0" w:line="240" w:lineRule="auto"/>
        <w:ind w:left="0" w:right="0" w:firstLine="0"/>
        <w:jc w:val="both"/>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1</w:t>
      </w:r>
      <w:bookmarkEnd w:id="642"/>
      <w:r>
        <w:rPr>
          <w:color w:val="000000"/>
          <w:spacing w:val="0"/>
          <w:w w:val="100"/>
          <w:position w:val="0"/>
        </w:rPr>
        <w:t>、报告期内发现的内部控制重大缺陷的具体情况</w:t>
      </w:r>
      <w:bookmarkEnd w:id="640"/>
      <w:bookmarkEnd w:id="641"/>
      <w:bookmarkEnd w:id="643"/>
    </w:p>
    <w:p>
      <w:pPr>
        <w:pStyle w:val="Style27"/>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3"/>
        <w:keepNext/>
        <w:keepLines/>
        <w:widowControl w:val="0"/>
        <w:shd w:val="clear" w:color="auto" w:fill="auto"/>
        <w:bidi w:val="0"/>
        <w:spacing w:before="0" w:after="34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2</w:t>
      </w:r>
      <w:bookmarkEnd w:id="646"/>
      <w:r>
        <w:rPr>
          <w:color w:val="000000"/>
          <w:spacing w:val="0"/>
          <w:w w:val="100"/>
          <w:position w:val="0"/>
        </w:rPr>
        <w:t>、内控自我评价报告</w:t>
      </w:r>
      <w:bookmarkEnd w:id="644"/>
      <w:bookmarkEnd w:id="645"/>
      <w:bookmarkEnd w:id="647"/>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539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重大缺陷的迹象包括：（</w:t>
            </w:r>
            <w:r>
              <w:rPr>
                <w:color w:val="000000"/>
                <w:spacing w:val="0"/>
                <w:w w:val="100"/>
                <w:position w:val="0"/>
                <w:sz w:val="18"/>
                <w:szCs w:val="18"/>
              </w:rPr>
              <w:t>1</w:t>
            </w:r>
            <w:r>
              <w:rPr>
                <w:rFonts w:ascii="SimSun" w:eastAsia="SimSun" w:hAnsi="SimSun" w:cs="SimSun"/>
                <w:color w:val="000000"/>
                <w:spacing w:val="0"/>
                <w:w w:val="100"/>
                <w:position w:val="0"/>
                <w:sz w:val="17"/>
                <w:szCs w:val="17"/>
              </w:rPr>
              <w:t>）公司董事、监 事和高级管理人员的舞弊行为；（</w:t>
            </w:r>
            <w:r>
              <w:rPr>
                <w:color w:val="000000"/>
                <w:spacing w:val="0"/>
                <w:w w:val="100"/>
                <w:position w:val="0"/>
                <w:sz w:val="18"/>
                <w:szCs w:val="18"/>
              </w:rPr>
              <w:t>2</w:t>
            </w:r>
            <w:r>
              <w:rPr>
                <w:rFonts w:ascii="SimSun" w:eastAsia="SimSun" w:hAnsi="SimSun" w:cs="SimSun"/>
                <w:color w:val="000000"/>
                <w:spacing w:val="0"/>
                <w:w w:val="100"/>
                <w:position w:val="0"/>
                <w:sz w:val="17"/>
                <w:szCs w:val="17"/>
              </w:rPr>
              <w:t>）公司 更正已公布的财务报告；（</w:t>
            </w:r>
            <w:r>
              <w:rPr>
                <w:color w:val="000000"/>
                <w:spacing w:val="0"/>
                <w:w w:val="100"/>
                <w:position w:val="0"/>
                <w:sz w:val="18"/>
                <w:szCs w:val="18"/>
              </w:rPr>
              <w:t>3</w:t>
            </w:r>
            <w:r>
              <w:rPr>
                <w:rFonts w:ascii="SimSun" w:eastAsia="SimSun" w:hAnsi="SimSun" w:cs="SimSun"/>
                <w:color w:val="000000"/>
                <w:spacing w:val="0"/>
                <w:w w:val="100"/>
                <w:position w:val="0"/>
                <w:sz w:val="17"/>
                <w:szCs w:val="17"/>
              </w:rPr>
              <w:t>）注册会计师 发现的却未被公司内部控制识别的当期财 务报告中的重大错报；（</w:t>
            </w:r>
            <w:r>
              <w:rPr>
                <w:color w:val="000000"/>
                <w:spacing w:val="0"/>
                <w:w w:val="100"/>
                <w:position w:val="0"/>
                <w:sz w:val="18"/>
                <w:szCs w:val="18"/>
              </w:rPr>
              <w:t>4</w:t>
            </w:r>
            <w:r>
              <w:rPr>
                <w:rFonts w:ascii="SimSun" w:eastAsia="SimSun" w:hAnsi="SimSun" w:cs="SimSun"/>
                <w:color w:val="000000"/>
                <w:spacing w:val="0"/>
                <w:w w:val="100"/>
                <w:position w:val="0"/>
                <w:sz w:val="17"/>
                <w:szCs w:val="17"/>
              </w:rPr>
              <w:t>）审计委员会和 审计部门对公司的对外财务报告和财务报 告内部控制监督无效。 重要缺陷的迹 象包括：（</w:t>
            </w:r>
            <w:r>
              <w:rPr>
                <w:color w:val="000000"/>
                <w:spacing w:val="0"/>
                <w:w w:val="100"/>
                <w:position w:val="0"/>
                <w:sz w:val="18"/>
                <w:szCs w:val="18"/>
              </w:rPr>
              <w:t>1</w:t>
            </w:r>
            <w:r>
              <w:rPr>
                <w:rFonts w:ascii="SimSun" w:eastAsia="SimSun" w:hAnsi="SimSun" w:cs="SimSun"/>
                <w:color w:val="000000"/>
                <w:spacing w:val="0"/>
                <w:w w:val="100"/>
                <w:position w:val="0"/>
                <w:sz w:val="17"/>
                <w:szCs w:val="17"/>
              </w:rPr>
              <w:t>）未依照公认会计准则选择和 应用会计政策；（</w:t>
            </w:r>
            <w:r>
              <w:rPr>
                <w:color w:val="000000"/>
                <w:spacing w:val="0"/>
                <w:w w:val="100"/>
                <w:position w:val="0"/>
                <w:sz w:val="18"/>
                <w:szCs w:val="18"/>
              </w:rPr>
              <w:t>2</w:t>
            </w:r>
            <w:r>
              <w:rPr>
                <w:rFonts w:ascii="SimSun" w:eastAsia="SimSun" w:hAnsi="SimSun" w:cs="SimSun"/>
                <w:color w:val="000000"/>
                <w:spacing w:val="0"/>
                <w:w w:val="100"/>
                <w:position w:val="0"/>
                <w:sz w:val="17"/>
                <w:szCs w:val="17"/>
              </w:rPr>
              <w:t>）未建立反舞弊程序和 控制措施；（</w:t>
            </w:r>
            <w:r>
              <w:rPr>
                <w:color w:val="000000"/>
                <w:spacing w:val="0"/>
                <w:w w:val="100"/>
                <w:position w:val="0"/>
                <w:sz w:val="18"/>
                <w:szCs w:val="18"/>
              </w:rPr>
              <w:t>3</w:t>
            </w:r>
            <w:r>
              <w:rPr>
                <w:rFonts w:ascii="SimSun" w:eastAsia="SimSun" w:hAnsi="SimSun" w:cs="SimSun"/>
                <w:color w:val="000000"/>
                <w:spacing w:val="0"/>
                <w:w w:val="100"/>
                <w:position w:val="0"/>
                <w:sz w:val="17"/>
                <w:szCs w:val="17"/>
              </w:rPr>
              <w:t>）对于非常规或特殊交易的 账务处理没有建立相应的控制机制或没有 实施且没有相应的补偿性控制；（</w:t>
            </w:r>
            <w:r>
              <w:rPr>
                <w:color w:val="000000"/>
                <w:spacing w:val="0"/>
                <w:w w:val="100"/>
                <w:position w:val="0"/>
                <w:sz w:val="18"/>
                <w:szCs w:val="18"/>
              </w:rPr>
              <w:t>4</w:t>
            </w:r>
            <w:r>
              <w:rPr>
                <w:rFonts w:ascii="SimSun" w:eastAsia="SimSun" w:hAnsi="SimSun" w:cs="SimSun"/>
                <w:color w:val="000000"/>
                <w:spacing w:val="0"/>
                <w:w w:val="100"/>
                <w:position w:val="0"/>
                <w:sz w:val="17"/>
                <w:szCs w:val="17"/>
              </w:rPr>
              <w:t>）对于 期末财务报告过程的控制存在一项或多项 缺陷且不能合理保证编制的财务报表达到 真实、完整的目标。 一般缺陷是指除 上述重大缺陷、重要缺陷之外的其他控制 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r>
        <w:trPr>
          <w:trHeight w:val="297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本公司以利润总额的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作为财务报表整 体重要性水平，当潜在错报大于或等于财 务报表整体重要性水平时为重大缺陷。</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当潜在错报小于财务报表整体重要性水平 大于或等于财务报表整体重要性水平的 </w:t>
            </w:r>
            <w:r>
              <w:rPr>
                <w:color w:val="000000"/>
                <w:spacing w:val="0"/>
                <w:w w:val="100"/>
                <w:position w:val="0"/>
                <w:sz w:val="18"/>
                <w:szCs w:val="18"/>
              </w:rPr>
              <w:t>60%</w:t>
            </w:r>
            <w:r>
              <w:rPr>
                <w:rFonts w:ascii="SimSun" w:eastAsia="SimSun" w:hAnsi="SimSun" w:cs="SimSun"/>
                <w:color w:val="000000"/>
                <w:spacing w:val="0"/>
                <w:w w:val="100"/>
                <w:position w:val="0"/>
                <w:sz w:val="17"/>
                <w:szCs w:val="17"/>
              </w:rPr>
              <w:t>时为重要缺陷。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7" w:lineRule="exact"/>
              <w:ind w:left="0" w:right="0" w:firstLine="0"/>
              <w:jc w:val="both"/>
              <w:rPr>
                <w:sz w:val="17"/>
                <w:szCs w:val="17"/>
              </w:rPr>
            </w:pPr>
            <w:r>
              <w:rPr>
                <w:rFonts w:ascii="SimSun" w:eastAsia="SimSun" w:hAnsi="SimSun" w:cs="SimSun"/>
                <w:color w:val="000000"/>
                <w:spacing w:val="0"/>
                <w:w w:val="100"/>
                <w:position w:val="0"/>
                <w:sz w:val="17"/>
                <w:szCs w:val="17"/>
              </w:rPr>
              <w:t>本公司以利润总额的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作为财务报表 整体重要性水平，当潜在错报大于或等 于财务报表整体重要性水平时为重大 缺陷。</w:t>
            </w:r>
          </w:p>
          <w:p>
            <w:pPr>
              <w:pStyle w:val="Style2"/>
              <w:keepNext w:val="0"/>
              <w:keepLines w:val="0"/>
              <w:widowControl w:val="0"/>
              <w:shd w:val="clear" w:color="auto" w:fill="auto"/>
              <w:bidi w:val="0"/>
              <w:spacing w:before="0" w:after="40" w:line="310" w:lineRule="exact"/>
              <w:ind w:left="0" w:right="0" w:firstLine="0"/>
              <w:jc w:val="both"/>
              <w:rPr>
                <w:sz w:val="17"/>
                <w:szCs w:val="17"/>
              </w:rPr>
            </w:pPr>
            <w:r>
              <w:rPr>
                <w:rFonts w:ascii="SimSun" w:eastAsia="SimSun" w:hAnsi="SimSun" w:cs="SimSun"/>
                <w:color w:val="000000"/>
                <w:spacing w:val="0"/>
                <w:w w:val="100"/>
                <w:position w:val="0"/>
                <w:sz w:val="17"/>
                <w:szCs w:val="17"/>
              </w:rPr>
              <w:t>当潜在错报小于财务报表整体重要性 水平大于或等于财务报表整体重要性 水平的</w:t>
            </w:r>
            <w:r>
              <w:rPr>
                <w:color w:val="000000"/>
                <w:spacing w:val="0"/>
                <w:w w:val="100"/>
                <w:position w:val="0"/>
                <w:sz w:val="18"/>
                <w:szCs w:val="18"/>
              </w:rPr>
              <w:t>60%</w:t>
            </w:r>
            <w:r>
              <w:rPr>
                <w:rFonts w:ascii="SimSun" w:eastAsia="SimSun" w:hAnsi="SimSun" w:cs="SimSun"/>
                <w:color w:val="000000"/>
                <w:spacing w:val="0"/>
                <w:w w:val="100"/>
                <w:position w:val="0"/>
                <w:sz w:val="17"/>
                <w:szCs w:val="17"/>
              </w:rPr>
              <w:t>时为重要缺陷。</w:t>
            </w:r>
          </w:p>
          <w:p>
            <w:pPr>
              <w:pStyle w:val="Style2"/>
              <w:keepNext w:val="0"/>
              <w:keepLines w:val="0"/>
              <w:widowControl w:val="0"/>
              <w:shd w:val="clear" w:color="auto" w:fill="auto"/>
              <w:bidi w:val="0"/>
              <w:spacing w:before="0" w:after="40" w:line="307" w:lineRule="exact"/>
              <w:ind w:left="0" w:right="0" w:firstLine="0"/>
              <w:jc w:val="both"/>
              <w:rPr>
                <w:sz w:val="17"/>
                <w:szCs w:val="17"/>
              </w:rPr>
            </w:pPr>
            <w:r>
              <w:rPr>
                <w:rFonts w:ascii="SimSun" w:eastAsia="SimSun" w:hAnsi="SimSun" w:cs="SimSun"/>
                <w:color w:val="000000"/>
                <w:spacing w:val="0"/>
                <w:w w:val="100"/>
                <w:position w:val="0"/>
                <w:sz w:val="17"/>
                <w:szCs w:val="17"/>
              </w:rPr>
              <w:t>当潜在错报小于财务报表整体重要性 水平的</w:t>
            </w:r>
            <w:r>
              <w:rPr>
                <w:color w:val="000000"/>
                <w:spacing w:val="0"/>
                <w:w w:val="100"/>
                <w:position w:val="0"/>
                <w:sz w:val="18"/>
                <w:szCs w:val="18"/>
              </w:rPr>
              <w:t>60%</w:t>
            </w:r>
            <w:r>
              <w:rPr>
                <w:rFonts w:ascii="SimSun" w:eastAsia="SimSun" w:hAnsi="SimSun" w:cs="SimSun"/>
                <w:color w:val="000000"/>
                <w:spacing w:val="0"/>
                <w:w w:val="100"/>
                <w:position w:val="0"/>
                <w:sz w:val="17"/>
                <w:szCs w:val="17"/>
              </w:rPr>
              <w:t>时为一般缺陷。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bl>
    <w:p>
      <w:pPr>
        <w:pStyle w:val="Style25"/>
        <w:keepNext/>
        <w:keepLines/>
        <w:widowControl w:val="0"/>
        <w:shd w:val="clear" w:color="auto" w:fill="auto"/>
        <w:bidi w:val="0"/>
        <w:spacing w:before="0" w:after="380" w:line="240" w:lineRule="auto"/>
        <w:ind w:left="0" w:right="0" w:firstLine="0"/>
        <w:jc w:val="left"/>
      </w:pPr>
      <w:bookmarkStart w:id="648" w:name="bookmark648"/>
      <w:bookmarkStart w:id="649" w:name="bookmark649"/>
      <w:bookmarkStart w:id="650" w:name="bookmark650"/>
      <w:r>
        <w:rPr>
          <w:color w:val="000000"/>
          <w:spacing w:val="0"/>
          <w:w w:val="100"/>
          <w:position w:val="0"/>
          <w:sz w:val="24"/>
          <w:szCs w:val="24"/>
        </w:rPr>
        <w:t>十、内部控制审计报告或鉴证报告</w:t>
      </w:r>
      <w:bookmarkEnd w:id="648"/>
      <w:bookmarkEnd w:id="649"/>
      <w:bookmarkEnd w:id="650"/>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059" w:bottom="1469" w:left="1064" w:header="0" w:footer="3" w:gutter="0"/>
          <w:cols w:space="720"/>
          <w:noEndnote/>
          <w:rtlGutter w:val="0"/>
          <w:docGrid w:linePitch="360"/>
        </w:sectPr>
      </w:pPr>
      <w:r>
        <w:rPr>
          <w:color w:val="000000"/>
          <w:spacing w:val="0"/>
          <w:w w:val="100"/>
          <w:position w:val="0"/>
        </w:rPr>
        <w:t>不适用</w:t>
      </w:r>
    </w:p>
    <w:p>
      <w:pPr>
        <w:pStyle w:val="Style11"/>
        <w:keepNext/>
        <w:keepLines/>
        <w:widowControl w:val="0"/>
        <w:shd w:val="clear" w:color="auto" w:fill="auto"/>
        <w:bidi w:val="0"/>
        <w:spacing w:before="0" w:after="440" w:line="240" w:lineRule="auto"/>
        <w:ind w:left="0" w:right="0" w:firstLine="0"/>
        <w:jc w:val="center"/>
      </w:pPr>
      <w:bookmarkStart w:id="651" w:name="bookmark651"/>
      <w:bookmarkStart w:id="652" w:name="bookmark652"/>
      <w:bookmarkStart w:id="653" w:name="bookmark653"/>
      <w:r>
        <w:rPr>
          <w:color w:val="000000"/>
          <w:spacing w:val="0"/>
          <w:w w:val="100"/>
          <w:position w:val="0"/>
        </w:rPr>
        <w:t>第十一节公司债券相关情况</w:t>
      </w:r>
      <w:bookmarkEnd w:id="651"/>
      <w:bookmarkEnd w:id="652"/>
      <w:bookmarkEnd w:id="653"/>
    </w:p>
    <w:p>
      <w:pPr>
        <w:pStyle w:val="Style27"/>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208" w:bottom="1926" w:left="1112" w:header="0" w:footer="3" w:gutter="0"/>
          <w:cols w:space="720"/>
          <w:noEndnote/>
          <w:rtlGutter w:val="0"/>
          <w:docGrid w:linePitch="360"/>
        </w:sectPr>
      </w:pPr>
      <w:bookmarkStart w:id="654" w:name="bookmark654"/>
      <w:r>
        <w:rPr>
          <w:color w:val="000000"/>
          <w:spacing w:val="0"/>
          <w:w w:val="100"/>
          <w:position w:val="0"/>
        </w:rPr>
        <w:t>公司是否存在公开发行并在证券交易所上市，且在年度报告批准报出日未到期或到期未能全额兑付的公司债券 否</w:t>
      </w:r>
      <w:bookmarkEnd w:id="654"/>
    </w:p>
    <w:p>
      <w:pPr>
        <w:pStyle w:val="Style11"/>
        <w:keepNext/>
        <w:keepLines/>
        <w:widowControl w:val="0"/>
        <w:shd w:val="clear" w:color="auto" w:fill="auto"/>
        <w:bidi w:val="0"/>
        <w:spacing w:before="760" w:after="520" w:line="240" w:lineRule="auto"/>
        <w:ind w:left="0" w:right="0" w:firstLine="0"/>
        <w:jc w:val="center"/>
      </w:pPr>
      <w:bookmarkStart w:id="655" w:name="bookmark655"/>
      <w:bookmarkStart w:id="656" w:name="bookmark656"/>
      <w:bookmarkStart w:id="657" w:name="bookmark657"/>
      <w:r>
        <w:rPr>
          <w:color w:val="000000"/>
          <w:spacing w:val="0"/>
          <w:w w:val="100"/>
          <w:position w:val="0"/>
        </w:rPr>
        <w:t>第十二节财务报告</w:t>
      </w:r>
      <w:bookmarkEnd w:id="655"/>
      <w:bookmarkEnd w:id="656"/>
      <w:bookmarkEnd w:id="657"/>
    </w:p>
    <w:p>
      <w:pPr>
        <w:pStyle w:val="Style25"/>
        <w:keepNext/>
        <w:keepLines/>
        <w:widowControl w:val="0"/>
        <w:shd w:val="clear" w:color="auto" w:fill="auto"/>
        <w:bidi w:val="0"/>
        <w:spacing w:before="0" w:after="320" w:line="240" w:lineRule="auto"/>
        <w:ind w:left="0" w:right="0" w:firstLine="240"/>
        <w:jc w:val="both"/>
      </w:pPr>
      <w:bookmarkStart w:id="658" w:name="bookmark658"/>
      <w:bookmarkStart w:id="659" w:name="bookmark659"/>
      <w:bookmarkStart w:id="660" w:name="bookmark660"/>
      <w:bookmarkStart w:id="661" w:name="bookmark661"/>
      <w:r>
        <w:rPr>
          <w:color w:val="000000"/>
          <w:spacing w:val="0"/>
          <w:w w:val="100"/>
          <w:position w:val="0"/>
          <w:sz w:val="24"/>
          <w:szCs w:val="24"/>
        </w:rPr>
        <w:t>、审计报告</w:t>
      </w:r>
      <w:bookmarkEnd w:id="659"/>
      <w:bookmarkEnd w:id="660"/>
      <w:bookmarkEnd w:id="661"/>
      <w:bookmarkEnd w:id="658"/>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信会师报字</w:t>
            </w:r>
            <w:r>
              <w:rPr>
                <w:color w:val="000000"/>
                <w:spacing w:val="0"/>
                <w:w w:val="100"/>
                <w:position w:val="0"/>
                <w:sz w:val="18"/>
                <w:szCs w:val="18"/>
              </w:rPr>
              <w:t>［2021］</w:t>
            </w:r>
            <w:r>
              <w:rPr>
                <w:rFonts w:ascii="SimSun" w:eastAsia="SimSun" w:hAnsi="SimSun" w:cs="SimSun"/>
                <w:color w:val="000000"/>
                <w:spacing w:val="0"/>
                <w:w w:val="100"/>
                <w:position w:val="0"/>
                <w:sz w:val="17"/>
                <w:szCs w:val="17"/>
              </w:rPr>
              <w:t>第</w:t>
            </w:r>
            <w:r>
              <w:rPr>
                <w:color w:val="000000"/>
                <w:spacing w:val="0"/>
                <w:w w:val="100"/>
                <w:position w:val="0"/>
                <w:sz w:val="18"/>
                <w:szCs w:val="18"/>
              </w:rPr>
              <w:t>10522</w:t>
            </w:r>
            <w:r>
              <w:rPr>
                <w:rFonts w:ascii="SimSun" w:eastAsia="SimSun" w:hAnsi="SimSun" w:cs="SimSun"/>
                <w:color w:val="000000"/>
                <w:spacing w:val="0"/>
                <w:w w:val="100"/>
                <w:position w:val="0"/>
                <w:sz w:val="17"/>
                <w:szCs w:val="17"/>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陈科举、倪金林</w:t>
            </w:r>
          </w:p>
        </w:tc>
      </w:tr>
    </w:tbl>
    <w:p>
      <w:pPr>
        <w:widowControl w:val="0"/>
        <w:spacing w:after="199" w:line="1" w:lineRule="exact"/>
      </w:pPr>
    </w:p>
    <w:p>
      <w:pPr>
        <w:pStyle w:val="Style13"/>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审计报告正文</w:t>
      </w:r>
    </w:p>
    <w:p>
      <w:pPr>
        <w:pStyle w:val="Style1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上海华峰超纤科技股份有限公司全体股东：</w:t>
      </w:r>
    </w:p>
    <w:p>
      <w:pPr>
        <w:pStyle w:val="Style27"/>
        <w:keepNext w:val="0"/>
        <w:keepLines w:val="0"/>
        <w:widowControl w:val="0"/>
        <w:shd w:val="clear" w:color="auto" w:fill="auto"/>
        <w:bidi w:val="0"/>
        <w:spacing w:before="0" w:after="0" w:line="314" w:lineRule="exact"/>
        <w:ind w:left="0" w:right="0" w:firstLine="360"/>
        <w:jc w:val="both"/>
      </w:pPr>
      <w:r>
        <w:rPr>
          <w:b/>
          <w:bCs/>
          <w:color w:val="000000"/>
          <w:spacing w:val="0"/>
          <w:w w:val="100"/>
          <w:position w:val="0"/>
        </w:rPr>
        <w:t>审计意见</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我们审计了上海华峰超纤科技股份有限公司（以下简称华峰超纤）财务报表，包括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年度的合并及母公司利润表、合并及母公司现金流量表、合并及母公司所有者权益变动表以及相关财务 报表附注。</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我们认为，后附的财务报表在所有重大方面按照企业会计准则的规定编制，公允反映了华峰超纤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7"/>
        <w:keepNext w:val="0"/>
        <w:keepLines w:val="0"/>
        <w:widowControl w:val="0"/>
        <w:shd w:val="clear" w:color="auto" w:fill="auto"/>
        <w:bidi w:val="0"/>
        <w:spacing w:before="0" w:after="0" w:line="314" w:lineRule="exact"/>
        <w:ind w:left="0" w:right="0" w:firstLine="360"/>
        <w:jc w:val="both"/>
      </w:pPr>
      <w:r>
        <w:rPr>
          <w:b/>
          <w:bCs/>
          <w:color w:val="000000"/>
          <w:spacing w:val="0"/>
          <w:w w:val="100"/>
          <w:position w:val="0"/>
        </w:rPr>
        <w:t>形成审计意见的基础</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阐述了我们在这些准则下的责任。按照中国注册会计师职业道德守则，我们独立于华峰超纤，并履行了职业道德方面的其他 责任。我们相信，我们获取的审计证据是充分、适当的，为发表审计意见提供了基础。</w:t>
      </w:r>
    </w:p>
    <w:p>
      <w:pPr>
        <w:pStyle w:val="Style27"/>
        <w:keepNext w:val="0"/>
        <w:keepLines w:val="0"/>
        <w:widowControl w:val="0"/>
        <w:shd w:val="clear" w:color="auto" w:fill="auto"/>
        <w:bidi w:val="0"/>
        <w:spacing w:before="0" w:after="0" w:line="314" w:lineRule="exact"/>
        <w:ind w:left="0" w:right="0" w:firstLine="360"/>
        <w:jc w:val="both"/>
      </w:pPr>
      <w:r>
        <w:rPr>
          <w:b/>
          <w:bCs/>
          <w:color w:val="000000"/>
          <w:spacing w:val="0"/>
          <w:w w:val="100"/>
          <w:position w:val="0"/>
        </w:rPr>
        <w:t>关键审计事项</w:t>
      </w:r>
    </w:p>
    <w:p>
      <w:pPr>
        <w:pStyle w:val="Style27"/>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 xml:space="preserve">关键审计事项是我们根据职业判断，认为对本期财务报表审计最为重要的事项。这些事项的应对以对财务报表整体进行 </w:t>
      </w:r>
      <w:r>
        <w:rPr>
          <w:color w:val="000000"/>
          <w:spacing w:val="0"/>
          <w:w w:val="100"/>
          <w:position w:val="0"/>
        </w:rPr>
        <w:t>审计并形成审计意见为背景，我们不对这些事项单独发表意见。</w:t>
      </w:r>
    </w:p>
    <w:p>
      <w:pPr>
        <w:pStyle w:val="Style27"/>
        <w:keepNext w:val="0"/>
        <w:keepLines w:val="0"/>
        <w:widowControl w:val="0"/>
        <w:shd w:val="clear" w:color="auto" w:fill="auto"/>
        <w:bidi w:val="0"/>
        <w:spacing w:before="0" w:after="80" w:line="240" w:lineRule="auto"/>
        <w:ind w:left="0" w:right="0" w:firstLine="360"/>
        <w:jc w:val="both"/>
      </w:pPr>
      <w:r>
        <w:rPr>
          <w:color w:val="000000"/>
          <w:spacing w:val="0"/>
          <w:w w:val="100"/>
          <w:position w:val="0"/>
        </w:rPr>
        <w:t>我们在审计中识别出的关键审计事项汇总如下：</w:t>
      </w:r>
    </w:p>
    <w:tbl>
      <w:tblPr>
        <w:tblOverlap w:val="never"/>
        <w:jc w:val="center"/>
        <w:tblLayout w:type="fixed"/>
      </w:tblPr>
      <w:tblGrid>
        <w:gridCol w:w="3696"/>
        <w:gridCol w:w="596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该事项在审计中是如何应对的</w:t>
            </w:r>
          </w:p>
        </w:tc>
      </w:tr>
      <w:tr>
        <w:trPr>
          <w:trHeight w:val="35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（一）收入确认</w:t>
            </w:r>
          </w:p>
        </w:tc>
      </w:tr>
      <w:tr>
        <w:trPr>
          <w:trHeight w:val="340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华峰超纤收入确认的会计政策详情及收入的情 况请参阅合并财务报表附注</w:t>
            </w:r>
            <w:r>
              <w:rPr>
                <w:color w:val="000000"/>
                <w:spacing w:val="0"/>
                <w:w w:val="100"/>
                <w:position w:val="0"/>
                <w:sz w:val="18"/>
                <w:szCs w:val="18"/>
              </w:rPr>
              <w:t>“</w:t>
            </w:r>
            <w:r>
              <w:rPr>
                <w:rFonts w:ascii="SimSun" w:eastAsia="SimSun" w:hAnsi="SimSun" w:cs="SimSun"/>
                <w:color w:val="000000"/>
                <w:spacing w:val="0"/>
                <w:w w:val="100"/>
                <w:position w:val="0"/>
                <w:sz w:val="17"/>
                <w:szCs w:val="17"/>
              </w:rPr>
              <w:t>三、重要会计政策 和会计估计</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注释（二十五）所述的会计政策及 </w:t>
            </w:r>
            <w:r>
              <w:rPr>
                <w:color w:val="000000"/>
                <w:spacing w:val="0"/>
                <w:w w:val="100"/>
                <w:position w:val="0"/>
                <w:sz w:val="18"/>
                <w:szCs w:val="18"/>
              </w:rPr>
              <w:t>“</w:t>
            </w:r>
            <w:r>
              <w:rPr>
                <w:rFonts w:ascii="SimSun" w:eastAsia="SimSun" w:hAnsi="SimSun" w:cs="SimSun"/>
                <w:color w:val="000000"/>
                <w:spacing w:val="0"/>
                <w:w w:val="100"/>
                <w:position w:val="0"/>
                <w:sz w:val="17"/>
                <w:szCs w:val="17"/>
              </w:rPr>
              <w:t>五、合并财务报表项目附注</w:t>
            </w:r>
            <w:r>
              <w:rPr>
                <w:color w:val="000000"/>
                <w:spacing w:val="0"/>
                <w:w w:val="100"/>
                <w:position w:val="0"/>
                <w:sz w:val="18"/>
                <w:szCs w:val="18"/>
              </w:rPr>
              <w:t>”</w:t>
            </w:r>
            <w:r>
              <w:rPr>
                <w:rFonts w:ascii="SimSun" w:eastAsia="SimSun" w:hAnsi="SimSun" w:cs="SimSun"/>
                <w:color w:val="000000"/>
                <w:spacing w:val="0"/>
                <w:w w:val="100"/>
                <w:position w:val="0"/>
                <w:sz w:val="17"/>
                <w:szCs w:val="17"/>
              </w:rPr>
              <w:t>注释（三十九）。 由于收入是华峰超纤的关键业绩指标之一，从 而存在管理层为了达到特定目标或期望而操纵 收入确认时点的固有风险，我们将华峰超纤收 入确认识别为关键审计事项。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0" w:lineRule="exact"/>
              <w:ind w:left="0" w:right="0" w:firstLine="0"/>
              <w:jc w:val="both"/>
              <w:rPr>
                <w:sz w:val="17"/>
                <w:szCs w:val="17"/>
              </w:rPr>
            </w:pPr>
            <w:r>
              <w:rPr>
                <w:rFonts w:ascii="SimSun" w:eastAsia="SimSun" w:hAnsi="SimSun" w:cs="SimSun"/>
                <w:color w:val="000000"/>
                <w:spacing w:val="0"/>
                <w:w w:val="100"/>
                <w:position w:val="0"/>
                <w:sz w:val="17"/>
                <w:szCs w:val="17"/>
              </w:rPr>
              <w:t>与评价收入确认相关的审计程序中包括以下程序：</w:t>
            </w:r>
          </w:p>
          <w:p>
            <w:pPr>
              <w:pStyle w:val="Style2"/>
              <w:keepNext w:val="0"/>
              <w:keepLines w:val="0"/>
              <w:widowControl w:val="0"/>
              <w:shd w:val="clear" w:color="auto" w:fill="auto"/>
              <w:tabs>
                <w:tab w:pos="269" w:val="left"/>
              </w:tabs>
              <w:bidi w:val="0"/>
              <w:spacing w:before="0" w:after="0" w:line="33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了解和评价管理层与收入确认相关的关键内部控制的设计和运行有效性。</w:t>
            </w:r>
          </w:p>
          <w:p>
            <w:pPr>
              <w:pStyle w:val="Style2"/>
              <w:keepNext w:val="0"/>
              <w:keepLines w:val="0"/>
              <w:widowControl w:val="0"/>
              <w:shd w:val="clear" w:color="auto" w:fill="auto"/>
              <w:tabs>
                <w:tab w:pos="269" w:val="left"/>
              </w:tabs>
              <w:bidi w:val="0"/>
              <w:spacing w:before="0" w:after="0" w:line="33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选取样本检查销售合同，识别与商品所有权上的风险和报酬转移相关的 合同条款与条件，评价收入确认时点是否符合企业会计准则的要求。</w:t>
            </w:r>
          </w:p>
          <w:p>
            <w:pPr>
              <w:pStyle w:val="Style2"/>
              <w:keepNext w:val="0"/>
              <w:keepLines w:val="0"/>
              <w:widowControl w:val="0"/>
              <w:shd w:val="clear" w:color="auto" w:fill="auto"/>
              <w:tabs>
                <w:tab w:pos="259" w:val="left"/>
              </w:tabs>
              <w:bidi w:val="0"/>
              <w:spacing w:before="0" w:after="0" w:line="330"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结合产品类型和销售模式对收入以及毛利率情况执行分析性程序，判断 本期收入、毛利率是否出现异常波动的情况。</w:t>
            </w:r>
          </w:p>
          <w:p>
            <w:pPr>
              <w:pStyle w:val="Style2"/>
              <w:keepNext w:val="0"/>
              <w:keepLines w:val="0"/>
              <w:widowControl w:val="0"/>
              <w:shd w:val="clear" w:color="auto" w:fill="auto"/>
              <w:tabs>
                <w:tab w:pos="259" w:val="left"/>
              </w:tabs>
              <w:bidi w:val="0"/>
              <w:spacing w:before="0" w:after="0" w:line="330"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结合业务类型和销售模式，取得相应的支持性文件，合同、出库单、报 关单、提单、验收单、客户对账单等，评价账面记录的收入是否真实、准确。</w:t>
            </w:r>
          </w:p>
          <w:p>
            <w:pPr>
              <w:pStyle w:val="Style2"/>
              <w:keepNext w:val="0"/>
              <w:keepLines w:val="0"/>
              <w:widowControl w:val="0"/>
              <w:shd w:val="clear" w:color="auto" w:fill="auto"/>
              <w:tabs>
                <w:tab w:pos="259" w:val="left"/>
              </w:tabs>
              <w:bidi w:val="0"/>
              <w:spacing w:before="0" w:after="0" w:line="330"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结合业务类型和销售模式，就资产负债表日前后记录的收入交易，选取 样本，核对出库单、提单、验收单等支持性文件，以评价收入是否被记录于</w:t>
            </w:r>
          </w:p>
        </w:tc>
      </w:tr>
    </w:tbl>
    <w:p>
      <w:pPr>
        <w:widowControl w:val="0"/>
        <w:spacing w:line="1" w:lineRule="exact"/>
      </w:pPr>
    </w:p>
    <w:tbl>
      <w:tblPr>
        <w:tblOverlap w:val="never"/>
        <w:jc w:val="center"/>
        <w:tblLayout w:type="fixed"/>
      </w:tblPr>
      <w:tblGrid>
        <w:gridCol w:w="3696"/>
        <w:gridCol w:w="5962"/>
      </w:tblGrid>
      <w:tr>
        <w:trPr>
          <w:trHeight w:val="7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恰当的会计期间。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、对主要客户的交易情况及应收账款执行函证。</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（二）商誉减值</w:t>
            </w:r>
          </w:p>
        </w:tc>
      </w:tr>
      <w:tr>
        <w:trPr>
          <w:trHeight w:val="508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商誉减值的会计政策详情及分析请参阅财务报 表附注</w:t>
            </w:r>
            <w:r>
              <w:rPr>
                <w:color w:val="000000"/>
                <w:spacing w:val="0"/>
                <w:w w:val="100"/>
                <w:position w:val="0"/>
                <w:sz w:val="18"/>
                <w:szCs w:val="18"/>
              </w:rPr>
              <w:t>“</w:t>
            </w:r>
            <w:r>
              <w:rPr>
                <w:rFonts w:ascii="SimSun" w:eastAsia="SimSun" w:hAnsi="SimSun" w:cs="SimSun"/>
                <w:color w:val="000000"/>
                <w:spacing w:val="0"/>
                <w:w w:val="100"/>
                <w:position w:val="0"/>
                <w:sz w:val="17"/>
                <w:szCs w:val="17"/>
              </w:rPr>
              <w:t>三、重要会计政策及会计估计</w:t>
            </w:r>
            <w:r>
              <w:rPr>
                <w:color w:val="000000"/>
                <w:spacing w:val="0"/>
                <w:w w:val="100"/>
                <w:position w:val="0"/>
                <w:sz w:val="18"/>
                <w:szCs w:val="18"/>
              </w:rPr>
              <w:t>”</w:t>
            </w:r>
            <w:r>
              <w:rPr>
                <w:rFonts w:ascii="SimSun" w:eastAsia="SimSun" w:hAnsi="SimSun" w:cs="SimSun"/>
                <w:color w:val="000000"/>
                <w:spacing w:val="0"/>
                <w:w w:val="100"/>
                <w:position w:val="0"/>
                <w:sz w:val="17"/>
                <w:szCs w:val="17"/>
              </w:rPr>
              <w:t>注释（十 九）所述的会计政策及</w:t>
            </w:r>
            <w:r>
              <w:rPr>
                <w:color w:val="000000"/>
                <w:spacing w:val="0"/>
                <w:w w:val="100"/>
                <w:position w:val="0"/>
                <w:sz w:val="18"/>
                <w:szCs w:val="18"/>
              </w:rPr>
              <w:t>“</w:t>
            </w:r>
            <w:r>
              <w:rPr>
                <w:rFonts w:ascii="SimSun" w:eastAsia="SimSun" w:hAnsi="SimSun" w:cs="SimSun"/>
                <w:color w:val="000000"/>
                <w:spacing w:val="0"/>
                <w:w w:val="100"/>
                <w:position w:val="0"/>
                <w:sz w:val="17"/>
                <w:szCs w:val="17"/>
              </w:rPr>
              <w:t>五、合并财务报表项目 注释</w:t>
            </w:r>
            <w:r>
              <w:rPr>
                <w:color w:val="000000"/>
                <w:spacing w:val="0"/>
                <w:w w:val="100"/>
                <w:position w:val="0"/>
                <w:sz w:val="18"/>
                <w:szCs w:val="18"/>
              </w:rPr>
              <w:t>”</w:t>
            </w:r>
            <w:r>
              <w:rPr>
                <w:rFonts w:ascii="SimSun" w:eastAsia="SimSun" w:hAnsi="SimSun" w:cs="SimSun"/>
                <w:color w:val="000000"/>
                <w:spacing w:val="0"/>
                <w:w w:val="100"/>
                <w:position w:val="0"/>
                <w:sz w:val="17"/>
                <w:szCs w:val="17"/>
              </w:rPr>
              <w:t>注释（十六）。</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日，威富通商誉账面原值 合计为人民币</w:t>
            </w:r>
            <w:r>
              <w:rPr>
                <w:color w:val="000000"/>
                <w:spacing w:val="0"/>
                <w:w w:val="100"/>
                <w:position w:val="0"/>
                <w:sz w:val="18"/>
                <w:szCs w:val="18"/>
              </w:rPr>
              <w:t>173,315.02</w:t>
            </w:r>
            <w:r>
              <w:rPr>
                <w:rFonts w:ascii="SimSun" w:eastAsia="SimSun" w:hAnsi="SimSun" w:cs="SimSun"/>
                <w:color w:val="000000"/>
                <w:spacing w:val="0"/>
                <w:w w:val="100"/>
                <w:position w:val="0"/>
                <w:sz w:val="17"/>
                <w:szCs w:val="17"/>
              </w:rPr>
              <w:t>万元、商誉减值准备 余额为</w:t>
            </w:r>
            <w:r>
              <w:rPr>
                <w:color w:val="000000"/>
                <w:spacing w:val="0"/>
                <w:w w:val="100"/>
                <w:position w:val="0"/>
                <w:sz w:val="18"/>
                <w:szCs w:val="18"/>
              </w:rPr>
              <w:t>90,473.46</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管理层于每年年度终了对企业合并所形成的商 誉进行减值测试。商誉的减值测试结果由管理 层依据其聘任的外部评估师编制的相关资产组 可回收价值评估报告进行确定。</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由于商誉减值测试过程较为复杂，同时涉及重 大管理层判断，我们将商誉减值确定为关键审 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both"/>
              <w:rPr>
                <w:sz w:val="17"/>
                <w:szCs w:val="17"/>
              </w:rPr>
            </w:pPr>
            <w:r>
              <w:rPr>
                <w:rFonts w:ascii="SimSun" w:eastAsia="SimSun" w:hAnsi="SimSun" w:cs="SimSun"/>
                <w:color w:val="000000"/>
                <w:spacing w:val="0"/>
                <w:w w:val="100"/>
                <w:position w:val="0"/>
                <w:sz w:val="17"/>
                <w:szCs w:val="17"/>
              </w:rPr>
              <w:t>与评价收入确认相关的审计程序中包括以下程序：</w:t>
            </w:r>
          </w:p>
          <w:p>
            <w:pPr>
              <w:pStyle w:val="Style2"/>
              <w:keepNext w:val="0"/>
              <w:keepLines w:val="0"/>
              <w:widowControl w:val="0"/>
              <w:shd w:val="clear" w:color="auto" w:fill="auto"/>
              <w:tabs>
                <w:tab w:pos="264" w:val="left"/>
              </w:tabs>
              <w:bidi w:val="0"/>
              <w:spacing w:before="0" w:after="4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我们评估及测试了与商誉减值测试相关的内部控制的设计及执行有效性, 包括关键假设的采用及减值计提金额的复核及审批；</w:t>
            </w:r>
          </w:p>
          <w:p>
            <w:pPr>
              <w:pStyle w:val="Style2"/>
              <w:keepNext w:val="0"/>
              <w:keepLines w:val="0"/>
              <w:widowControl w:val="0"/>
              <w:shd w:val="clear" w:color="auto" w:fill="auto"/>
              <w:tabs>
                <w:tab w:pos="274" w:val="left"/>
              </w:tabs>
              <w:bidi w:val="0"/>
              <w:spacing w:before="0" w:after="40" w:line="31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评价管理层聘请的外部评估机构专家的胜任能力、专业素质和客观性；</w:t>
            </w:r>
          </w:p>
          <w:p>
            <w:pPr>
              <w:pStyle w:val="Style2"/>
              <w:keepNext w:val="0"/>
              <w:keepLines w:val="0"/>
              <w:widowControl w:val="0"/>
              <w:shd w:val="clear" w:color="auto" w:fill="auto"/>
              <w:tabs>
                <w:tab w:pos="274" w:val="left"/>
              </w:tabs>
              <w:bidi w:val="0"/>
              <w:spacing w:before="0" w:after="40" w:line="32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通过参考行业惯例，评估了管理层进行现金流量预测时使用的估值方法 的适当性；</w:t>
            </w:r>
          </w:p>
          <w:p>
            <w:pPr>
              <w:pStyle w:val="Style2"/>
              <w:keepNext w:val="0"/>
              <w:keepLines w:val="0"/>
              <w:widowControl w:val="0"/>
              <w:shd w:val="clear" w:color="auto" w:fill="auto"/>
              <w:tabs>
                <w:tab w:pos="254" w:val="left"/>
              </w:tabs>
              <w:bidi w:val="0"/>
              <w:spacing w:before="0" w:after="40" w:line="31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与管理层聘请的外部评估机构专家等讨论商誉减值测试过程中所使用的 方法、关键评估的假设、参数的选择、预测未来收入及现金流折现率等的合 理性；</w:t>
            </w:r>
          </w:p>
          <w:p>
            <w:pPr>
              <w:pStyle w:val="Style2"/>
              <w:keepNext w:val="0"/>
              <w:keepLines w:val="0"/>
              <w:widowControl w:val="0"/>
              <w:shd w:val="clear" w:color="auto" w:fill="auto"/>
              <w:tabs>
                <w:tab w:pos="278" w:val="left"/>
              </w:tabs>
              <w:bidi w:val="0"/>
              <w:spacing w:before="0" w:after="40" w:line="312"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利用其他外部评估专家的工作，基于企业会计准则的要求，评价管理层 聘请的外部评估机构专家在评估资产组可回收价值时采用的方法、假设和关 键参数的合理性；</w:t>
            </w:r>
          </w:p>
          <w:p>
            <w:pPr>
              <w:pStyle w:val="Style2"/>
              <w:keepNext w:val="0"/>
              <w:keepLines w:val="0"/>
              <w:widowControl w:val="0"/>
              <w:shd w:val="clear" w:color="auto" w:fill="auto"/>
              <w:tabs>
                <w:tab w:pos="254" w:val="left"/>
              </w:tabs>
              <w:bidi w:val="0"/>
              <w:spacing w:before="0" w:after="40" w:line="326"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t>通过对比上一年度的预测和本年度的业绩进行追溯性审核，以评估管理 层预测过程的可靠性和历史准确性；</w:t>
            </w:r>
          </w:p>
          <w:p>
            <w:pPr>
              <w:pStyle w:val="Style2"/>
              <w:keepNext w:val="0"/>
              <w:keepLines w:val="0"/>
              <w:widowControl w:val="0"/>
              <w:shd w:val="clear" w:color="auto" w:fill="auto"/>
              <w:tabs>
                <w:tab w:pos="269" w:val="left"/>
              </w:tabs>
              <w:bidi w:val="0"/>
              <w:spacing w:before="0" w:after="40" w:line="314" w:lineRule="exact"/>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w:t>
              <w:tab/>
              <w:t>检查与商誉减值相关的信息是否已在财务报表中作出恰当列报和披露。</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360"/>
        <w:jc w:val="both"/>
      </w:pPr>
      <w:r>
        <w:rPr>
          <w:b/>
          <w:bCs/>
          <w:color w:val="000000"/>
          <w:spacing w:val="0"/>
          <w:w w:val="100"/>
          <w:position w:val="0"/>
        </w:rPr>
        <w:t>其他信息</w:t>
      </w:r>
    </w:p>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华峰超纤管理层（以下简称管理层）对其他信息负责。其他信息包括华峰超纤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年年度报告中涵盖的信息，但不包 </w:t>
      </w:r>
      <w:r>
        <w:rPr>
          <w:color w:val="000000"/>
          <w:spacing w:val="0"/>
          <w:w w:val="100"/>
          <w:position w:val="0"/>
        </w:rPr>
        <w:t>括财务报表和我们的审计报告。</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7"/>
        <w:keepNext w:val="0"/>
        <w:keepLines w:val="0"/>
        <w:widowControl w:val="0"/>
        <w:shd w:val="clear" w:color="auto" w:fill="auto"/>
        <w:bidi w:val="0"/>
        <w:spacing w:before="0" w:after="0" w:line="317" w:lineRule="exact"/>
        <w:ind w:left="0" w:right="0" w:firstLine="360"/>
        <w:jc w:val="both"/>
      </w:pPr>
      <w:r>
        <w:rPr>
          <w:b/>
          <w:bCs/>
          <w:color w:val="000000"/>
          <w:spacing w:val="0"/>
          <w:w w:val="100"/>
          <w:position w:val="0"/>
        </w:rPr>
        <w:t>管理层和治理层对财务报表的责任</w:t>
      </w: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在编制财务报表时，管理层负责评估华峰超纤的持续经营能力，披露与持续经营相关的事项（如适用），并运用持续经 营假设，除非计划进行清算、终止运营或别无其他现实的选择。</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治理层负责监督华峰超纤的财务报告过程。</w:t>
      </w:r>
    </w:p>
    <w:p>
      <w:pPr>
        <w:pStyle w:val="Style27"/>
        <w:keepNext w:val="0"/>
        <w:keepLines w:val="0"/>
        <w:widowControl w:val="0"/>
        <w:shd w:val="clear" w:color="auto" w:fill="auto"/>
        <w:bidi w:val="0"/>
        <w:spacing w:before="0" w:after="0" w:line="317" w:lineRule="exact"/>
        <w:ind w:left="0" w:right="0" w:firstLine="360"/>
        <w:jc w:val="both"/>
      </w:pPr>
      <w:r>
        <w:rPr>
          <w:b/>
          <w:bCs/>
          <w:color w:val="000000"/>
          <w:spacing w:val="0"/>
          <w:w w:val="100"/>
          <w:position w:val="0"/>
        </w:rPr>
        <w:t>注册会计师对财务报表审计的责任</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27"/>
        <w:keepNext w:val="0"/>
        <w:keepLines w:val="0"/>
        <w:widowControl w:val="0"/>
        <w:shd w:val="clear" w:color="auto" w:fill="auto"/>
        <w:bidi w:val="0"/>
        <w:spacing w:before="0" w:after="0" w:line="314" w:lineRule="exact"/>
        <w:ind w:left="0" w:right="0" w:firstLine="360"/>
        <w:jc w:val="both"/>
      </w:pPr>
      <w:bookmarkStart w:id="662" w:name="bookmark662"/>
      <w:r>
        <w:rPr>
          <w:color w:val="000000"/>
          <w:spacing w:val="0"/>
          <w:w w:val="100"/>
          <w:position w:val="0"/>
        </w:rPr>
        <w:t>（</w:t>
      </w:r>
      <w:bookmarkEnd w:id="662"/>
      <w:r>
        <w:rPr>
          <w:color w:val="000000"/>
          <w:spacing w:val="0"/>
          <w:w w:val="100"/>
          <w:position w:val="0"/>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7"/>
        <w:keepNext w:val="0"/>
        <w:keepLines w:val="0"/>
        <w:widowControl w:val="0"/>
        <w:shd w:val="clear" w:color="auto" w:fill="auto"/>
        <w:tabs>
          <w:tab w:pos="858" w:val="left"/>
        </w:tabs>
        <w:bidi w:val="0"/>
        <w:spacing w:before="0" w:after="0" w:line="315" w:lineRule="exact"/>
        <w:ind w:left="0" w:right="0" w:firstLine="360"/>
        <w:jc w:val="both"/>
      </w:pPr>
      <w:bookmarkStart w:id="663" w:name="bookmark663"/>
      <w:r>
        <w:rPr>
          <w:color w:val="000000"/>
          <w:spacing w:val="0"/>
          <w:w w:val="100"/>
          <w:position w:val="0"/>
        </w:rPr>
        <w:t>（</w:t>
      </w:r>
      <w:bookmarkEnd w:id="663"/>
      <w:r>
        <w:rPr>
          <w:color w:val="000000"/>
          <w:spacing w:val="0"/>
          <w:w w:val="100"/>
          <w:position w:val="0"/>
        </w:rPr>
        <w:t>二）</w:t>
        <w:tab/>
        <w:t>了解与审计相关的内部控制，以设计恰当的审计程序，但目的并非对内部控制的有效性发表意见。</w:t>
      </w:r>
    </w:p>
    <w:p>
      <w:pPr>
        <w:pStyle w:val="Style27"/>
        <w:keepNext w:val="0"/>
        <w:keepLines w:val="0"/>
        <w:widowControl w:val="0"/>
        <w:shd w:val="clear" w:color="auto" w:fill="auto"/>
        <w:tabs>
          <w:tab w:pos="858" w:val="left"/>
        </w:tabs>
        <w:bidi w:val="0"/>
        <w:spacing w:before="0" w:after="0" w:line="315" w:lineRule="exact"/>
        <w:ind w:left="0" w:right="0" w:firstLine="360"/>
        <w:jc w:val="both"/>
      </w:pPr>
      <w:bookmarkStart w:id="664" w:name="bookmark664"/>
      <w:r>
        <w:rPr>
          <w:color w:val="000000"/>
          <w:spacing w:val="0"/>
          <w:w w:val="100"/>
          <w:position w:val="0"/>
        </w:rPr>
        <w:t>（</w:t>
      </w:r>
      <w:bookmarkEnd w:id="664"/>
      <w:r>
        <w:rPr>
          <w:color w:val="000000"/>
          <w:spacing w:val="0"/>
          <w:w w:val="100"/>
          <w:position w:val="0"/>
        </w:rPr>
        <w:t>三）</w:t>
        <w:tab/>
        <w:t>评价管理层选用会计政策的恰当性和作出会计估计及相关披露的合理性。</w:t>
      </w:r>
    </w:p>
    <w:p>
      <w:pPr>
        <w:pStyle w:val="Style27"/>
        <w:keepNext w:val="0"/>
        <w:keepLines w:val="0"/>
        <w:widowControl w:val="0"/>
        <w:shd w:val="clear" w:color="auto" w:fill="auto"/>
        <w:tabs>
          <w:tab w:pos="954" w:val="left"/>
        </w:tabs>
        <w:bidi w:val="0"/>
        <w:spacing w:before="0" w:after="0" w:line="314" w:lineRule="exact"/>
        <w:ind w:left="0" w:right="0" w:firstLine="360"/>
        <w:jc w:val="both"/>
      </w:pPr>
      <w:bookmarkStart w:id="665" w:name="bookmark665"/>
      <w:r>
        <w:rPr>
          <w:color w:val="000000"/>
          <w:spacing w:val="0"/>
          <w:w w:val="100"/>
          <w:position w:val="0"/>
        </w:rPr>
        <w:t>（</w:t>
      </w:r>
      <w:bookmarkEnd w:id="665"/>
      <w:r>
        <w:rPr>
          <w:color w:val="000000"/>
          <w:spacing w:val="0"/>
          <w:w w:val="100"/>
          <w:position w:val="0"/>
        </w:rPr>
        <w:t>四）</w:t>
        <w:tab/>
        <w:t>对管理层使用持续经营假设的恰当性得出结论。同时，根据获取的审计证据，就可能导致对华峰超纤持续经营能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于截至审计报告日可获得的信息。然而，未来的事项或情况可能导致华峰超纤不能持续经营。</w:t>
      </w:r>
    </w:p>
    <w:p>
      <w:pPr>
        <w:pStyle w:val="Style27"/>
        <w:keepNext w:val="0"/>
        <w:keepLines w:val="0"/>
        <w:widowControl w:val="0"/>
        <w:shd w:val="clear" w:color="auto" w:fill="auto"/>
        <w:tabs>
          <w:tab w:pos="858" w:val="left"/>
        </w:tabs>
        <w:bidi w:val="0"/>
        <w:spacing w:before="0" w:after="0" w:line="331" w:lineRule="exact"/>
        <w:ind w:left="0" w:right="0" w:firstLine="360"/>
        <w:jc w:val="both"/>
      </w:pPr>
      <w:bookmarkStart w:id="666" w:name="bookmark666"/>
      <w:r>
        <w:rPr>
          <w:color w:val="000000"/>
          <w:spacing w:val="0"/>
          <w:w w:val="100"/>
          <w:position w:val="0"/>
        </w:rPr>
        <w:t>（</w:t>
      </w:r>
      <w:bookmarkEnd w:id="666"/>
      <w:r>
        <w:rPr>
          <w:color w:val="000000"/>
          <w:spacing w:val="0"/>
          <w:w w:val="100"/>
          <w:position w:val="0"/>
        </w:rPr>
        <w:t>五）</w:t>
        <w:tab/>
        <w:t>评价财务报表的总体列报（包括披露）、结构和内容，并评价财务报表是否公允反映相关交易和事项。</w:t>
      </w:r>
    </w:p>
    <w:p>
      <w:pPr>
        <w:pStyle w:val="Style27"/>
        <w:keepNext w:val="0"/>
        <w:keepLines w:val="0"/>
        <w:widowControl w:val="0"/>
        <w:shd w:val="clear" w:color="auto" w:fill="auto"/>
        <w:tabs>
          <w:tab w:pos="949" w:val="left"/>
        </w:tabs>
        <w:bidi w:val="0"/>
        <w:spacing w:before="0" w:after="0" w:line="331" w:lineRule="exact"/>
        <w:ind w:left="0" w:right="0" w:firstLine="360"/>
        <w:jc w:val="both"/>
      </w:pPr>
      <w:bookmarkStart w:id="667" w:name="bookmark667"/>
      <w:r>
        <w:rPr>
          <w:color w:val="000000"/>
          <w:spacing w:val="0"/>
          <w:w w:val="100"/>
          <w:position w:val="0"/>
        </w:rPr>
        <w:t>（</w:t>
      </w:r>
      <w:bookmarkEnd w:id="667"/>
      <w:r>
        <w:rPr>
          <w:color w:val="000000"/>
          <w:spacing w:val="0"/>
          <w:w w:val="100"/>
          <w:position w:val="0"/>
        </w:rPr>
        <w:t>六）</w:t>
        <w:tab/>
        <w:t>就华峰超纤中实体或业务活动的财务信息获取充分、适当的审计证据，以对合并财务报表发表审计意见。我们负 责指导、监督和执行集团审计，并对审计意见承担全部责任。</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r>
        <w:br w:type="page"/>
      </w:r>
    </w:p>
    <w:p>
      <w:pPr>
        <w:pStyle w:val="Style25"/>
        <w:keepNext/>
        <w:keepLines/>
        <w:widowControl w:val="0"/>
        <w:shd w:val="clear" w:color="auto" w:fill="auto"/>
        <w:bidi w:val="0"/>
        <w:spacing w:before="0" w:after="380" w:line="240" w:lineRule="auto"/>
        <w:ind w:left="0" w:right="0" w:firstLine="0"/>
        <w:jc w:val="left"/>
      </w:pPr>
      <w:bookmarkStart w:id="668" w:name="bookmark668"/>
      <w:bookmarkStart w:id="669" w:name="bookmark669"/>
      <w:bookmarkStart w:id="670" w:name="bookmark670"/>
      <w:r>
        <w:rPr>
          <w:color w:val="000000"/>
          <w:spacing w:val="0"/>
          <w:w w:val="100"/>
          <w:position w:val="0"/>
          <w:sz w:val="24"/>
          <w:szCs w:val="24"/>
        </w:rPr>
        <w:t>二、财务报表</w:t>
      </w:r>
      <w:bookmarkEnd w:id="668"/>
      <w:bookmarkEnd w:id="669"/>
      <w:bookmarkEnd w:id="67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3"/>
        <w:keepNext/>
        <w:keepLines/>
        <w:widowControl w:val="0"/>
        <w:shd w:val="clear" w:color="auto" w:fill="auto"/>
        <w:bidi w:val="0"/>
        <w:spacing w:before="0" w:after="38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1</w:t>
      </w:r>
      <w:bookmarkEnd w:id="673"/>
      <w:r>
        <w:rPr>
          <w:color w:val="000000"/>
          <w:spacing w:val="0"/>
          <w:w w:val="100"/>
          <w:position w:val="0"/>
        </w:rPr>
        <w:t>、合并资产负债表</w:t>
      </w:r>
      <w:bookmarkEnd w:id="671"/>
      <w:bookmarkEnd w:id="672"/>
      <w:bookmarkEnd w:id="67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编制单位：上海华峰超纤科技股份有限公司</w:t>
      </w:r>
    </w:p>
    <w:p>
      <w:pPr>
        <w:pStyle w:val="Style46"/>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359,179,136.07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257,354,405.55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3,270,450.00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320,655,779.18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391,121,961.69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345,255,699.72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645,326,023.30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397,821,841.56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217,302,259.77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91,212,967.83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20,079,219.40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78,724,221.88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526,042,096.10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442,652,672.33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127,166,627.84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169,737,086.88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2,289,487,774.17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2,165,414,674.93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10,746,998.60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172,550,418.64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173,871,311.20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57,144,296.30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91,548,296.30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3,446,180,588.68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3,065,954,449.05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642,221,363.72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699,459,805.91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508,091,505.59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401,142,476.01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828,555,439.40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1,580,054,050.68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10,694,126.16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11,481,122.92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51,035,402.06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42,303,022.54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49,066,811.54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148,076,604.09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5,765,539,952.09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6,224,638,137.30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8,055,027,726.26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8,390,052,812.23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764,608,630.55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857,544,220.33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2,260,050.00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60,430,176.55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352,021,687.00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507,655,099.47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455,721,920.43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29,966,462.17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115,124,505.49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69,910,424.06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57,824,619.77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26,789,750.05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27,215,389.30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19,977,174.06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482,110,744.49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315,375,000.00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8,453,812.46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1,890,584,622.69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2,787,405,043.49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89,875,000.00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304,769,521.89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262,059,026.09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1,080,269,521.89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351,934,026.09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2,970,854,144.58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3,139,339,069.58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1,761,060,155.00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1,703,753,565.00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2,585,355,827.63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2,251,738,593.92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-40,233,074.76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368,591.00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110,391,556.09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110,391,556.09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663,806,551.90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1,181,777,038.32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5,080,381,015.86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5,248,029,344.33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3,792,565.82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2,684,398.32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5,084,173,581.68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5,250,713,742.65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8,055,027,726.26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8,390,052,812.23</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98" behindDoc="0" locked="0" layoutInCell="1" allowOverlap="1">
                <wp:simplePos x="0" y="0"/>
                <wp:positionH relativeFrom="page">
                  <wp:posOffset>697230</wp:posOffset>
                </wp:positionH>
                <wp:positionV relativeFrom="margin">
                  <wp:posOffset>2441575</wp:posOffset>
                </wp:positionV>
                <wp:extent cx="1054735" cy="149225"/>
                <wp:wrapTopAndBottom/>
                <wp:docPr id="32" name="Shape 3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法定代表人：尤小平</w:t>
                            </w:r>
                          </w:p>
                        </w:txbxContent>
                      </wps:txbx>
                      <wps:bodyPr wrap="none" lIns="0" tIns="0" rIns="0" bIns="0">
                        <a:noAutoFit/>
                      </wps:bodyPr>
                    </wps:wsp>
                  </a:graphicData>
                </a:graphic>
              </wp:anchor>
            </w:drawing>
          </mc:Choice>
          <mc:Fallback>
            <w:pict>
              <v:shape id="_x0000_s1058" type="#_x0000_t202" style="position:absolute;margin-left:54.899999999999999pt;margin-top:192.25pt;width:83.049999999999997pt;height:11.75pt;z-index:-125829355;mso-wrap-distance-left:9.pt;mso-wrap-distance-top:12.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法定代表人：尤小平</w:t>
                      </w:r>
                    </w:p>
                  </w:txbxContent>
                </v:textbox>
                <w10:wrap type="topAndBottom" anchorx="page" anchory="margin"/>
              </v:shape>
            </w:pict>
          </mc:Fallback>
        </mc:AlternateContent>
      </w:r>
      <w:r>
        <mc:AlternateContent>
          <mc:Choice Requires="wps">
            <w:drawing>
              <wp:anchor distT="152400" distB="3175" distL="2290445" distR="2516505" simplePos="0" relativeHeight="125829400" behindDoc="0" locked="0" layoutInCell="1" allowOverlap="1">
                <wp:simplePos x="0" y="0"/>
                <wp:positionH relativeFrom="page">
                  <wp:posOffset>2873375</wp:posOffset>
                </wp:positionH>
                <wp:positionV relativeFrom="margin">
                  <wp:posOffset>2441575</wp:posOffset>
                </wp:positionV>
                <wp:extent cx="1508760" cy="146050"/>
                <wp:wrapTopAndBottom/>
                <wp:docPr id="34" name="Shape 3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主管会计工作负责人：蔡开成</w:t>
                            </w:r>
                          </w:p>
                        </w:txbxContent>
                      </wps:txbx>
                      <wps:bodyPr wrap="none" lIns="0" tIns="0" rIns="0" bIns="0">
                        <a:noAutoFit/>
                      </wps:bodyPr>
                    </wps:wsp>
                  </a:graphicData>
                </a:graphic>
              </wp:anchor>
            </w:drawing>
          </mc:Choice>
          <mc:Fallback>
            <w:pict>
              <v:shape id="_x0000_s1060" type="#_x0000_t202" style="position:absolute;margin-left:226.25pt;margin-top:192.25pt;width:118.8pt;height:11.5pt;z-index:-125829353;mso-wrap-distance-left:180.34999999999999pt;mso-wrap-distance-top:12.pt;mso-wrap-distance-right:198.15000000000001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主管会计工作负责人：蔡开成</w:t>
                      </w:r>
                    </w:p>
                  </w:txbxContent>
                </v:textbox>
                <w10:wrap type="topAndBottom" anchorx="page" anchory="margin"/>
              </v:shape>
            </w:pict>
          </mc:Fallback>
        </mc:AlternateContent>
      </w:r>
      <w:r>
        <mc:AlternateContent>
          <mc:Choice Requires="wps">
            <w:drawing>
              <wp:anchor distT="152400" distB="0" distL="4914900" distR="114300" simplePos="0" relativeHeight="125829402" behindDoc="0" locked="0" layoutInCell="1" allowOverlap="1">
                <wp:simplePos x="0" y="0"/>
                <wp:positionH relativeFrom="page">
                  <wp:posOffset>5497830</wp:posOffset>
                </wp:positionH>
                <wp:positionV relativeFrom="margin">
                  <wp:posOffset>2441575</wp:posOffset>
                </wp:positionV>
                <wp:extent cx="1286510" cy="149225"/>
                <wp:wrapTopAndBottom/>
                <wp:docPr id="36" name="Shape 3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会计机构负责人：蔡开成</w:t>
                            </w:r>
                          </w:p>
                        </w:txbxContent>
                      </wps:txbx>
                      <wps:bodyPr wrap="none" lIns="0" tIns="0" rIns="0" bIns="0">
                        <a:noAutoFit/>
                      </wps:bodyPr>
                    </wps:wsp>
                  </a:graphicData>
                </a:graphic>
              </wp:anchor>
            </w:drawing>
          </mc:Choice>
          <mc:Fallback>
            <w:pict>
              <v:shape id="_x0000_s1062" type="#_x0000_t202" style="position:absolute;margin-left:432.90000000000003pt;margin-top:192.25pt;width:101.3pt;height:11.75pt;z-index:-125829351;mso-wrap-distance-left:387.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会计机构负责人：蔡开成</w:t>
                      </w:r>
                    </w:p>
                  </w:txbxContent>
                </v:textbox>
                <w10:wrap type="topAndBottom" anchorx="page" anchory="margin"/>
              </v:shape>
            </w:pict>
          </mc:Fallback>
        </mc:AlternateContent>
      </w: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2</w:t>
      </w:r>
      <w:bookmarkEnd w:id="677"/>
      <w:r>
        <w:rPr>
          <w:color w:val="000000"/>
          <w:spacing w:val="0"/>
          <w:w w:val="100"/>
          <w:position w:val="0"/>
        </w:rPr>
        <w:t>、母公司资产负债表</w:t>
      </w:r>
      <w:bookmarkEnd w:id="675"/>
      <w:bookmarkEnd w:id="676"/>
      <w:bookmarkEnd w:id="67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122,270,309.79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99,079,362.84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2,270,450.00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176,975,844.07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286,645,793.43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80,025,944.19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158,825,521.26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23,991,955.55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27,052,774.42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553,889,331.21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566,504,893.19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178,702,120.79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203,663,126.20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6,228,071.93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4,281,084.01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1,144,354,027.53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1,746,052,555.35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3,331,198,090.04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3,550,295,524.84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366,275,114.67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485,987,046.41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34,623,185.62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77,356,569.53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66,210,375.52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95,911.94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172,641.50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109,712,421.10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2,336,028.54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18,920,305.77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15,293,120.33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4,338,181,598.67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4,120,294,737.14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5,482,535,626.20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5,866,347,292.49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255,277,000.00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429,544,220.33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2,260,050.00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85,478,085.77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79,844,102.52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8,503,821.10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2,320,073.69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23,858,656.73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30,430,598.35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836,083.05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3,290,201.39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444,060.82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1,442,669.71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267,899.48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370,741,909.54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953,055,613.40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19,543,335.00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23,355,000.00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419,543,335.00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23,355,000.00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790,285,244.54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976,410,613.40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1,761,060,155.00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1,703,753,565.00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2,583,630,027.63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2,250,012,793.92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110,391,556.09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110,391,556.09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237,168,642.94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825,778,764.08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4,692,250,381.66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4,889,936,679.09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5,482,535,626.20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5,866,347,292.49</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3</w:t>
      </w:r>
      <w:bookmarkEnd w:id="681"/>
      <w:r>
        <w:rPr>
          <w:color w:val="000000"/>
          <w:spacing w:val="0"/>
          <w:w w:val="100"/>
          <w:position w:val="0"/>
        </w:rPr>
        <w:t>、合并利润表</w:t>
      </w:r>
      <w:bookmarkEnd w:id="679"/>
      <w:bookmarkEnd w:id="680"/>
      <w:bookmarkEnd w:id="68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3,219,104,576.06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3,240,344,131.19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3,219,104,576.06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3,240,344,131.19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2,969,943,992.43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2,963,293,225.30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2,406,630,488.81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2,388,399,309.83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15,510,472.24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14,436,346.71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55,042,528.99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60,196,681.66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235,507,848.50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261,268,355.08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174,988,156.13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164,156,709.06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82,264,497.76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74,835,822.96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71,299,619.15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61,800,430.28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1,105,187.93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2,034,351.99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65,510,229.44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35,245,640.04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937,854.22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12,580,885.40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-725,574.48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-1,096,624.54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-79,195,735.70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-4,417,643.16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3,209,933.24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-758,831,807.93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-76,010,684.95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资产处置收益（损失以号填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-133,197.64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113,961.55</w:t>
            </w:r>
          </w:p>
        </w:tc>
      </w:tr>
    </w:tbl>
    <w:p>
      <w:pPr>
        <w:widowControl w:val="0"/>
        <w:spacing w:line="1" w:lineRule="exact"/>
      </w:pPr>
      <w:r>
        <w:br w:type="page"/>
      </w:r>
    </w:p>
    <w:tbl>
      <w:tblPr>
        <w:tblOverlap w:val="never"/>
        <w:jc w:val="center"/>
        <w:tblLayout w:type="fixed"/>
      </w:tblPr>
      <w:tblGrid>
        <w:gridCol w:w="3082"/>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-447,763,581.44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172,994,905.47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831,770.15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18,638,044.37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5,197,393.95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9,749,160.54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-452,129,205.24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181,883,789.30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32,177,241.09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23,608,789.91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-484,306,446.33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158,274,999.39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-484,306,446.33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158,274,999.39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-483,895,415.12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158,368,065.45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-411,031.21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-93,066.06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-40,426,631.59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pPr>
            <w:r>
              <w:rPr>
                <w:color w:val="000000"/>
                <w:spacing w:val="0"/>
                <w:w w:val="100"/>
                <w:position w:val="0"/>
              </w:rPr>
              <w:t>26,472.15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-40,426,631.59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pPr>
            <w:r>
              <w:rPr>
                <w:color w:val="000000"/>
                <w:spacing w:val="0"/>
                <w:w w:val="100"/>
                <w:position w:val="0"/>
              </w:rPr>
              <w:t>26,472.15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-40,426,631.59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pPr>
            <w:r>
              <w:rPr>
                <w:color w:val="000000"/>
                <w:spacing w:val="0"/>
                <w:w w:val="100"/>
                <w:position w:val="0"/>
              </w:rPr>
              <w:t>26,472.15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-40,404,000.00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pPr>
            <w:r>
              <w:rPr>
                <w:color w:val="000000"/>
                <w:spacing w:val="0"/>
                <w:w w:val="100"/>
                <w:position w:val="0"/>
              </w:rPr>
              <w:t>26,472.15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-524,733,077.92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158,301,471.54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-524,322,046.71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158,394,537.60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-411,031.21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-93,066.06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394" w:val="left"/>
          <w:tab w:pos="7555" w:val="left"/>
        </w:tabs>
        <w:bidi w:val="0"/>
        <w:spacing w:before="0" w:after="400" w:line="240" w:lineRule="auto"/>
        <w:ind w:left="0" w:right="0" w:firstLine="0"/>
        <w:jc w:val="left"/>
      </w:pPr>
      <w:r>
        <w:rPr>
          <w:color w:val="000000"/>
          <w:spacing w:val="0"/>
          <w:w w:val="100"/>
          <w:position w:val="0"/>
        </w:rPr>
        <w:t>法定代表人：尤小平</w:t>
        <w:tab/>
        <w:t>主管会计工作负责人：蔡开成</w:t>
        <w:tab/>
        <w:t>会计机构负责人：蔡开成</w:t>
      </w:r>
    </w:p>
    <w:p>
      <w:pPr>
        <w:pStyle w:val="Style33"/>
        <w:keepNext/>
        <w:keepLines/>
        <w:widowControl w:val="0"/>
        <w:shd w:val="clear" w:color="auto" w:fill="auto"/>
        <w:bidi w:val="0"/>
        <w:spacing w:before="0" w:after="40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4</w:t>
      </w:r>
      <w:bookmarkEnd w:id="685"/>
      <w:r>
        <w:rPr>
          <w:color w:val="000000"/>
          <w:spacing w:val="0"/>
          <w:w w:val="100"/>
          <w:position w:val="0"/>
        </w:rPr>
        <w:t>、母公司利润表</w:t>
      </w:r>
      <w:bookmarkEnd w:id="683"/>
      <w:bookmarkEnd w:id="684"/>
      <w:bookmarkEnd w:id="68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839,209,565.08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1,160,130,240.57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673,440,719.06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931,764,352.57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1,249,231.33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1,917,996.92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21,461,686.40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32,554,286.41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87,134,503.63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106,951,969.46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28,057,214.22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35,865,726.36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16,199,556.71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13,528,696.57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11,096,919.44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11,944,908.30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1,574,188.76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323,020.29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14,177,002.12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4,466,000.00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34,325,796.81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49,174,797.57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-674,203.19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289,638.89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-79,195,735.70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4,859,545.65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-682,757.62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-724,951,294.19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-2,232,348.41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108,699.66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-659,911,895.88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9,185,867.78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226,690.06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7,621,977.56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2,226,236.58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9,737,034.13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-661,911,442.40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7,070,811.21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-107,376,392.56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-8,876,851.87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-554,535,049.84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15,947,663.08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-554,535,049.84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15,947,663.08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-554,535,049.84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15,947,663.08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5</w:t>
      </w:r>
      <w:bookmarkEnd w:id="689"/>
      <w:r>
        <w:rPr>
          <w:color w:val="000000"/>
          <w:spacing w:val="0"/>
          <w:w w:val="100"/>
          <w:position w:val="0"/>
        </w:rPr>
        <w:t>、合并现金流量表</w:t>
      </w:r>
      <w:bookmarkEnd w:id="687"/>
      <w:bookmarkEnd w:id="688"/>
      <w:bookmarkEnd w:id="69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2,690,714,749.61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2,043,997,326.98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48,686,439.92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46,700,024.97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166,603,643.02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150,297,956.79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2,906,004,832.55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2,240,995,308.74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1,676,848,389.91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774,036,819.03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394,353,758.26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392,717,988.74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70,624,625.53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83,633,910.05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136,676,635.67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232,847,352.27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2,278,503,409.37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1,483,236,070.09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627,501,423.18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757,759,238.65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1,346,000,000.00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4,878,099.23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14,323,815.11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57,895,798.93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1,505,120.47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1,536,501.48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296,804,079.67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1,363,365,437.06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879,496,762.98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946,161,993.28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177,747,768.39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1,421,594,155.38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10,918,711.20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1,068,163,242.57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2,367,758,472.07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-771,359,162.90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-1,004,393,035.01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393,423,823.71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1,521,348,429.46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1,112,205,887.00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1,134,000,000.00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3,048,772,253.17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1,772,705,887.00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1,140,115,649.79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905,961,960.78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94,159,756.98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106,728,143.45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4,470,000.00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1,558,709,336.16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583,769,200.17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2,792,984,742.93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1,596,459,304.40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255,787,510.24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176,246,582.60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-8,342,109.34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1,614,335.31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103,587,661.18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-68,772,878.45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241,986,274.23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310,759,152.68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345,573,935.41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241,986,274.23</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6</w:t>
      </w:r>
      <w:bookmarkEnd w:id="693"/>
      <w:r>
        <w:rPr>
          <w:color w:val="000000"/>
          <w:spacing w:val="0"/>
          <w:w w:val="100"/>
          <w:position w:val="0"/>
        </w:rPr>
        <w:t>、母公司现金流量表</w:t>
      </w:r>
      <w:bookmarkEnd w:id="691"/>
      <w:bookmarkEnd w:id="692"/>
      <w:bookmarkEnd w:id="69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836,447,426.63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754,970,466.17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14,279,853.56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15,947,501.26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15,483,118.45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19,523,973.85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866,210,398.64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790,441,941.28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361,143,144.45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365,416,716.22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125,963,781.61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136,597,547.61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5,515,063.06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38,689,105.33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50,034,287.47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86,722,028.84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542,656,276.59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627,425,398.00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323,554,122.05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163,016,543.28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49,174,797.57</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56,227,922.24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1,388,728.00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263,174,673.60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91,227,922.24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313,738,199.17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64,043,536.21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33,668,325.49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502,247,768.39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390,451,971.38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515,718,596.39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956,743,275.98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549,386,921.88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-865,515,353.74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-235,648,722.71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390,923,823.71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255,277,000.00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504,205,887.00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1,446,200,823.71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504,205,887.00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429,544,220.33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45,171,990.74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52,195,295.90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2,633,151.87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874,716,211.07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399,828,447.77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571,484,612.64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104,377,439.23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-6,332,434.00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1,083,248.62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23,190,946.95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32,828,508.42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99,079,362.84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66,250,854.42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122,270,309.79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99,079,362.84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7</w:t>
      </w:r>
      <w:bookmarkEnd w:id="697"/>
      <w:r>
        <w:rPr>
          <w:color w:val="000000"/>
          <w:spacing w:val="0"/>
          <w:w w:val="100"/>
          <w:position w:val="0"/>
        </w:rPr>
        <w:t>、合并所有者权益变动表</w:t>
      </w:r>
      <w:bookmarkEnd w:id="695"/>
      <w:bookmarkEnd w:id="696"/>
      <w:bookmarkEnd w:id="69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831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398"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5,248,</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5,250,</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738,59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777,03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029,34</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713,74</w:t>
            </w:r>
          </w:p>
        </w:tc>
      </w:tr>
      <w:tr>
        <w:trPr>
          <w:trHeight w:val="307"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398.32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1,181,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5,248,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368,59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2,684,</w:t>
            </w: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738,59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777,03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029,34</w:t>
            </w: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713,74</w:t>
            </w:r>
          </w:p>
        </w:tc>
      </w:tr>
      <w:tr>
        <w:trPr>
          <w:trHeight w:val="30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398.32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-167,6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w:t>
            </w:r>
          </w:p>
        </w:tc>
      </w:tr>
      <w:tr>
        <w:trPr>
          <w:trHeight w:val="235"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动金额（减少以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70,486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48,328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40,160</w:t>
            </w:r>
          </w:p>
        </w:tc>
      </w:tr>
      <w:tr>
        <w:trPr>
          <w:trHeight w:val="14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167.50</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-524,4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-524,9</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97,080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08,112</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31.21</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0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57,30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333,61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390,92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3,823.</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vMerge/>
            <w:tcBorders>
              <w:left w:val="single" w:sz="4"/>
              <w:right w:val="single" w:sz="4"/>
            </w:tcBorders>
            <w:shd w:val="clear" w:color="auto" w:fill="FFFFFF"/>
            <w:vAlign w:val="center"/>
          </w:tcPr>
          <w:p>
            <w:pP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60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57,30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333,61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390,92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3,823.</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-34,07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5,071.</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-34,07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5,071.</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5,071.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-34,07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5,071.</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-34,07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5,071.</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5,071.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（四）所有者权</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-980,8</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01.29</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1,761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,060,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2,585,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355,82</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3,074.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663,80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6,551.</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5,080,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381,01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3,792,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173,58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20" w:firstLine="0"/>
              <w:jc w:val="right"/>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220" w:firstLine="0"/>
              <w:jc w:val="righ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22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656,44</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342,11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6,789.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757,98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389,05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6,491,0</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5,135,8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80,073.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656,44</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342,11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6,789.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757,98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389,05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6,491,0</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5,135,8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80,073.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567,9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17,85</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-567,9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17,855</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26,472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117,01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118,64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0,288.</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114,833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,668.83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26,472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158,36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158,39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4,537.</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-93,066</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158,301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,471.54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756,446</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756,446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756,446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756,446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-41,34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9,015.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-39,75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4,248.</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-4,470,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-44,224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-39,75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4,248.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-39,75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4,248.</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-4,470,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-44,224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567,9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17,85</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-567,9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17,855</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567,9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17,85</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-567,9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17,855</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738,59</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110,39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777,03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5,248,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029,34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2,684,3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5,250,7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13,742.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8</w:t>
      </w:r>
      <w:bookmarkEnd w:id="701"/>
      <w:r>
        <w:rPr>
          <w:color w:val="000000"/>
          <w:spacing w:val="0"/>
          <w:w w:val="100"/>
          <w:position w:val="0"/>
        </w:rPr>
        <w:t>、母公司所有者权益变动表</w:t>
      </w:r>
      <w:bookmarkEnd w:id="699"/>
      <w:bookmarkEnd w:id="700"/>
      <w:bookmarkEnd w:id="70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1,703,7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53,565.</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2,250,01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2,793.92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110,391,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825,77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8,764.0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4,889,936,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1,703,7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53,565.</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2,250,01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2,793.92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110,391,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825,77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8,764.0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4,889,936,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679.09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57,306,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333,617,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-588,61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0,121.1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-197,686,2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-554,53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5,049.8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-554,535,0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57,306,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333,617,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390,923,8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57,306,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333,617,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390,923,8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-34,075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,071.30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-34,075,07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-34,075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-34,075,07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1,761,0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60,155.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2,583,63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0,027.63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110,391,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237,16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8,642.9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4,692,250,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381.66</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835,71</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2,817,9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30,648.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108,796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851,180,1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4,913,743,2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64.72</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835,71</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2,817,9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30,648.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108,796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851,180,1</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4,913,743,2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567,91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7,855.</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-567,91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7,855.0</w:t>
            </w:r>
          </w:p>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1,594,7</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-25,401,3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-23,806,585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15,947,66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15,947,663.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1,594,7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-41,349,0</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-39,754,248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1,594,7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-1,594,76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-39,754,2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-39,754,248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567,91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7,855.</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-567,91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7,855.0</w:t>
            </w:r>
          </w:p>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567,91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7,855.</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-567,91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7,855.0</w:t>
            </w:r>
          </w:p>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753,56</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12,793.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110,391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825,778,7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4,889,936,6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79.09</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703" w:name="bookmark703"/>
      <w:bookmarkStart w:id="704" w:name="bookmark704"/>
      <w:bookmarkStart w:id="705" w:name="bookmark705"/>
      <w:r>
        <w:rPr>
          <w:color w:val="000000"/>
          <w:spacing w:val="0"/>
          <w:w w:val="100"/>
          <w:position w:val="0"/>
          <w:sz w:val="24"/>
          <w:szCs w:val="24"/>
        </w:rPr>
        <w:t>三、公司基本情况</w:t>
      </w:r>
      <w:bookmarkEnd w:id="703"/>
      <w:bookmarkEnd w:id="704"/>
      <w:bookmarkEnd w:id="705"/>
    </w:p>
    <w:p>
      <w:pPr>
        <w:pStyle w:val="Style56"/>
        <w:keepNext w:val="0"/>
        <w:keepLines w:val="0"/>
        <w:widowControl w:val="0"/>
        <w:numPr>
          <w:ilvl w:val="0"/>
          <w:numId w:val="5"/>
        </w:numPr>
        <w:shd w:val="clear" w:color="auto" w:fill="auto"/>
        <w:bidi w:val="0"/>
        <w:spacing w:before="0" w:after="0" w:line="240" w:lineRule="auto"/>
        <w:ind w:left="0" w:right="0" w:firstLine="360"/>
        <w:jc w:val="both"/>
        <w:rPr>
          <w:sz w:val="20"/>
          <w:szCs w:val="20"/>
        </w:rPr>
      </w:pPr>
      <w:bookmarkStart w:id="706" w:name="bookmark706"/>
      <w:bookmarkEnd w:id="706"/>
      <w:r>
        <w:rPr>
          <w:b/>
          <w:bCs/>
          <w:color w:val="000000"/>
          <w:spacing w:val="0"/>
          <w:w w:val="100"/>
          <w:position w:val="0"/>
          <w:sz w:val="20"/>
          <w:szCs w:val="20"/>
        </w:rPr>
        <w:t>公司概况</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上海华峰超纤材料股份有限公司（以下简称“公司”或“本公司”）是在原华峰集团上海有限公司基础上整体变更设立 的股份有限公司，由华峰集团有限公司和尤金焕等</w:t>
      </w:r>
      <w:r>
        <w:rPr>
          <w:color w:val="000000"/>
          <w:spacing w:val="0"/>
          <w:w w:val="100"/>
          <w:position w:val="0"/>
        </w:rPr>
        <w:t>38</w:t>
      </w:r>
      <w:r>
        <w:rPr>
          <w:color w:val="000000"/>
          <w:spacing w:val="0"/>
          <w:w w:val="100"/>
          <w:position w:val="0"/>
        </w:rPr>
        <w:t>位自然人作为发起人，设立时注册资本为</w:t>
      </w:r>
      <w:r>
        <w:rPr>
          <w:color w:val="000000"/>
          <w:spacing w:val="0"/>
          <w:w w:val="100"/>
          <w:position w:val="0"/>
        </w:rPr>
        <w:t>11,800</w:t>
      </w:r>
      <w:r>
        <w:rPr>
          <w:color w:val="000000"/>
          <w:spacing w:val="0"/>
          <w:w w:val="100"/>
          <w:position w:val="0"/>
        </w:rPr>
        <w:t xml:space="preserve">万元（每股面值人民币 </w:t>
      </w:r>
      <w:r>
        <w:rPr>
          <w:color w:val="000000"/>
          <w:spacing w:val="0"/>
          <w:w w:val="100"/>
          <w:position w:val="0"/>
        </w:rPr>
        <w:t>1</w:t>
      </w:r>
      <w:r>
        <w:rPr>
          <w:color w:val="000000"/>
          <w:spacing w:val="0"/>
          <w:w w:val="100"/>
          <w:position w:val="0"/>
        </w:rPr>
        <w:t>元）。公司目前持有上海市工商行政管理局颁发的注册号为</w:t>
      </w:r>
      <w:r>
        <w:rPr>
          <w:color w:val="000000"/>
          <w:spacing w:val="0"/>
          <w:w w:val="100"/>
          <w:position w:val="0"/>
        </w:rPr>
        <w:t>91310000744207135C</w:t>
      </w:r>
      <w:r>
        <w:rPr>
          <w:color w:val="000000"/>
          <w:spacing w:val="0"/>
          <w:w w:val="100"/>
          <w:position w:val="0"/>
        </w:rPr>
        <w:t>企业法人营业执照。</w:t>
      </w:r>
    </w:p>
    <w:p>
      <w:pPr>
        <w:pStyle w:val="Style27"/>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日，本公司累计发行股本总数</w:t>
      </w:r>
      <w:r>
        <w:rPr>
          <w:color w:val="000000"/>
          <w:spacing w:val="0"/>
          <w:w w:val="100"/>
          <w:position w:val="0"/>
        </w:rPr>
        <w:t>1,761,060,155</w:t>
      </w:r>
      <w:r>
        <w:rPr>
          <w:color w:val="000000"/>
          <w:spacing w:val="0"/>
          <w:w w:val="100"/>
          <w:position w:val="0"/>
        </w:rPr>
        <w:t>股，公司注册资本为</w:t>
      </w:r>
      <w:r>
        <w:rPr>
          <w:color w:val="000000"/>
          <w:spacing w:val="0"/>
          <w:w w:val="100"/>
          <w:position w:val="0"/>
        </w:rPr>
        <w:t xml:space="preserve">1, 761, </w:t>
      </w:r>
      <w:r>
        <w:rPr>
          <w:color w:val="000000"/>
          <w:spacing w:val="0"/>
          <w:w w:val="100"/>
          <w:position w:val="0"/>
        </w:rPr>
        <w:t xml:space="preserve">060,155. </w:t>
      </w:r>
      <w:r>
        <w:rPr>
          <w:color w:val="000000"/>
          <w:spacing w:val="0"/>
          <w:w w:val="100"/>
          <w:position w:val="0"/>
        </w:rPr>
        <w:t>00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公司经营范围：超细纤维聚氨酯合成革（不含危险化学品）、聚氨酯革用树脂的研发、生产，化工产品（除危险品）、 塑料制品、皮革制品的销售，从事货物与技术进出口业务。（企业经营涉及行政许可的，凭许可证件经营）。</w:t>
      </w:r>
    </w:p>
    <w:p>
      <w:pPr>
        <w:pStyle w:val="Style27"/>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公司注册地：上海市金山区，总部地址：上海市金山区。</w:t>
      </w:r>
    </w:p>
    <w:p>
      <w:pPr>
        <w:pStyle w:val="Style27"/>
        <w:keepNext w:val="0"/>
        <w:keepLines w:val="0"/>
        <w:widowControl w:val="0"/>
        <w:shd w:val="clear" w:color="auto" w:fill="auto"/>
        <w:bidi w:val="0"/>
        <w:spacing w:before="0" w:after="420" w:line="314" w:lineRule="exact"/>
        <w:ind w:left="0" w:right="0" w:firstLine="360"/>
        <w:jc w:val="left"/>
      </w:pPr>
      <w:r>
        <w:rPr>
          <w:color w:val="000000"/>
          <w:spacing w:val="0"/>
          <w:w w:val="100"/>
          <w:position w:val="0"/>
        </w:rPr>
        <w:t>本财务报表业经公司董事会于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日批准报出。</w:t>
      </w:r>
    </w:p>
    <w:p>
      <w:pPr>
        <w:pStyle w:val="Style27"/>
        <w:keepNext w:val="0"/>
        <w:keepLines w:val="0"/>
        <w:widowControl w:val="0"/>
        <w:shd w:val="clear" w:color="auto" w:fill="auto"/>
        <w:tabs>
          <w:tab w:leader="underscore" w:pos="8512" w:val="left"/>
        </w:tabs>
        <w:bidi w:val="0"/>
        <w:spacing w:before="0" w:after="0" w:line="350" w:lineRule="exact"/>
        <w:ind w:left="0" w:right="0" w:firstLine="360"/>
        <w:jc w:val="both"/>
      </w:pPr>
      <w:r>
        <w:rPr>
          <w:color w:val="000000"/>
          <w:spacing w:val="0"/>
          <w:w w:val="100"/>
          <w:position w:val="0"/>
          <w:u w:val="single"/>
        </w:rPr>
        <w:t>截至</w:t>
      </w:r>
      <w:r>
        <w:rPr>
          <w:color w:val="000000"/>
          <w:spacing w:val="0"/>
          <w:w w:val="100"/>
          <w:position w:val="0"/>
          <w:u w:val="single"/>
        </w:rPr>
        <w:t>2020</w:t>
      </w:r>
      <w:r>
        <w:rPr>
          <w:color w:val="000000"/>
          <w:spacing w:val="0"/>
          <w:w w:val="100"/>
          <w:position w:val="0"/>
          <w:u w:val="single"/>
        </w:rPr>
        <w:t>年</w:t>
      </w:r>
      <w:r>
        <w:rPr>
          <w:color w:val="000000"/>
          <w:spacing w:val="0"/>
          <w:w w:val="100"/>
          <w:position w:val="0"/>
          <w:u w:val="single"/>
        </w:rPr>
        <w:t>12</w:t>
      </w:r>
      <w:r>
        <w:rPr>
          <w:color w:val="000000"/>
          <w:spacing w:val="0"/>
          <w:w w:val="100"/>
          <w:position w:val="0"/>
          <w:u w:val="single"/>
        </w:rPr>
        <w:t>月</w:t>
      </w:r>
      <w:r>
        <w:rPr>
          <w:color w:val="000000"/>
          <w:spacing w:val="0"/>
          <w:w w:val="100"/>
          <w:position w:val="0"/>
          <w:u w:val="single"/>
        </w:rPr>
        <w:t>31</w:t>
      </w:r>
      <w:r>
        <w:rPr>
          <w:color w:val="000000"/>
          <w:spacing w:val="0"/>
          <w:w w:val="100"/>
          <w:position w:val="0"/>
          <w:u w:val="single"/>
        </w:rPr>
        <w:t>日止，本公司合并财务报表范围内子公司如下:</w:t>
      </w:r>
      <w:r>
        <w:rPr>
          <w:color w:val="000000"/>
          <w:spacing w:val="0"/>
          <w:w w:val="100"/>
          <w:position w:val="0"/>
        </w:rPr>
        <w:tab/>
      </w:r>
    </w:p>
    <w:p>
      <w:pPr>
        <w:pStyle w:val="Style27"/>
        <w:keepNext w:val="0"/>
        <w:keepLines w:val="0"/>
        <w:widowControl w:val="0"/>
        <w:shd w:val="clear" w:color="auto" w:fill="auto"/>
        <w:tabs>
          <w:tab w:leader="underscore" w:pos="3802" w:val="left"/>
          <w:tab w:leader="underscore" w:pos="8510" w:val="left"/>
          <w:tab w:leader="underscore" w:pos="8513" w:val="left"/>
        </w:tabs>
        <w:bidi w:val="0"/>
        <w:spacing w:before="0" w:after="60" w:line="350" w:lineRule="exact"/>
        <w:ind w:left="0" w:right="0" w:firstLine="0"/>
        <w:jc w:val="left"/>
        <w:rPr>
          <w:sz w:val="18"/>
          <w:szCs w:val="18"/>
        </w:rPr>
      </w:pPr>
      <w:r>
        <w:rPr>
          <w:color w:val="000000"/>
          <w:spacing w:val="0"/>
          <w:w w:val="100"/>
          <w:position w:val="0"/>
          <w:sz w:val="17"/>
          <w:szCs w:val="17"/>
        </w:rPr>
        <w:tab/>
      </w:r>
      <w:r>
        <w:rPr>
          <w:color w:val="000000"/>
          <w:spacing w:val="0"/>
          <w:w w:val="100"/>
          <w:position w:val="0"/>
          <w:sz w:val="17"/>
          <w:szCs w:val="17"/>
          <w:u w:val="single"/>
        </w:rPr>
        <w:t>子公司名称</w:t>
      </w:r>
      <w:r>
        <w:rPr>
          <w:color w:val="000000"/>
          <w:spacing w:val="0"/>
          <w:w w:val="100"/>
          <w:position w:val="0"/>
          <w:sz w:val="17"/>
          <w:szCs w:val="17"/>
        </w:rPr>
        <w:tab/>
        <w:t xml:space="preserve"> </w:t>
      </w:r>
      <w:r>
        <w:rPr>
          <w:color w:val="000000"/>
          <w:spacing w:val="0"/>
          <w:w w:val="100"/>
          <w:position w:val="0"/>
          <w:sz w:val="17"/>
          <w:szCs w:val="17"/>
          <w:u w:val="single"/>
        </w:rPr>
        <w:t>江苏华峰超纤材料有限公司（以下简称</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7"/>
          <w:szCs w:val="17"/>
          <w:u w:val="single"/>
        </w:rPr>
        <w:t>江苏超纤</w:t>
      </w:r>
      <w:r>
        <w:rPr>
          <w:rFonts w:ascii="Times New Roman" w:eastAsia="Times New Roman" w:hAnsi="Times New Roman" w:cs="Times New Roman"/>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rPr>
        <w:tab/>
      </w:r>
    </w:p>
    <w:p>
      <w:pPr>
        <w:pStyle w:val="Style27"/>
        <w:keepNext w:val="0"/>
        <w:keepLines w:val="0"/>
        <w:widowControl w:val="0"/>
        <w:shd w:val="clear" w:color="auto" w:fill="auto"/>
        <w:tabs>
          <w:tab w:leader="underscore" w:pos="8512" w:val="left"/>
        </w:tabs>
        <w:bidi w:val="0"/>
        <w:spacing w:before="0" w:after="0" w:line="350" w:lineRule="exact"/>
        <w:ind w:left="0" w:right="0" w:firstLine="0"/>
        <w:jc w:val="left"/>
        <w:rPr>
          <w:sz w:val="18"/>
          <w:szCs w:val="18"/>
        </w:rPr>
      </w:pPr>
      <w:r>
        <w:rPr>
          <w:color w:val="000000"/>
          <w:spacing w:val="0"/>
          <w:w w:val="100"/>
          <w:position w:val="0"/>
          <w:sz w:val="17"/>
          <w:szCs w:val="17"/>
          <w:u w:val="single"/>
        </w:rPr>
        <w:t>深圳市威富通科技有限公司（以下简称</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7"/>
          <w:szCs w:val="17"/>
          <w:u w:val="single"/>
        </w:rPr>
        <w:t>威富通</w:t>
      </w:r>
      <w:r>
        <w:rPr>
          <w:rFonts w:ascii="Times New Roman" w:eastAsia="Times New Roman" w:hAnsi="Times New Roman" w:cs="Times New Roman"/>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rPr>
        <w:tab/>
      </w:r>
    </w:p>
    <w:p>
      <w:pPr>
        <w:pStyle w:val="Style27"/>
        <w:keepNext w:val="0"/>
        <w:keepLines w:val="0"/>
        <w:widowControl w:val="0"/>
        <w:shd w:val="clear" w:color="auto" w:fill="auto"/>
        <w:bidi w:val="0"/>
        <w:spacing w:before="0" w:after="160" w:line="350" w:lineRule="exact"/>
        <w:ind w:left="0" w:right="0" w:firstLine="0"/>
        <w:jc w:val="left"/>
      </w:pPr>
      <w:r>
        <w:rPr>
          <w:color w:val="000000"/>
          <w:spacing w:val="0"/>
          <w:w w:val="100"/>
          <w:position w:val="0"/>
        </w:rPr>
        <w:t>深圳市购购通电商科技有限公司（以下简称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购购通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tabs>
          <w:tab w:leader="underscore" w:pos="8512" w:val="left"/>
        </w:tabs>
        <w:bidi w:val="0"/>
        <w:spacing w:before="0" w:after="0" w:line="350" w:lineRule="exact"/>
        <w:ind w:left="0" w:right="0" w:firstLine="0"/>
        <w:jc w:val="left"/>
        <w:rPr>
          <w:sz w:val="18"/>
          <w:szCs w:val="18"/>
        </w:rPr>
      </w:pPr>
      <w:r>
        <w:rPr>
          <w:color w:val="000000"/>
          <w:spacing w:val="0"/>
          <w:w w:val="100"/>
          <w:position w:val="0"/>
          <w:sz w:val="17"/>
          <w:szCs w:val="17"/>
          <w:u w:val="single"/>
        </w:rPr>
        <w:t>深圳市智付通信息服务有限公司（以下简称</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7"/>
          <w:szCs w:val="17"/>
          <w:u w:val="single"/>
        </w:rPr>
        <w:t>智付通</w:t>
      </w:r>
      <w:r>
        <w:rPr>
          <w:rFonts w:ascii="Times New Roman" w:eastAsia="Times New Roman" w:hAnsi="Times New Roman" w:cs="Times New Roman"/>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rPr>
        <w:tab/>
      </w:r>
    </w:p>
    <w:p>
      <w:pPr>
        <w:pStyle w:val="Style27"/>
        <w:keepNext w:val="0"/>
        <w:keepLines w:val="0"/>
        <w:widowControl w:val="0"/>
        <w:shd w:val="clear" w:color="auto" w:fill="auto"/>
        <w:bidi w:val="0"/>
        <w:spacing w:before="0" w:after="160" w:line="350" w:lineRule="exact"/>
        <w:ind w:left="0" w:right="0" w:firstLine="0"/>
        <w:jc w:val="left"/>
      </w:pPr>
      <w:r>
        <w:rPr>
          <w:color w:val="000000"/>
          <w:spacing w:val="0"/>
          <w:w w:val="100"/>
          <w:position w:val="0"/>
          <w:u w:val="single"/>
        </w:rPr>
        <w:t>深圳市智易信息服务有限公司（以下简称</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u w:val="single"/>
        </w:rPr>
        <w:t>智易信息</w:t>
      </w:r>
      <w:r>
        <w:rPr>
          <w:color w:val="000000"/>
          <w:spacing w:val="0"/>
          <w:w w:val="100"/>
          <w:position w:val="0"/>
          <w:u w:val="single"/>
        </w:rPr>
        <w:t>''）</w:t>
      </w:r>
    </w:p>
    <w:p>
      <w:pPr>
        <w:pStyle w:val="Style27"/>
        <w:keepNext w:val="0"/>
        <w:keepLines w:val="0"/>
        <w:widowControl w:val="0"/>
        <w:shd w:val="clear" w:color="auto" w:fill="auto"/>
        <w:tabs>
          <w:tab w:leader="underscore" w:pos="8512" w:val="left"/>
        </w:tabs>
        <w:bidi w:val="0"/>
        <w:spacing w:before="0" w:after="160" w:line="350" w:lineRule="exact"/>
        <w:ind w:left="0" w:right="0" w:firstLine="0"/>
        <w:jc w:val="left"/>
        <w:rPr>
          <w:sz w:val="18"/>
          <w:szCs w:val="18"/>
        </w:rPr>
      </w:pPr>
      <w:r>
        <w:rPr>
          <w:color w:val="000000"/>
          <w:spacing w:val="0"/>
          <w:w w:val="100"/>
          <w:position w:val="0"/>
          <w:sz w:val="17"/>
          <w:szCs w:val="17"/>
          <w:u w:val="single"/>
        </w:rPr>
        <w:t>威富通（香港）科技有限公司（以下简称</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7"/>
          <w:szCs w:val="17"/>
          <w:u w:val="single"/>
        </w:rPr>
        <w:t>威富通香港</w:t>
      </w:r>
      <w:r>
        <w:rPr>
          <w:rFonts w:ascii="Times New Roman" w:eastAsia="Times New Roman" w:hAnsi="Times New Roman" w:cs="Times New Roman"/>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rPr>
        <w:tab/>
      </w:r>
    </w:p>
    <w:p>
      <w:pPr>
        <w:pStyle w:val="Style27"/>
        <w:keepNext w:val="0"/>
        <w:keepLines w:val="0"/>
        <w:widowControl w:val="0"/>
        <w:shd w:val="clear" w:color="auto" w:fill="auto"/>
        <w:tabs>
          <w:tab w:leader="underscore" w:pos="8512" w:val="left"/>
        </w:tabs>
        <w:bidi w:val="0"/>
        <w:spacing w:before="0" w:after="0" w:line="350" w:lineRule="exact"/>
        <w:ind w:left="0" w:right="0" w:firstLine="0"/>
        <w:jc w:val="left"/>
        <w:rPr>
          <w:sz w:val="18"/>
          <w:szCs w:val="18"/>
        </w:rPr>
      </w:pPr>
      <w:r>
        <w:rPr>
          <w:color w:val="000000"/>
          <w:spacing w:val="0"/>
          <w:w w:val="100"/>
          <w:position w:val="0"/>
          <w:sz w:val="17"/>
          <w:szCs w:val="17"/>
          <w:u w:val="single"/>
        </w:rPr>
        <w:t>深圳市联银通富科技有限公司（以下简称</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7"/>
          <w:szCs w:val="17"/>
          <w:u w:val="single"/>
        </w:rPr>
        <w:t>联银通富</w:t>
      </w:r>
      <w:r>
        <w:rPr>
          <w:rFonts w:ascii="Times New Roman" w:eastAsia="Times New Roman" w:hAnsi="Times New Roman" w:cs="Times New Roman"/>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rPr>
        <w:tab/>
      </w:r>
    </w:p>
    <w:p>
      <w:pPr>
        <w:pStyle w:val="Style27"/>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广州怡通科技有限公司（以下简称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广州怡通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40" w:line="307" w:lineRule="exact"/>
        <w:ind w:left="0" w:right="0" w:firstLine="0"/>
        <w:jc w:val="both"/>
      </w:pPr>
      <w:r>
        <w:rPr>
          <w:color w:val="000000"/>
          <w:spacing w:val="0"/>
          <w:w w:val="100"/>
          <w:position w:val="0"/>
        </w:rPr>
        <w:t>深圳市亦卡科技有限公司（以下简称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深圳亦卡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40" w:line="307" w:lineRule="exact"/>
        <w:ind w:left="0" w:right="0" w:firstLine="0"/>
        <w:jc w:val="both"/>
      </w:pPr>
      <w:r>
        <w:rPr>
          <w:color w:val="000000"/>
          <w:spacing w:val="0"/>
          <w:w w:val="100"/>
          <w:position w:val="0"/>
          <w:u w:val="single"/>
        </w:rPr>
        <w:t>深圳市世明科技有限公司（以下简称</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u w:val="single"/>
        </w:rPr>
        <w:t>深圳世明</w:t>
      </w:r>
      <w:r>
        <w:rPr>
          <w:color w:val="000000"/>
          <w:spacing w:val="0"/>
          <w:w w:val="100"/>
          <w:position w:val="0"/>
          <w:u w:val="single"/>
        </w:rPr>
        <w:t>''）</w:t>
      </w:r>
    </w:p>
    <w:p>
      <w:pPr>
        <w:pStyle w:val="Style27"/>
        <w:keepNext w:val="0"/>
        <w:keepLines w:val="0"/>
        <w:widowControl w:val="0"/>
        <w:shd w:val="clear" w:color="auto" w:fill="auto"/>
        <w:bidi w:val="0"/>
        <w:spacing w:before="0" w:after="40" w:line="307" w:lineRule="exact"/>
        <w:ind w:left="0" w:right="0" w:firstLine="0"/>
        <w:jc w:val="both"/>
      </w:pPr>
      <w:r>
        <w:rPr>
          <w:color w:val="000000"/>
          <w:spacing w:val="0"/>
          <w:w w:val="100"/>
          <w:position w:val="0"/>
          <w:u w:val="single"/>
        </w:rPr>
        <w:t>长沙威富通技术服务有限公司（以下简称</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u w:val="single"/>
        </w:rPr>
        <w:t>长沙威富通</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u w:val="single"/>
        </w:rPr>
        <w:t>）</w:t>
      </w:r>
    </w:p>
    <w:p>
      <w:pPr>
        <w:pStyle w:val="Style27"/>
        <w:keepNext w:val="0"/>
        <w:keepLines w:val="0"/>
        <w:widowControl w:val="0"/>
        <w:shd w:val="clear" w:color="auto" w:fill="auto"/>
        <w:bidi w:val="0"/>
        <w:spacing w:before="0" w:after="40" w:line="307" w:lineRule="exact"/>
        <w:ind w:left="0" w:right="0" w:firstLine="0"/>
        <w:jc w:val="both"/>
      </w:pPr>
      <w:r>
        <w:rPr>
          <w:color w:val="000000"/>
          <w:spacing w:val="0"/>
          <w:w w:val="100"/>
          <w:position w:val="0"/>
        </w:rPr>
        <w:t>福建威富通科技服务有限公司（以下简称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福建威富通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700" w:line="307" w:lineRule="exact"/>
        <w:ind w:left="0" w:right="0" w:firstLine="0"/>
        <w:jc w:val="both"/>
      </w:pPr>
      <w:r>
        <w:rPr>
          <w:color w:val="000000"/>
          <w:spacing w:val="0"/>
          <w:w w:val="100"/>
          <w:position w:val="0"/>
        </w:rPr>
        <w:t>四川威富通科技有限公司（以下简称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四川威富通</w:t>
      </w:r>
      <w:r>
        <w:rPr>
          <w:color w:val="000000"/>
          <w:spacing w:val="0"/>
          <w:w w:val="100"/>
          <w:position w:val="0"/>
        </w:rPr>
        <w:t>''）</w:t>
      </w:r>
    </w:p>
    <w:p>
      <w:pPr>
        <w:pStyle w:val="Style25"/>
        <w:keepNext/>
        <w:keepLines/>
        <w:widowControl w:val="0"/>
        <w:shd w:val="clear" w:color="auto" w:fill="auto"/>
        <w:tabs>
          <w:tab w:pos="498" w:val="left"/>
        </w:tabs>
        <w:bidi w:val="0"/>
        <w:spacing w:before="0" w:after="400" w:line="240" w:lineRule="auto"/>
        <w:ind w:left="0" w:right="0" w:firstLine="0"/>
        <w:jc w:val="both"/>
      </w:pPr>
      <w:bookmarkStart w:id="707" w:name="bookmark707"/>
      <w:bookmarkStart w:id="708" w:name="bookmark708"/>
      <w:bookmarkStart w:id="709" w:name="bookmark709"/>
      <w:bookmarkStart w:id="710" w:name="bookmark710"/>
      <w:r>
        <w:rPr>
          <w:color w:val="000000"/>
          <w:spacing w:val="0"/>
          <w:w w:val="100"/>
          <w:position w:val="0"/>
          <w:sz w:val="24"/>
          <w:szCs w:val="24"/>
        </w:rPr>
        <w:t>四</w:t>
      </w:r>
      <w:bookmarkEnd w:id="709"/>
      <w:r>
        <w:rPr>
          <w:color w:val="000000"/>
          <w:spacing w:val="0"/>
          <w:w w:val="100"/>
          <w:position w:val="0"/>
          <w:sz w:val="24"/>
          <w:szCs w:val="24"/>
        </w:rPr>
        <w:t>、</w:t>
        <w:tab/>
        <w:t>财务报表的编制基础</w:t>
      </w:r>
      <w:bookmarkEnd w:id="707"/>
      <w:bookmarkEnd w:id="708"/>
      <w:bookmarkEnd w:id="710"/>
    </w:p>
    <w:p>
      <w:pPr>
        <w:pStyle w:val="Style33"/>
        <w:keepNext/>
        <w:keepLines/>
        <w:widowControl w:val="0"/>
        <w:shd w:val="clear" w:color="auto" w:fill="auto"/>
        <w:tabs>
          <w:tab w:pos="368" w:val="left"/>
        </w:tabs>
        <w:bidi w:val="0"/>
        <w:spacing w:before="0" w:after="260" w:line="240" w:lineRule="auto"/>
        <w:ind w:left="0" w:right="0" w:firstLine="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1</w:t>
      </w:r>
      <w:bookmarkEnd w:id="713"/>
      <w:r>
        <w:rPr>
          <w:color w:val="000000"/>
          <w:spacing w:val="0"/>
          <w:w w:val="100"/>
          <w:position w:val="0"/>
        </w:rPr>
        <w:t>、</w:t>
        <w:tab/>
        <w:t>编制基础</w:t>
      </w:r>
      <w:bookmarkEnd w:id="711"/>
      <w:bookmarkEnd w:id="712"/>
      <w:bookmarkEnd w:id="714"/>
    </w:p>
    <w:p>
      <w:pPr>
        <w:pStyle w:val="Style27"/>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本财务报表按照财政部颁布的《企业会计准则一一基本准则》和各项具体会计准则、企业会计准则应用指南、企业会计 准则解释及其他相关规定（以下合称“企业会计准则”），以及中国证券监督管理委员会《公开发行证券的公司信息披露编 报规则第</w:t>
      </w:r>
      <w:r>
        <w:rPr>
          <w:color w:val="000000"/>
          <w:spacing w:val="0"/>
          <w:w w:val="100"/>
          <w:position w:val="0"/>
        </w:rPr>
        <w:t>15</w:t>
      </w:r>
      <w:r>
        <w:rPr>
          <w:color w:val="000000"/>
          <w:spacing w:val="0"/>
          <w:w w:val="100"/>
          <w:position w:val="0"/>
        </w:rPr>
        <w:t>号一一财务报告的一般规定》的相关规定编制。</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2</w:t>
      </w:r>
      <w:bookmarkEnd w:id="717"/>
      <w:r>
        <w:rPr>
          <w:color w:val="000000"/>
          <w:spacing w:val="0"/>
          <w:w w:val="100"/>
          <w:position w:val="0"/>
        </w:rPr>
        <w:t>、</w:t>
        <w:tab/>
        <w:t>持续经营</w:t>
      </w:r>
      <w:bookmarkEnd w:id="715"/>
      <w:bookmarkEnd w:id="716"/>
      <w:bookmarkEnd w:id="718"/>
    </w:p>
    <w:p>
      <w:pPr>
        <w:pStyle w:val="Style27"/>
        <w:keepNext w:val="0"/>
        <w:keepLines w:val="0"/>
        <w:widowControl w:val="0"/>
        <w:shd w:val="clear" w:color="auto" w:fill="auto"/>
        <w:bidi w:val="0"/>
        <w:spacing w:before="0" w:after="400" w:line="307" w:lineRule="exact"/>
        <w:ind w:left="0" w:right="0" w:firstLine="380"/>
        <w:jc w:val="left"/>
      </w:pPr>
      <w:r>
        <w:rPr>
          <w:color w:val="000000"/>
          <w:spacing w:val="0"/>
          <w:w w:val="100"/>
          <w:position w:val="0"/>
        </w:rPr>
        <w:t>公司自本报告期末至少</w:t>
      </w:r>
      <w:r>
        <w:rPr>
          <w:color w:val="000000"/>
          <w:spacing w:val="0"/>
          <w:w w:val="100"/>
          <w:position w:val="0"/>
        </w:rPr>
        <w:t>12</w:t>
      </w:r>
      <w:r>
        <w:rPr>
          <w:color w:val="000000"/>
          <w:spacing w:val="0"/>
          <w:w w:val="100"/>
          <w:position w:val="0"/>
        </w:rPr>
        <w:t>个月内具备持续经营能力，无影响公司持续经营能力的重大事项。</w:t>
      </w:r>
    </w:p>
    <w:p>
      <w:pPr>
        <w:pStyle w:val="Style25"/>
        <w:keepNext/>
        <w:keepLines/>
        <w:widowControl w:val="0"/>
        <w:shd w:val="clear" w:color="auto" w:fill="auto"/>
        <w:tabs>
          <w:tab w:pos="517" w:val="left"/>
        </w:tabs>
        <w:bidi w:val="0"/>
        <w:spacing w:before="0" w:after="26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sz w:val="24"/>
          <w:szCs w:val="24"/>
        </w:rPr>
        <w:t>五</w:t>
      </w:r>
      <w:bookmarkEnd w:id="721"/>
      <w:r>
        <w:rPr>
          <w:color w:val="000000"/>
          <w:spacing w:val="0"/>
          <w:w w:val="100"/>
          <w:position w:val="0"/>
          <w:sz w:val="24"/>
          <w:szCs w:val="24"/>
        </w:rPr>
        <w:t>、</w:t>
        <w:tab/>
        <w:t>重要会计政策及会计估计</w:t>
      </w:r>
      <w:bookmarkEnd w:id="719"/>
      <w:bookmarkEnd w:id="720"/>
      <w:bookmarkEnd w:id="722"/>
    </w:p>
    <w:p>
      <w:pPr>
        <w:pStyle w:val="Style27"/>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具体会计政策和会计估计提示：</w:t>
      </w:r>
    </w:p>
    <w:p>
      <w:pPr>
        <w:pStyle w:val="Style33"/>
        <w:keepNext/>
        <w:keepLines/>
        <w:widowControl w:val="0"/>
        <w:shd w:val="clear" w:color="auto" w:fill="auto"/>
        <w:tabs>
          <w:tab w:pos="368" w:val="left"/>
        </w:tabs>
        <w:bidi w:val="0"/>
        <w:spacing w:before="0" w:after="26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color w:val="000000"/>
          <w:spacing w:val="0"/>
          <w:w w:val="100"/>
          <w:position w:val="0"/>
        </w:rPr>
        <w:t>、</w:t>
        <w:tab/>
        <w:t>遵循企业会计准则的声明</w:t>
      </w:r>
      <w:bookmarkEnd w:id="723"/>
      <w:bookmarkEnd w:id="724"/>
      <w:bookmarkEnd w:id="726"/>
    </w:p>
    <w:p>
      <w:pPr>
        <w:pStyle w:val="Style27"/>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本财务报表符合财政部颁布的企业会计准则的要求，真实、完整地反映了本公司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 况以及</w:t>
      </w:r>
      <w:r>
        <w:rPr>
          <w:color w:val="000000"/>
          <w:spacing w:val="0"/>
          <w:w w:val="100"/>
          <w:position w:val="0"/>
        </w:rPr>
        <w:t>2020</w:t>
      </w:r>
      <w:r>
        <w:rPr>
          <w:color w:val="000000"/>
          <w:spacing w:val="0"/>
          <w:w w:val="100"/>
          <w:position w:val="0"/>
        </w:rPr>
        <w:t>年度的合并及母公司经营成果和现金流量。</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2</w:t>
      </w:r>
      <w:bookmarkEnd w:id="729"/>
      <w:r>
        <w:rPr>
          <w:color w:val="000000"/>
          <w:spacing w:val="0"/>
          <w:w w:val="100"/>
          <w:position w:val="0"/>
        </w:rPr>
        <w:t>、</w:t>
        <w:tab/>
        <w:t>会计期间</w:t>
      </w:r>
      <w:bookmarkEnd w:id="727"/>
      <w:bookmarkEnd w:id="728"/>
      <w:bookmarkEnd w:id="730"/>
    </w:p>
    <w:p>
      <w:pPr>
        <w:pStyle w:val="Style27"/>
        <w:keepNext w:val="0"/>
        <w:keepLines w:val="0"/>
        <w:widowControl w:val="0"/>
        <w:shd w:val="clear" w:color="auto" w:fill="auto"/>
        <w:bidi w:val="0"/>
        <w:spacing w:before="0" w:after="400" w:line="307" w:lineRule="exact"/>
        <w:ind w:left="0" w:right="0" w:firstLine="380"/>
        <w:jc w:val="left"/>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3</w:t>
      </w:r>
      <w:bookmarkEnd w:id="733"/>
      <w:r>
        <w:rPr>
          <w:color w:val="000000"/>
          <w:spacing w:val="0"/>
          <w:w w:val="100"/>
          <w:position w:val="0"/>
        </w:rPr>
        <w:t>、</w:t>
        <w:tab/>
        <w:t>营业周期</w:t>
      </w:r>
      <w:bookmarkEnd w:id="731"/>
      <w:bookmarkEnd w:id="732"/>
      <w:bookmarkEnd w:id="734"/>
    </w:p>
    <w:p>
      <w:pPr>
        <w:pStyle w:val="Style27"/>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本公司营业周期为</w:t>
      </w:r>
      <w:r>
        <w:rPr>
          <w:color w:val="000000"/>
          <w:spacing w:val="0"/>
          <w:w w:val="100"/>
          <w:position w:val="0"/>
        </w:rPr>
        <w:t>12</w:t>
      </w:r>
      <w:r>
        <w:rPr>
          <w:color w:val="000000"/>
          <w:spacing w:val="0"/>
          <w:w w:val="100"/>
          <w:position w:val="0"/>
        </w:rPr>
        <w:t>个月。</w:t>
      </w:r>
    </w:p>
    <w:p>
      <w:pPr>
        <w:pStyle w:val="Style33"/>
        <w:keepNext/>
        <w:keepLines/>
        <w:widowControl w:val="0"/>
        <w:shd w:val="clear" w:color="auto" w:fill="auto"/>
        <w:tabs>
          <w:tab w:pos="378" w:val="left"/>
        </w:tabs>
        <w:bidi w:val="0"/>
        <w:spacing w:before="0" w:after="26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4</w:t>
      </w:r>
      <w:bookmarkEnd w:id="737"/>
      <w:r>
        <w:rPr>
          <w:color w:val="000000"/>
          <w:spacing w:val="0"/>
          <w:w w:val="100"/>
          <w:position w:val="0"/>
        </w:rPr>
        <w:t>、</w:t>
        <w:tab/>
        <w:t>记账本位币</w:t>
      </w:r>
      <w:bookmarkEnd w:id="735"/>
      <w:bookmarkEnd w:id="736"/>
      <w:bookmarkEnd w:id="738"/>
    </w:p>
    <w:p>
      <w:pPr>
        <w:pStyle w:val="Style27"/>
        <w:keepNext w:val="0"/>
        <w:keepLines w:val="0"/>
        <w:widowControl w:val="0"/>
        <w:shd w:val="clear" w:color="auto" w:fill="auto"/>
        <w:bidi w:val="0"/>
        <w:spacing w:before="0" w:after="400" w:line="307" w:lineRule="exact"/>
        <w:ind w:left="0" w:right="0" w:firstLine="380"/>
        <w:jc w:val="left"/>
      </w:pPr>
      <w:r>
        <w:rPr>
          <w:color w:val="000000"/>
          <w:spacing w:val="0"/>
          <w:w w:val="100"/>
          <w:position w:val="0"/>
        </w:rPr>
        <w:t>本公司采用人民币为记账本位币。</w:t>
      </w:r>
    </w:p>
    <w:p>
      <w:pPr>
        <w:pStyle w:val="Style33"/>
        <w:keepNext/>
        <w:keepLines/>
        <w:widowControl w:val="0"/>
        <w:shd w:val="clear" w:color="auto" w:fill="auto"/>
        <w:tabs>
          <w:tab w:pos="378" w:val="left"/>
        </w:tabs>
        <w:bidi w:val="0"/>
        <w:spacing w:before="0" w:after="26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5</w:t>
      </w:r>
      <w:bookmarkEnd w:id="741"/>
      <w:r>
        <w:rPr>
          <w:color w:val="000000"/>
          <w:spacing w:val="0"/>
          <w:w w:val="100"/>
          <w:position w:val="0"/>
        </w:rPr>
        <w:t>、</w:t>
        <w:tab/>
        <w:t>同一控制下和非同一控制下企业合并的会计处理方法</w:t>
      </w:r>
      <w:bookmarkEnd w:id="739"/>
      <w:bookmarkEnd w:id="740"/>
      <w:bookmarkEnd w:id="742"/>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 xml:space="preserve">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w:t>
      </w:r>
      <w:r>
        <w:rPr>
          <w:color w:val="000000"/>
          <w:spacing w:val="0"/>
          <w:w w:val="100"/>
          <w:position w:val="0"/>
        </w:rPr>
        <w:t>并对价账面价值（或发行股份面值总额）的差额，调整资本公积中的股本溢价，资本公积中的股本溢价不足冲减的，调整留 存收益。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各项可辨认资产、负债及或有负债在购买日按公允价值计量。</w:t>
      </w:r>
    </w:p>
    <w:p>
      <w:pPr>
        <w:pStyle w:val="Style27"/>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为企业合并发生的直接相关费用于发生时计入当期损益；为企业合并而发行权益性证券或债务性证券的交易费用，计入 权益性证券或债务性证券的初始确认金额。</w:t>
      </w:r>
    </w:p>
    <w:p>
      <w:pPr>
        <w:pStyle w:val="Style33"/>
        <w:keepNext/>
        <w:keepLines/>
        <w:widowControl w:val="0"/>
        <w:shd w:val="clear" w:color="auto" w:fill="auto"/>
        <w:bidi w:val="0"/>
        <w:spacing w:before="0" w:after="260" w:line="240" w:lineRule="auto"/>
        <w:ind w:left="0" w:right="0" w:firstLine="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6</w:t>
      </w:r>
      <w:bookmarkEnd w:id="745"/>
      <w:r>
        <w:rPr>
          <w:color w:val="000000"/>
          <w:spacing w:val="0"/>
          <w:w w:val="100"/>
          <w:position w:val="0"/>
        </w:rPr>
        <w:t>、合并财务报表的编制方法</w:t>
      </w:r>
      <w:bookmarkEnd w:id="743"/>
      <w:bookmarkEnd w:id="744"/>
      <w:bookmarkEnd w:id="746"/>
    </w:p>
    <w:p>
      <w:pPr>
        <w:pStyle w:val="Style27"/>
        <w:keepNext w:val="0"/>
        <w:keepLines w:val="0"/>
        <w:widowControl w:val="0"/>
        <w:numPr>
          <w:ilvl w:val="0"/>
          <w:numId w:val="7"/>
        </w:numPr>
        <w:shd w:val="clear" w:color="auto" w:fill="auto"/>
        <w:tabs>
          <w:tab w:pos="795" w:val="left"/>
        </w:tabs>
        <w:bidi w:val="0"/>
        <w:spacing w:before="0" w:after="0" w:line="314" w:lineRule="exact"/>
        <w:ind w:left="0" w:right="0" w:firstLine="380"/>
        <w:jc w:val="both"/>
      </w:pPr>
      <w:bookmarkStart w:id="747" w:name="bookmark747"/>
      <w:bookmarkEnd w:id="747"/>
      <w:r>
        <w:rPr>
          <w:color w:val="000000"/>
          <w:spacing w:val="0"/>
          <w:w w:val="100"/>
          <w:position w:val="0"/>
        </w:rPr>
        <w:t>合并范围</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合并财务报表的合并范围以控制为基础确定，合并范围包括本公司及全部子公司。控制，是指公司拥有对被投资方的权 力，通过参与被投资方的相关活动而享有可变回报，并且有能力运用对被投资方的权力影响其回报金额。</w:t>
      </w:r>
    </w:p>
    <w:p>
      <w:pPr>
        <w:pStyle w:val="Style27"/>
        <w:keepNext w:val="0"/>
        <w:keepLines w:val="0"/>
        <w:widowControl w:val="0"/>
        <w:numPr>
          <w:ilvl w:val="0"/>
          <w:numId w:val="7"/>
        </w:numPr>
        <w:shd w:val="clear" w:color="auto" w:fill="auto"/>
        <w:tabs>
          <w:tab w:pos="795" w:val="left"/>
        </w:tabs>
        <w:bidi w:val="0"/>
        <w:spacing w:before="0" w:after="0" w:line="314" w:lineRule="exact"/>
        <w:ind w:left="0" w:right="0" w:firstLine="380"/>
        <w:jc w:val="both"/>
      </w:pPr>
      <w:bookmarkStart w:id="748" w:name="bookmark748"/>
      <w:bookmarkEnd w:id="748"/>
      <w:r>
        <w:rPr>
          <w:color w:val="000000"/>
          <w:spacing w:val="0"/>
          <w:w w:val="100"/>
          <w:position w:val="0"/>
        </w:rPr>
        <w:t>合并程序</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本公司将整个企业集团视为一个会计主体，按照统一的会计政策编制合并财务报表，反映本企业集团整体财务状况、经 营成果和现金流量。本公司与子公司、子公司相互之间发生的内部交易的影响予以抵销。内部交易表明相关资产发生减值损 失的，全额确认该部分损失。如子公司采用的会计政策、会计期间与本公司不一致的，在编制合并财务报表时，按本公司的 会计政策、会计期间进行必要的调整。</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7"/>
        <w:keepNext w:val="0"/>
        <w:keepLines w:val="0"/>
        <w:widowControl w:val="0"/>
        <w:shd w:val="clear" w:color="auto" w:fill="auto"/>
        <w:tabs>
          <w:tab w:pos="795" w:val="left"/>
        </w:tabs>
        <w:bidi w:val="0"/>
        <w:spacing w:before="0" w:after="0" w:line="314" w:lineRule="exact"/>
        <w:ind w:left="0" w:right="0" w:firstLine="380"/>
        <w:jc w:val="both"/>
      </w:pPr>
      <w:bookmarkStart w:id="749" w:name="bookmark749"/>
      <w:r>
        <w:rPr>
          <w:color w:val="000000"/>
          <w:spacing w:val="0"/>
          <w:w w:val="100"/>
          <w:position w:val="0"/>
        </w:rPr>
        <w:t>（</w:t>
      </w:r>
      <w:bookmarkEnd w:id="749"/>
      <w:r>
        <w:rPr>
          <w:color w:val="000000"/>
          <w:spacing w:val="0"/>
          <w:w w:val="100"/>
          <w:position w:val="0"/>
        </w:rPr>
        <w:t>1）</w:t>
        <w:tab/>
      </w:r>
      <w:r>
        <w:rPr>
          <w:color w:val="000000"/>
          <w:spacing w:val="0"/>
          <w:w w:val="100"/>
          <w:position w:val="0"/>
        </w:rPr>
        <w:t>增加子公司或业务</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在报告期内，因同一控制下企业合并增加子公司或业务的，将子公司或业务合并当期期初至报告期末的经营成果和现金 流量纳入合并财务报表，同时对合并财务报表的期初数和比较报表的相关项目进行调整，视同合并后的报告主体自最终控制 方开始控制时点起一直存在。</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因追加投资等原因能够对同一控制下的被投资方实施控制的，在取得被合并方控制权之前持有的股权投资，在取得原股 权之日与合并方和被合并方同处于同一控制之日孰晚日起至合并日之间已确认有关损益、其他综合收益以及其他净资产变 动，分别冲减比较报表期间的期初留存收益或当期损益。</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在报告期内，因非同一控制下企业合并增加子公司或业务的，以购买日确定的各项可辨认资产、负债及或有负债的公允 价值为基础自购买日起纳入合并财务报表。</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因追加投资等原因能够对非同一控制下的被投资方实施控制的，对于购买日之前持有的被购买方的股权，按照该股权在 购买日的公允价值进行重新计量，公允价值与其账面价值的差额计入当期投资收益。购买日之前持有的被购买方的股权涉及 的以后可重分类进损益的其他综合收益、权益法核算下的其他所有者权益变动转为购买日所属当期投资收益。</w:t>
      </w:r>
    </w:p>
    <w:p>
      <w:pPr>
        <w:pStyle w:val="Style27"/>
        <w:keepNext w:val="0"/>
        <w:keepLines w:val="0"/>
        <w:widowControl w:val="0"/>
        <w:shd w:val="clear" w:color="auto" w:fill="auto"/>
        <w:tabs>
          <w:tab w:pos="795" w:val="left"/>
        </w:tabs>
        <w:bidi w:val="0"/>
        <w:spacing w:before="0" w:after="0" w:line="314" w:lineRule="exact"/>
        <w:ind w:left="0" w:right="0" w:firstLine="380"/>
        <w:jc w:val="both"/>
      </w:pPr>
      <w:bookmarkStart w:id="750" w:name="bookmark750"/>
      <w:r>
        <w:rPr>
          <w:color w:val="000000"/>
          <w:spacing w:val="0"/>
          <w:w w:val="100"/>
          <w:position w:val="0"/>
        </w:rPr>
        <w:t>（</w:t>
      </w:r>
      <w:bookmarkEnd w:id="750"/>
      <w:r>
        <w:rPr>
          <w:color w:val="000000"/>
          <w:spacing w:val="0"/>
          <w:w w:val="100"/>
          <w:position w:val="0"/>
        </w:rPr>
        <w:t>2）</w:t>
        <w:tab/>
      </w:r>
      <w:r>
        <w:rPr>
          <w:color w:val="000000"/>
          <w:spacing w:val="0"/>
          <w:w w:val="100"/>
          <w:position w:val="0"/>
        </w:rPr>
        <w:t>处置子公司</w:t>
      </w:r>
    </w:p>
    <w:p>
      <w:pPr>
        <w:pStyle w:val="Style27"/>
        <w:keepNext w:val="0"/>
        <w:keepLines w:val="0"/>
        <w:widowControl w:val="0"/>
        <w:numPr>
          <w:ilvl w:val="0"/>
          <w:numId w:val="9"/>
        </w:numPr>
        <w:shd w:val="clear" w:color="auto" w:fill="auto"/>
        <w:tabs>
          <w:tab w:pos="710" w:val="left"/>
        </w:tabs>
        <w:bidi w:val="0"/>
        <w:spacing w:before="0" w:after="0" w:line="314" w:lineRule="exact"/>
        <w:ind w:left="0" w:right="0" w:firstLine="380"/>
        <w:jc w:val="both"/>
      </w:pPr>
      <w:bookmarkStart w:id="751" w:name="bookmark751"/>
      <w:bookmarkEnd w:id="751"/>
      <w:r>
        <w:rPr>
          <w:color w:val="000000"/>
          <w:spacing w:val="0"/>
          <w:w w:val="100"/>
          <w:position w:val="0"/>
        </w:rPr>
        <w:t>一般处理方法</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因处置部分股权投资或其他原因丧失了对被投资方控制权时，对于处置后的剩余股权投资，按照其在丧失控制权日的公 允价值进行重新计量。处置股权取得的对价与剩余股权公允价值之和，减去按原持股比例计算应享有原有子公司自购买日或 合并日开始持续计算的净资产的份额与商誉之和的差额，计入丧失控制权当期的投资收益。与原有子公司股权投资相关的以 后可重分类进损益的其他综合收益、权益法核算下的其他所有者权益变动，在丧失控制权时转为当期投资收益。</w:t>
      </w:r>
    </w:p>
    <w:p>
      <w:pPr>
        <w:pStyle w:val="Style27"/>
        <w:keepNext w:val="0"/>
        <w:keepLines w:val="0"/>
        <w:widowControl w:val="0"/>
        <w:numPr>
          <w:ilvl w:val="0"/>
          <w:numId w:val="9"/>
        </w:numPr>
        <w:shd w:val="clear" w:color="auto" w:fill="auto"/>
        <w:tabs>
          <w:tab w:pos="710" w:val="left"/>
        </w:tabs>
        <w:bidi w:val="0"/>
        <w:spacing w:before="0" w:after="0" w:line="314" w:lineRule="exact"/>
        <w:ind w:left="0" w:right="0" w:firstLine="380"/>
        <w:jc w:val="both"/>
      </w:pPr>
      <w:bookmarkStart w:id="752" w:name="bookmark752"/>
      <w:bookmarkEnd w:id="752"/>
      <w:r>
        <w:rPr>
          <w:color w:val="000000"/>
          <w:spacing w:val="0"/>
          <w:w w:val="100"/>
          <w:position w:val="0"/>
        </w:rPr>
        <w:t>分步处置子公司</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影响符合以下一种或多种情况，通常表明该多次交易事项为一揽子交易：</w:t>
      </w:r>
    </w:p>
    <w:p>
      <w:pPr>
        <w:pStyle w:val="Style27"/>
        <w:keepNext w:val="0"/>
        <w:keepLines w:val="0"/>
        <w:widowControl w:val="0"/>
        <w:numPr>
          <w:ilvl w:val="0"/>
          <w:numId w:val="11"/>
        </w:numPr>
        <w:shd w:val="clear" w:color="auto" w:fill="auto"/>
        <w:bidi w:val="0"/>
        <w:spacing w:before="0" w:after="0" w:line="312" w:lineRule="exact"/>
        <w:ind w:left="0" w:right="0" w:firstLine="380"/>
        <w:jc w:val="both"/>
      </w:pPr>
      <w:bookmarkStart w:id="753" w:name="bookmark753"/>
      <w:bookmarkEnd w:id="753"/>
      <w:r>
        <w:rPr>
          <w:color w:val="000000"/>
          <w:spacing w:val="0"/>
          <w:w w:val="100"/>
          <w:position w:val="0"/>
        </w:rPr>
        <w:t>这些交易是同时或者在考虑了彼此影响的情况下订立的；</w:t>
      </w:r>
    </w:p>
    <w:p>
      <w:pPr>
        <w:pStyle w:val="Style27"/>
        <w:keepNext w:val="0"/>
        <w:keepLines w:val="0"/>
        <w:widowControl w:val="0"/>
        <w:numPr>
          <w:ilvl w:val="0"/>
          <w:numId w:val="11"/>
        </w:numPr>
        <w:shd w:val="clear" w:color="auto" w:fill="auto"/>
        <w:tabs>
          <w:tab w:pos="767" w:val="left"/>
        </w:tabs>
        <w:bidi w:val="0"/>
        <w:spacing w:before="0" w:after="0" w:line="312" w:lineRule="exact"/>
        <w:ind w:left="0" w:right="0" w:firstLine="380"/>
        <w:jc w:val="both"/>
      </w:pPr>
      <w:bookmarkStart w:id="754" w:name="bookmark754"/>
      <w:bookmarkEnd w:id="754"/>
      <w:r>
        <w:rPr>
          <w:color w:val="000000"/>
          <w:spacing w:val="0"/>
          <w:w w:val="100"/>
          <w:position w:val="0"/>
        </w:rPr>
        <w:t>这些交易整体才能达成一项完整的商业结果；</w:t>
      </w:r>
    </w:p>
    <w:p>
      <w:pPr>
        <w:pStyle w:val="Style27"/>
        <w:keepNext w:val="0"/>
        <w:keepLines w:val="0"/>
        <w:widowControl w:val="0"/>
        <w:numPr>
          <w:ilvl w:val="0"/>
          <w:numId w:val="11"/>
        </w:numPr>
        <w:shd w:val="clear" w:color="auto" w:fill="auto"/>
        <w:tabs>
          <w:tab w:pos="786" w:val="left"/>
        </w:tabs>
        <w:bidi w:val="0"/>
        <w:spacing w:before="0" w:after="0" w:line="312" w:lineRule="exact"/>
        <w:ind w:left="0" w:right="0" w:firstLine="380"/>
        <w:jc w:val="both"/>
      </w:pPr>
      <w:bookmarkStart w:id="755" w:name="bookmark755"/>
      <w:bookmarkEnd w:id="755"/>
      <w:r>
        <w:rPr>
          <w:color w:val="000000"/>
          <w:spacing w:val="0"/>
          <w:w w:val="100"/>
          <w:position w:val="0"/>
        </w:rPr>
        <w:t>一项交易的发生取决于其他至少一项交易的发生；</w:t>
      </w:r>
    </w:p>
    <w:p>
      <w:pPr>
        <w:pStyle w:val="Style27"/>
        <w:keepNext w:val="0"/>
        <w:keepLines w:val="0"/>
        <w:widowControl w:val="0"/>
        <w:numPr>
          <w:ilvl w:val="0"/>
          <w:numId w:val="11"/>
        </w:numPr>
        <w:shd w:val="clear" w:color="auto" w:fill="auto"/>
        <w:tabs>
          <w:tab w:pos="786" w:val="left"/>
        </w:tabs>
        <w:bidi w:val="0"/>
        <w:spacing w:before="0" w:after="0" w:line="312" w:lineRule="exact"/>
        <w:ind w:left="0" w:right="0" w:firstLine="380"/>
        <w:jc w:val="both"/>
      </w:pPr>
      <w:bookmarkStart w:id="756" w:name="bookmark756"/>
      <w:bookmarkEnd w:id="756"/>
      <w:r>
        <w:rPr>
          <w:color w:val="000000"/>
          <w:spacing w:val="0"/>
          <w:w w:val="100"/>
          <w:position w:val="0"/>
        </w:rPr>
        <w:t>一项交易单独看是不经济的，但是和其他交易一并考虑时是经济的。</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各项交易属于一揽子交易的，将各项交易作为一项处置子公司并丧失控制权的交易进行会计处理；在丧失控制权之前每 一次处置价款与处置投资对应的享有该子公司净资产份额的差额，在合并财务报表中确认为其他综合收益，在丧失控制权时 一并转入丧失控制权当期的损益。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各项交易不属于一揽子交易的，在丧失控制权之前，按不丧失控制权的情况下部分处置对子公司的股权投资进行会计处 理；在丧失控制权时，按处置子公司一般处理方法进行会计处理。</w:t>
      </w:r>
    </w:p>
    <w:p>
      <w:pPr>
        <w:pStyle w:val="Style27"/>
        <w:keepNext w:val="0"/>
        <w:keepLines w:val="0"/>
        <w:widowControl w:val="0"/>
        <w:numPr>
          <w:ilvl w:val="0"/>
          <w:numId w:val="13"/>
        </w:numPr>
        <w:shd w:val="clear" w:color="auto" w:fill="auto"/>
        <w:tabs>
          <w:tab w:pos="825" w:val="left"/>
        </w:tabs>
        <w:bidi w:val="0"/>
        <w:spacing w:before="0" w:after="0" w:line="312" w:lineRule="exact"/>
        <w:ind w:left="0" w:right="0" w:firstLine="380"/>
        <w:jc w:val="both"/>
      </w:pPr>
      <w:bookmarkStart w:id="757" w:name="bookmark757"/>
      <w:bookmarkEnd w:id="757"/>
      <w:r>
        <w:rPr>
          <w:color w:val="000000"/>
          <w:spacing w:val="0"/>
          <w:w w:val="100"/>
          <w:position w:val="0"/>
        </w:rPr>
        <w:t>购买子公司少数股权</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p>
    <w:p>
      <w:pPr>
        <w:pStyle w:val="Style27"/>
        <w:keepNext w:val="0"/>
        <w:keepLines w:val="0"/>
        <w:widowControl w:val="0"/>
        <w:numPr>
          <w:ilvl w:val="0"/>
          <w:numId w:val="13"/>
        </w:numPr>
        <w:shd w:val="clear" w:color="auto" w:fill="auto"/>
        <w:tabs>
          <w:tab w:pos="825" w:val="left"/>
        </w:tabs>
        <w:bidi w:val="0"/>
        <w:spacing w:before="0" w:after="0" w:line="312" w:lineRule="exact"/>
        <w:ind w:left="0" w:right="0" w:firstLine="380"/>
        <w:jc w:val="both"/>
      </w:pPr>
      <w:bookmarkStart w:id="758" w:name="bookmark758"/>
      <w:bookmarkEnd w:id="758"/>
      <w:r>
        <w:rPr>
          <w:color w:val="000000"/>
          <w:spacing w:val="0"/>
          <w:w w:val="100"/>
          <w:position w:val="0"/>
        </w:rPr>
        <w:t>不丧失控制权的情况下部分处置对子公司的股权投资</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处置价款与处置长期股权投资相对应享有子公司自购买日或合并日开始持续计算的净资产份额之间的差额，调整合并资 产负债表中的资本公积中的股本溢价，资本公积中的股本溢价不足冲减的，调整留存收益。</w:t>
      </w:r>
    </w:p>
    <w:p>
      <w:pPr>
        <w:pStyle w:val="Style33"/>
        <w:keepNext/>
        <w:keepLines/>
        <w:widowControl w:val="0"/>
        <w:shd w:val="clear" w:color="auto" w:fill="auto"/>
        <w:tabs>
          <w:tab w:pos="373" w:val="left"/>
        </w:tabs>
        <w:bidi w:val="0"/>
        <w:spacing w:before="0" w:after="28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7</w:t>
      </w:r>
      <w:bookmarkEnd w:id="761"/>
      <w:r>
        <w:rPr>
          <w:color w:val="000000"/>
          <w:spacing w:val="0"/>
          <w:w w:val="100"/>
          <w:position w:val="0"/>
        </w:rPr>
        <w:t>、</w:t>
        <w:tab/>
        <w:t>合营安排分类及共同经营会计处理方法</w:t>
      </w:r>
      <w:bookmarkEnd w:id="759"/>
      <w:bookmarkEnd w:id="760"/>
      <w:bookmarkEnd w:id="762"/>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合营安排分为共同经营和合营企业。</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共同经营，是指合营方享有该安排相关资产且承担该安排相关负债的合营安排。</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本公司确认与共同经营中利益份额相关的下列项目：</w:t>
      </w:r>
    </w:p>
    <w:p>
      <w:pPr>
        <w:pStyle w:val="Style27"/>
        <w:keepNext w:val="0"/>
        <w:keepLines w:val="0"/>
        <w:widowControl w:val="0"/>
        <w:numPr>
          <w:ilvl w:val="0"/>
          <w:numId w:val="15"/>
        </w:numPr>
        <w:shd w:val="clear" w:color="auto" w:fill="auto"/>
        <w:tabs>
          <w:tab w:pos="825" w:val="left"/>
        </w:tabs>
        <w:bidi w:val="0"/>
        <w:spacing w:before="0" w:after="0" w:line="312" w:lineRule="exact"/>
        <w:ind w:left="0" w:right="0" w:firstLine="380"/>
        <w:jc w:val="both"/>
      </w:pPr>
      <w:bookmarkStart w:id="763" w:name="bookmark763"/>
      <w:bookmarkEnd w:id="763"/>
      <w:r>
        <w:rPr>
          <w:color w:val="000000"/>
          <w:spacing w:val="0"/>
          <w:w w:val="100"/>
          <w:position w:val="0"/>
        </w:rPr>
        <w:t>确认本公司单独所持有的资产，以及按本公司份额确认共同持有的资产；</w:t>
      </w:r>
    </w:p>
    <w:p>
      <w:pPr>
        <w:pStyle w:val="Style27"/>
        <w:keepNext w:val="0"/>
        <w:keepLines w:val="0"/>
        <w:widowControl w:val="0"/>
        <w:numPr>
          <w:ilvl w:val="0"/>
          <w:numId w:val="15"/>
        </w:numPr>
        <w:shd w:val="clear" w:color="auto" w:fill="auto"/>
        <w:tabs>
          <w:tab w:pos="825" w:val="left"/>
        </w:tabs>
        <w:bidi w:val="0"/>
        <w:spacing w:before="0" w:after="0" w:line="312" w:lineRule="exact"/>
        <w:ind w:left="0" w:right="0" w:firstLine="380"/>
        <w:jc w:val="both"/>
      </w:pPr>
      <w:bookmarkStart w:id="764" w:name="bookmark764"/>
      <w:bookmarkEnd w:id="764"/>
      <w:r>
        <w:rPr>
          <w:color w:val="000000"/>
          <w:spacing w:val="0"/>
          <w:w w:val="100"/>
          <w:position w:val="0"/>
        </w:rPr>
        <w:t>确认本公司单独所承担的负债，以及按本公司份额确认共同承担的负债；</w:t>
      </w:r>
    </w:p>
    <w:p>
      <w:pPr>
        <w:pStyle w:val="Style27"/>
        <w:keepNext w:val="0"/>
        <w:keepLines w:val="0"/>
        <w:widowControl w:val="0"/>
        <w:numPr>
          <w:ilvl w:val="0"/>
          <w:numId w:val="15"/>
        </w:numPr>
        <w:shd w:val="clear" w:color="auto" w:fill="auto"/>
        <w:tabs>
          <w:tab w:pos="825" w:val="left"/>
        </w:tabs>
        <w:bidi w:val="0"/>
        <w:spacing w:before="0" w:after="0" w:line="312" w:lineRule="exact"/>
        <w:ind w:left="0" w:right="0" w:firstLine="380"/>
        <w:jc w:val="both"/>
      </w:pPr>
      <w:bookmarkStart w:id="765" w:name="bookmark765"/>
      <w:bookmarkEnd w:id="765"/>
      <w:r>
        <w:rPr>
          <w:color w:val="000000"/>
          <w:spacing w:val="0"/>
          <w:w w:val="100"/>
          <w:position w:val="0"/>
        </w:rPr>
        <w:t>确认出售本公司享有的共同经营产出份额所产生的收入；</w:t>
      </w:r>
    </w:p>
    <w:p>
      <w:pPr>
        <w:pStyle w:val="Style27"/>
        <w:keepNext w:val="0"/>
        <w:keepLines w:val="0"/>
        <w:widowControl w:val="0"/>
        <w:numPr>
          <w:ilvl w:val="0"/>
          <w:numId w:val="15"/>
        </w:numPr>
        <w:shd w:val="clear" w:color="auto" w:fill="auto"/>
        <w:tabs>
          <w:tab w:pos="825" w:val="left"/>
        </w:tabs>
        <w:bidi w:val="0"/>
        <w:spacing w:before="0" w:after="0" w:line="312" w:lineRule="exact"/>
        <w:ind w:left="0" w:right="0" w:firstLine="380"/>
        <w:jc w:val="both"/>
      </w:pPr>
      <w:bookmarkStart w:id="766" w:name="bookmark766"/>
      <w:bookmarkEnd w:id="766"/>
      <w:r>
        <w:rPr>
          <w:color w:val="000000"/>
          <w:spacing w:val="0"/>
          <w:w w:val="100"/>
          <w:position w:val="0"/>
        </w:rPr>
        <w:t>按本公司份额确认共同经营因出售产出所产生的收入；</w:t>
      </w:r>
    </w:p>
    <w:p>
      <w:pPr>
        <w:pStyle w:val="Style27"/>
        <w:keepNext w:val="0"/>
        <w:keepLines w:val="0"/>
        <w:widowControl w:val="0"/>
        <w:numPr>
          <w:ilvl w:val="0"/>
          <w:numId w:val="15"/>
        </w:numPr>
        <w:shd w:val="clear" w:color="auto" w:fill="auto"/>
        <w:tabs>
          <w:tab w:pos="825" w:val="left"/>
        </w:tabs>
        <w:bidi w:val="0"/>
        <w:spacing w:before="0" w:after="0" w:line="312" w:lineRule="exact"/>
        <w:ind w:left="0" w:right="0" w:firstLine="380"/>
        <w:jc w:val="both"/>
      </w:pPr>
      <w:bookmarkStart w:id="767" w:name="bookmark767"/>
      <w:bookmarkEnd w:id="767"/>
      <w:r>
        <w:rPr>
          <w:color w:val="000000"/>
          <w:spacing w:val="0"/>
          <w:w w:val="100"/>
          <w:position w:val="0"/>
        </w:rPr>
        <w:t>确认单独所发生的费用，以及按本公司份额确认共同经营发生的费用。</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本公司对合营企业的投资采用权益法核算，详见本附注“三、(十四)长期股权投资”。</w:t>
      </w:r>
    </w:p>
    <w:p>
      <w:pPr>
        <w:pStyle w:val="Style33"/>
        <w:keepNext/>
        <w:keepLines/>
        <w:widowControl w:val="0"/>
        <w:shd w:val="clear" w:color="auto" w:fill="auto"/>
        <w:tabs>
          <w:tab w:pos="378" w:val="left"/>
        </w:tabs>
        <w:bidi w:val="0"/>
        <w:spacing w:before="0" w:after="28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8</w:t>
      </w:r>
      <w:bookmarkEnd w:id="770"/>
      <w:r>
        <w:rPr>
          <w:color w:val="000000"/>
          <w:spacing w:val="0"/>
          <w:w w:val="100"/>
          <w:position w:val="0"/>
        </w:rPr>
        <w:t>、</w:t>
        <w:tab/>
        <w:t>现金及现金等价物的确定标准</w:t>
      </w:r>
      <w:bookmarkEnd w:id="768"/>
      <w:bookmarkEnd w:id="769"/>
      <w:bookmarkEnd w:id="771"/>
    </w:p>
    <w:p>
      <w:pPr>
        <w:pStyle w:val="Style27"/>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33"/>
        <w:keepNext/>
        <w:keepLines/>
        <w:widowControl w:val="0"/>
        <w:shd w:val="clear" w:color="auto" w:fill="auto"/>
        <w:tabs>
          <w:tab w:pos="378" w:val="left"/>
        </w:tabs>
        <w:bidi w:val="0"/>
        <w:spacing w:before="0" w:after="28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9</w:t>
      </w:r>
      <w:bookmarkEnd w:id="774"/>
      <w:r>
        <w:rPr>
          <w:color w:val="000000"/>
          <w:spacing w:val="0"/>
          <w:w w:val="100"/>
          <w:position w:val="0"/>
        </w:rPr>
        <w:t>、</w:t>
        <w:tab/>
        <w:t>外币业务和外币报表折算</w:t>
      </w:r>
      <w:bookmarkEnd w:id="772"/>
      <w:bookmarkEnd w:id="773"/>
      <w:bookmarkEnd w:id="775"/>
    </w:p>
    <w:p>
      <w:pPr>
        <w:pStyle w:val="Style27"/>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外币业务</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外币业务采用交易发生日的即期汇率作为折算汇率将外币金额折合成人民币记账。</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27"/>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外币财务报表的折算</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项目采用发生时的即期汇率折算。利润表中的收入和费用项目，采用交易发生日的即期汇率折算。</w:t>
      </w:r>
    </w:p>
    <w:p>
      <w:pPr>
        <w:pStyle w:val="Style2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处置境外经营时，将与该境外经营相关的外币财务报表折算差额，自所有者权益项目转入处置当期损益。</w:t>
      </w:r>
    </w:p>
    <w:p>
      <w:pPr>
        <w:pStyle w:val="Style33"/>
        <w:keepNext/>
        <w:keepLines/>
        <w:widowControl w:val="0"/>
        <w:shd w:val="clear" w:color="auto" w:fill="auto"/>
        <w:bidi w:val="0"/>
        <w:spacing w:before="0" w:after="24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76"/>
      <w:bookmarkEnd w:id="777"/>
      <w:bookmarkEnd w:id="779"/>
    </w:p>
    <w:p>
      <w:pPr>
        <w:pStyle w:val="Style27"/>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本公司在成为金融工具合同的一方时，确认一项金融资产、金融负债或权益工具。</w:t>
      </w:r>
    </w:p>
    <w:p>
      <w:pPr>
        <w:pStyle w:val="Style27"/>
        <w:keepNext w:val="0"/>
        <w:keepLines w:val="0"/>
        <w:widowControl w:val="0"/>
        <w:shd w:val="clear" w:color="auto" w:fill="auto"/>
        <w:bidi w:val="0"/>
        <w:spacing w:before="0" w:after="0" w:line="313" w:lineRule="exact"/>
        <w:ind w:left="0" w:right="0" w:firstLine="360"/>
        <w:jc w:val="left"/>
      </w:pPr>
      <w:r>
        <w:rPr>
          <w:b/>
          <w:bCs/>
          <w:color w:val="000000"/>
          <w:spacing w:val="0"/>
          <w:w w:val="100"/>
          <w:position w:val="0"/>
        </w:rPr>
        <w:t>金融工具的分类</w:t>
      </w:r>
    </w:p>
    <w:p>
      <w:pPr>
        <w:pStyle w:val="Style27"/>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w:t>
      </w:r>
    </w:p>
    <w:p>
      <w:pPr>
        <w:pStyle w:val="Style27"/>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27"/>
        <w:keepNext w:val="0"/>
        <w:keepLines w:val="0"/>
        <w:widowControl w:val="0"/>
        <w:shd w:val="clear" w:color="auto" w:fill="auto"/>
        <w:bidi w:val="0"/>
        <w:spacing w:before="0" w:after="0" w:line="313" w:lineRule="exact"/>
        <w:ind w:left="0" w:right="0" w:firstLine="360"/>
        <w:jc w:val="left"/>
      </w:pPr>
      <w:r>
        <w:rPr>
          <w:color w:val="000000"/>
          <w:spacing w:val="0"/>
          <w:w w:val="100"/>
          <w:position w:val="0"/>
        </w:rPr>
        <w:t>一业务模式是以收取合同现金流量为目标；</w:t>
      </w:r>
    </w:p>
    <w:p>
      <w:pPr>
        <w:pStyle w:val="Style27"/>
        <w:keepNext w:val="0"/>
        <w:keepLines w:val="0"/>
        <w:widowControl w:val="0"/>
        <w:shd w:val="clear" w:color="auto" w:fill="auto"/>
        <w:bidi w:val="0"/>
        <w:spacing w:before="0" w:after="0" w:line="313" w:lineRule="exact"/>
        <w:ind w:left="0" w:right="0" w:firstLine="360"/>
        <w:jc w:val="left"/>
      </w:pPr>
      <w:r>
        <w:rPr>
          <w:color w:val="000000"/>
          <w:spacing w:val="0"/>
          <w:w w:val="100"/>
          <w:position w:val="0"/>
        </w:rPr>
        <w:t>一合同现金流量仅为对本金和以未偿付本金金额为基础的利息的支付。</w:t>
      </w:r>
    </w:p>
    <w:p>
      <w:pPr>
        <w:pStyle w:val="Style27"/>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27"/>
        <w:keepNext w:val="0"/>
        <w:keepLines w:val="0"/>
        <w:widowControl w:val="0"/>
        <w:shd w:val="clear" w:color="auto" w:fill="auto"/>
        <w:bidi w:val="0"/>
        <w:spacing w:before="0" w:after="0" w:line="313" w:lineRule="exact"/>
        <w:ind w:left="0" w:right="0" w:firstLine="360"/>
        <w:jc w:val="left"/>
      </w:pPr>
      <w:r>
        <w:rPr>
          <w:color w:val="000000"/>
          <w:spacing w:val="0"/>
          <w:w w:val="100"/>
          <w:position w:val="0"/>
        </w:rPr>
        <w:t>一业务模式既以收取合同现金流量又以出售该金融资产为目标；</w:t>
      </w:r>
    </w:p>
    <w:p>
      <w:pPr>
        <w:pStyle w:val="Style27"/>
        <w:keepNext w:val="0"/>
        <w:keepLines w:val="0"/>
        <w:widowControl w:val="0"/>
        <w:shd w:val="clear" w:color="auto" w:fill="auto"/>
        <w:bidi w:val="0"/>
        <w:spacing w:before="0" w:after="0" w:line="313" w:lineRule="exact"/>
        <w:ind w:left="0" w:right="0" w:firstLine="360"/>
        <w:jc w:val="left"/>
      </w:pPr>
      <w:r>
        <w:rPr>
          <w:color w:val="000000"/>
          <w:spacing w:val="0"/>
          <w:w w:val="100"/>
          <w:position w:val="0"/>
        </w:rPr>
        <w:t>一合同现金流量仅为对本金和以未偿付本金金额为基础的利息的支付。</w:t>
      </w:r>
    </w:p>
    <w:p>
      <w:pPr>
        <w:pStyle w:val="Style27"/>
        <w:keepNext w:val="0"/>
        <w:keepLines w:val="0"/>
        <w:widowControl w:val="0"/>
        <w:shd w:val="clear" w:color="auto" w:fill="auto"/>
        <w:bidi w:val="0"/>
        <w:spacing w:before="0" w:after="0" w:line="313" w:lineRule="exact"/>
        <w:ind w:left="0" w:right="0" w:firstLine="360"/>
        <w:jc w:val="left"/>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27"/>
        <w:keepNext w:val="0"/>
        <w:keepLines w:val="0"/>
        <w:widowControl w:val="0"/>
        <w:shd w:val="clear" w:color="auto" w:fill="auto"/>
        <w:bidi w:val="0"/>
        <w:spacing w:before="0" w:after="0" w:line="313" w:lineRule="exact"/>
        <w:ind w:left="0" w:right="0" w:firstLine="360"/>
        <w:jc w:val="left"/>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为以公允价值计量且其变动计入当期损益的金融资产。在初始确认时，如果能够消除或显著减少会计错配，本公司可以将本 应分类为摊余成本计量或以公允价值计量且其变动计入其他综合收益的金融资产不可撤销地指定为以公允价值计量且其变 动计入当期损益的金融资产。</w:t>
      </w:r>
    </w:p>
    <w:p>
      <w:pPr>
        <w:pStyle w:val="Style27"/>
        <w:keepNext w:val="0"/>
        <w:keepLines w:val="0"/>
        <w:widowControl w:val="0"/>
        <w:shd w:val="clear" w:color="auto" w:fill="auto"/>
        <w:bidi w:val="0"/>
        <w:spacing w:before="0" w:after="0" w:line="313" w:lineRule="exact"/>
        <w:ind w:left="0" w:right="0" w:firstLine="360"/>
        <w:jc w:val="left"/>
      </w:pPr>
      <w:r>
        <w:rPr>
          <w:color w:val="000000"/>
          <w:spacing w:val="0"/>
          <w:w w:val="100"/>
          <w:position w:val="0"/>
        </w:rPr>
        <w:t>金融负债于初始确认时分类为：以公允价值计量且其变动计入当期损益的金融负债和以摊余成本计量的金融负债。</w:t>
      </w:r>
    </w:p>
    <w:p>
      <w:pPr>
        <w:pStyle w:val="Style27"/>
        <w:keepNext w:val="0"/>
        <w:keepLines w:val="0"/>
        <w:widowControl w:val="0"/>
        <w:shd w:val="clear" w:color="auto" w:fill="auto"/>
        <w:bidi w:val="0"/>
        <w:spacing w:before="0" w:after="0" w:line="313" w:lineRule="exact"/>
        <w:ind w:left="0" w:right="0" w:firstLine="360"/>
        <w:jc w:val="left"/>
      </w:pPr>
      <w:r>
        <w:rPr>
          <w:color w:val="000000"/>
          <w:spacing w:val="0"/>
          <w:w w:val="100"/>
          <w:position w:val="0"/>
        </w:rPr>
        <w:t>符合以下条件之一的金融负债可在初始计量时指定为以公允价值计量且其变动计入当期损益的金融负债：</w:t>
      </w:r>
    </w:p>
    <w:p>
      <w:pPr>
        <w:pStyle w:val="Style27"/>
        <w:keepNext w:val="0"/>
        <w:keepLines w:val="0"/>
        <w:widowControl w:val="0"/>
        <w:shd w:val="clear" w:color="auto" w:fill="auto"/>
        <w:tabs>
          <w:tab w:pos="709" w:val="left"/>
        </w:tabs>
        <w:bidi w:val="0"/>
        <w:spacing w:before="0" w:after="0" w:line="313" w:lineRule="exact"/>
        <w:ind w:left="0" w:right="0" w:firstLine="360"/>
        <w:jc w:val="left"/>
      </w:pPr>
      <w:bookmarkStart w:id="780" w:name="bookmark780"/>
      <w:r>
        <w:rPr>
          <w:color w:val="000000"/>
          <w:spacing w:val="0"/>
          <w:w w:val="100"/>
          <w:position w:val="0"/>
        </w:rPr>
        <w:t>1</w:t>
      </w:r>
      <w:bookmarkEnd w:id="780"/>
      <w:r>
        <w:rPr>
          <w:color w:val="000000"/>
          <w:spacing w:val="0"/>
          <w:w w:val="100"/>
          <w:position w:val="0"/>
        </w:rPr>
        <w:t>）</w:t>
        <w:tab/>
      </w:r>
      <w:r>
        <w:rPr>
          <w:color w:val="000000"/>
          <w:spacing w:val="0"/>
          <w:w w:val="100"/>
          <w:position w:val="0"/>
        </w:rPr>
        <w:t>该项指定能够消除或显著减少会计错配。</w:t>
      </w:r>
    </w:p>
    <w:p>
      <w:pPr>
        <w:pStyle w:val="Style27"/>
        <w:keepNext w:val="0"/>
        <w:keepLines w:val="0"/>
        <w:widowControl w:val="0"/>
        <w:shd w:val="clear" w:color="auto" w:fill="auto"/>
        <w:tabs>
          <w:tab w:pos="718" w:val="left"/>
        </w:tabs>
        <w:bidi w:val="0"/>
        <w:spacing w:before="0" w:after="0" w:line="313" w:lineRule="exact"/>
        <w:ind w:left="0" w:right="0" w:firstLine="360"/>
        <w:jc w:val="left"/>
      </w:pPr>
      <w:bookmarkStart w:id="781" w:name="bookmark781"/>
      <w:r>
        <w:rPr>
          <w:color w:val="000000"/>
          <w:spacing w:val="0"/>
          <w:w w:val="100"/>
          <w:position w:val="0"/>
        </w:rPr>
        <w:t>2</w:t>
      </w:r>
      <w:bookmarkEnd w:id="781"/>
      <w:r>
        <w:rPr>
          <w:color w:val="000000"/>
          <w:spacing w:val="0"/>
          <w:w w:val="100"/>
          <w:position w:val="0"/>
        </w:rPr>
        <w:t>）</w:t>
        <w:tab/>
      </w:r>
      <w:r>
        <w:rPr>
          <w:color w:val="000000"/>
          <w:spacing w:val="0"/>
          <w:w w:val="100"/>
          <w:position w:val="0"/>
        </w:rPr>
        <w:t>根据正式书面文件载明的企业风险管理或投资策略，以公允价值为基础对金融负债组合或金融资产和金融负债组合 进行管理和业绩评价，并在企业内部以此为基础向关键管理人员报告。</w:t>
      </w:r>
    </w:p>
    <w:p>
      <w:pPr>
        <w:pStyle w:val="Style27"/>
        <w:keepNext w:val="0"/>
        <w:keepLines w:val="0"/>
        <w:widowControl w:val="0"/>
        <w:shd w:val="clear" w:color="auto" w:fill="auto"/>
        <w:tabs>
          <w:tab w:pos="718" w:val="left"/>
        </w:tabs>
        <w:bidi w:val="0"/>
        <w:spacing w:before="0" w:after="0" w:line="313" w:lineRule="exact"/>
        <w:ind w:left="0" w:right="0" w:firstLine="360"/>
        <w:jc w:val="left"/>
      </w:pPr>
      <w:bookmarkStart w:id="782" w:name="bookmark782"/>
      <w:r>
        <w:rPr>
          <w:color w:val="000000"/>
          <w:spacing w:val="0"/>
          <w:w w:val="100"/>
          <w:position w:val="0"/>
        </w:rPr>
        <w:t>3</w:t>
      </w:r>
      <w:bookmarkEnd w:id="782"/>
      <w:r>
        <w:rPr>
          <w:color w:val="000000"/>
          <w:spacing w:val="0"/>
          <w:w w:val="100"/>
          <w:position w:val="0"/>
        </w:rPr>
        <w:t>）</w:t>
        <w:tab/>
      </w:r>
      <w:r>
        <w:rPr>
          <w:color w:val="000000"/>
          <w:spacing w:val="0"/>
          <w:w w:val="100"/>
          <w:position w:val="0"/>
        </w:rPr>
        <w:t>该金融负债包含需单独分拆的嵌入衍生工具。</w:t>
      </w:r>
    </w:p>
    <w:p>
      <w:pPr>
        <w:pStyle w:val="Style27"/>
        <w:keepNext w:val="0"/>
        <w:keepLines w:val="0"/>
        <w:widowControl w:val="0"/>
        <w:shd w:val="clear" w:color="auto" w:fill="auto"/>
        <w:bidi w:val="0"/>
        <w:spacing w:before="0" w:after="300" w:line="313" w:lineRule="exact"/>
        <w:ind w:left="0" w:right="0" w:firstLine="360"/>
        <w:jc w:val="left"/>
      </w:pPr>
      <w:r>
        <w:rPr>
          <w:color w:val="000000"/>
          <w:spacing w:val="0"/>
          <w:w w:val="100"/>
          <w:position w:val="0"/>
        </w:rPr>
        <w:t>按照上述条件，本公司指定的这类金融负债主要包括：（具体描述指定的情况）</w:t>
      </w:r>
    </w:p>
    <w:p>
      <w:pPr>
        <w:pStyle w:val="Style27"/>
        <w:keepNext w:val="0"/>
        <w:keepLines w:val="0"/>
        <w:widowControl w:val="0"/>
        <w:shd w:val="clear" w:color="auto" w:fill="auto"/>
        <w:bidi w:val="0"/>
        <w:spacing w:before="0" w:after="0" w:line="312" w:lineRule="exact"/>
        <w:ind w:left="0" w:right="0" w:firstLine="360"/>
        <w:jc w:val="both"/>
      </w:pPr>
      <w:r>
        <w:rPr>
          <w:b/>
          <w:bCs/>
          <w:color w:val="000000"/>
          <w:spacing w:val="0"/>
          <w:w w:val="100"/>
          <w:position w:val="0"/>
        </w:rPr>
        <w:t>金融工具的确认依据和计量方法</w:t>
      </w:r>
    </w:p>
    <w:p>
      <w:pPr>
        <w:pStyle w:val="Style27"/>
        <w:keepNext w:val="0"/>
        <w:keepLines w:val="0"/>
        <w:widowControl w:val="0"/>
        <w:shd w:val="clear" w:color="auto" w:fill="auto"/>
        <w:tabs>
          <w:tab w:pos="805" w:val="left"/>
        </w:tabs>
        <w:bidi w:val="0"/>
        <w:spacing w:before="0" w:after="0" w:line="312" w:lineRule="exact"/>
        <w:ind w:left="0" w:right="0" w:firstLine="360"/>
        <w:jc w:val="both"/>
      </w:pPr>
      <w:bookmarkStart w:id="783" w:name="bookmark783"/>
      <w:r>
        <w:rPr>
          <w:color w:val="000000"/>
          <w:spacing w:val="0"/>
          <w:w w:val="100"/>
          <w:position w:val="0"/>
        </w:rPr>
        <w:t>（</w:t>
      </w:r>
      <w:bookmarkEnd w:id="783"/>
      <w:r>
        <w:rPr>
          <w:color w:val="000000"/>
          <w:spacing w:val="0"/>
          <w:w w:val="100"/>
          <w:position w:val="0"/>
        </w:rPr>
        <w:t>1）</w:t>
        <w:tab/>
      </w:r>
      <w:r>
        <w:rPr>
          <w:color w:val="000000"/>
          <w:spacing w:val="0"/>
          <w:w w:val="100"/>
          <w:position w:val="0"/>
        </w:rPr>
        <w:t>以摊余成本计量的金融资产</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持有期间采用实际利率法计算的利息计入当期损益。</w:t>
      </w:r>
    </w:p>
    <w:p>
      <w:pPr>
        <w:pStyle w:val="Style27"/>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收回或处置时，将取得的价款与该金融资产账面价值之间的差额计入当期损益。</w:t>
      </w:r>
    </w:p>
    <w:p>
      <w:pPr>
        <w:pStyle w:val="Style27"/>
        <w:keepNext w:val="0"/>
        <w:keepLines w:val="0"/>
        <w:widowControl w:val="0"/>
        <w:shd w:val="clear" w:color="auto" w:fill="auto"/>
        <w:tabs>
          <w:tab w:pos="805" w:val="left"/>
        </w:tabs>
        <w:bidi w:val="0"/>
        <w:spacing w:before="0" w:after="0" w:line="310" w:lineRule="exact"/>
        <w:ind w:left="0" w:right="0" w:firstLine="360"/>
        <w:jc w:val="both"/>
      </w:pPr>
      <w:bookmarkStart w:id="784" w:name="bookmark784"/>
      <w:r>
        <w:rPr>
          <w:color w:val="000000"/>
          <w:spacing w:val="0"/>
          <w:w w:val="100"/>
          <w:position w:val="0"/>
        </w:rPr>
        <w:t>（</w:t>
      </w:r>
      <w:bookmarkEnd w:id="784"/>
      <w:r>
        <w:rPr>
          <w:color w:val="000000"/>
          <w:spacing w:val="0"/>
          <w:w w:val="100"/>
          <w:position w:val="0"/>
        </w:rPr>
        <w:t>2）</w:t>
        <w:tab/>
      </w:r>
      <w:r>
        <w:rPr>
          <w:color w:val="000000"/>
          <w:spacing w:val="0"/>
          <w:w w:val="100"/>
          <w:position w:val="0"/>
        </w:rPr>
        <w:t>以公允价值计量且其变动计入其他综合收益的金融资产（债务工具）</w:t>
      </w:r>
    </w:p>
    <w:p>
      <w:pPr>
        <w:pStyle w:val="Style2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w:t>
      </w:r>
    </w:p>
    <w:p>
      <w:pPr>
        <w:pStyle w:val="Style27"/>
        <w:keepNext w:val="0"/>
        <w:keepLines w:val="0"/>
        <w:widowControl w:val="0"/>
        <w:shd w:val="clear" w:color="auto" w:fill="auto"/>
        <w:bidi w:val="0"/>
        <w:spacing w:before="0" w:after="300" w:line="310" w:lineRule="exact"/>
        <w:ind w:left="0" w:right="0" w:firstLine="360"/>
        <w:jc w:val="both"/>
      </w:pPr>
      <w:r>
        <w:rPr>
          <w:color w:val="000000"/>
          <w:spacing w:val="0"/>
          <w:w w:val="100"/>
          <w:position w:val="0"/>
        </w:rPr>
        <w:t>终止确认时，之前计入其他综合收益的累计利得或损失从其他综合收益中转出，计入当期损益。</w:t>
      </w:r>
    </w:p>
    <w:p>
      <w:pPr>
        <w:pStyle w:val="Style27"/>
        <w:keepNext w:val="0"/>
        <w:keepLines w:val="0"/>
        <w:widowControl w:val="0"/>
        <w:shd w:val="clear" w:color="auto" w:fill="auto"/>
        <w:tabs>
          <w:tab w:pos="805" w:val="left"/>
        </w:tabs>
        <w:bidi w:val="0"/>
        <w:spacing w:before="0" w:after="0" w:line="313" w:lineRule="exact"/>
        <w:ind w:left="0" w:right="0" w:firstLine="360"/>
        <w:jc w:val="both"/>
      </w:pPr>
      <w:bookmarkStart w:id="785" w:name="bookmark785"/>
      <w:r>
        <w:rPr>
          <w:color w:val="000000"/>
          <w:spacing w:val="0"/>
          <w:w w:val="100"/>
          <w:position w:val="0"/>
        </w:rPr>
        <w:t>（</w:t>
      </w:r>
      <w:bookmarkEnd w:id="785"/>
      <w:r>
        <w:rPr>
          <w:color w:val="000000"/>
          <w:spacing w:val="0"/>
          <w:w w:val="100"/>
          <w:position w:val="0"/>
        </w:rPr>
        <w:t>3）</w:t>
        <w:tab/>
      </w:r>
      <w:r>
        <w:rPr>
          <w:color w:val="000000"/>
          <w:spacing w:val="0"/>
          <w:w w:val="100"/>
          <w:position w:val="0"/>
        </w:rPr>
        <w:t>以公允价值计量且其变动计入其他综合收益的金融资产（权益工具）</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 xml:space="preserve">以公允价值计量且其变动计入其他综合收益的金融资产（权益工具）包括其他权益工具投资等，按公允价值进行初始计 </w:t>
      </w:r>
      <w:r>
        <w:rPr>
          <w:color w:val="000000"/>
          <w:spacing w:val="0"/>
          <w:w w:val="100"/>
          <w:position w:val="0"/>
        </w:rPr>
        <w:t>量，相关交易费用计入初始确认金额。该金融资产按公允价值进行后续计量，公允价值变动计入其他综合收益。取得的股利 计入当期损益。</w:t>
      </w:r>
    </w:p>
    <w:p>
      <w:pPr>
        <w:pStyle w:val="Style27"/>
        <w:keepNext w:val="0"/>
        <w:keepLines w:val="0"/>
        <w:widowControl w:val="0"/>
        <w:shd w:val="clear" w:color="auto" w:fill="auto"/>
        <w:bidi w:val="0"/>
        <w:spacing w:before="0" w:after="300" w:line="307" w:lineRule="exact"/>
        <w:ind w:left="0" w:right="0" w:firstLine="360"/>
        <w:jc w:val="both"/>
      </w:pPr>
      <w:r>
        <w:rPr>
          <w:color w:val="000000"/>
          <w:spacing w:val="0"/>
          <w:w w:val="100"/>
          <w:position w:val="0"/>
        </w:rPr>
        <w:t>终止确认时，之前计入其他综合收益的累计利得或损失从其他综合收益中转出，计入留存收益。</w:t>
      </w:r>
    </w:p>
    <w:p>
      <w:pPr>
        <w:pStyle w:val="Style27"/>
        <w:keepNext w:val="0"/>
        <w:keepLines w:val="0"/>
        <w:widowControl w:val="0"/>
        <w:shd w:val="clear" w:color="auto" w:fill="auto"/>
        <w:tabs>
          <w:tab w:pos="805" w:val="left"/>
        </w:tabs>
        <w:bidi w:val="0"/>
        <w:spacing w:before="0" w:after="0" w:line="312" w:lineRule="exact"/>
        <w:ind w:left="0" w:right="0" w:firstLine="360"/>
        <w:jc w:val="both"/>
      </w:pPr>
      <w:bookmarkStart w:id="786" w:name="bookmark786"/>
      <w:r>
        <w:rPr>
          <w:color w:val="000000"/>
          <w:spacing w:val="0"/>
          <w:w w:val="100"/>
          <w:position w:val="0"/>
        </w:rPr>
        <w:t>（</w:t>
      </w:r>
      <w:bookmarkEnd w:id="786"/>
      <w:r>
        <w:rPr>
          <w:color w:val="000000"/>
          <w:spacing w:val="0"/>
          <w:w w:val="100"/>
          <w:position w:val="0"/>
        </w:rPr>
        <w:t>4）</w:t>
        <w:tab/>
      </w:r>
      <w:r>
        <w:rPr>
          <w:color w:val="000000"/>
          <w:spacing w:val="0"/>
          <w:w w:val="100"/>
          <w:position w:val="0"/>
        </w:rPr>
        <w:t>以公允价值计量且其变动计入当期损益的金融资产</w:t>
      </w:r>
    </w:p>
    <w:p>
      <w:pPr>
        <w:pStyle w:val="Style27"/>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27"/>
        <w:keepNext w:val="0"/>
        <w:keepLines w:val="0"/>
        <w:widowControl w:val="0"/>
        <w:shd w:val="clear" w:color="auto" w:fill="auto"/>
        <w:tabs>
          <w:tab w:pos="805" w:val="left"/>
        </w:tabs>
        <w:bidi w:val="0"/>
        <w:spacing w:before="0" w:after="0" w:line="312" w:lineRule="exact"/>
        <w:ind w:left="0" w:right="0" w:firstLine="360"/>
        <w:jc w:val="both"/>
      </w:pPr>
      <w:bookmarkStart w:id="787" w:name="bookmark787"/>
      <w:r>
        <w:rPr>
          <w:color w:val="000000"/>
          <w:spacing w:val="0"/>
          <w:w w:val="100"/>
          <w:position w:val="0"/>
        </w:rPr>
        <w:t>（</w:t>
      </w:r>
      <w:bookmarkEnd w:id="787"/>
      <w:r>
        <w:rPr>
          <w:color w:val="000000"/>
          <w:spacing w:val="0"/>
          <w:w w:val="100"/>
          <w:position w:val="0"/>
        </w:rPr>
        <w:t>5）</w:t>
        <w:tab/>
      </w:r>
      <w:r>
        <w:rPr>
          <w:color w:val="000000"/>
          <w:spacing w:val="0"/>
          <w:w w:val="100"/>
          <w:position w:val="0"/>
        </w:rPr>
        <w:t>以公允价值计量且其变动计入当期损益的金融负债</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27"/>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终止确认时，其账面价值与支付的对价之间的差额计入当期损益。</w:t>
      </w:r>
    </w:p>
    <w:p>
      <w:pPr>
        <w:pStyle w:val="Style27"/>
        <w:keepNext w:val="0"/>
        <w:keepLines w:val="0"/>
        <w:widowControl w:val="0"/>
        <w:shd w:val="clear" w:color="auto" w:fill="auto"/>
        <w:tabs>
          <w:tab w:pos="805" w:val="left"/>
        </w:tabs>
        <w:bidi w:val="0"/>
        <w:spacing w:before="0" w:after="0" w:line="312" w:lineRule="exact"/>
        <w:ind w:left="0" w:right="0" w:firstLine="360"/>
        <w:jc w:val="both"/>
      </w:pPr>
      <w:bookmarkStart w:id="788" w:name="bookmark788"/>
      <w:r>
        <w:rPr>
          <w:color w:val="000000"/>
          <w:spacing w:val="0"/>
          <w:w w:val="100"/>
          <w:position w:val="0"/>
        </w:rPr>
        <w:t>（</w:t>
      </w:r>
      <w:bookmarkEnd w:id="788"/>
      <w:r>
        <w:rPr>
          <w:color w:val="000000"/>
          <w:spacing w:val="0"/>
          <w:w w:val="100"/>
          <w:position w:val="0"/>
        </w:rPr>
        <w:t>6）</w:t>
        <w:tab/>
      </w:r>
      <w:r>
        <w:rPr>
          <w:color w:val="000000"/>
          <w:spacing w:val="0"/>
          <w:w w:val="100"/>
          <w:position w:val="0"/>
        </w:rPr>
        <w:t>以摊余成本计量的金融负债</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持有期间采用实际利率法计算的利息计入当期损益。</w:t>
      </w:r>
    </w:p>
    <w:p>
      <w:pPr>
        <w:pStyle w:val="Style27"/>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终止确认时，将支付的对价与该金融负债账面价值之间的差额计入当期损益。</w:t>
      </w:r>
    </w:p>
    <w:p>
      <w:pPr>
        <w:pStyle w:val="Style27"/>
        <w:keepNext w:val="0"/>
        <w:keepLines w:val="0"/>
        <w:widowControl w:val="0"/>
        <w:shd w:val="clear" w:color="auto" w:fill="auto"/>
        <w:bidi w:val="0"/>
        <w:spacing w:before="0" w:after="0" w:line="319" w:lineRule="exact"/>
        <w:ind w:left="0" w:right="0" w:firstLine="360"/>
        <w:jc w:val="both"/>
      </w:pPr>
      <w:r>
        <w:rPr>
          <w:b/>
          <w:bCs/>
          <w:color w:val="000000"/>
          <w:spacing w:val="0"/>
          <w:w w:val="100"/>
          <w:position w:val="0"/>
        </w:rPr>
        <w:t>金融资产终止确认和金融资产转移</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满足下列条件之一时，本公司终止确认金融资产：</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一收取金融资产现金流量的合同权利终止；</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一金融资产已转移，且已将金融资产所有权上几乎所有的风险和报酬转移给转入方；</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一金融资产已转移，虽然本公司既没有转移也没有保留金融资产所有权上几乎所有的风险和报酬，但是未保留对金融 资产的控制。</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发生金融资产转移时，如保留了金融资产所有权上几乎所有的风险和报酬的，则不终止确认该金融资产。</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在判断金融资产转移是否满足上述金融资产终止确认条件时，采用实质重于形式的原则。</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27"/>
        <w:keepNext w:val="0"/>
        <w:keepLines w:val="0"/>
        <w:widowControl w:val="0"/>
        <w:shd w:val="clear" w:color="auto" w:fill="auto"/>
        <w:tabs>
          <w:tab w:pos="805" w:val="left"/>
        </w:tabs>
        <w:bidi w:val="0"/>
        <w:spacing w:before="0" w:after="0" w:line="319" w:lineRule="exact"/>
        <w:ind w:left="0" w:right="0" w:firstLine="360"/>
        <w:jc w:val="both"/>
      </w:pPr>
      <w:bookmarkStart w:id="789" w:name="bookmark789"/>
      <w:r>
        <w:rPr>
          <w:color w:val="000000"/>
          <w:spacing w:val="0"/>
          <w:w w:val="100"/>
          <w:position w:val="0"/>
        </w:rPr>
        <w:t>（</w:t>
      </w:r>
      <w:bookmarkEnd w:id="789"/>
      <w:r>
        <w:rPr>
          <w:color w:val="000000"/>
          <w:spacing w:val="0"/>
          <w:w w:val="100"/>
          <w:position w:val="0"/>
        </w:rPr>
        <w:t>1）</w:t>
        <w:tab/>
      </w:r>
      <w:r>
        <w:rPr>
          <w:color w:val="000000"/>
          <w:spacing w:val="0"/>
          <w:w w:val="100"/>
          <w:position w:val="0"/>
        </w:rPr>
        <w:t>所转移金融资产的账面价值；</w:t>
      </w:r>
    </w:p>
    <w:p>
      <w:pPr>
        <w:pStyle w:val="Style27"/>
        <w:keepNext w:val="0"/>
        <w:keepLines w:val="0"/>
        <w:widowControl w:val="0"/>
        <w:shd w:val="clear" w:color="auto" w:fill="auto"/>
        <w:tabs>
          <w:tab w:pos="901" w:val="left"/>
        </w:tabs>
        <w:bidi w:val="0"/>
        <w:spacing w:before="0" w:after="0" w:line="319" w:lineRule="exact"/>
        <w:ind w:left="0" w:right="0" w:firstLine="360"/>
        <w:jc w:val="both"/>
      </w:pPr>
      <w:bookmarkStart w:id="790" w:name="bookmark790"/>
      <w:r>
        <w:rPr>
          <w:color w:val="000000"/>
          <w:spacing w:val="0"/>
          <w:w w:val="100"/>
          <w:position w:val="0"/>
        </w:rPr>
        <w:t>（</w:t>
      </w:r>
      <w:bookmarkEnd w:id="790"/>
      <w:r>
        <w:rPr>
          <w:color w:val="000000"/>
          <w:spacing w:val="0"/>
          <w:w w:val="100"/>
          <w:position w:val="0"/>
        </w:rPr>
        <w:t>2）</w:t>
        <w:tab/>
      </w:r>
      <w:r>
        <w:rPr>
          <w:color w:val="000000"/>
          <w:spacing w:val="0"/>
          <w:w w:val="100"/>
          <w:position w:val="0"/>
        </w:rPr>
        <w:t>因转移而收到的对价，与原直接计入所有者权益的公允价值变动累计额（涉及转移的金融资产为以公允价值计量 且其变动计入其他综合收益的金融资产（债务工具）的情形）之和。</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7"/>
        <w:keepNext w:val="0"/>
        <w:keepLines w:val="0"/>
        <w:widowControl w:val="0"/>
        <w:shd w:val="clear" w:color="auto" w:fill="auto"/>
        <w:tabs>
          <w:tab w:pos="805" w:val="left"/>
        </w:tabs>
        <w:bidi w:val="0"/>
        <w:spacing w:before="0" w:after="0" w:line="319" w:lineRule="exact"/>
        <w:ind w:left="0" w:right="0" w:firstLine="360"/>
        <w:jc w:val="both"/>
      </w:pPr>
      <w:bookmarkStart w:id="791" w:name="bookmark791"/>
      <w:r>
        <w:rPr>
          <w:color w:val="000000"/>
          <w:spacing w:val="0"/>
          <w:w w:val="100"/>
          <w:position w:val="0"/>
        </w:rPr>
        <w:t>（</w:t>
      </w:r>
      <w:bookmarkEnd w:id="791"/>
      <w:r>
        <w:rPr>
          <w:color w:val="000000"/>
          <w:spacing w:val="0"/>
          <w:w w:val="100"/>
          <w:position w:val="0"/>
        </w:rPr>
        <w:t>1）</w:t>
        <w:tab/>
      </w:r>
      <w:r>
        <w:rPr>
          <w:color w:val="000000"/>
          <w:spacing w:val="0"/>
          <w:w w:val="100"/>
          <w:position w:val="0"/>
        </w:rPr>
        <w:t>终止确认部分的账面价值；</w:t>
      </w:r>
    </w:p>
    <w:p>
      <w:pPr>
        <w:pStyle w:val="Style27"/>
        <w:keepNext w:val="0"/>
        <w:keepLines w:val="0"/>
        <w:widowControl w:val="0"/>
        <w:shd w:val="clear" w:color="auto" w:fill="auto"/>
        <w:tabs>
          <w:tab w:pos="901" w:val="left"/>
        </w:tabs>
        <w:bidi w:val="0"/>
        <w:spacing w:before="0" w:after="0" w:line="319" w:lineRule="exact"/>
        <w:ind w:left="0" w:right="0" w:firstLine="360"/>
        <w:jc w:val="both"/>
      </w:pPr>
      <w:bookmarkStart w:id="792" w:name="bookmark792"/>
      <w:r>
        <w:rPr>
          <w:color w:val="000000"/>
          <w:spacing w:val="0"/>
          <w:w w:val="100"/>
          <w:position w:val="0"/>
        </w:rPr>
        <w:t>（</w:t>
      </w:r>
      <w:bookmarkEnd w:id="792"/>
      <w:r>
        <w:rPr>
          <w:color w:val="000000"/>
          <w:spacing w:val="0"/>
          <w:w w:val="100"/>
          <w:position w:val="0"/>
        </w:rPr>
        <w:t>2）</w:t>
        <w:tab/>
      </w:r>
      <w:r>
        <w:rPr>
          <w:color w:val="000000"/>
          <w:spacing w:val="0"/>
          <w:w w:val="100"/>
          <w:position w:val="0"/>
        </w:rPr>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27"/>
        <w:keepNext w:val="0"/>
        <w:keepLines w:val="0"/>
        <w:widowControl w:val="0"/>
        <w:shd w:val="clear" w:color="auto" w:fill="auto"/>
        <w:bidi w:val="0"/>
        <w:spacing w:before="0" w:after="300" w:line="319"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27"/>
        <w:keepNext w:val="0"/>
        <w:keepLines w:val="0"/>
        <w:widowControl w:val="0"/>
        <w:shd w:val="clear" w:color="auto" w:fill="auto"/>
        <w:bidi w:val="0"/>
        <w:spacing w:before="0" w:after="0" w:line="312" w:lineRule="exact"/>
        <w:ind w:left="0" w:right="0" w:firstLine="360"/>
        <w:jc w:val="both"/>
      </w:pPr>
      <w:r>
        <w:rPr>
          <w:b/>
          <w:bCs/>
          <w:color w:val="000000"/>
          <w:spacing w:val="0"/>
          <w:w w:val="100"/>
          <w:position w:val="0"/>
        </w:rPr>
        <w:t>金融负债终止确认</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对现存金融负债全部或部分合同条款作出实质性修改的，则终止确认现存金融负债或其一部分，同时将修改条款后的金 </w:t>
      </w:r>
      <w:r>
        <w:rPr>
          <w:color w:val="000000"/>
          <w:spacing w:val="0"/>
          <w:w w:val="100"/>
          <w:position w:val="0"/>
        </w:rPr>
        <w:t>融负债确认为一项新金融负债。</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7"/>
        <w:keepNext w:val="0"/>
        <w:keepLines w:val="0"/>
        <w:widowControl w:val="0"/>
        <w:shd w:val="clear" w:color="auto" w:fill="auto"/>
        <w:bidi w:val="0"/>
        <w:spacing w:before="0" w:after="300" w:line="310" w:lineRule="exact"/>
        <w:ind w:left="0" w:right="0" w:firstLine="38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7"/>
        <w:keepNext w:val="0"/>
        <w:keepLines w:val="0"/>
        <w:widowControl w:val="0"/>
        <w:shd w:val="clear" w:color="auto" w:fill="auto"/>
        <w:bidi w:val="0"/>
        <w:spacing w:before="0" w:after="0" w:line="315" w:lineRule="exact"/>
        <w:ind w:left="0" w:right="0" w:firstLine="380"/>
        <w:jc w:val="both"/>
      </w:pPr>
      <w:r>
        <w:rPr>
          <w:b/>
          <w:bCs/>
          <w:color w:val="000000"/>
          <w:spacing w:val="0"/>
          <w:w w:val="100"/>
          <w:position w:val="0"/>
        </w:rPr>
        <w:t>金融资产和金融负债的公允价值的确定方法</w:t>
      </w:r>
    </w:p>
    <w:p>
      <w:pPr>
        <w:pStyle w:val="Style27"/>
        <w:keepNext w:val="0"/>
        <w:keepLines w:val="0"/>
        <w:widowControl w:val="0"/>
        <w:shd w:val="clear" w:color="auto" w:fill="auto"/>
        <w:bidi w:val="0"/>
        <w:spacing w:before="0" w:after="420" w:line="315" w:lineRule="exact"/>
        <w:ind w:left="0" w:right="0" w:firstLine="38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27"/>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金融资产减值的测试方法及会计处理方法</w:t>
      </w:r>
    </w:p>
    <w:p>
      <w:pPr>
        <w:pStyle w:val="Style27"/>
        <w:keepNext w:val="0"/>
        <w:keepLines w:val="0"/>
        <w:widowControl w:val="0"/>
        <w:shd w:val="clear" w:color="auto" w:fill="auto"/>
        <w:bidi w:val="0"/>
        <w:spacing w:before="0" w:after="0" w:line="341" w:lineRule="exact"/>
        <w:ind w:left="0" w:right="0" w:firstLine="380"/>
        <w:jc w:val="both"/>
      </w:pPr>
      <w:r>
        <w:rPr>
          <w:color w:val="000000"/>
          <w:spacing w:val="0"/>
          <w:w w:val="100"/>
          <w:position w:val="0"/>
        </w:rPr>
        <w:t>本公司以单项或组合的方式对以摊余成本计量的金融资产、以公允价值计量且其变动计入其他综合收益的金融资产（债 务工具）和财务担保合同等的预期信用损失进行估计。</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如果该金融工具的信用风险自初始确认后已显著增加，本公司按照相当于该金融工具整个存续期内预期信用损失的金额 计量其损失准备；如果该金融工具的信用风险自初始确认后并未显著增加，本公司按照相当于该金融工具未来</w:t>
      </w:r>
      <w:r>
        <w:rPr>
          <w:color w:val="000000"/>
          <w:spacing w:val="0"/>
          <w:w w:val="100"/>
          <w:position w:val="0"/>
        </w:rPr>
        <w:t>12</w:t>
      </w:r>
      <w:r>
        <w:rPr>
          <w:color w:val="000000"/>
          <w:spacing w:val="0"/>
          <w:w w:val="100"/>
          <w:position w:val="0"/>
        </w:rPr>
        <w:t>个月内预期 信用损失的金额计量其损失准备。由此形成的损失准备的增加或转回金额，作为减值损失或利得计入当期损益。</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内发生违约风险的相对变化，以评估金融工具的信用风险自初始确认后是否已显著增加。通常逾期超过</w:t>
      </w:r>
      <w:r>
        <w:rPr>
          <w:color w:val="000000"/>
          <w:spacing w:val="0"/>
          <w:w w:val="100"/>
          <w:position w:val="0"/>
        </w:rPr>
        <w:t>30</w:t>
      </w:r>
      <w:r>
        <w:rPr>
          <w:color w:val="000000"/>
          <w:spacing w:val="0"/>
          <w:w w:val="100"/>
          <w:position w:val="0"/>
        </w:rPr>
        <w:t>日，本公司即认为 该金融工具的信用风险已显著增加，除非有确凿证据证明该金融工具的信用风险自初始确认后并未显著增加。</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如果金融工具于资产负债表日的信用风险较低，本公司即认为该金融工具的信用风险自初始确认后并未显著增加。</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如果有客观证据表明某项金融资产已经发生信用减值，则本公司在单项基础上对该金融资产计提减值准备。</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对于由《企业会计准则第</w:t>
      </w:r>
      <w:r>
        <w:rPr>
          <w:color w:val="000000"/>
          <w:spacing w:val="0"/>
          <w:w w:val="100"/>
          <w:position w:val="0"/>
        </w:rPr>
        <w:t>14</w:t>
      </w:r>
      <w:r>
        <w:rPr>
          <w:color w:val="000000"/>
          <w:spacing w:val="0"/>
          <w:w w:val="100"/>
          <w:position w:val="0"/>
        </w:rPr>
        <w:t>号一一收入》</w:t>
      </w:r>
      <w:r>
        <w:rPr>
          <w:color w:val="000000"/>
          <w:spacing w:val="0"/>
          <w:w w:val="100"/>
          <w:position w:val="0"/>
        </w:rPr>
        <w:t>（2017）</w:t>
      </w:r>
      <w:r>
        <w:rPr>
          <w:color w:val="000000"/>
          <w:spacing w:val="0"/>
          <w:w w:val="100"/>
          <w:position w:val="0"/>
        </w:rPr>
        <w:t>规范的交易形成的应收款项和合同资产，无论是否包含重大融资成分， 本公司始终按照相当于整个存续期内预期信用损失的金额计量其损失准备。</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对于租赁应收款，本公司选择始终按照相当于整个存续期内预期信用损失的金额计量其损失准备。</w:t>
      </w:r>
    </w:p>
    <w:p>
      <w:pPr>
        <w:pStyle w:val="Style27"/>
        <w:keepNext w:val="0"/>
        <w:keepLines w:val="0"/>
        <w:widowControl w:val="0"/>
        <w:shd w:val="clear" w:color="auto" w:fill="auto"/>
        <w:bidi w:val="0"/>
        <w:spacing w:before="0" w:after="720" w:line="315" w:lineRule="exact"/>
        <w:ind w:left="0" w:right="0" w:firstLine="380"/>
        <w:jc w:val="both"/>
      </w:pPr>
      <w:r>
        <w:rPr>
          <w:color w:val="000000"/>
          <w:spacing w:val="0"/>
          <w:w w:val="100"/>
          <w:position w:val="0"/>
        </w:rPr>
        <w:t>本公司不再合理预期金融资产合同现金流量能够全部或部分收回的，直接减记该金融资产的账面余额。</w:t>
      </w:r>
    </w:p>
    <w:p>
      <w:pPr>
        <w:pStyle w:val="Style33"/>
        <w:keepNext/>
        <w:keepLines/>
        <w:widowControl w:val="0"/>
        <w:shd w:val="clear" w:color="auto" w:fill="auto"/>
        <w:bidi w:val="0"/>
        <w:spacing w:before="0" w:after="260" w:line="240" w:lineRule="auto"/>
        <w:ind w:left="0" w:right="0" w:firstLine="0"/>
        <w:jc w:val="left"/>
      </w:pPr>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793"/>
      <w:bookmarkEnd w:id="794"/>
      <w:bookmarkEnd w:id="795"/>
    </w:p>
    <w:p>
      <w:pPr>
        <w:pStyle w:val="Style27"/>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存货的分类和成本</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存货分类为：原材料、周转材料、库存商品、发出商品、在产品、委托加工物资等。</w:t>
      </w:r>
    </w:p>
    <w:p>
      <w:pPr>
        <w:pStyle w:val="Style27"/>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存货按成本进行初始计量，存货成本包括采购成本、加工成本和其他使存货达到目前场所和状态所发生的支出。</w:t>
      </w:r>
    </w:p>
    <w:p>
      <w:pPr>
        <w:pStyle w:val="Style27"/>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发出存货的计价方法</w:t>
      </w:r>
    </w:p>
    <w:p>
      <w:pPr>
        <w:pStyle w:val="Style27"/>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存货发出时按月末加权平均法计价。</w:t>
      </w:r>
    </w:p>
    <w:p>
      <w:pPr>
        <w:pStyle w:val="Style27"/>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不同类别存货可变现净值的确定依据</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可变现净值，是指在日常活动中，存货的估计售价减去至完工时估计将要发生的成本、估计的销售费用以及相关税费后的金 </w:t>
      </w:r>
      <w:r>
        <w:rPr>
          <w:color w:val="000000"/>
          <w:spacing w:val="0"/>
          <w:w w:val="100"/>
          <w:position w:val="0"/>
        </w:rPr>
        <w:t>额。</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7"/>
        <w:keepNext w:val="0"/>
        <w:keepLines w:val="0"/>
        <w:widowControl w:val="0"/>
        <w:shd w:val="clear" w:color="auto" w:fill="auto"/>
        <w:bidi w:val="0"/>
        <w:spacing w:before="0" w:after="280" w:line="313"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7"/>
        <w:keepNext w:val="0"/>
        <w:keepLines w:val="0"/>
        <w:widowControl w:val="0"/>
        <w:shd w:val="clear" w:color="auto" w:fill="auto"/>
        <w:bidi w:val="0"/>
        <w:spacing w:before="0" w:after="0" w:line="313" w:lineRule="exact"/>
        <w:ind w:left="0" w:right="0" w:firstLine="360"/>
        <w:jc w:val="both"/>
      </w:pPr>
      <w:r>
        <w:rPr>
          <w:b/>
          <w:bCs/>
          <w:color w:val="000000"/>
          <w:spacing w:val="0"/>
          <w:w w:val="100"/>
          <w:position w:val="0"/>
        </w:rPr>
        <w:t>存货的盘存制度</w:t>
      </w:r>
    </w:p>
    <w:p>
      <w:pPr>
        <w:pStyle w:val="Style27"/>
        <w:keepNext w:val="0"/>
        <w:keepLines w:val="0"/>
        <w:widowControl w:val="0"/>
        <w:shd w:val="clear" w:color="auto" w:fill="auto"/>
        <w:bidi w:val="0"/>
        <w:spacing w:before="0" w:after="280" w:line="313" w:lineRule="exact"/>
        <w:ind w:left="0" w:right="0" w:firstLine="360"/>
        <w:jc w:val="both"/>
      </w:pPr>
      <w:r>
        <w:rPr>
          <w:color w:val="000000"/>
          <w:spacing w:val="0"/>
          <w:w w:val="100"/>
          <w:position w:val="0"/>
        </w:rPr>
        <w:t>采用永续盘存制。</w:t>
      </w:r>
    </w:p>
    <w:p>
      <w:pPr>
        <w:pStyle w:val="Style27"/>
        <w:keepNext w:val="0"/>
        <w:keepLines w:val="0"/>
        <w:widowControl w:val="0"/>
        <w:shd w:val="clear" w:color="auto" w:fill="auto"/>
        <w:bidi w:val="0"/>
        <w:spacing w:before="0" w:after="0" w:line="313" w:lineRule="exact"/>
        <w:ind w:left="0" w:right="0" w:firstLine="360"/>
        <w:jc w:val="both"/>
      </w:pPr>
      <w:r>
        <w:rPr>
          <w:b/>
          <w:bCs/>
          <w:color w:val="000000"/>
          <w:spacing w:val="0"/>
          <w:w w:val="100"/>
          <w:position w:val="0"/>
        </w:rPr>
        <w:t>低值易耗品和包装物的摊销方法</w:t>
      </w:r>
    </w:p>
    <w:p>
      <w:pPr>
        <w:pStyle w:val="Style27"/>
        <w:keepNext w:val="0"/>
        <w:keepLines w:val="0"/>
        <w:widowControl w:val="0"/>
        <w:shd w:val="clear" w:color="auto" w:fill="auto"/>
        <w:tabs>
          <w:tab w:pos="805" w:val="left"/>
        </w:tabs>
        <w:bidi w:val="0"/>
        <w:spacing w:before="0" w:after="0" w:line="313" w:lineRule="exact"/>
        <w:ind w:left="0" w:right="0" w:firstLine="360"/>
        <w:jc w:val="both"/>
      </w:pPr>
      <w:bookmarkStart w:id="796" w:name="bookmark796"/>
      <w:r>
        <w:rPr>
          <w:color w:val="000000"/>
          <w:spacing w:val="0"/>
          <w:w w:val="100"/>
          <w:position w:val="0"/>
        </w:rPr>
        <w:t>（</w:t>
      </w:r>
      <w:bookmarkEnd w:id="796"/>
      <w:r>
        <w:rPr>
          <w:color w:val="000000"/>
          <w:spacing w:val="0"/>
          <w:w w:val="100"/>
          <w:position w:val="0"/>
        </w:rPr>
        <w:t>1）</w:t>
        <w:tab/>
      </w:r>
      <w:r>
        <w:rPr>
          <w:color w:val="000000"/>
          <w:spacing w:val="0"/>
          <w:w w:val="100"/>
          <w:position w:val="0"/>
        </w:rPr>
        <w:t>低值易耗品采用一次转销法；</w:t>
      </w:r>
    </w:p>
    <w:p>
      <w:pPr>
        <w:pStyle w:val="Style27"/>
        <w:keepNext w:val="0"/>
        <w:keepLines w:val="0"/>
        <w:widowControl w:val="0"/>
        <w:shd w:val="clear" w:color="auto" w:fill="auto"/>
        <w:tabs>
          <w:tab w:pos="805" w:val="left"/>
        </w:tabs>
        <w:bidi w:val="0"/>
        <w:spacing w:before="0" w:after="700" w:line="313" w:lineRule="exact"/>
        <w:ind w:left="0" w:right="0" w:firstLine="360"/>
        <w:jc w:val="both"/>
      </w:pPr>
      <w:bookmarkStart w:id="797" w:name="bookmark797"/>
      <w:r>
        <w:rPr>
          <w:color w:val="000000"/>
          <w:spacing w:val="0"/>
          <w:w w:val="100"/>
          <w:position w:val="0"/>
        </w:rPr>
        <w:t>（</w:t>
      </w:r>
      <w:bookmarkEnd w:id="797"/>
      <w:r>
        <w:rPr>
          <w:color w:val="000000"/>
          <w:spacing w:val="0"/>
          <w:w w:val="100"/>
          <w:position w:val="0"/>
        </w:rPr>
        <w:t>2）</w:t>
        <w:tab/>
      </w:r>
      <w:r>
        <w:rPr>
          <w:color w:val="000000"/>
          <w:spacing w:val="0"/>
          <w:w w:val="100"/>
          <w:position w:val="0"/>
        </w:rPr>
        <w:t>包装物采用一次转销法。</w:t>
      </w:r>
    </w:p>
    <w:p>
      <w:pPr>
        <w:pStyle w:val="Style33"/>
        <w:keepNext/>
        <w:keepLines/>
        <w:widowControl w:val="0"/>
        <w:shd w:val="clear" w:color="auto" w:fill="auto"/>
        <w:tabs>
          <w:tab w:pos="474" w:val="left"/>
        </w:tabs>
        <w:bidi w:val="0"/>
        <w:spacing w:before="0" w:after="28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798"/>
      <w:bookmarkEnd w:id="799"/>
      <w:bookmarkEnd w:id="801"/>
    </w:p>
    <w:p>
      <w:pPr>
        <w:pStyle w:val="Style27"/>
        <w:keepNext w:val="0"/>
        <w:keepLines w:val="0"/>
        <w:widowControl w:val="0"/>
        <w:shd w:val="clear" w:color="auto" w:fill="auto"/>
        <w:bidi w:val="0"/>
        <w:spacing w:before="0" w:after="0" w:line="312" w:lineRule="exact"/>
        <w:ind w:left="0" w:right="0" w:firstLine="360"/>
        <w:jc w:val="left"/>
      </w:pPr>
      <w:r>
        <w:rPr>
          <w:b/>
          <w:bCs/>
          <w:color w:val="000000"/>
          <w:spacing w:val="0"/>
          <w:w w:val="100"/>
          <w:position w:val="0"/>
        </w:rPr>
        <w:t>自2020年1月1日起的会计政策</w:t>
      </w:r>
    </w:p>
    <w:p>
      <w:pPr>
        <w:pStyle w:val="Style27"/>
        <w:keepNext w:val="0"/>
        <w:keepLines w:val="0"/>
        <w:widowControl w:val="0"/>
        <w:shd w:val="clear" w:color="auto" w:fill="auto"/>
        <w:bidi w:val="0"/>
        <w:spacing w:before="0" w:after="0" w:line="312" w:lineRule="exact"/>
        <w:ind w:left="0" w:right="0" w:firstLine="360"/>
        <w:jc w:val="left"/>
      </w:pPr>
      <w:r>
        <w:rPr>
          <w:b/>
          <w:bCs/>
          <w:color w:val="000000"/>
          <w:spacing w:val="0"/>
          <w:w w:val="100"/>
          <w:position w:val="0"/>
        </w:rPr>
        <w:t>合同资产的确认方法及标准</w:t>
      </w:r>
    </w:p>
    <w:p>
      <w:pPr>
        <w:pStyle w:val="Style27"/>
        <w:keepNext w:val="0"/>
        <w:keepLines w:val="0"/>
        <w:widowControl w:val="0"/>
        <w:shd w:val="clear" w:color="auto" w:fill="auto"/>
        <w:bidi w:val="0"/>
        <w:spacing w:before="0" w:after="280" w:line="312" w:lineRule="exact"/>
        <w:ind w:left="0" w:right="0" w:firstLine="360"/>
        <w:jc w:val="both"/>
      </w:pPr>
      <w:r>
        <w:rPr>
          <w:color w:val="000000"/>
          <w:spacing w:val="0"/>
          <w:w w:val="100"/>
          <w:position w:val="0"/>
        </w:rPr>
        <w:t>本公司根据履行履约义务与客户付款之间的关系在资产负债表中列示合同资产或合同负债。本公司已向客户转让商品或 提供服务而有权收取对价的权利（且该权利取决于时间流逝之外的其他因素）列示为合同资产。同一合同下的合同资产和合 同负债以净额列示。本公司拥有的、无条件（仅取决于时间流逝）向客户收取对价的权利作为应收款项单独列示。</w:t>
      </w:r>
    </w:p>
    <w:p>
      <w:pPr>
        <w:pStyle w:val="Style27"/>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合同资产预期信用损失的确定方法及会计处理方法</w:t>
      </w:r>
    </w:p>
    <w:p>
      <w:pPr>
        <w:pStyle w:val="Style27"/>
        <w:keepNext w:val="0"/>
        <w:keepLines w:val="0"/>
        <w:widowControl w:val="0"/>
        <w:shd w:val="clear" w:color="auto" w:fill="auto"/>
        <w:bidi w:val="0"/>
        <w:spacing w:before="0" w:after="380" w:line="316" w:lineRule="exact"/>
        <w:ind w:left="0" w:right="0" w:firstLine="360"/>
        <w:jc w:val="both"/>
      </w:pPr>
      <w:r>
        <w:rPr>
          <w:color w:val="000000"/>
          <w:spacing w:val="0"/>
          <w:w w:val="100"/>
          <w:position w:val="0"/>
        </w:rPr>
        <w:t>合同资产的预期信用损失的确定方法及会计处理方法详见本附注“（十</w:t>
      </w:r>
      <w:r>
        <w:rPr>
          <w:color w:val="000000"/>
          <w:spacing w:val="0"/>
          <w:w w:val="100"/>
          <w:position w:val="0"/>
        </w:rPr>
        <w:t>）6</w:t>
      </w:r>
      <w:r>
        <w:rPr>
          <w:color w:val="000000"/>
          <w:spacing w:val="0"/>
          <w:w w:val="100"/>
          <w:position w:val="0"/>
        </w:rPr>
        <w:t>、金融资产减值的测试方法及会计处理方法”。</w:t>
      </w:r>
    </w:p>
    <w:p>
      <w:pPr>
        <w:pStyle w:val="Style33"/>
        <w:keepNext/>
        <w:keepLines/>
        <w:widowControl w:val="0"/>
        <w:shd w:val="clear" w:color="auto" w:fill="auto"/>
        <w:tabs>
          <w:tab w:pos="474" w:val="left"/>
        </w:tabs>
        <w:bidi w:val="0"/>
        <w:spacing w:before="0" w:after="28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3</w:t>
      </w:r>
      <w:r>
        <w:rPr>
          <w:color w:val="000000"/>
          <w:spacing w:val="0"/>
          <w:w w:val="100"/>
          <w:position w:val="0"/>
        </w:rPr>
        <w:t>、</w:t>
        <w:tab/>
        <w:t>持有待售资产</w:t>
      </w:r>
      <w:bookmarkEnd w:id="802"/>
      <w:bookmarkEnd w:id="803"/>
      <w:bookmarkEnd w:id="805"/>
    </w:p>
    <w:p>
      <w:pPr>
        <w:pStyle w:val="Style27"/>
        <w:keepNext w:val="0"/>
        <w:keepLines w:val="0"/>
        <w:widowControl w:val="0"/>
        <w:shd w:val="clear" w:color="auto" w:fill="auto"/>
        <w:bidi w:val="0"/>
        <w:spacing w:before="0" w:after="0" w:line="316" w:lineRule="exact"/>
        <w:ind w:left="0" w:right="0" w:firstLine="360"/>
        <w:jc w:val="both"/>
      </w:pPr>
      <w:r>
        <w:rPr>
          <w:color w:val="000000"/>
          <w:spacing w:val="0"/>
          <w:w w:val="100"/>
          <w:position w:val="0"/>
        </w:rPr>
        <w:t>主要通过出售（包括具有商业实质的非货币性资产交换）而非持续使用一项非流动资产或处置组收回其账面价值的，划 分为持有待售类别。</w:t>
      </w:r>
    </w:p>
    <w:p>
      <w:pPr>
        <w:pStyle w:val="Style27"/>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本公司将同时满足下列条件的非流动资产或处置组划分为持有待售类别：</w:t>
      </w:r>
    </w:p>
    <w:p>
      <w:pPr>
        <w:pStyle w:val="Style27"/>
        <w:keepNext w:val="0"/>
        <w:keepLines w:val="0"/>
        <w:widowControl w:val="0"/>
        <w:shd w:val="clear" w:color="auto" w:fill="auto"/>
        <w:tabs>
          <w:tab w:pos="805" w:val="left"/>
        </w:tabs>
        <w:bidi w:val="0"/>
        <w:spacing w:before="0" w:after="0" w:line="316" w:lineRule="exact"/>
        <w:ind w:left="0" w:right="0" w:firstLine="360"/>
        <w:jc w:val="both"/>
      </w:pPr>
      <w:bookmarkStart w:id="806" w:name="bookmark806"/>
      <w:r>
        <w:rPr>
          <w:color w:val="000000"/>
          <w:spacing w:val="0"/>
          <w:w w:val="100"/>
          <w:position w:val="0"/>
        </w:rPr>
        <w:t>（</w:t>
      </w:r>
      <w:bookmarkEnd w:id="806"/>
      <w:r>
        <w:rPr>
          <w:color w:val="000000"/>
          <w:spacing w:val="0"/>
          <w:w w:val="100"/>
          <w:position w:val="0"/>
        </w:rPr>
        <w:t>1）</w:t>
        <w:tab/>
      </w:r>
      <w:r>
        <w:rPr>
          <w:color w:val="000000"/>
          <w:spacing w:val="0"/>
          <w:w w:val="100"/>
          <w:position w:val="0"/>
        </w:rPr>
        <w:t>根据类似交易中出售此类资产或处置组的惯例，在当前状况下即可立即出售；</w:t>
      </w:r>
    </w:p>
    <w:p>
      <w:pPr>
        <w:pStyle w:val="Style27"/>
        <w:keepNext w:val="0"/>
        <w:keepLines w:val="0"/>
        <w:widowControl w:val="0"/>
        <w:shd w:val="clear" w:color="auto" w:fill="auto"/>
        <w:tabs>
          <w:tab w:pos="901" w:val="left"/>
        </w:tabs>
        <w:bidi w:val="0"/>
        <w:spacing w:before="0" w:after="0" w:line="316" w:lineRule="exact"/>
        <w:ind w:left="0" w:right="0" w:firstLine="360"/>
        <w:jc w:val="both"/>
      </w:pPr>
      <w:bookmarkStart w:id="807" w:name="bookmark807"/>
      <w:r>
        <w:rPr>
          <w:color w:val="000000"/>
          <w:spacing w:val="0"/>
          <w:w w:val="100"/>
          <w:position w:val="0"/>
        </w:rPr>
        <w:t>（</w:t>
      </w:r>
      <w:bookmarkEnd w:id="807"/>
      <w:r>
        <w:rPr>
          <w:color w:val="000000"/>
          <w:spacing w:val="0"/>
          <w:w w:val="100"/>
          <w:position w:val="0"/>
        </w:rPr>
        <w:t>2）</w:t>
        <w:tab/>
      </w:r>
      <w:r>
        <w:rPr>
          <w:color w:val="000000"/>
          <w:spacing w:val="0"/>
          <w:w w:val="100"/>
          <w:position w:val="0"/>
        </w:rPr>
        <w:t>出售极可能发生，即本公司已经就一项出售计划作出决议且获得确定的购买承诺，预计出售将在一年内完成。有 关规定要求本公司相关权力机构或者监管部门批准后方可出售的，已经获得批准。</w:t>
      </w:r>
    </w:p>
    <w:p>
      <w:pPr>
        <w:pStyle w:val="Style27"/>
        <w:keepNext w:val="0"/>
        <w:keepLines w:val="0"/>
        <w:widowControl w:val="0"/>
        <w:shd w:val="clear" w:color="auto" w:fill="auto"/>
        <w:bidi w:val="0"/>
        <w:spacing w:before="0" w:after="700" w:line="316" w:lineRule="exact"/>
        <w:ind w:left="0" w:right="0" w:firstLine="360"/>
        <w:jc w:val="both"/>
      </w:pPr>
      <w:r>
        <w:rPr>
          <w:color w:val="000000"/>
          <w:spacing w:val="0"/>
          <w:w w:val="100"/>
          <w:position w:val="0"/>
        </w:rPr>
        <w:t>划分为持有待售的非流动资产（不包括金融资产、递延所得税资产、职工薪酬形成的资产）或处置组，其账面价值高于 公允价值减去出售费用后的净额的，账面价值减记至公允价值减去出售费用后的净额，减记的金额确认为资产减值损失，计 入当期损益，同时计提持有待售资产减值准备。</w:t>
      </w:r>
    </w:p>
    <w:p>
      <w:pPr>
        <w:pStyle w:val="Style33"/>
        <w:keepNext/>
        <w:keepLines/>
        <w:widowControl w:val="0"/>
        <w:shd w:val="clear" w:color="auto" w:fill="auto"/>
        <w:bidi w:val="0"/>
        <w:spacing w:before="0" w:after="38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08"/>
      <w:bookmarkEnd w:id="809"/>
      <w:bookmarkEnd w:id="811"/>
    </w:p>
    <w:p>
      <w:pPr>
        <w:pStyle w:val="Style27"/>
        <w:keepNext w:val="0"/>
        <w:keepLines w:val="0"/>
        <w:widowControl w:val="0"/>
        <w:shd w:val="clear" w:color="auto" w:fill="auto"/>
        <w:bidi w:val="0"/>
        <w:spacing w:before="0" w:after="100" w:line="240" w:lineRule="auto"/>
        <w:ind w:left="0" w:right="0" w:firstLine="360"/>
        <w:jc w:val="both"/>
      </w:pPr>
      <w:r>
        <w:rPr>
          <w:b/>
          <w:bCs/>
          <w:color w:val="000000"/>
          <w:spacing w:val="0"/>
          <w:w w:val="100"/>
          <w:position w:val="0"/>
        </w:rPr>
        <w:t>共同控制、重大影响的判断标准</w:t>
      </w:r>
    </w:p>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共同控制，是指按照相关约定对某项安排所共有的控制，并且该安排的相关活动必须经过分享控制权的参与方一致同意 </w:t>
      </w:r>
      <w:r>
        <w:rPr>
          <w:color w:val="000000"/>
          <w:spacing w:val="0"/>
          <w:w w:val="100"/>
          <w:position w:val="0"/>
        </w:rPr>
        <w:t>后才能决策。本公司与其他合营方一同对被投资单位实施共同控制且对被投资单位净资产享有权利的，被投资单位为本公司 的合营企业。</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27"/>
        <w:keepNext w:val="0"/>
        <w:keepLines w:val="0"/>
        <w:widowControl w:val="0"/>
        <w:shd w:val="clear" w:color="auto" w:fill="auto"/>
        <w:bidi w:val="0"/>
        <w:spacing w:before="0" w:after="0" w:line="311" w:lineRule="exact"/>
        <w:ind w:left="0" w:right="0" w:firstLine="380"/>
        <w:jc w:val="both"/>
      </w:pPr>
      <w:r>
        <w:rPr>
          <w:b/>
          <w:bCs/>
          <w:color w:val="000000"/>
          <w:spacing w:val="0"/>
          <w:w w:val="100"/>
          <w:position w:val="0"/>
        </w:rPr>
        <w:t>初始投资成本的确定</w:t>
      </w:r>
    </w:p>
    <w:p>
      <w:pPr>
        <w:pStyle w:val="Style27"/>
        <w:keepNext w:val="0"/>
        <w:keepLines w:val="0"/>
        <w:widowControl w:val="0"/>
        <w:shd w:val="clear" w:color="auto" w:fill="auto"/>
        <w:tabs>
          <w:tab w:pos="798" w:val="left"/>
        </w:tabs>
        <w:bidi w:val="0"/>
        <w:spacing w:before="0" w:after="0" w:line="311" w:lineRule="exact"/>
        <w:ind w:left="0" w:right="0" w:firstLine="380"/>
        <w:jc w:val="both"/>
      </w:pPr>
      <w:bookmarkStart w:id="812" w:name="bookmark812"/>
      <w:r>
        <w:rPr>
          <w:color w:val="000000"/>
          <w:spacing w:val="0"/>
          <w:w w:val="100"/>
          <w:position w:val="0"/>
        </w:rPr>
        <w:t>（</w:t>
      </w:r>
      <w:bookmarkEnd w:id="812"/>
      <w:r>
        <w:rPr>
          <w:color w:val="000000"/>
          <w:spacing w:val="0"/>
          <w:w w:val="100"/>
          <w:position w:val="0"/>
        </w:rPr>
        <w:t>1）</w:t>
        <w:tab/>
      </w:r>
      <w:r>
        <w:rPr>
          <w:color w:val="000000"/>
          <w:spacing w:val="0"/>
          <w:w w:val="100"/>
          <w:position w:val="0"/>
        </w:rPr>
        <w:t>企业合并形成的长期股权投资</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财务报表中的账面价值的份额作为长期股权投资的初始投资成本。长期股权投资初始投资成本与支付对价账面价值之间的差 额，调整资本公积中的股本溢价；资本公积中的股本溢价不足冲减时，调整留存收益。因追加投资等原因能够对同一控制下 的被投资单位实施控制的,按上述原则确认的长期股权投资的初始投资成本与达到合并前的长期股权投资账面价值加上合并 日进一步取得股份新支付对价的账面价值之和的差额，调整股本溢价，股本溢价不足冲减的，冲减留存收益。</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对于非同一控制下的企业合并形成的对子公司的长期股权投资，按照购买日确定的合并成本作为长期股权投资的初始投 资成本。因追加投资等原因能够对非同一控制下的被投资单位实施控制的，按照原持有的股权投资账面价值加上新增投资成 本之和作为初始投资成本。</w:t>
      </w:r>
    </w:p>
    <w:p>
      <w:pPr>
        <w:pStyle w:val="Style27"/>
        <w:keepNext w:val="0"/>
        <w:keepLines w:val="0"/>
        <w:widowControl w:val="0"/>
        <w:shd w:val="clear" w:color="auto" w:fill="auto"/>
        <w:tabs>
          <w:tab w:pos="798" w:val="left"/>
        </w:tabs>
        <w:bidi w:val="0"/>
        <w:spacing w:before="0" w:after="0" w:line="311" w:lineRule="exact"/>
        <w:ind w:left="0" w:right="0" w:firstLine="380"/>
        <w:jc w:val="both"/>
      </w:pPr>
      <w:bookmarkStart w:id="813" w:name="bookmark813"/>
      <w:r>
        <w:rPr>
          <w:color w:val="000000"/>
          <w:spacing w:val="0"/>
          <w:w w:val="100"/>
          <w:position w:val="0"/>
        </w:rPr>
        <w:t>（</w:t>
      </w:r>
      <w:bookmarkEnd w:id="813"/>
      <w:r>
        <w:rPr>
          <w:color w:val="000000"/>
          <w:spacing w:val="0"/>
          <w:w w:val="100"/>
          <w:position w:val="0"/>
        </w:rPr>
        <w:t>2）</w:t>
        <w:tab/>
      </w:r>
      <w:r>
        <w:rPr>
          <w:color w:val="000000"/>
          <w:spacing w:val="0"/>
          <w:w w:val="100"/>
          <w:position w:val="0"/>
        </w:rPr>
        <w:t>通过企业合并以外的其他方式取得的长期股权投资</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以支付现金方式取得的长期股权投资，按照实际支付的购买价款作为初始投资成本。</w:t>
      </w:r>
    </w:p>
    <w:p>
      <w:pPr>
        <w:pStyle w:val="Style27"/>
        <w:keepNext w:val="0"/>
        <w:keepLines w:val="0"/>
        <w:widowControl w:val="0"/>
        <w:shd w:val="clear" w:color="auto" w:fill="auto"/>
        <w:bidi w:val="0"/>
        <w:spacing w:before="0" w:after="300" w:line="311" w:lineRule="exact"/>
        <w:ind w:left="0" w:right="0" w:firstLine="380"/>
        <w:jc w:val="both"/>
      </w:pPr>
      <w:r>
        <w:rPr>
          <w:color w:val="000000"/>
          <w:spacing w:val="0"/>
          <w:w w:val="100"/>
          <w:position w:val="0"/>
        </w:rPr>
        <w:t>以发行权益性证券取得的长期股权投资，按照发行权益性证券的公允价值作为初始投资成本。</w:t>
      </w:r>
    </w:p>
    <w:p>
      <w:pPr>
        <w:pStyle w:val="Style27"/>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后续计量及损益确认方法</w:t>
      </w:r>
    </w:p>
    <w:p>
      <w:pPr>
        <w:pStyle w:val="Style27"/>
        <w:keepNext w:val="0"/>
        <w:keepLines w:val="0"/>
        <w:widowControl w:val="0"/>
        <w:shd w:val="clear" w:color="auto" w:fill="auto"/>
        <w:tabs>
          <w:tab w:pos="798" w:val="left"/>
        </w:tabs>
        <w:bidi w:val="0"/>
        <w:spacing w:before="0" w:after="0" w:line="312" w:lineRule="exact"/>
        <w:ind w:left="0" w:right="0" w:firstLine="380"/>
        <w:jc w:val="both"/>
      </w:pPr>
      <w:bookmarkStart w:id="814" w:name="bookmark814"/>
      <w:r>
        <w:rPr>
          <w:color w:val="000000"/>
          <w:spacing w:val="0"/>
          <w:w w:val="100"/>
          <w:position w:val="0"/>
        </w:rPr>
        <w:t>（</w:t>
      </w:r>
      <w:bookmarkEnd w:id="814"/>
      <w:r>
        <w:rPr>
          <w:color w:val="000000"/>
          <w:spacing w:val="0"/>
          <w:w w:val="100"/>
          <w:position w:val="0"/>
        </w:rPr>
        <w:t>1）</w:t>
        <w:tab/>
      </w:r>
      <w:r>
        <w:rPr>
          <w:color w:val="000000"/>
          <w:spacing w:val="0"/>
          <w:w w:val="100"/>
          <w:position w:val="0"/>
        </w:rPr>
        <w:t>成本法核算的长期股权投资</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公司对子公司的长期股权投资，采用成本法核算，除非投资符合持有待售的条件。除取得投资时实际支付的价款或对价 中包含的已宣告但尚未发放的现金股利或利润外，公司按照享有被投资单位宣告发放的现金股利或利润确认当期投资收益。</w:t>
      </w:r>
    </w:p>
    <w:p>
      <w:pPr>
        <w:pStyle w:val="Style27"/>
        <w:keepNext w:val="0"/>
        <w:keepLines w:val="0"/>
        <w:widowControl w:val="0"/>
        <w:shd w:val="clear" w:color="auto" w:fill="auto"/>
        <w:tabs>
          <w:tab w:pos="798" w:val="left"/>
        </w:tabs>
        <w:bidi w:val="0"/>
        <w:spacing w:before="0" w:after="0" w:line="312" w:lineRule="exact"/>
        <w:ind w:left="0" w:right="0" w:firstLine="380"/>
        <w:jc w:val="both"/>
      </w:pPr>
      <w:bookmarkStart w:id="815" w:name="bookmark815"/>
      <w:r>
        <w:rPr>
          <w:color w:val="000000"/>
          <w:spacing w:val="0"/>
          <w:w w:val="100"/>
          <w:position w:val="0"/>
        </w:rPr>
        <w:t>（</w:t>
      </w:r>
      <w:bookmarkEnd w:id="815"/>
      <w:r>
        <w:rPr>
          <w:color w:val="000000"/>
          <w:spacing w:val="0"/>
          <w:w w:val="100"/>
          <w:position w:val="0"/>
        </w:rPr>
        <w:t>2）</w:t>
        <w:tab/>
      </w:r>
      <w:r>
        <w:rPr>
          <w:color w:val="000000"/>
          <w:spacing w:val="0"/>
          <w:w w:val="100"/>
          <w:position w:val="0"/>
        </w:rPr>
        <w:t>权益法核算的长期股权投资</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面价值；对于被投资单位除净损益、其他综合收益和利润分配以外所有者权益的其他变动（简称“其他所有者权益变动”）， 调整长期股权投资的账面价值并计入所有者权益。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在确认应享有被投资单位净损益、其他综合收益及其他所有者权益变动的份额时，以取得投资时被投资单位可辨认净资 产的公允价值为基础，并按照公司的会计政策及会计期间，对被投资单位的净利润和其他综合收益等进行调整后确认。</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公司与联营企业、合营企业之间发生的未实现内部交易损益按照应享有的比例计算归属于公司的部分，予以抵销，在此 基础上确认投资收益，但投出或出售的资产构成业务的除外。与被投资单位发生的未实现内部交易损失，属于资产减值损失 的，全额确认。</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公司对合营企业或联营企业发生的净亏损，除负有承担额外损失义务外，以长期股权投资的账面价值以及其他实质上构 成对合营企业或联营企业净投资的长期权益减记至零为限。合营企业或联营企业以后实现净利润的，公司在收益分享额弥补 未确认的亏损分担额后，恢复确认收益分享额。</w:t>
      </w:r>
    </w:p>
    <w:p>
      <w:pPr>
        <w:pStyle w:val="Style27"/>
        <w:keepNext w:val="0"/>
        <w:keepLines w:val="0"/>
        <w:widowControl w:val="0"/>
        <w:shd w:val="clear" w:color="auto" w:fill="auto"/>
        <w:tabs>
          <w:tab w:pos="798" w:val="left"/>
        </w:tabs>
        <w:bidi w:val="0"/>
        <w:spacing w:before="0" w:after="0" w:line="312" w:lineRule="exact"/>
        <w:ind w:left="0" w:right="0" w:firstLine="380"/>
        <w:jc w:val="both"/>
      </w:pPr>
      <w:bookmarkStart w:id="816" w:name="bookmark816"/>
      <w:r>
        <w:rPr>
          <w:color w:val="000000"/>
          <w:spacing w:val="0"/>
          <w:w w:val="100"/>
          <w:position w:val="0"/>
        </w:rPr>
        <w:t>（</w:t>
      </w:r>
      <w:bookmarkEnd w:id="816"/>
      <w:r>
        <w:rPr>
          <w:color w:val="000000"/>
          <w:spacing w:val="0"/>
          <w:w w:val="100"/>
          <w:position w:val="0"/>
        </w:rPr>
        <w:t>3）</w:t>
        <w:tab/>
      </w:r>
      <w:r>
        <w:rPr>
          <w:color w:val="000000"/>
          <w:spacing w:val="0"/>
          <w:w w:val="100"/>
          <w:position w:val="0"/>
        </w:rPr>
        <w:t>长期股权投资的处置</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处置长期股权投资，其账面价值与实际取得价款的差额，计入当期损益。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部分处置权益法核算的长期股权投资，剩余股权仍采用权益法核算的，原权益法核算确认的其他综合收益采用与被投资 单位直接处置相关资产或负债相同的基础按相应比例结转，其他所有者权益变动按比例结转入当期损益。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因处置股权投资等原因丧失了对被投资单位的共同控制或重大影响的，原股权投资因采用权益法核算而确认的其他综合 收益，在终止采用权益法核算时采用与被投资单位直接处置相关资产或负债相同的基础进行会计处理，其他所有者权益变动 </w:t>
      </w:r>
      <w:r>
        <w:rPr>
          <w:color w:val="000000"/>
          <w:spacing w:val="0"/>
          <w:w w:val="100"/>
          <w:position w:val="0"/>
        </w:rPr>
        <w:t>在终止采用权益法核算时全部转入当期损益。</w:t>
      </w:r>
    </w:p>
    <w:p>
      <w:pPr>
        <w:pStyle w:val="Style27"/>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因处置部分股权投资等原因丧失了对被投资单位控制权的，在编制个别财务报表时，剩余股权能够对被投资单位实施共 同控制或重大影响的，改按权益法核算，并对该剩余股权视同自取得时即采用权益法核算进行调整，对于取得被投资单位控 制权之前确认的其他综合收益采用与被投资单位直接处置相关资产或负债相同的基础按比例结转，因采用权益法核算确认的 其他所有者权益变动按比例结转入当期损益;剩余股权不能对被投资单位实施共同控制或施加重大影响的，确认为金融资产， 其在丧失控制之日的公允价值与账面价值间的差额计入当期损益，对于取得被投资单位控制权之前确认的其他综合收益和其 他所有者权益变动全部结转。</w:t>
      </w:r>
    </w:p>
    <w:p>
      <w:pPr>
        <w:pStyle w:val="Style27"/>
        <w:keepNext w:val="0"/>
        <w:keepLines w:val="0"/>
        <w:widowControl w:val="0"/>
        <w:shd w:val="clear" w:color="auto" w:fill="auto"/>
        <w:bidi w:val="0"/>
        <w:spacing w:before="0" w:after="700" w:line="311" w:lineRule="exact"/>
        <w:ind w:left="0" w:right="0" w:firstLine="380"/>
        <w:jc w:val="left"/>
      </w:pPr>
      <w:r>
        <w:rPr>
          <w:color w:val="000000"/>
          <w:spacing w:val="0"/>
          <w:w w:val="100"/>
          <w:position w:val="0"/>
        </w:rPr>
        <w:t>通过多次交易分步处置对子公司股权投资直至丧失控制权，属于一揽子交易的，各项交易作为一项处置子公司股权投资 并丧失控制权的交易进行会计处理;在丧失控制权之前每一次处置价款与所处置的股权对应得长期股权投资账面价值之间的 差额，在个别财务报表中，先确认为其他综合收益，到丧失控制权时再一并转人丧失控制权的当期损益。不属于一揽子交易 的，对每一项交易分别进行会计处理。</w:t>
      </w:r>
    </w:p>
    <w:p>
      <w:pPr>
        <w:pStyle w:val="Style33"/>
        <w:keepNext/>
        <w:keepLines/>
        <w:widowControl w:val="0"/>
        <w:shd w:val="clear" w:color="auto" w:fill="auto"/>
        <w:bidi w:val="0"/>
        <w:spacing w:before="0" w:after="38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17"/>
      <w:bookmarkEnd w:id="818"/>
      <w:bookmarkEnd w:id="820"/>
    </w:p>
    <w:p>
      <w:pPr>
        <w:pStyle w:val="Style38"/>
        <w:keepNext/>
        <w:keepLines/>
        <w:widowControl w:val="0"/>
        <w:shd w:val="clear" w:color="auto" w:fill="auto"/>
        <w:bidi w:val="0"/>
        <w:spacing w:before="0" w:after="28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21"/>
      <w:bookmarkEnd w:id="822"/>
      <w:bookmarkEnd w:id="824"/>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color w:val="000000"/>
          <w:spacing w:val="0"/>
          <w:w w:val="100"/>
          <w:position w:val="0"/>
        </w:rPr>
        <w:t>（1）</w:t>
      </w:r>
      <w:r>
        <w:rPr>
          <w:color w:val="000000"/>
          <w:spacing w:val="0"/>
          <w:w w:val="100"/>
          <w:position w:val="0"/>
        </w:rPr>
        <w:t>与该固定资产有关的经济利益很可能流入企业；</w:t>
      </w:r>
      <w:r>
        <w:rPr>
          <w:color w:val="000000"/>
          <w:spacing w:val="0"/>
          <w:w w:val="100"/>
          <w:position w:val="0"/>
        </w:rPr>
        <w:t>（2）</w:t>
      </w:r>
      <w:r>
        <w:rPr>
          <w:color w:val="000000"/>
          <w:spacing w:val="0"/>
          <w:w w:val="100"/>
          <w:position w:val="0"/>
        </w:rPr>
        <w:t>该固定资产的成本能够可靠地计 量。固定资产按成本（并考虑预计弃置费用因素的影响）进行初始计量。与固定资产有关的后续支出，在与其有关的经济 利益很可能流入且其成本能够可靠计量时，计入固定资产成本；对于被替换的部分，终止确认其账面价值；所有其他后续支 出于发生时计入当期损益。</w:t>
      </w:r>
    </w:p>
    <w:p>
      <w:pPr>
        <w:pStyle w:val="Style38"/>
        <w:keepNext/>
        <w:keepLines/>
        <w:widowControl w:val="0"/>
        <w:shd w:val="clear" w:color="auto" w:fill="auto"/>
        <w:bidi w:val="0"/>
        <w:spacing w:before="0" w:after="320" w:line="240" w:lineRule="auto"/>
        <w:ind w:left="0" w:right="0" w:firstLine="14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w:t>
      </w:r>
      <w:bookmarkEnd w:id="82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25"/>
      <w:bookmarkEnd w:id="826"/>
      <w:bookmarkEnd w:id="828"/>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年</w:t>
            </w:r>
            <w:r>
              <w:rPr>
                <w:color w:val="000000"/>
                <w:spacing w:val="0"/>
                <w:w w:val="100"/>
                <w:position w:val="0"/>
                <w:sz w:val="18"/>
                <w:szCs w:val="18"/>
              </w:rPr>
              <w:t>-40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23.75-18.00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31.67-18.00</w:t>
            </w:r>
          </w:p>
        </w:tc>
      </w:tr>
    </w:tbl>
    <w:p>
      <w:pPr>
        <w:widowControl w:val="0"/>
        <w:spacing w:after="319" w:line="1" w:lineRule="exact"/>
      </w:pPr>
    </w:p>
    <w:p>
      <w:pPr>
        <w:pStyle w:val="Style38"/>
        <w:keepNext/>
        <w:keepLines/>
        <w:widowControl w:val="0"/>
        <w:shd w:val="clear" w:color="auto" w:fill="auto"/>
        <w:bidi w:val="0"/>
        <w:spacing w:before="0" w:after="280" w:line="240" w:lineRule="auto"/>
        <w:ind w:left="0" w:right="0" w:firstLine="0"/>
        <w:jc w:val="left"/>
      </w:pPr>
      <w:bookmarkStart w:id="829" w:name="bookmark829"/>
      <w:bookmarkStart w:id="830" w:name="bookmark830"/>
      <w:bookmarkStart w:id="831" w:name="bookmark831"/>
      <w:bookmarkStart w:id="832" w:name="bookmark832"/>
      <w:r>
        <w:rPr>
          <w:color w:val="000000"/>
          <w:spacing w:val="0"/>
          <w:w w:val="100"/>
          <w:position w:val="0"/>
        </w:rPr>
        <w:t>（</w:t>
      </w:r>
      <w:bookmarkEnd w:id="83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29"/>
      <w:bookmarkEnd w:id="830"/>
      <w:bookmarkEnd w:id="832"/>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公司与租赁方所签订的租赁协议条款中规定了下列条件之一的，确认为融资租入资产：</w:t>
      </w:r>
      <w:r>
        <w:rPr>
          <w:color w:val="000000"/>
          <w:spacing w:val="0"/>
          <w:w w:val="100"/>
          <w:position w:val="0"/>
        </w:rPr>
        <w:t>（1）</w:t>
      </w:r>
      <w:r>
        <w:rPr>
          <w:color w:val="000000"/>
          <w:spacing w:val="0"/>
          <w:w w:val="100"/>
          <w:position w:val="0"/>
        </w:rPr>
        <w:t>租赁期满后租赁资产的所 有权归属于本公司；</w:t>
      </w:r>
      <w:r>
        <w:rPr>
          <w:color w:val="000000"/>
          <w:spacing w:val="0"/>
          <w:w w:val="100"/>
          <w:position w:val="0"/>
        </w:rPr>
        <w:t>（2）</w:t>
      </w:r>
      <w:r>
        <w:rPr>
          <w:color w:val="000000"/>
          <w:spacing w:val="0"/>
          <w:w w:val="100"/>
          <w:position w:val="0"/>
        </w:rPr>
        <w:t>公司具有购买资产的选择权，购买价款远低于行使选择权时该资产的公允价值；</w:t>
      </w:r>
      <w:r>
        <w:rPr>
          <w:color w:val="000000"/>
          <w:spacing w:val="0"/>
          <w:w w:val="100"/>
          <w:position w:val="0"/>
        </w:rPr>
        <w:t>（3）</w:t>
      </w:r>
      <w:r>
        <w:rPr>
          <w:color w:val="000000"/>
          <w:spacing w:val="0"/>
          <w:w w:val="100"/>
          <w:position w:val="0"/>
        </w:rPr>
        <w:t>租赁期占所 租赁资产使用寿命的大部分；</w:t>
      </w:r>
      <w:r>
        <w:rPr>
          <w:color w:val="000000"/>
          <w:spacing w:val="0"/>
          <w:w w:val="100"/>
          <w:position w:val="0"/>
        </w:rPr>
        <w:t>（4）</w:t>
      </w:r>
      <w:r>
        <w:rPr>
          <w:color w:val="000000"/>
          <w:spacing w:val="0"/>
          <w:w w:val="100"/>
          <w:position w:val="0"/>
        </w:rPr>
        <w:t>租赁开始日的最低租赁付款额现值，与该资产的公允价值不存在较大的差异。</w:t>
      </w:r>
      <w:r>
        <w:rPr>
          <w:color w:val="000000"/>
          <w:spacing w:val="0"/>
          <w:w w:val="100"/>
          <w:position w:val="0"/>
        </w:rPr>
        <w:t>（5）</w:t>
      </w:r>
      <w:r>
        <w:rPr>
          <w:color w:val="000000"/>
          <w:spacing w:val="0"/>
          <w:w w:val="100"/>
          <w:position w:val="0"/>
        </w:rPr>
        <w:t>租赁 资产性质特殊，如果不作较大改造，只有承租人才能使用。公司在承租开始日，将租赁资产公允价值与最低租赁付款额现值 两者中较低者作为租入资产的入账价值，将最低租赁付款额作为长期应付款的入账价值，其差额作为未确认的融资费。</w:t>
      </w:r>
    </w:p>
    <w:p>
      <w:pPr>
        <w:pStyle w:val="Style33"/>
        <w:keepNext/>
        <w:keepLines/>
        <w:widowControl w:val="0"/>
        <w:shd w:val="clear" w:color="auto" w:fill="auto"/>
        <w:bidi w:val="0"/>
        <w:spacing w:before="0" w:after="2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33"/>
      <w:bookmarkEnd w:id="834"/>
      <w:bookmarkEnd w:id="836"/>
    </w:p>
    <w:p>
      <w:pPr>
        <w:pStyle w:val="Style27"/>
        <w:keepNext w:val="0"/>
        <w:keepLines w:val="0"/>
        <w:widowControl w:val="0"/>
        <w:shd w:val="clear" w:color="auto" w:fill="auto"/>
        <w:bidi w:val="0"/>
        <w:spacing w:before="0" w:after="320" w:line="307" w:lineRule="exact"/>
        <w:ind w:left="0" w:right="0" w:firstLine="380"/>
        <w:jc w:val="both"/>
      </w:pPr>
      <w:r>
        <w:rPr>
          <w:color w:val="000000"/>
          <w:spacing w:val="0"/>
          <w:w w:val="100"/>
          <w:position w:val="0"/>
        </w:rPr>
        <w:t>在建工程按实际发生的成本计量。实际成本包括建筑成本、安装成本、符合资本化条件的借款费用以及其他为使在建工 程达到预定可使用状态前所发生的必要支出。在建工程在达到预定可使用状态时，转入固定资产并自次月起开始计提折旧。</w:t>
      </w:r>
    </w:p>
    <w:p>
      <w:pPr>
        <w:pStyle w:val="Style33"/>
        <w:keepNext/>
        <w:keepLines/>
        <w:widowControl w:val="0"/>
        <w:shd w:val="clear" w:color="auto" w:fill="auto"/>
        <w:bidi w:val="0"/>
        <w:spacing w:before="0" w:after="28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837"/>
      <w:bookmarkEnd w:id="838"/>
      <w:bookmarkEnd w:id="840"/>
    </w:p>
    <w:p>
      <w:pPr>
        <w:pStyle w:val="Style27"/>
        <w:keepNext w:val="0"/>
        <w:keepLines w:val="0"/>
        <w:widowControl w:val="0"/>
        <w:shd w:val="clear" w:color="auto" w:fill="auto"/>
        <w:bidi w:val="0"/>
        <w:spacing w:before="0" w:after="0" w:line="310" w:lineRule="exact"/>
        <w:ind w:left="0" w:right="0" w:firstLine="380"/>
        <w:jc w:val="both"/>
      </w:pPr>
      <w:r>
        <w:rPr>
          <w:b/>
          <w:bCs/>
          <w:color w:val="000000"/>
          <w:spacing w:val="0"/>
          <w:w w:val="100"/>
          <w:position w:val="0"/>
        </w:rPr>
        <w:t>借款费用资本化的确认原则</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7"/>
        <w:keepNext w:val="0"/>
        <w:keepLines w:val="0"/>
        <w:widowControl w:val="0"/>
        <w:shd w:val="clear" w:color="auto" w:fill="auto"/>
        <w:bidi w:val="0"/>
        <w:spacing w:before="0" w:after="280" w:line="310" w:lineRule="exact"/>
        <w:ind w:left="0" w:right="0" w:firstLine="38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7"/>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借款费用资本化期间</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资本化期间，指从借款费用开始资本化时点到停止资本化时点的期间，借款费用暂停资本化的期间不包括在内。</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借款费用同时满足下列条件时开始资本化：</w:t>
      </w:r>
    </w:p>
    <w:p>
      <w:pPr>
        <w:pStyle w:val="Style27"/>
        <w:keepNext w:val="0"/>
        <w:keepLines w:val="0"/>
        <w:widowControl w:val="0"/>
        <w:shd w:val="clear" w:color="auto" w:fill="auto"/>
        <w:tabs>
          <w:tab w:pos="901" w:val="left"/>
        </w:tabs>
        <w:bidi w:val="0"/>
        <w:spacing w:before="0" w:after="0" w:line="312" w:lineRule="exact"/>
        <w:ind w:left="0" w:right="0" w:firstLine="380"/>
        <w:jc w:val="both"/>
      </w:pPr>
      <w:bookmarkStart w:id="841" w:name="bookmark841"/>
      <w:r>
        <w:rPr>
          <w:color w:val="000000"/>
          <w:spacing w:val="0"/>
          <w:w w:val="100"/>
          <w:position w:val="0"/>
        </w:rPr>
        <w:t>（</w:t>
      </w:r>
      <w:bookmarkEnd w:id="841"/>
      <w:r>
        <w:rPr>
          <w:color w:val="000000"/>
          <w:spacing w:val="0"/>
          <w:w w:val="100"/>
          <w:position w:val="0"/>
        </w:rPr>
        <w:t>1）</w:t>
        <w:tab/>
      </w:r>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27"/>
        <w:keepNext w:val="0"/>
        <w:keepLines w:val="0"/>
        <w:widowControl w:val="0"/>
        <w:shd w:val="clear" w:color="auto" w:fill="auto"/>
        <w:tabs>
          <w:tab w:pos="825" w:val="left"/>
        </w:tabs>
        <w:bidi w:val="0"/>
        <w:spacing w:before="0" w:after="0" w:line="312" w:lineRule="exact"/>
        <w:ind w:left="0" w:right="0" w:firstLine="380"/>
        <w:jc w:val="both"/>
      </w:pPr>
      <w:bookmarkStart w:id="842" w:name="bookmark842"/>
      <w:r>
        <w:rPr>
          <w:color w:val="000000"/>
          <w:spacing w:val="0"/>
          <w:w w:val="100"/>
          <w:position w:val="0"/>
        </w:rPr>
        <w:t>（</w:t>
      </w:r>
      <w:bookmarkEnd w:id="842"/>
      <w:r>
        <w:rPr>
          <w:color w:val="000000"/>
          <w:spacing w:val="0"/>
          <w:w w:val="100"/>
          <w:position w:val="0"/>
        </w:rPr>
        <w:t>2）</w:t>
        <w:tab/>
      </w:r>
      <w:r>
        <w:rPr>
          <w:color w:val="000000"/>
          <w:spacing w:val="0"/>
          <w:w w:val="100"/>
          <w:position w:val="0"/>
        </w:rPr>
        <w:t>借款费用已经发生；</w:t>
      </w:r>
    </w:p>
    <w:p>
      <w:pPr>
        <w:pStyle w:val="Style27"/>
        <w:keepNext w:val="0"/>
        <w:keepLines w:val="0"/>
        <w:widowControl w:val="0"/>
        <w:shd w:val="clear" w:color="auto" w:fill="auto"/>
        <w:tabs>
          <w:tab w:pos="825" w:val="left"/>
        </w:tabs>
        <w:bidi w:val="0"/>
        <w:spacing w:before="0" w:after="0" w:line="312" w:lineRule="exact"/>
        <w:ind w:left="0" w:right="0" w:firstLine="380"/>
        <w:jc w:val="left"/>
      </w:pPr>
      <w:bookmarkStart w:id="843" w:name="bookmark843"/>
      <w:r>
        <w:rPr>
          <w:color w:val="000000"/>
          <w:spacing w:val="0"/>
          <w:w w:val="100"/>
          <w:position w:val="0"/>
        </w:rPr>
        <w:t>（</w:t>
      </w:r>
      <w:bookmarkEnd w:id="843"/>
      <w:r>
        <w:rPr>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27"/>
        <w:keepNext w:val="0"/>
        <w:keepLines w:val="0"/>
        <w:widowControl w:val="0"/>
        <w:shd w:val="clear" w:color="auto" w:fill="auto"/>
        <w:bidi w:val="0"/>
        <w:spacing w:before="0" w:after="280" w:line="312" w:lineRule="exact"/>
        <w:ind w:left="0" w:right="0" w:firstLine="380"/>
        <w:jc w:val="left"/>
      </w:pPr>
      <w:r>
        <w:rPr>
          <w:color w:val="000000"/>
          <w:spacing w:val="0"/>
          <w:w w:val="100"/>
          <w:position w:val="0"/>
        </w:rPr>
        <w:t>当购建或者生产符合资本化条件的资产达到预定可使用或者可销售状态时，借款费用停止资本化。</w:t>
      </w:r>
    </w:p>
    <w:p>
      <w:pPr>
        <w:pStyle w:val="Style27"/>
        <w:keepNext w:val="0"/>
        <w:keepLines w:val="0"/>
        <w:widowControl w:val="0"/>
        <w:shd w:val="clear" w:color="auto" w:fill="auto"/>
        <w:bidi w:val="0"/>
        <w:spacing w:before="0" w:after="0" w:line="317" w:lineRule="exact"/>
        <w:ind w:left="0" w:right="0" w:firstLine="380"/>
        <w:jc w:val="left"/>
      </w:pPr>
      <w:r>
        <w:rPr>
          <w:b/>
          <w:bCs/>
          <w:color w:val="000000"/>
          <w:spacing w:val="0"/>
          <w:w w:val="100"/>
          <w:position w:val="0"/>
        </w:rPr>
        <w:t>暂停资本化期间</w:t>
      </w:r>
    </w:p>
    <w:p>
      <w:pPr>
        <w:pStyle w:val="Style27"/>
        <w:keepNext w:val="0"/>
        <w:keepLines w:val="0"/>
        <w:widowControl w:val="0"/>
        <w:shd w:val="clear" w:color="auto" w:fill="auto"/>
        <w:bidi w:val="0"/>
        <w:spacing w:before="0" w:after="280" w:line="317" w:lineRule="exact"/>
        <w:ind w:left="0" w:right="0" w:firstLine="380"/>
        <w:jc w:val="left"/>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7"/>
        <w:keepNext w:val="0"/>
        <w:keepLines w:val="0"/>
        <w:widowControl w:val="0"/>
        <w:shd w:val="clear" w:color="auto" w:fill="auto"/>
        <w:bidi w:val="0"/>
        <w:spacing w:before="0" w:after="0" w:line="312" w:lineRule="exact"/>
        <w:ind w:left="0" w:right="0" w:firstLine="380"/>
        <w:jc w:val="left"/>
      </w:pPr>
      <w:r>
        <w:rPr>
          <w:b/>
          <w:bCs/>
          <w:color w:val="000000"/>
          <w:spacing w:val="0"/>
          <w:w w:val="100"/>
          <w:position w:val="0"/>
        </w:rPr>
        <w:t>借款费用资本化率、资本化金额的计算方法</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均数乘以所占用一般借款的资本化率，计算确定一般借款应予资本化的借款费用金额。资本化率根据一般借款加权平均实际 利率计算确定。</w:t>
      </w:r>
    </w:p>
    <w:p>
      <w:pPr>
        <w:pStyle w:val="Style27"/>
        <w:keepNext w:val="0"/>
        <w:keepLines w:val="0"/>
        <w:widowControl w:val="0"/>
        <w:shd w:val="clear" w:color="auto" w:fill="auto"/>
        <w:bidi w:val="0"/>
        <w:spacing w:before="0" w:after="680" w:line="312" w:lineRule="exact"/>
        <w:ind w:left="0" w:right="0" w:firstLine="380"/>
        <w:jc w:val="left"/>
      </w:pPr>
      <w:r>
        <w:rPr>
          <w:color w:val="000000"/>
          <w:spacing w:val="0"/>
          <w:w w:val="100"/>
          <w:position w:val="0"/>
        </w:rPr>
        <w:t>在资本化期间内，夕卜币专门借款本金及利息的汇兑差额，予以资本化，计入符合资本化条件的资产的成本。除外币专门 借款之外的其他外币借款本金及其利息所产生的汇兑差额计入当期损益。</w:t>
      </w:r>
    </w:p>
    <w:p>
      <w:pPr>
        <w:pStyle w:val="Style33"/>
        <w:keepNext/>
        <w:keepLines/>
        <w:widowControl w:val="0"/>
        <w:shd w:val="clear" w:color="auto" w:fill="auto"/>
        <w:bidi w:val="0"/>
        <w:spacing w:before="0" w:after="38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844"/>
      <w:bookmarkEnd w:id="845"/>
      <w:bookmarkEnd w:id="847"/>
    </w:p>
    <w:p>
      <w:pPr>
        <w:pStyle w:val="Style38"/>
        <w:keepNext/>
        <w:keepLines/>
        <w:widowControl w:val="0"/>
        <w:shd w:val="clear" w:color="auto" w:fill="auto"/>
        <w:bidi w:val="0"/>
        <w:spacing w:before="0" w:after="280" w:line="240" w:lineRule="auto"/>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8"/>
      <w:bookmarkEnd w:id="849"/>
      <w:bookmarkEnd w:id="851"/>
    </w:p>
    <w:p>
      <w:pPr>
        <w:pStyle w:val="Style27"/>
        <w:keepNext w:val="0"/>
        <w:keepLines w:val="0"/>
        <w:widowControl w:val="0"/>
        <w:shd w:val="clear" w:color="auto" w:fill="auto"/>
        <w:tabs>
          <w:tab w:pos="825" w:val="left"/>
        </w:tabs>
        <w:bidi w:val="0"/>
        <w:spacing w:before="0" w:after="0" w:line="317" w:lineRule="exact"/>
        <w:ind w:left="0" w:right="0" w:firstLine="380"/>
        <w:jc w:val="left"/>
      </w:pPr>
      <w:bookmarkStart w:id="852" w:name="bookmark852"/>
      <w:r>
        <w:rPr>
          <w:color w:val="000000"/>
          <w:spacing w:val="0"/>
          <w:w w:val="100"/>
          <w:position w:val="0"/>
        </w:rPr>
        <w:t>（</w:t>
      </w:r>
      <w:bookmarkEnd w:id="852"/>
      <w:r>
        <w:rPr>
          <w:color w:val="000000"/>
          <w:spacing w:val="0"/>
          <w:w w:val="100"/>
          <w:position w:val="0"/>
        </w:rPr>
        <w:t>1）</w:t>
        <w:tab/>
      </w:r>
      <w:r>
        <w:rPr>
          <w:color w:val="000000"/>
          <w:spacing w:val="0"/>
          <w:w w:val="100"/>
          <w:position w:val="0"/>
        </w:rPr>
        <w:t>公司取得无形资产时按成本进行初始计量；</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外购无形资产的成本，包括购买价款、相关税费以及直接归属于使该项资产达到预定用途所发生的其他支出。</w:t>
      </w:r>
    </w:p>
    <w:p>
      <w:pPr>
        <w:pStyle w:val="Style27"/>
        <w:keepNext w:val="0"/>
        <w:keepLines w:val="0"/>
        <w:widowControl w:val="0"/>
        <w:shd w:val="clear" w:color="auto" w:fill="auto"/>
        <w:tabs>
          <w:tab w:pos="825" w:val="left"/>
        </w:tabs>
        <w:bidi w:val="0"/>
        <w:spacing w:before="0" w:after="0" w:line="317" w:lineRule="exact"/>
        <w:ind w:left="0" w:right="0" w:firstLine="380"/>
        <w:jc w:val="left"/>
      </w:pPr>
      <w:bookmarkStart w:id="853" w:name="bookmark853"/>
      <w:r>
        <w:rPr>
          <w:color w:val="000000"/>
          <w:spacing w:val="0"/>
          <w:w w:val="100"/>
          <w:position w:val="0"/>
        </w:rPr>
        <w:t>（</w:t>
      </w:r>
      <w:bookmarkEnd w:id="853"/>
      <w:r>
        <w:rPr>
          <w:color w:val="000000"/>
          <w:spacing w:val="0"/>
          <w:w w:val="100"/>
          <w:position w:val="0"/>
        </w:rPr>
        <w:t>2）</w:t>
        <w:tab/>
      </w:r>
      <w:r>
        <w:rPr>
          <w:color w:val="000000"/>
          <w:spacing w:val="0"/>
          <w:w w:val="100"/>
          <w:position w:val="0"/>
        </w:rPr>
        <w:t>后续计量</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在取得无形资产时分析判断其使用寿命。</w:t>
      </w:r>
    </w:p>
    <w:p>
      <w:pPr>
        <w:pStyle w:val="Style27"/>
        <w:keepNext w:val="0"/>
        <w:keepLines w:val="0"/>
        <w:widowControl w:val="0"/>
        <w:shd w:val="clear" w:color="auto" w:fill="auto"/>
        <w:bidi w:val="0"/>
        <w:spacing w:before="0" w:after="280" w:line="317" w:lineRule="exact"/>
        <w:ind w:left="0" w:right="0" w:firstLine="380"/>
        <w:jc w:val="left"/>
      </w:pPr>
      <w:r>
        <w:rPr>
          <w:color w:val="000000"/>
          <w:spacing w:val="0"/>
          <w:w w:val="100"/>
          <w:position w:val="0"/>
        </w:rPr>
        <w:t>对于使用寿命有限的无形资产，在为企业带来经济利益的期限内摊销；无法预见无形资产为企业带来经济利益期限的, 视为使用寿命不确定的无形资产，不予摊销。</w:t>
      </w:r>
    </w:p>
    <w:p>
      <w:pPr>
        <w:pStyle w:val="Style38"/>
        <w:keepNext/>
        <w:keepLines/>
        <w:widowControl w:val="0"/>
        <w:shd w:val="clear" w:color="auto" w:fill="auto"/>
        <w:bidi w:val="0"/>
        <w:spacing w:before="0" w:after="26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54"/>
      <w:bookmarkEnd w:id="855"/>
      <w:bookmarkEnd w:id="857"/>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公司内部研究开发项目的支出分为研究阶段支出和开发阶段支出。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27"/>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3"/>
        <w:keepNext/>
        <w:keepLines/>
        <w:widowControl w:val="0"/>
        <w:shd w:val="clear" w:color="auto" w:fill="auto"/>
        <w:bidi w:val="0"/>
        <w:spacing w:before="0" w:after="26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9</w:t>
      </w:r>
      <w:r>
        <w:rPr>
          <w:color w:val="000000"/>
          <w:spacing w:val="0"/>
          <w:w w:val="100"/>
          <w:position w:val="0"/>
        </w:rPr>
        <w:t>、长期资产减值</w:t>
      </w:r>
      <w:bookmarkEnd w:id="858"/>
      <w:bookmarkEnd w:id="859"/>
      <w:bookmarkEnd w:id="861"/>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长期股权投资、固定资产、在建工程、使用寿命有限的无形资产、油气资产等长期资产，于资产负债表日存在减值迹象 的，进行减值测试。减值测试结果表明资产的可收回金额低于其账面价值的，按其差额计提减值准备并计入减值损失。可收 回金额为资产的公允价值减去处置费用后的净额与资产预计未来现金流量的现值两者之间的较高者。资产减值准备按单项资 产为基础计算并确认，如果难以对单项资产的可收回金额进行估计的，以该资产所属的资产组确定资产组的可收回金额。资 产组是能够独立产生现金流入的最小资产组合。</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然后对包含商誉的资产组或者资产组组合进行减值测试，比较其账面价值与可收回金额，如可收回金额低于账面价值的，减 值损失金额首先抵减分摊至资产组或者资产组组合中商誉的账面价值，再根据资产组或者资产组组合中除商誉之外的其他各 项资产的账面价值所占比重，按比例抵减其他各项资产的账面价值。</w:t>
      </w:r>
    </w:p>
    <w:p>
      <w:pPr>
        <w:pStyle w:val="Style27"/>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上述资产减值损失一经确认，在以后会计期间不予转回。</w:t>
      </w:r>
    </w:p>
    <w:p>
      <w:pPr>
        <w:pStyle w:val="Style33"/>
        <w:keepNext/>
        <w:keepLines/>
        <w:widowControl w:val="0"/>
        <w:shd w:val="clear" w:color="auto" w:fill="auto"/>
        <w:bidi w:val="0"/>
        <w:spacing w:before="0" w:after="26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862"/>
      <w:bookmarkEnd w:id="863"/>
      <w:bookmarkEnd w:id="865"/>
    </w:p>
    <w:p>
      <w:pPr>
        <w:pStyle w:val="Style16"/>
        <w:keepNext w:val="0"/>
        <w:keepLines w:val="0"/>
        <w:widowControl w:val="0"/>
        <w:shd w:val="clear" w:color="auto" w:fill="auto"/>
        <w:bidi w:val="0"/>
        <w:spacing w:before="0" w:after="0" w:line="312" w:lineRule="exact"/>
        <w:ind w:left="350" w:right="0" w:firstLine="0"/>
        <w:jc w:val="left"/>
      </w:pPr>
      <w:r>
        <w:rPr>
          <w:color w:val="000000"/>
          <w:spacing w:val="0"/>
          <w:w w:val="100"/>
          <w:position w:val="0"/>
        </w:rPr>
        <w:t>长期待摊费用为已经发生但应由本期和以后各期负担的分摊期限在一年以上的各项费用。 各项费用的摊销期限及摊销方法为：</w:t>
      </w:r>
    </w:p>
    <w:tbl>
      <w:tblPr>
        <w:tblOverlap w:val="never"/>
        <w:jc w:val="left"/>
        <w:tblLayout w:type="fixed"/>
      </w:tblPr>
      <w:tblGrid>
        <w:gridCol w:w="4214"/>
        <w:gridCol w:w="424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摊销年限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绿化费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信息披露费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检测费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r>
    </w:tbl>
    <w:p>
      <w:pPr>
        <w:widowControl w:val="0"/>
        <w:spacing w:after="939" w:line="1" w:lineRule="exact"/>
      </w:pPr>
    </w:p>
    <w:p>
      <w:pPr>
        <w:pStyle w:val="Style33"/>
        <w:keepNext/>
        <w:keepLines/>
        <w:widowControl w:val="0"/>
        <w:shd w:val="clear" w:color="auto" w:fill="auto"/>
        <w:bidi w:val="0"/>
        <w:spacing w:before="0" w:after="38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866"/>
      <w:bookmarkEnd w:id="867"/>
      <w:bookmarkEnd w:id="869"/>
    </w:p>
    <w:p>
      <w:pPr>
        <w:pStyle w:val="Style27"/>
        <w:keepNext w:val="0"/>
        <w:keepLines w:val="0"/>
        <w:widowControl w:val="0"/>
        <w:shd w:val="clear" w:color="auto" w:fill="auto"/>
        <w:bidi w:val="0"/>
        <w:spacing w:before="0" w:after="320" w:line="240" w:lineRule="auto"/>
        <w:ind w:left="0" w:right="0" w:firstLine="380"/>
        <w:jc w:val="left"/>
      </w:pPr>
      <w:r>
        <w:rPr>
          <w:b/>
          <w:bCs/>
          <w:color w:val="000000"/>
          <w:spacing w:val="0"/>
          <w:w w:val="100"/>
          <w:position w:val="0"/>
        </w:rPr>
        <w:t>自2020年1月1日起的会计政策</w:t>
      </w:r>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而应向客户转让商品或提供服务的义务列示为合同负债。同一合同下的合同资产和合同负债以净额列示。</w:t>
      </w:r>
    </w:p>
    <w:p>
      <w:pPr>
        <w:pStyle w:val="Style33"/>
        <w:keepNext/>
        <w:keepLines/>
        <w:widowControl w:val="0"/>
        <w:shd w:val="clear" w:color="auto" w:fill="auto"/>
        <w:tabs>
          <w:tab w:pos="483" w:val="left"/>
        </w:tabs>
        <w:bidi w:val="0"/>
        <w:spacing w:before="0" w:after="38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870"/>
      <w:bookmarkEnd w:id="871"/>
      <w:bookmarkEnd w:id="873"/>
    </w:p>
    <w:p>
      <w:pPr>
        <w:pStyle w:val="Style38"/>
        <w:keepNext/>
        <w:keepLines/>
        <w:widowControl w:val="0"/>
        <w:shd w:val="clear" w:color="auto" w:fill="auto"/>
        <w:tabs>
          <w:tab w:pos="493" w:val="left"/>
        </w:tabs>
        <w:bidi w:val="0"/>
        <w:spacing w:before="0" w:after="280" w:line="240" w:lineRule="auto"/>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74"/>
      <w:bookmarkEnd w:id="875"/>
      <w:bookmarkEnd w:id="877"/>
    </w:p>
    <w:p>
      <w:pPr>
        <w:pStyle w:val="Style27"/>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27"/>
        <w:keepNext w:val="0"/>
        <w:keepLines w:val="0"/>
        <w:widowControl w:val="0"/>
        <w:shd w:val="clear" w:color="auto" w:fill="auto"/>
        <w:bidi w:val="0"/>
        <w:spacing w:before="0" w:after="380" w:line="315" w:lineRule="exact"/>
        <w:ind w:left="0" w:right="0" w:firstLine="380"/>
        <w:jc w:val="left"/>
      </w:pPr>
      <w:r>
        <w:rPr>
          <w:color w:val="000000"/>
          <w:spacing w:val="0"/>
          <w:w w:val="100"/>
          <w:position w:val="0"/>
        </w:rPr>
        <w:t>本公司发生的职工福利费，在实际发生时根据实际发生额计入当期损益或相关资产成本，其中，非货币性福利按照公允 价值计量。</w:t>
      </w:r>
    </w:p>
    <w:p>
      <w:pPr>
        <w:pStyle w:val="Style38"/>
        <w:keepNext/>
        <w:keepLines/>
        <w:widowControl w:val="0"/>
        <w:shd w:val="clear" w:color="auto" w:fill="auto"/>
        <w:tabs>
          <w:tab w:pos="493" w:val="left"/>
        </w:tabs>
        <w:bidi w:val="0"/>
        <w:spacing w:before="0" w:after="280" w:line="240" w:lineRule="auto"/>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78"/>
      <w:bookmarkEnd w:id="879"/>
      <w:bookmarkEnd w:id="881"/>
    </w:p>
    <w:p>
      <w:pPr>
        <w:pStyle w:val="Style27"/>
        <w:keepNext w:val="0"/>
        <w:keepLines w:val="0"/>
        <w:widowControl w:val="0"/>
        <w:shd w:val="clear" w:color="auto" w:fill="auto"/>
        <w:tabs>
          <w:tab w:pos="825" w:val="left"/>
        </w:tabs>
        <w:bidi w:val="0"/>
        <w:spacing w:before="0" w:after="0" w:line="313" w:lineRule="exact"/>
        <w:ind w:left="0" w:right="0" w:firstLine="380"/>
        <w:jc w:val="left"/>
      </w:pPr>
      <w:bookmarkStart w:id="882" w:name="bookmark882"/>
      <w:r>
        <w:rPr>
          <w:color w:val="000000"/>
          <w:spacing w:val="0"/>
          <w:w w:val="100"/>
          <w:position w:val="0"/>
        </w:rPr>
        <w:t>（</w:t>
      </w:r>
      <w:bookmarkEnd w:id="882"/>
      <w:r>
        <w:rPr>
          <w:color w:val="000000"/>
          <w:spacing w:val="0"/>
          <w:w w:val="100"/>
          <w:position w:val="0"/>
        </w:rPr>
        <w:t>1）</w:t>
        <w:tab/>
      </w:r>
      <w:r>
        <w:rPr>
          <w:color w:val="000000"/>
          <w:spacing w:val="0"/>
          <w:w w:val="100"/>
          <w:position w:val="0"/>
        </w:rPr>
        <w:t>设定提存计划</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定的缴纳基数和比例计算应缴纳金额，确认为负债，并计入当期损益或相关资产成本。此外，本公司还参与了由国家相关部 门批准的企业年金计划/补充养老保险基金。本公司按职工工资总额的一定比例向年金计划/当地社会保险机构缴费，相应支 出计入当期损益或相关资产成本。</w:t>
      </w:r>
    </w:p>
    <w:p>
      <w:pPr>
        <w:pStyle w:val="Style27"/>
        <w:keepNext w:val="0"/>
        <w:keepLines w:val="0"/>
        <w:widowControl w:val="0"/>
        <w:shd w:val="clear" w:color="auto" w:fill="auto"/>
        <w:tabs>
          <w:tab w:pos="825" w:val="left"/>
        </w:tabs>
        <w:bidi w:val="0"/>
        <w:spacing w:before="0" w:after="0" w:line="313" w:lineRule="exact"/>
        <w:ind w:left="0" w:right="0" w:firstLine="380"/>
        <w:jc w:val="both"/>
      </w:pPr>
      <w:bookmarkStart w:id="883" w:name="bookmark883"/>
      <w:r>
        <w:rPr>
          <w:color w:val="000000"/>
          <w:spacing w:val="0"/>
          <w:w w:val="100"/>
          <w:position w:val="0"/>
        </w:rPr>
        <w:t>（</w:t>
      </w:r>
      <w:bookmarkEnd w:id="883"/>
      <w:r>
        <w:rPr>
          <w:color w:val="000000"/>
          <w:spacing w:val="0"/>
          <w:w w:val="100"/>
          <w:position w:val="0"/>
        </w:rPr>
        <w:t>2）</w:t>
        <w:tab/>
      </w:r>
      <w:r>
        <w:rPr>
          <w:color w:val="000000"/>
          <w:spacing w:val="0"/>
          <w:w w:val="100"/>
          <w:position w:val="0"/>
        </w:rPr>
        <w:t>设定受益计划</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本公司根据预期累计福利单位法确定的公式将设定受益计划产生的福利义务归属于职工提供服务的期间，并计入当期损 益或相关资产成本。</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受益计划净负债或净资产所产生的变动计入其他综合收益，并且在后续会计期间不转回至损益，在原设定受益计划终止时在 权益范围内将原计入其他综合收益的部分全部结转至未分配利润。</w:t>
      </w:r>
    </w:p>
    <w:p>
      <w:pPr>
        <w:pStyle w:val="Style27"/>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在设定受益计划结算时，按在结算日确定的设定受益计划义务现值和结算价格两者的差额，确认结算利得或损失。</w:t>
      </w:r>
    </w:p>
    <w:p>
      <w:pPr>
        <w:pStyle w:val="Style38"/>
        <w:keepNext/>
        <w:keepLines/>
        <w:widowControl w:val="0"/>
        <w:shd w:val="clear" w:color="auto" w:fill="auto"/>
        <w:tabs>
          <w:tab w:pos="493" w:val="left"/>
        </w:tabs>
        <w:bidi w:val="0"/>
        <w:spacing w:before="0" w:after="280" w:line="240" w:lineRule="auto"/>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84"/>
      <w:bookmarkEnd w:id="885"/>
      <w:bookmarkEnd w:id="887"/>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pStyle w:val="Style38"/>
        <w:keepNext/>
        <w:keepLines/>
        <w:widowControl w:val="0"/>
        <w:shd w:val="clear" w:color="auto" w:fill="auto"/>
        <w:tabs>
          <w:tab w:pos="493" w:val="left"/>
        </w:tabs>
        <w:bidi w:val="0"/>
        <w:spacing w:before="0" w:after="28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88"/>
      <w:bookmarkEnd w:id="889"/>
      <w:bookmarkEnd w:id="891"/>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本公司向职工提供的其他长期职工福利，符合设定提存计划条件的，按照设定提存计划相同的原则进行处理；符合设定 受益条件的，按照设定受益计划的有关规定，确认和计量其他长期职工福利净负债或净资产。</w:t>
      </w:r>
    </w:p>
    <w:p>
      <w:pPr>
        <w:pStyle w:val="Style33"/>
        <w:keepNext/>
        <w:keepLines/>
        <w:widowControl w:val="0"/>
        <w:shd w:val="clear" w:color="auto" w:fill="auto"/>
        <w:tabs>
          <w:tab w:pos="483" w:val="left"/>
        </w:tabs>
        <w:bidi w:val="0"/>
        <w:spacing w:before="0" w:after="38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892"/>
      <w:bookmarkEnd w:id="893"/>
      <w:bookmarkEnd w:id="895"/>
    </w:p>
    <w:p>
      <w:pPr>
        <w:pStyle w:val="Style27"/>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与或有事项相关的义务同时满足下列条件时，本公司将其确认为预计负债:</w:t>
      </w:r>
    </w:p>
    <w:p>
      <w:pPr>
        <w:pStyle w:val="Style27"/>
        <w:keepNext w:val="0"/>
        <w:keepLines w:val="0"/>
        <w:widowControl w:val="0"/>
        <w:shd w:val="clear" w:color="auto" w:fill="auto"/>
        <w:tabs>
          <w:tab w:pos="801" w:val="left"/>
        </w:tabs>
        <w:bidi w:val="0"/>
        <w:spacing w:before="0" w:after="0" w:line="314" w:lineRule="exact"/>
        <w:ind w:left="0" w:right="0" w:firstLine="380"/>
        <w:jc w:val="both"/>
      </w:pPr>
      <w:bookmarkStart w:id="896" w:name="bookmark896"/>
      <w:r>
        <w:rPr>
          <w:color w:val="000000"/>
          <w:spacing w:val="0"/>
          <w:w w:val="100"/>
          <w:position w:val="0"/>
        </w:rPr>
        <w:t>（</w:t>
      </w:r>
      <w:bookmarkEnd w:id="896"/>
      <w:r>
        <w:rPr>
          <w:color w:val="000000"/>
          <w:spacing w:val="0"/>
          <w:w w:val="100"/>
          <w:position w:val="0"/>
        </w:rPr>
        <w:t>1）</w:t>
        <w:tab/>
      </w:r>
      <w:r>
        <w:rPr>
          <w:color w:val="000000"/>
          <w:spacing w:val="0"/>
          <w:w w:val="100"/>
          <w:position w:val="0"/>
        </w:rPr>
        <w:t>该义务是本公司承担的现时义务；</w:t>
      </w:r>
    </w:p>
    <w:p>
      <w:pPr>
        <w:pStyle w:val="Style27"/>
        <w:keepNext w:val="0"/>
        <w:keepLines w:val="0"/>
        <w:widowControl w:val="0"/>
        <w:shd w:val="clear" w:color="auto" w:fill="auto"/>
        <w:tabs>
          <w:tab w:pos="801" w:val="left"/>
        </w:tabs>
        <w:bidi w:val="0"/>
        <w:spacing w:before="0" w:after="0" w:line="314" w:lineRule="exact"/>
        <w:ind w:left="0" w:right="0" w:firstLine="380"/>
        <w:jc w:val="both"/>
      </w:pPr>
      <w:bookmarkStart w:id="897" w:name="bookmark897"/>
      <w:r>
        <w:rPr>
          <w:color w:val="000000"/>
          <w:spacing w:val="0"/>
          <w:w w:val="100"/>
          <w:position w:val="0"/>
        </w:rPr>
        <w:t>（</w:t>
      </w:r>
      <w:bookmarkEnd w:id="897"/>
      <w:r>
        <w:rPr>
          <w:color w:val="000000"/>
          <w:spacing w:val="0"/>
          <w:w w:val="100"/>
          <w:position w:val="0"/>
        </w:rPr>
        <w:t>2）</w:t>
        <w:tab/>
      </w:r>
      <w:r>
        <w:rPr>
          <w:color w:val="000000"/>
          <w:spacing w:val="0"/>
          <w:w w:val="100"/>
          <w:position w:val="0"/>
        </w:rPr>
        <w:t>履行该义务很可能导致经济利益流出本公司；</w:t>
      </w:r>
    </w:p>
    <w:p>
      <w:pPr>
        <w:pStyle w:val="Style27"/>
        <w:keepNext w:val="0"/>
        <w:keepLines w:val="0"/>
        <w:widowControl w:val="0"/>
        <w:shd w:val="clear" w:color="auto" w:fill="auto"/>
        <w:tabs>
          <w:tab w:pos="801" w:val="left"/>
        </w:tabs>
        <w:bidi w:val="0"/>
        <w:spacing w:before="0" w:after="0" w:line="314" w:lineRule="exact"/>
        <w:ind w:left="0" w:right="0" w:firstLine="380"/>
        <w:jc w:val="both"/>
      </w:pPr>
      <w:bookmarkStart w:id="898" w:name="bookmark898"/>
      <w:r>
        <w:rPr>
          <w:color w:val="000000"/>
          <w:spacing w:val="0"/>
          <w:w w:val="100"/>
          <w:position w:val="0"/>
        </w:rPr>
        <w:t>（</w:t>
      </w:r>
      <w:bookmarkEnd w:id="898"/>
      <w:r>
        <w:rPr>
          <w:color w:val="000000"/>
          <w:spacing w:val="0"/>
          <w:w w:val="100"/>
          <w:position w:val="0"/>
        </w:rPr>
        <w:t>3）</w:t>
        <w:tab/>
      </w:r>
      <w:r>
        <w:rPr>
          <w:color w:val="000000"/>
          <w:spacing w:val="0"/>
          <w:w w:val="100"/>
          <w:position w:val="0"/>
        </w:rPr>
        <w:t>该义务的金额能够可靠地计量。</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本公司预计负债按履行相关现时义务所需的支出的最佳估计数进行初始计量。</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最佳估计数分别以下情况处理：</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2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清偿预计负债所需支出全部或部分预期由第三方补偿的，补偿金额在基本确定能够收到时，作为资产单独确认，确认的 补偿金额不超过预计负债的账面价值。</w:t>
      </w:r>
    </w:p>
    <w:p>
      <w:pPr>
        <w:pStyle w:val="Style33"/>
        <w:keepNext/>
        <w:keepLines/>
        <w:widowControl w:val="0"/>
        <w:shd w:val="clear" w:color="auto" w:fill="auto"/>
        <w:bidi w:val="0"/>
        <w:spacing w:before="0" w:after="26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4</w:t>
      </w:r>
      <w:r>
        <w:rPr>
          <w:color w:val="000000"/>
          <w:spacing w:val="0"/>
          <w:w w:val="100"/>
          <w:position w:val="0"/>
        </w:rPr>
        <w:t>、股份支付</w:t>
      </w:r>
      <w:bookmarkEnd w:id="899"/>
      <w:bookmarkEnd w:id="900"/>
      <w:bookmarkEnd w:id="902"/>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本公司的股份支付是为了获取职工或其他方提供服务而授予权益工具或者承担以权益工具为基础确定的负债的交易。本 公司的股份支付分为以权益结算的股份支付和以现金结算的股份支付。</w:t>
      </w:r>
    </w:p>
    <w:p>
      <w:pPr>
        <w:pStyle w:val="Style27"/>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以权益结算的股份支付及权益工具</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以权益结算的股份支付换取职工提供服务的，以授予职工权益工具的公允价值计量。本公司以限制性股票进行股份支付 的，职工出资认购股票，股票在达到解锁条件并解锁前不得上市流通或转让；如果最终股权激励计划规定的解锁条件未能达 到，则本公司按照事先约定的价格回购股票。本公司取得职工认购限制性股票支付的款项时，按照取得的认股款确认股本和 资本公积（股本溢价），同时就回购义务全额确认一项负债并确认库存股。在等待期内每个资产负债表日，本公司根据最新 取得的［可行权职工人数变动］、［是否达到规定业绩条件］等后续信息对可行权权益工具数量作出最佳估计，以此为基础， 按照授予日的公允价值，将当期取得的服务计入相关成本或费用，相应增加资本公积。在可行权日之后不再对已确认的相关 成本或费用和所有者权益总额进行调整。但授予后立即可行权的，在授予日按照公允价值计入相关成本或费用，相应增加资 本公积。</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对于最终未能行权的股份支付，不确认成本或费用，除非行权条件是市场条件或非可行权条件，此时无论是否满足市场 条件或非可行权条件，只要满足所有可行权条件中的非市场条件，即视为可行权。</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27"/>
        <w:keepNext w:val="0"/>
        <w:keepLines w:val="0"/>
        <w:widowControl w:val="0"/>
        <w:shd w:val="clear" w:color="auto" w:fill="auto"/>
        <w:bidi w:val="0"/>
        <w:spacing w:before="0" w:after="680" w:line="314" w:lineRule="exact"/>
        <w:ind w:left="0" w:right="0" w:firstLine="380"/>
        <w:jc w:val="both"/>
      </w:pPr>
      <w:r>
        <w:rPr>
          <w:color w:val="000000"/>
          <w:spacing w:val="0"/>
          <w:w w:val="100"/>
          <w:position w:val="0"/>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益工具授予日认定所授予的新权益工具是用于替代被取消的权益工具的，则以与处理原权益工具条款和条件修改相同的方 式，对所授予的替代权益工具进行处理。</w:t>
      </w:r>
    </w:p>
    <w:p>
      <w:pPr>
        <w:pStyle w:val="Style33"/>
        <w:keepNext/>
        <w:keepLines/>
        <w:widowControl w:val="0"/>
        <w:shd w:val="clear" w:color="auto" w:fill="auto"/>
        <w:bidi w:val="0"/>
        <w:spacing w:before="0" w:after="380" w:line="240" w:lineRule="auto"/>
        <w:ind w:left="0" w:right="0" w:firstLine="0"/>
        <w:jc w:val="left"/>
      </w:pPr>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25</w:t>
      </w:r>
      <w:r>
        <w:rPr>
          <w:color w:val="000000"/>
          <w:spacing w:val="0"/>
          <w:w w:val="100"/>
          <w:position w:val="0"/>
        </w:rPr>
        <w:t>、收入</w:t>
      </w:r>
      <w:bookmarkEnd w:id="903"/>
      <w:bookmarkEnd w:id="904"/>
      <w:bookmarkEnd w:id="905"/>
    </w:p>
    <w:p>
      <w:pPr>
        <w:pStyle w:val="Style27"/>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公司需遵守《深圳证券交易所行业信息披露指引第</w:t>
      </w:r>
      <w:r>
        <w:rPr>
          <w:color w:val="000000"/>
          <w:spacing w:val="0"/>
          <w:w w:val="100"/>
          <w:position w:val="0"/>
        </w:rPr>
        <w:t>12</w:t>
      </w:r>
      <w:r>
        <w:rPr>
          <w:color w:val="000000"/>
          <w:spacing w:val="0"/>
          <w:w w:val="100"/>
          <w:position w:val="0"/>
        </w:rPr>
        <w:t>号一一上市公司从事软件与信息技术服务业务》的披露要求</w:t>
      </w:r>
    </w:p>
    <w:p>
      <w:pPr>
        <w:pStyle w:val="Style27"/>
        <w:keepNext w:val="0"/>
        <w:keepLines w:val="0"/>
        <w:widowControl w:val="0"/>
        <w:shd w:val="clear" w:color="auto" w:fill="auto"/>
        <w:bidi w:val="0"/>
        <w:spacing w:before="0" w:after="120" w:line="240" w:lineRule="auto"/>
        <w:ind w:left="0" w:right="0" w:firstLine="380"/>
        <w:jc w:val="both"/>
      </w:pPr>
      <w:r>
        <w:rPr>
          <w:b/>
          <w:bCs/>
          <w:color w:val="000000"/>
          <w:spacing w:val="0"/>
          <w:w w:val="100"/>
          <w:position w:val="0"/>
        </w:rPr>
        <w:t>自2020年1月1日起的会计政策</w:t>
      </w:r>
    </w:p>
    <w:p>
      <w:pPr>
        <w:pStyle w:val="Style27"/>
        <w:keepNext w:val="0"/>
        <w:keepLines w:val="0"/>
        <w:widowControl w:val="0"/>
        <w:shd w:val="clear" w:color="auto" w:fill="auto"/>
        <w:bidi w:val="0"/>
        <w:spacing w:before="0" w:after="200" w:line="240" w:lineRule="auto"/>
        <w:ind w:left="0" w:right="0" w:firstLine="380"/>
        <w:jc w:val="both"/>
      </w:pPr>
      <w:r>
        <w:rPr>
          <w:b/>
          <w:bCs/>
          <w:color w:val="000000"/>
          <w:spacing w:val="0"/>
          <w:w w:val="100"/>
          <w:position w:val="0"/>
        </w:rPr>
        <w:t>收入确认和计量所采用的会计政策</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差额。</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满足下列条件之一的，属于在某一时段内履行履约义务，否则，属于在某一时点履行履约义务：</w:t>
      </w:r>
    </w:p>
    <w:p>
      <w:pPr>
        <w:pStyle w:val="Style27"/>
        <w:keepNext w:val="0"/>
        <w:keepLines w:val="0"/>
        <w:widowControl w:val="0"/>
        <w:numPr>
          <w:ilvl w:val="0"/>
          <w:numId w:val="17"/>
        </w:numPr>
        <w:shd w:val="clear" w:color="auto" w:fill="auto"/>
        <w:tabs>
          <w:tab w:pos="795" w:val="left"/>
        </w:tabs>
        <w:bidi w:val="0"/>
        <w:spacing w:before="0" w:after="0" w:line="360" w:lineRule="auto"/>
        <w:ind w:left="0" w:right="0" w:firstLine="380"/>
        <w:jc w:val="both"/>
      </w:pPr>
      <w:bookmarkStart w:id="906" w:name="bookmark906"/>
      <w:bookmarkEnd w:id="906"/>
      <w:r>
        <w:rPr>
          <w:color w:val="000000"/>
          <w:spacing w:val="0"/>
          <w:w w:val="100"/>
          <w:position w:val="0"/>
        </w:rPr>
        <w:t>客户在本公司履约的同时即取得并消耗本公司履约所带来的经济利益。</w:t>
      </w:r>
    </w:p>
    <w:p>
      <w:pPr>
        <w:pStyle w:val="Style27"/>
        <w:keepNext w:val="0"/>
        <w:keepLines w:val="0"/>
        <w:widowControl w:val="0"/>
        <w:numPr>
          <w:ilvl w:val="0"/>
          <w:numId w:val="17"/>
        </w:numPr>
        <w:shd w:val="clear" w:color="auto" w:fill="auto"/>
        <w:tabs>
          <w:tab w:pos="795" w:val="left"/>
        </w:tabs>
        <w:bidi w:val="0"/>
        <w:spacing w:before="0" w:after="0" w:line="360" w:lineRule="auto"/>
        <w:ind w:left="0" w:right="0" w:firstLine="380"/>
        <w:jc w:val="both"/>
      </w:pPr>
      <w:bookmarkStart w:id="907" w:name="bookmark907"/>
      <w:bookmarkEnd w:id="907"/>
      <w:r>
        <w:rPr>
          <w:color w:val="000000"/>
          <w:spacing w:val="0"/>
          <w:w w:val="100"/>
          <w:position w:val="0"/>
        </w:rPr>
        <w:t>客户能够控制本公司履约过程中在建的商品。</w:t>
      </w:r>
    </w:p>
    <w:p>
      <w:pPr>
        <w:pStyle w:val="Style27"/>
        <w:keepNext w:val="0"/>
        <w:keepLines w:val="0"/>
        <w:widowControl w:val="0"/>
        <w:numPr>
          <w:ilvl w:val="0"/>
          <w:numId w:val="17"/>
        </w:numPr>
        <w:shd w:val="clear" w:color="auto" w:fill="auto"/>
        <w:tabs>
          <w:tab w:pos="795" w:val="left"/>
        </w:tabs>
        <w:bidi w:val="0"/>
        <w:spacing w:before="0" w:after="0" w:line="312" w:lineRule="exact"/>
        <w:ind w:left="0" w:right="0" w:firstLine="380"/>
        <w:jc w:val="both"/>
      </w:pPr>
      <w:bookmarkStart w:id="908" w:name="bookmark908"/>
      <w:bookmarkEnd w:id="908"/>
      <w:r>
        <w:rPr>
          <w:color w:val="000000"/>
          <w:spacing w:val="0"/>
          <w:w w:val="100"/>
          <w:position w:val="0"/>
        </w:rPr>
        <w:t>本公司履约过程中所产出的商品具有不可替代用途，且本公司在整个合同期内有权就累计至今已完成的履约部分 收取款项。</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27"/>
        <w:keepNext w:val="0"/>
        <w:keepLines w:val="0"/>
        <w:widowControl w:val="0"/>
        <w:numPr>
          <w:ilvl w:val="0"/>
          <w:numId w:val="17"/>
        </w:numPr>
        <w:shd w:val="clear" w:color="auto" w:fill="auto"/>
        <w:tabs>
          <w:tab w:pos="795" w:val="left"/>
        </w:tabs>
        <w:bidi w:val="0"/>
        <w:spacing w:before="0" w:after="0" w:line="360" w:lineRule="auto"/>
        <w:ind w:left="0" w:right="0" w:firstLine="380"/>
        <w:jc w:val="both"/>
      </w:pPr>
      <w:bookmarkStart w:id="909" w:name="bookmark909"/>
      <w:bookmarkEnd w:id="909"/>
      <w:r>
        <w:rPr>
          <w:color w:val="000000"/>
          <w:spacing w:val="0"/>
          <w:w w:val="100"/>
          <w:position w:val="0"/>
        </w:rPr>
        <w:t>本公司就该商品或服务享有现时收款权利，即客户就该商品或服务负有现时付款义务。</w:t>
      </w:r>
    </w:p>
    <w:p>
      <w:pPr>
        <w:pStyle w:val="Style27"/>
        <w:keepNext w:val="0"/>
        <w:keepLines w:val="0"/>
        <w:widowControl w:val="0"/>
        <w:numPr>
          <w:ilvl w:val="0"/>
          <w:numId w:val="17"/>
        </w:numPr>
        <w:shd w:val="clear" w:color="auto" w:fill="auto"/>
        <w:tabs>
          <w:tab w:pos="795" w:val="left"/>
        </w:tabs>
        <w:bidi w:val="0"/>
        <w:spacing w:before="0" w:after="0" w:line="360" w:lineRule="auto"/>
        <w:ind w:left="0" w:right="0" w:firstLine="380"/>
        <w:jc w:val="both"/>
      </w:pPr>
      <w:bookmarkStart w:id="910" w:name="bookmark910"/>
      <w:bookmarkEnd w:id="910"/>
      <w:r>
        <w:rPr>
          <w:color w:val="000000"/>
          <w:spacing w:val="0"/>
          <w:w w:val="100"/>
          <w:position w:val="0"/>
        </w:rPr>
        <w:t>本公司已将该商品的法定所有权转移给客户，即客户已拥有该商品的法定所有权。</w:t>
      </w:r>
    </w:p>
    <w:p>
      <w:pPr>
        <w:pStyle w:val="Style27"/>
        <w:keepNext w:val="0"/>
        <w:keepLines w:val="0"/>
        <w:widowControl w:val="0"/>
        <w:numPr>
          <w:ilvl w:val="0"/>
          <w:numId w:val="17"/>
        </w:numPr>
        <w:shd w:val="clear" w:color="auto" w:fill="auto"/>
        <w:tabs>
          <w:tab w:pos="795" w:val="left"/>
        </w:tabs>
        <w:bidi w:val="0"/>
        <w:spacing w:before="0" w:after="0" w:line="360" w:lineRule="auto"/>
        <w:ind w:left="0" w:right="0" w:firstLine="380"/>
        <w:jc w:val="both"/>
      </w:pPr>
      <w:bookmarkStart w:id="911" w:name="bookmark911"/>
      <w:bookmarkEnd w:id="911"/>
      <w:r>
        <w:rPr>
          <w:color w:val="000000"/>
          <w:spacing w:val="0"/>
          <w:w w:val="100"/>
          <w:position w:val="0"/>
        </w:rPr>
        <w:t>本公司已将该商品实物转移给客户，即客户已实物占有该商品。</w:t>
      </w:r>
    </w:p>
    <w:p>
      <w:pPr>
        <w:pStyle w:val="Style27"/>
        <w:keepNext w:val="0"/>
        <w:keepLines w:val="0"/>
        <w:widowControl w:val="0"/>
        <w:numPr>
          <w:ilvl w:val="0"/>
          <w:numId w:val="17"/>
        </w:numPr>
        <w:shd w:val="clear" w:color="auto" w:fill="auto"/>
        <w:tabs>
          <w:tab w:pos="795" w:val="left"/>
        </w:tabs>
        <w:bidi w:val="0"/>
        <w:spacing w:before="0" w:after="0" w:line="360" w:lineRule="auto"/>
        <w:ind w:left="0" w:right="0" w:firstLine="380"/>
        <w:jc w:val="left"/>
      </w:pPr>
      <w:bookmarkStart w:id="912" w:name="bookmark912"/>
      <w:bookmarkEnd w:id="912"/>
      <w:r>
        <w:rPr>
          <w:color w:val="000000"/>
          <w:spacing w:val="0"/>
          <w:w w:val="100"/>
          <w:position w:val="0"/>
        </w:rPr>
        <w:t>本公司已将该商品所有权上的主要风险和报酬转移给客户，即客户已取得该商品所有权上的主要风险和报酬。</w:t>
      </w:r>
    </w:p>
    <w:p>
      <w:pPr>
        <w:pStyle w:val="Style27"/>
        <w:keepNext w:val="0"/>
        <w:keepLines w:val="0"/>
        <w:widowControl w:val="0"/>
        <w:numPr>
          <w:ilvl w:val="0"/>
          <w:numId w:val="17"/>
        </w:numPr>
        <w:shd w:val="clear" w:color="auto" w:fill="auto"/>
        <w:tabs>
          <w:tab w:pos="795" w:val="left"/>
        </w:tabs>
        <w:bidi w:val="0"/>
        <w:spacing w:before="0" w:after="180" w:line="360" w:lineRule="auto"/>
        <w:ind w:left="0" w:right="0" w:firstLine="380"/>
        <w:jc w:val="both"/>
      </w:pPr>
      <w:bookmarkStart w:id="913" w:name="bookmark913"/>
      <w:bookmarkEnd w:id="913"/>
      <w:r>
        <w:rPr>
          <w:color w:val="000000"/>
          <w:spacing w:val="0"/>
          <w:w w:val="100"/>
          <w:position w:val="0"/>
        </w:rPr>
        <w:t>客户已接受该商品或服务等。</w:t>
      </w:r>
    </w:p>
    <w:p>
      <w:pPr>
        <w:pStyle w:val="Style27"/>
        <w:keepNext w:val="0"/>
        <w:keepLines w:val="0"/>
        <w:widowControl w:val="0"/>
        <w:shd w:val="clear" w:color="auto" w:fill="auto"/>
        <w:bidi w:val="0"/>
        <w:spacing w:before="0" w:after="0" w:line="307" w:lineRule="exact"/>
        <w:ind w:left="0" w:right="0" w:firstLine="380"/>
        <w:jc w:val="both"/>
      </w:pPr>
      <w:r>
        <w:rPr>
          <w:b/>
          <w:bCs/>
          <w:color w:val="000000"/>
          <w:spacing w:val="0"/>
          <w:w w:val="100"/>
          <w:position w:val="0"/>
        </w:rPr>
        <w:t>2020年1月1日前的会计政策</w:t>
      </w:r>
    </w:p>
    <w:p>
      <w:pPr>
        <w:pStyle w:val="Style27"/>
        <w:keepNext w:val="0"/>
        <w:keepLines w:val="0"/>
        <w:widowControl w:val="0"/>
        <w:shd w:val="clear" w:color="auto" w:fill="auto"/>
        <w:tabs>
          <w:tab w:pos="795" w:val="left"/>
        </w:tabs>
        <w:bidi w:val="0"/>
        <w:spacing w:before="0" w:after="0" w:line="307" w:lineRule="exact"/>
        <w:ind w:left="0" w:right="0" w:firstLine="380"/>
        <w:jc w:val="both"/>
      </w:pPr>
      <w:bookmarkStart w:id="914" w:name="bookmark914"/>
      <w:r>
        <w:rPr>
          <w:b/>
          <w:bCs/>
          <w:color w:val="000000"/>
          <w:spacing w:val="0"/>
          <w:w w:val="100"/>
          <w:position w:val="0"/>
        </w:rPr>
        <w:t>1</w:t>
      </w:r>
      <w:bookmarkEnd w:id="914"/>
      <w:r>
        <w:rPr>
          <w:b/>
          <w:bCs/>
          <w:color w:val="000000"/>
          <w:spacing w:val="0"/>
          <w:w w:val="100"/>
          <w:position w:val="0"/>
        </w:rPr>
        <w:t>、</w:t>
        <w:tab/>
        <w:t>销售商品收入确认的一般原则</w:t>
      </w:r>
    </w:p>
    <w:p>
      <w:pPr>
        <w:pStyle w:val="Style27"/>
        <w:keepNext w:val="0"/>
        <w:keepLines w:val="0"/>
        <w:widowControl w:val="0"/>
        <w:shd w:val="clear" w:color="auto" w:fill="auto"/>
        <w:tabs>
          <w:tab w:pos="825" w:val="left"/>
        </w:tabs>
        <w:bidi w:val="0"/>
        <w:spacing w:before="0" w:after="0" w:line="307" w:lineRule="exact"/>
        <w:ind w:left="0" w:right="0" w:firstLine="380"/>
        <w:jc w:val="both"/>
      </w:pPr>
      <w:bookmarkStart w:id="915" w:name="bookmark915"/>
      <w:r>
        <w:rPr>
          <w:color w:val="000000"/>
          <w:spacing w:val="0"/>
          <w:w w:val="100"/>
          <w:position w:val="0"/>
        </w:rPr>
        <w:t>（</w:t>
      </w:r>
      <w:bookmarkEnd w:id="915"/>
      <w:r>
        <w:rPr>
          <w:color w:val="000000"/>
          <w:spacing w:val="0"/>
          <w:w w:val="100"/>
          <w:position w:val="0"/>
        </w:rPr>
        <w:t>1）</w:t>
        <w:tab/>
      </w:r>
      <w:r>
        <w:rPr>
          <w:color w:val="000000"/>
          <w:spacing w:val="0"/>
          <w:w w:val="100"/>
          <w:position w:val="0"/>
        </w:rPr>
        <w:t>本公司已将商品所有权上的主要风险和报酬转移给购货方；</w:t>
      </w:r>
    </w:p>
    <w:p>
      <w:pPr>
        <w:pStyle w:val="Style27"/>
        <w:keepNext w:val="0"/>
        <w:keepLines w:val="0"/>
        <w:widowControl w:val="0"/>
        <w:shd w:val="clear" w:color="auto" w:fill="auto"/>
        <w:tabs>
          <w:tab w:pos="825" w:val="left"/>
        </w:tabs>
        <w:bidi w:val="0"/>
        <w:spacing w:before="0" w:after="0" w:line="307" w:lineRule="exact"/>
        <w:ind w:left="0" w:right="0" w:firstLine="380"/>
        <w:jc w:val="both"/>
      </w:pPr>
      <w:bookmarkStart w:id="916" w:name="bookmark916"/>
      <w:r>
        <w:rPr>
          <w:color w:val="000000"/>
          <w:spacing w:val="0"/>
          <w:w w:val="100"/>
          <w:position w:val="0"/>
        </w:rPr>
        <w:t>（</w:t>
      </w:r>
      <w:bookmarkEnd w:id="916"/>
      <w:r>
        <w:rPr>
          <w:color w:val="000000"/>
          <w:spacing w:val="0"/>
          <w:w w:val="100"/>
          <w:position w:val="0"/>
        </w:rPr>
        <w:t>2）</w:t>
        <w:tab/>
      </w:r>
      <w:r>
        <w:rPr>
          <w:color w:val="000000"/>
          <w:spacing w:val="0"/>
          <w:w w:val="100"/>
          <w:position w:val="0"/>
        </w:rPr>
        <w:t>本公司既没有保留通常与所有权相联系的继续管理权，也没有对已售出的商品实施有效控制；</w:t>
      </w:r>
    </w:p>
    <w:p>
      <w:pPr>
        <w:pStyle w:val="Style27"/>
        <w:keepNext w:val="0"/>
        <w:keepLines w:val="0"/>
        <w:widowControl w:val="0"/>
        <w:shd w:val="clear" w:color="auto" w:fill="auto"/>
        <w:tabs>
          <w:tab w:pos="825" w:val="left"/>
        </w:tabs>
        <w:bidi w:val="0"/>
        <w:spacing w:before="0" w:after="0" w:line="307" w:lineRule="exact"/>
        <w:ind w:left="0" w:right="0" w:firstLine="380"/>
        <w:jc w:val="both"/>
      </w:pPr>
      <w:bookmarkStart w:id="917" w:name="bookmark917"/>
      <w:r>
        <w:rPr>
          <w:color w:val="000000"/>
          <w:spacing w:val="0"/>
          <w:w w:val="100"/>
          <w:position w:val="0"/>
        </w:rPr>
        <w:t>（</w:t>
      </w:r>
      <w:bookmarkEnd w:id="917"/>
      <w:r>
        <w:rPr>
          <w:color w:val="000000"/>
          <w:spacing w:val="0"/>
          <w:w w:val="100"/>
          <w:position w:val="0"/>
        </w:rPr>
        <w:t>3）</w:t>
        <w:tab/>
      </w:r>
      <w:r>
        <w:rPr>
          <w:color w:val="000000"/>
          <w:spacing w:val="0"/>
          <w:w w:val="100"/>
          <w:position w:val="0"/>
        </w:rPr>
        <w:t>收入的金额能够可靠地计量；</w:t>
      </w:r>
    </w:p>
    <w:p>
      <w:pPr>
        <w:pStyle w:val="Style27"/>
        <w:keepNext w:val="0"/>
        <w:keepLines w:val="0"/>
        <w:widowControl w:val="0"/>
        <w:shd w:val="clear" w:color="auto" w:fill="auto"/>
        <w:tabs>
          <w:tab w:pos="825" w:val="left"/>
        </w:tabs>
        <w:bidi w:val="0"/>
        <w:spacing w:before="0" w:after="0" w:line="307" w:lineRule="exact"/>
        <w:ind w:left="0" w:right="0" w:firstLine="380"/>
        <w:jc w:val="both"/>
      </w:pPr>
      <w:bookmarkStart w:id="918" w:name="bookmark918"/>
      <w:r>
        <w:rPr>
          <w:color w:val="000000"/>
          <w:spacing w:val="0"/>
          <w:w w:val="100"/>
          <w:position w:val="0"/>
        </w:rPr>
        <w:t>（</w:t>
      </w:r>
      <w:bookmarkEnd w:id="918"/>
      <w:r>
        <w:rPr>
          <w:color w:val="000000"/>
          <w:spacing w:val="0"/>
          <w:w w:val="100"/>
          <w:position w:val="0"/>
        </w:rPr>
        <w:t>4）</w:t>
        <w:tab/>
      </w:r>
      <w:r>
        <w:rPr>
          <w:color w:val="000000"/>
          <w:spacing w:val="0"/>
          <w:w w:val="100"/>
          <w:position w:val="0"/>
        </w:rPr>
        <w:t>相关的经济利益很可能流入本公司；</w:t>
      </w:r>
    </w:p>
    <w:p>
      <w:pPr>
        <w:pStyle w:val="Style27"/>
        <w:keepNext w:val="0"/>
        <w:keepLines w:val="0"/>
        <w:widowControl w:val="0"/>
        <w:shd w:val="clear" w:color="auto" w:fill="auto"/>
        <w:tabs>
          <w:tab w:pos="825" w:val="left"/>
        </w:tabs>
        <w:bidi w:val="0"/>
        <w:spacing w:before="0" w:after="0" w:line="307" w:lineRule="exact"/>
        <w:ind w:left="0" w:right="0" w:firstLine="380"/>
        <w:jc w:val="both"/>
      </w:pPr>
      <w:bookmarkStart w:id="919" w:name="bookmark919"/>
      <w:r>
        <w:rPr>
          <w:color w:val="000000"/>
          <w:spacing w:val="0"/>
          <w:w w:val="100"/>
          <w:position w:val="0"/>
        </w:rPr>
        <w:t>（</w:t>
      </w:r>
      <w:bookmarkEnd w:id="919"/>
      <w:r>
        <w:rPr>
          <w:color w:val="000000"/>
          <w:spacing w:val="0"/>
          <w:w w:val="100"/>
          <w:position w:val="0"/>
        </w:rPr>
        <w:t>5）</w:t>
        <w:tab/>
      </w:r>
      <w:r>
        <w:rPr>
          <w:color w:val="000000"/>
          <w:spacing w:val="0"/>
          <w:w w:val="100"/>
          <w:position w:val="0"/>
        </w:rPr>
        <w:t>相关的、已发生或将发生的成本能够可靠地计量。</w:t>
      </w:r>
    </w:p>
    <w:p>
      <w:pPr>
        <w:pStyle w:val="Style27"/>
        <w:keepNext w:val="0"/>
        <w:keepLines w:val="0"/>
        <w:widowControl w:val="0"/>
        <w:shd w:val="clear" w:color="auto" w:fill="auto"/>
        <w:tabs>
          <w:tab w:pos="795" w:val="left"/>
        </w:tabs>
        <w:bidi w:val="0"/>
        <w:spacing w:before="0" w:after="0" w:line="307" w:lineRule="exact"/>
        <w:ind w:left="0" w:right="0" w:firstLine="380"/>
        <w:jc w:val="both"/>
      </w:pPr>
      <w:bookmarkStart w:id="920" w:name="bookmark920"/>
      <w:r>
        <w:rPr>
          <w:b/>
          <w:bCs/>
          <w:color w:val="000000"/>
          <w:spacing w:val="0"/>
          <w:w w:val="100"/>
          <w:position w:val="0"/>
        </w:rPr>
        <w:t>2</w:t>
      </w:r>
      <w:bookmarkEnd w:id="920"/>
      <w:r>
        <w:rPr>
          <w:b/>
          <w:bCs/>
          <w:color w:val="000000"/>
          <w:spacing w:val="0"/>
          <w:w w:val="100"/>
          <w:position w:val="0"/>
        </w:rPr>
        <w:t>、</w:t>
        <w:tab/>
        <w:t>具体原则</w:t>
      </w:r>
    </w:p>
    <w:p>
      <w:pPr>
        <w:pStyle w:val="Style27"/>
        <w:keepNext w:val="0"/>
        <w:keepLines w:val="0"/>
        <w:widowControl w:val="0"/>
        <w:shd w:val="clear" w:color="auto" w:fill="auto"/>
        <w:tabs>
          <w:tab w:pos="795" w:val="left"/>
        </w:tabs>
        <w:bidi w:val="0"/>
        <w:spacing w:before="0" w:after="0" w:line="307" w:lineRule="exact"/>
        <w:ind w:left="0" w:right="0" w:firstLine="380"/>
        <w:jc w:val="both"/>
      </w:pPr>
      <w:bookmarkStart w:id="921" w:name="bookmark921"/>
      <w:r>
        <w:rPr>
          <w:color w:val="000000"/>
          <w:spacing w:val="0"/>
          <w:w w:val="100"/>
          <w:position w:val="0"/>
        </w:rPr>
        <w:t>1</w:t>
      </w:r>
      <w:bookmarkEnd w:id="921"/>
      <w:r>
        <w:rPr>
          <w:color w:val="000000"/>
          <w:spacing w:val="0"/>
          <w:w w:val="100"/>
          <w:position w:val="0"/>
        </w:rPr>
        <w:t>）</w:t>
        <w:tab/>
      </w:r>
      <w:r>
        <w:rPr>
          <w:color w:val="000000"/>
          <w:spacing w:val="0"/>
          <w:w w:val="100"/>
          <w:position w:val="0"/>
        </w:rPr>
        <w:t>内销收入</w:t>
      </w:r>
    </w:p>
    <w:p>
      <w:pPr>
        <w:pStyle w:val="Style2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根据与客户签订的销售协议的规定，完成相关产品生产，经检验合格，发运出库运往客户指定地点时确认收入。</w:t>
      </w:r>
    </w:p>
    <w:p>
      <w:pPr>
        <w:pStyle w:val="Style27"/>
        <w:keepNext w:val="0"/>
        <w:keepLines w:val="0"/>
        <w:widowControl w:val="0"/>
        <w:shd w:val="clear" w:color="auto" w:fill="auto"/>
        <w:tabs>
          <w:tab w:pos="795" w:val="left"/>
        </w:tabs>
        <w:bidi w:val="0"/>
        <w:spacing w:before="0" w:after="0" w:line="307" w:lineRule="exact"/>
        <w:ind w:left="0" w:right="0" w:firstLine="380"/>
        <w:jc w:val="both"/>
      </w:pPr>
      <w:bookmarkStart w:id="922" w:name="bookmark922"/>
      <w:r>
        <w:rPr>
          <w:color w:val="000000"/>
          <w:spacing w:val="0"/>
          <w:w w:val="100"/>
          <w:position w:val="0"/>
        </w:rPr>
        <w:t>2</w:t>
      </w:r>
      <w:bookmarkEnd w:id="922"/>
      <w:r>
        <w:rPr>
          <w:color w:val="000000"/>
          <w:spacing w:val="0"/>
          <w:w w:val="100"/>
          <w:position w:val="0"/>
        </w:rPr>
        <w:t>）</w:t>
        <w:tab/>
      </w:r>
      <w:r>
        <w:rPr>
          <w:color w:val="000000"/>
          <w:spacing w:val="0"/>
          <w:w w:val="100"/>
          <w:position w:val="0"/>
        </w:rPr>
        <w:t>外销收入</w:t>
      </w:r>
    </w:p>
    <w:p>
      <w:pPr>
        <w:pStyle w:val="Style27"/>
        <w:keepNext w:val="0"/>
        <w:keepLines w:val="0"/>
        <w:widowControl w:val="0"/>
        <w:shd w:val="clear" w:color="auto" w:fill="auto"/>
        <w:bidi w:val="0"/>
        <w:spacing w:before="0" w:after="700" w:line="307" w:lineRule="exact"/>
        <w:ind w:left="0" w:right="0" w:firstLine="380"/>
        <w:jc w:val="both"/>
      </w:pPr>
      <w:r>
        <w:rPr>
          <w:color w:val="000000"/>
          <w:spacing w:val="0"/>
          <w:w w:val="100"/>
          <w:position w:val="0"/>
        </w:rPr>
        <w:t>根据与客户签订的出口销售协议的规定，完成相关产品生产，经检验合格后向海关报关出口，取得报关单，并取得提单 （运单）时确认收入。</w:t>
      </w:r>
    </w:p>
    <w:p>
      <w:pPr>
        <w:pStyle w:val="Style33"/>
        <w:keepNext/>
        <w:keepLines/>
        <w:widowControl w:val="0"/>
        <w:shd w:val="clear" w:color="auto" w:fill="auto"/>
        <w:bidi w:val="0"/>
        <w:spacing w:before="0" w:after="380" w:line="240" w:lineRule="auto"/>
        <w:ind w:left="0" w:right="0" w:firstLine="0"/>
        <w:jc w:val="left"/>
      </w:pPr>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26</w:t>
      </w:r>
      <w:r>
        <w:rPr>
          <w:color w:val="000000"/>
          <w:spacing w:val="0"/>
          <w:w w:val="100"/>
          <w:position w:val="0"/>
        </w:rPr>
        <w:t>、政府补助</w:t>
      </w:r>
      <w:bookmarkEnd w:id="923"/>
      <w:bookmarkEnd w:id="924"/>
      <w:bookmarkEnd w:id="925"/>
    </w:p>
    <w:p>
      <w:pPr>
        <w:pStyle w:val="Style27"/>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类型</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政府补助，是本公司从政府无偿取得的货币性资产或非货币性资产，分为与资产相关的政府补助和与收益相关的政府补 助。</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本公司将政府补助划分为与资产相关的具体标准为：</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本公司将所取得的用于购建或以其他方式形成长期资产的政府补助界定为与资产相关的政府补助；</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本公司将政府补助划分为与收益相关的具体标准为：</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资产相关的政府补助之外的政府补助界定为与收益相关的政府补助。</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对于政府文件未明确规定补助对象的，本公司将该政府补助划分为与资产相关或与收益相关的判断依据为：</w:t>
      </w:r>
    </w:p>
    <w:p>
      <w:pPr>
        <w:pStyle w:val="Style27"/>
        <w:keepNext w:val="0"/>
        <w:keepLines w:val="0"/>
        <w:widowControl w:val="0"/>
        <w:shd w:val="clear" w:color="auto" w:fill="auto"/>
        <w:tabs>
          <w:tab w:pos="901" w:val="left"/>
        </w:tabs>
        <w:bidi w:val="0"/>
        <w:spacing w:before="0" w:after="0" w:line="310" w:lineRule="exact"/>
        <w:ind w:left="0" w:right="0" w:firstLine="380"/>
        <w:jc w:val="both"/>
      </w:pPr>
      <w:bookmarkStart w:id="926" w:name="bookmark926"/>
      <w:r>
        <w:rPr>
          <w:color w:val="000000"/>
          <w:spacing w:val="0"/>
          <w:w w:val="100"/>
          <w:position w:val="0"/>
        </w:rPr>
        <w:t>（</w:t>
      </w:r>
      <w:bookmarkEnd w:id="926"/>
      <w:r>
        <w:rPr>
          <w:color w:val="000000"/>
          <w:spacing w:val="0"/>
          <w:w w:val="100"/>
          <w:position w:val="0"/>
        </w:rPr>
        <w:t>1）</w:t>
        <w:tab/>
      </w:r>
      <w:r>
        <w:rPr>
          <w:color w:val="000000"/>
          <w:spacing w:val="0"/>
          <w:w w:val="100"/>
          <w:position w:val="0"/>
        </w:rPr>
        <w:t>政府文件明确了补助所针对的特定项目的，根据该特定项目的预算中将形成资产的支出金额和计入费用的支出金 额的相对比例进行划分，对该划分比例需在每个资产负债表日进行复核，必要时进行变更；</w:t>
      </w:r>
    </w:p>
    <w:p>
      <w:pPr>
        <w:pStyle w:val="Style27"/>
        <w:keepNext w:val="0"/>
        <w:keepLines w:val="0"/>
        <w:widowControl w:val="0"/>
        <w:shd w:val="clear" w:color="auto" w:fill="auto"/>
        <w:tabs>
          <w:tab w:pos="831" w:val="left"/>
        </w:tabs>
        <w:bidi w:val="0"/>
        <w:spacing w:before="0" w:after="300" w:line="310" w:lineRule="exact"/>
        <w:ind w:left="0" w:right="0" w:firstLine="380"/>
        <w:jc w:val="both"/>
      </w:pPr>
      <w:bookmarkStart w:id="927" w:name="bookmark927"/>
      <w:r>
        <w:rPr>
          <w:color w:val="000000"/>
          <w:spacing w:val="0"/>
          <w:w w:val="100"/>
          <w:position w:val="0"/>
        </w:rPr>
        <w:t>（</w:t>
      </w:r>
      <w:bookmarkEnd w:id="927"/>
      <w:r>
        <w:rPr>
          <w:color w:val="000000"/>
          <w:spacing w:val="0"/>
          <w:w w:val="100"/>
          <w:position w:val="0"/>
        </w:rPr>
        <w:t>2）</w:t>
        <w:tab/>
      </w:r>
      <w:r>
        <w:rPr>
          <w:color w:val="000000"/>
          <w:spacing w:val="0"/>
          <w:w w:val="100"/>
          <w:position w:val="0"/>
        </w:rPr>
        <w:t>政府文件中对用途仅作一般性表述，没有指明特定项目的，作为与收益相关的政府补助。</w:t>
      </w:r>
    </w:p>
    <w:p>
      <w:pPr>
        <w:pStyle w:val="Style27"/>
        <w:keepNext w:val="0"/>
        <w:keepLines w:val="0"/>
        <w:widowControl w:val="0"/>
        <w:shd w:val="clear" w:color="auto" w:fill="auto"/>
        <w:bidi w:val="0"/>
        <w:spacing w:before="0" w:after="0" w:line="307" w:lineRule="exact"/>
        <w:ind w:left="0" w:right="0" w:firstLine="380"/>
        <w:jc w:val="both"/>
      </w:pPr>
      <w:r>
        <w:rPr>
          <w:b/>
          <w:bCs/>
          <w:color w:val="000000"/>
          <w:spacing w:val="0"/>
          <w:w w:val="100"/>
          <w:position w:val="0"/>
        </w:rPr>
        <w:t>确认时点</w:t>
      </w:r>
    </w:p>
    <w:p>
      <w:pPr>
        <w:pStyle w:val="Style27"/>
        <w:keepNext w:val="0"/>
        <w:keepLines w:val="0"/>
        <w:widowControl w:val="0"/>
        <w:shd w:val="clear" w:color="auto" w:fill="auto"/>
        <w:bidi w:val="0"/>
        <w:spacing w:before="0" w:after="300" w:line="307" w:lineRule="exact"/>
        <w:ind w:left="0" w:right="0" w:firstLine="38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27"/>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会计处理</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与资产相关的政府补助，冲减相关资产账面价值或确认为递延收益。确认为递延收益的，在相关资产使用寿命内按照合 理、系统的方法分期计入当期损益（与本公司日常活动相关的，计入其他收益；与本公司日常活动无关的，计入营业外收入）；</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与收益相关的政府补助，用于补偿本公司以后期间的相关成本费用或损失的，确认为递延收益，并在确认相关成本费用 或损失的期间，计入当期损益（与本公司日常活动相关的，计入其他收益；与本公司日常活动无关的，计入营业外收入）或 冲减相关成本费用或损失；用于补偿本公司已发生的相关成本费用或损失的，直接计入当期损益（与本公司日常活动相关的， 计入其他收益；与本公司日常活动无关的，计入营业外收入）或冲减相关成本费用或损失。</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本公司取得的政策性优惠贷款贴息，区分以下两种情况，分别进行会计处理：</w:t>
      </w:r>
    </w:p>
    <w:p>
      <w:pPr>
        <w:pStyle w:val="Style27"/>
        <w:keepNext w:val="0"/>
        <w:keepLines w:val="0"/>
        <w:widowControl w:val="0"/>
        <w:shd w:val="clear" w:color="auto" w:fill="auto"/>
        <w:tabs>
          <w:tab w:pos="901" w:val="left"/>
        </w:tabs>
        <w:bidi w:val="0"/>
        <w:spacing w:before="0" w:after="0" w:line="314" w:lineRule="exact"/>
        <w:ind w:left="0" w:right="0" w:firstLine="380"/>
        <w:jc w:val="both"/>
      </w:pPr>
      <w:bookmarkStart w:id="928" w:name="bookmark928"/>
      <w:r>
        <w:rPr>
          <w:color w:val="000000"/>
          <w:spacing w:val="0"/>
          <w:w w:val="100"/>
          <w:position w:val="0"/>
        </w:rPr>
        <w:t>（</w:t>
      </w:r>
      <w:bookmarkEnd w:id="928"/>
      <w:r>
        <w:rPr>
          <w:color w:val="000000"/>
          <w:spacing w:val="0"/>
          <w:w w:val="100"/>
          <w:position w:val="0"/>
        </w:rPr>
        <w:t>1）</w:t>
        <w:tab/>
      </w:r>
      <w:r>
        <w:rPr>
          <w:color w:val="000000"/>
          <w:spacing w:val="0"/>
          <w:w w:val="100"/>
          <w:position w:val="0"/>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Style27"/>
        <w:keepNext w:val="0"/>
        <w:keepLines w:val="0"/>
        <w:widowControl w:val="0"/>
        <w:shd w:val="clear" w:color="auto" w:fill="auto"/>
        <w:tabs>
          <w:tab w:pos="831" w:val="left"/>
        </w:tabs>
        <w:bidi w:val="0"/>
        <w:spacing w:before="0" w:after="400" w:line="314" w:lineRule="exact"/>
        <w:ind w:left="0" w:right="0" w:firstLine="380"/>
        <w:jc w:val="both"/>
      </w:pPr>
      <w:bookmarkStart w:id="929" w:name="bookmark929"/>
      <w:r>
        <w:rPr>
          <w:color w:val="000000"/>
          <w:spacing w:val="0"/>
          <w:w w:val="100"/>
          <w:position w:val="0"/>
        </w:rPr>
        <w:t>（</w:t>
      </w:r>
      <w:bookmarkEnd w:id="929"/>
      <w:r>
        <w:rPr>
          <w:color w:val="000000"/>
          <w:spacing w:val="0"/>
          <w:w w:val="100"/>
          <w:position w:val="0"/>
        </w:rPr>
        <w:t>2）</w:t>
        <w:tab/>
      </w:r>
      <w:r>
        <w:rPr>
          <w:color w:val="000000"/>
          <w:spacing w:val="0"/>
          <w:w w:val="100"/>
          <w:position w:val="0"/>
        </w:rPr>
        <w:t>财政将贴息资金直接拨付给本公司的，本公司将对应的贴息冲减相关借款费用。</w:t>
      </w:r>
    </w:p>
    <w:p>
      <w:pPr>
        <w:pStyle w:val="Style33"/>
        <w:keepNext/>
        <w:keepLines/>
        <w:widowControl w:val="0"/>
        <w:shd w:val="clear" w:color="auto" w:fill="auto"/>
        <w:bidi w:val="0"/>
        <w:spacing w:before="0" w:after="300" w:line="240" w:lineRule="auto"/>
        <w:ind w:left="0" w:right="0" w:firstLine="0"/>
        <w:jc w:val="both"/>
      </w:pPr>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0"/>
      <w:bookmarkEnd w:id="931"/>
      <w:bookmarkEnd w:id="932"/>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所得税包括当期所得税和递延所得税。除因企业合并和直接计入所有者权益（包括其他综合收益）的交易或者事项产生的 所得税外，本公司将当期所得税和递延所得税计入当期损益。</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递延所得税资产和递延所得税负债根据资产和负债的计税基础与其账面价值的差额（暂时性差异）计算确认。</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对于应纳税暂时性差异，除特殊情况外，确认递延所得税负债。</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不确认递延所得税资产或递延所得税负债的特殊情况包括：</w:t>
      </w:r>
    </w:p>
    <w:p>
      <w:pPr>
        <w:pStyle w:val="Style27"/>
        <w:keepNext w:val="0"/>
        <w:keepLines w:val="0"/>
        <w:widowControl w:val="0"/>
        <w:numPr>
          <w:ilvl w:val="0"/>
          <w:numId w:val="17"/>
        </w:numPr>
        <w:shd w:val="clear" w:color="auto" w:fill="auto"/>
        <w:tabs>
          <w:tab w:pos="831" w:val="left"/>
        </w:tabs>
        <w:bidi w:val="0"/>
        <w:spacing w:before="0" w:after="0" w:line="360" w:lineRule="auto"/>
        <w:ind w:left="0" w:right="0" w:firstLine="380"/>
        <w:jc w:val="both"/>
      </w:pPr>
      <w:bookmarkStart w:id="933" w:name="bookmark933"/>
      <w:bookmarkEnd w:id="933"/>
      <w:r>
        <w:rPr>
          <w:color w:val="000000"/>
          <w:spacing w:val="0"/>
          <w:w w:val="100"/>
          <w:position w:val="0"/>
        </w:rPr>
        <w:t>商誉的初始确认；</w:t>
      </w:r>
    </w:p>
    <w:p>
      <w:pPr>
        <w:pStyle w:val="Style27"/>
        <w:keepNext w:val="0"/>
        <w:keepLines w:val="0"/>
        <w:widowControl w:val="0"/>
        <w:numPr>
          <w:ilvl w:val="0"/>
          <w:numId w:val="17"/>
        </w:numPr>
        <w:shd w:val="clear" w:color="auto" w:fill="auto"/>
        <w:tabs>
          <w:tab w:pos="831" w:val="left"/>
        </w:tabs>
        <w:bidi w:val="0"/>
        <w:spacing w:before="0" w:after="0" w:line="360" w:lineRule="auto"/>
        <w:ind w:left="0" w:right="0" w:firstLine="380"/>
        <w:jc w:val="both"/>
      </w:pPr>
      <w:bookmarkStart w:id="934" w:name="bookmark934"/>
      <w:bookmarkEnd w:id="934"/>
      <w:r>
        <w:rPr>
          <w:color w:val="000000"/>
          <w:spacing w:val="0"/>
          <w:w w:val="100"/>
          <w:position w:val="0"/>
        </w:rPr>
        <w:t>既不是企业合并、发生时也不影响会计利润和应纳税所得额（或可抵扣亏损）的交易或事项。</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对与子公司、联营企业及合营企业投资相关的应纳税暂时性差异，确认递延所得税负债，除非本公司能够控制该暂时性 差异转回的时间且该暂时性差异在可预见的未来很可能不会转回。对与子公司、联营企业及合营企业投资相关的可抵扣暂时 性差异，当该暂时性差异在可预见的未来很可能转回且未来很可能获得用来抵扣可抵扣暂时性差异的应纳税所得额时，确认 </w:t>
      </w:r>
      <w:r>
        <w:rPr>
          <w:color w:val="000000"/>
          <w:spacing w:val="0"/>
          <w:w w:val="100"/>
          <w:position w:val="0"/>
        </w:rPr>
        <w:t>递延所得税资产。</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7"/>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资产负债表日，递延所得税资产及递延所得税负债在同时满足以下条件时以抵销后的净额列示：</w:t>
      </w:r>
    </w:p>
    <w:p>
      <w:pPr>
        <w:pStyle w:val="Style27"/>
        <w:keepNext w:val="0"/>
        <w:keepLines w:val="0"/>
        <w:widowControl w:val="0"/>
        <w:numPr>
          <w:ilvl w:val="0"/>
          <w:numId w:val="17"/>
        </w:numPr>
        <w:shd w:val="clear" w:color="auto" w:fill="auto"/>
        <w:tabs>
          <w:tab w:pos="852" w:val="left"/>
        </w:tabs>
        <w:bidi w:val="0"/>
        <w:spacing w:before="0" w:after="0" w:line="360" w:lineRule="auto"/>
        <w:ind w:left="0" w:right="0" w:firstLine="380"/>
        <w:jc w:val="both"/>
      </w:pPr>
      <w:bookmarkStart w:id="935" w:name="bookmark935"/>
      <w:bookmarkEnd w:id="935"/>
      <w:r>
        <w:rPr>
          <w:color w:val="000000"/>
          <w:spacing w:val="0"/>
          <w:w w:val="100"/>
          <w:position w:val="0"/>
        </w:rPr>
        <w:t>纳税主体拥有以净额结算当期所得税资产及当期所得税负债的法定权利；</w:t>
      </w:r>
    </w:p>
    <w:p>
      <w:pPr>
        <w:pStyle w:val="Style27"/>
        <w:keepNext w:val="0"/>
        <w:keepLines w:val="0"/>
        <w:widowControl w:val="0"/>
        <w:numPr>
          <w:ilvl w:val="0"/>
          <w:numId w:val="17"/>
        </w:numPr>
        <w:shd w:val="clear" w:color="auto" w:fill="auto"/>
        <w:tabs>
          <w:tab w:pos="852" w:val="left"/>
        </w:tabs>
        <w:bidi w:val="0"/>
        <w:spacing w:before="0" w:after="680" w:line="313" w:lineRule="exact"/>
        <w:ind w:left="0" w:right="0" w:firstLine="380"/>
        <w:jc w:val="both"/>
      </w:pPr>
      <w:bookmarkStart w:id="936" w:name="bookmark936"/>
      <w:bookmarkEnd w:id="936"/>
      <w:r>
        <w:rPr>
          <w:color w:val="000000"/>
          <w:spacing w:val="0"/>
          <w:w w:val="100"/>
          <w:position w:val="0"/>
        </w:rPr>
        <w:t>递延所得税资产及递延所得税负债是与同一税收征管部门对同一纳税主体征收的所得税相关或者是对不同的纳 税主体相关，但在未来每一具有重要性的递延所得税资产及负债转回的期间内，涉及的纳税主体意图以净额结算当期所得税 资产和负债或是同时取得资产、清偿负债。</w:t>
      </w:r>
    </w:p>
    <w:p>
      <w:pPr>
        <w:pStyle w:val="Style33"/>
        <w:keepNext/>
        <w:keepLines/>
        <w:widowControl w:val="0"/>
        <w:shd w:val="clear" w:color="auto" w:fill="auto"/>
        <w:bidi w:val="0"/>
        <w:spacing w:before="0" w:after="380" w:line="240" w:lineRule="auto"/>
        <w:ind w:left="0" w:right="0" w:firstLine="0"/>
        <w:jc w:val="left"/>
      </w:pPr>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28</w:t>
      </w:r>
      <w:r>
        <w:rPr>
          <w:color w:val="000000"/>
          <w:spacing w:val="0"/>
          <w:w w:val="100"/>
          <w:position w:val="0"/>
        </w:rPr>
        <w:t>、租赁</w:t>
      </w:r>
      <w:bookmarkEnd w:id="937"/>
      <w:bookmarkEnd w:id="938"/>
      <w:bookmarkEnd w:id="939"/>
    </w:p>
    <w:p>
      <w:pPr>
        <w:pStyle w:val="Style38"/>
        <w:keepNext/>
        <w:keepLines/>
        <w:widowControl w:val="0"/>
        <w:shd w:val="clear" w:color="auto" w:fill="auto"/>
        <w:bidi w:val="0"/>
        <w:spacing w:before="0" w:after="260" w:line="240" w:lineRule="auto"/>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40"/>
      <w:bookmarkEnd w:id="941"/>
      <w:bookmarkEnd w:id="943"/>
    </w:p>
    <w:p>
      <w:pPr>
        <w:pStyle w:val="Style27"/>
        <w:keepNext w:val="0"/>
        <w:keepLines w:val="0"/>
        <w:widowControl w:val="0"/>
        <w:shd w:val="clear" w:color="auto" w:fill="auto"/>
        <w:tabs>
          <w:tab w:pos="881" w:val="left"/>
        </w:tabs>
        <w:bidi w:val="0"/>
        <w:spacing w:before="0" w:after="0" w:line="317" w:lineRule="exact"/>
        <w:ind w:left="0" w:right="0" w:firstLine="380"/>
        <w:jc w:val="both"/>
      </w:pPr>
      <w:bookmarkStart w:id="944" w:name="bookmark944"/>
      <w:r>
        <w:rPr>
          <w:color w:val="000000"/>
          <w:spacing w:val="0"/>
          <w:w w:val="100"/>
          <w:position w:val="0"/>
        </w:rPr>
        <w:t>（</w:t>
      </w:r>
      <w:bookmarkEnd w:id="944"/>
      <w:r>
        <w:rPr>
          <w:color w:val="000000"/>
          <w:spacing w:val="0"/>
          <w:w w:val="100"/>
          <w:position w:val="0"/>
        </w:rPr>
        <w:t>1）</w:t>
        <w:tab/>
      </w:r>
      <w:r>
        <w:rPr>
          <w:color w:val="000000"/>
          <w:spacing w:val="0"/>
          <w:w w:val="100"/>
          <w:position w:val="0"/>
        </w:rPr>
        <w:t>公司租入资产所支付的租赁费，在不扣除免租期的整个租赁期内，按直线法进行分摊，计入当期费用。公司支付 的与租赁交易相关的初始直接费用，计入当期费用。</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7"/>
        <w:keepNext w:val="0"/>
        <w:keepLines w:val="0"/>
        <w:widowControl w:val="0"/>
        <w:shd w:val="clear" w:color="auto" w:fill="auto"/>
        <w:tabs>
          <w:tab w:pos="896" w:val="left"/>
        </w:tabs>
        <w:bidi w:val="0"/>
        <w:spacing w:before="0" w:after="0" w:line="317" w:lineRule="exact"/>
        <w:ind w:left="0" w:right="0" w:firstLine="380"/>
        <w:jc w:val="both"/>
      </w:pPr>
      <w:bookmarkStart w:id="945" w:name="bookmark945"/>
      <w:r>
        <w:rPr>
          <w:color w:val="000000"/>
          <w:spacing w:val="0"/>
          <w:w w:val="100"/>
          <w:position w:val="0"/>
        </w:rPr>
        <w:t>（</w:t>
      </w:r>
      <w:bookmarkEnd w:id="945"/>
      <w:r>
        <w:rPr>
          <w:color w:val="000000"/>
          <w:spacing w:val="0"/>
          <w:w w:val="100"/>
          <w:position w:val="0"/>
        </w:rPr>
        <w:t>2）</w:t>
        <w:tab/>
      </w:r>
      <w:r>
        <w:rPr>
          <w:color w:val="000000"/>
          <w:spacing w:val="0"/>
          <w:w w:val="100"/>
          <w:position w:val="0"/>
        </w:rPr>
        <w:t>公司出租资产所收取的租赁费，在不扣除免租期的整个租赁期内，按直线法进行分摊，确认为租赁相关收入。公 司支付的与租赁交易相关的初始直接费用，计入当期费用；如金额较大的，则予以资本化，在整个租赁期间内按照与租赁相 关收入确认相同的基础分期计入当期收益。</w:t>
      </w:r>
    </w:p>
    <w:p>
      <w:pPr>
        <w:pStyle w:val="Style27"/>
        <w:keepNext w:val="0"/>
        <w:keepLines w:val="0"/>
        <w:widowControl w:val="0"/>
        <w:shd w:val="clear" w:color="auto" w:fill="auto"/>
        <w:bidi w:val="0"/>
        <w:spacing w:before="0" w:after="680" w:line="317" w:lineRule="exact"/>
        <w:ind w:left="0" w:right="0" w:firstLine="38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38"/>
        <w:keepNext/>
        <w:keepLines/>
        <w:widowControl w:val="0"/>
        <w:shd w:val="clear" w:color="auto" w:fill="auto"/>
        <w:bidi w:val="0"/>
        <w:spacing w:before="0" w:after="260" w:line="240" w:lineRule="auto"/>
        <w:ind w:left="0" w:right="0" w:firstLine="0"/>
        <w:jc w:val="left"/>
      </w:pPr>
      <w:bookmarkStart w:id="946" w:name="bookmark946"/>
      <w:bookmarkStart w:id="947" w:name="bookmark947"/>
      <w:bookmarkStart w:id="948" w:name="bookmark948"/>
      <w:bookmarkStart w:id="949" w:name="bookmark949"/>
      <w:r>
        <w:rPr>
          <w:color w:val="000000"/>
          <w:spacing w:val="0"/>
          <w:w w:val="100"/>
          <w:position w:val="0"/>
        </w:rPr>
        <w:t>（</w:t>
      </w:r>
      <w:bookmarkEnd w:id="948"/>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46"/>
      <w:bookmarkEnd w:id="947"/>
      <w:bookmarkEnd w:id="949"/>
    </w:p>
    <w:p>
      <w:pPr>
        <w:pStyle w:val="Style27"/>
        <w:keepNext w:val="0"/>
        <w:keepLines w:val="0"/>
        <w:widowControl w:val="0"/>
        <w:shd w:val="clear" w:color="auto" w:fill="auto"/>
        <w:tabs>
          <w:tab w:pos="896" w:val="left"/>
        </w:tabs>
        <w:bidi w:val="0"/>
        <w:spacing w:before="0" w:after="0" w:line="316" w:lineRule="exact"/>
        <w:ind w:left="0" w:right="0" w:firstLine="380"/>
        <w:jc w:val="both"/>
      </w:pPr>
      <w:bookmarkStart w:id="950" w:name="bookmark950"/>
      <w:r>
        <w:rPr>
          <w:color w:val="000000"/>
          <w:spacing w:val="0"/>
          <w:w w:val="100"/>
          <w:position w:val="0"/>
        </w:rPr>
        <w:t>（</w:t>
      </w:r>
      <w:bookmarkEnd w:id="950"/>
      <w:r>
        <w:rPr>
          <w:color w:val="000000"/>
          <w:spacing w:val="0"/>
          <w:w w:val="100"/>
          <w:position w:val="0"/>
        </w:rPr>
        <w:t>1）</w:t>
        <w:tab/>
      </w:r>
      <w:r>
        <w:rPr>
          <w:color w:val="000000"/>
          <w:spacing w:val="0"/>
          <w:w w:val="100"/>
          <w:position w:val="0"/>
        </w:rPr>
        <w:t>融资租入资产：公司在承租开始日，将租赁资产公允价值与最低租赁付款额现值两者中较低者作为租入资产的入 账价值，将最低租赁付款额作为长期应付款的入账价值，其差额作为未确认的融资费用。公司采用实际利率法对未确认的融 资费用，在资产租赁期间内摊销，计入财务费用。公司发生的初始直接费用，计入租入资产价值。</w:t>
      </w:r>
    </w:p>
    <w:p>
      <w:pPr>
        <w:pStyle w:val="Style27"/>
        <w:keepNext w:val="0"/>
        <w:keepLines w:val="0"/>
        <w:widowControl w:val="0"/>
        <w:shd w:val="clear" w:color="auto" w:fill="auto"/>
        <w:tabs>
          <w:tab w:pos="900" w:val="left"/>
        </w:tabs>
        <w:bidi w:val="0"/>
        <w:spacing w:before="0" w:after="680" w:line="316" w:lineRule="exact"/>
        <w:ind w:left="0" w:right="0" w:firstLine="380"/>
        <w:jc w:val="both"/>
      </w:pPr>
      <w:bookmarkStart w:id="951" w:name="bookmark951"/>
      <w:r>
        <w:rPr>
          <w:color w:val="000000"/>
          <w:spacing w:val="0"/>
          <w:w w:val="100"/>
          <w:position w:val="0"/>
        </w:rPr>
        <w:t>（</w:t>
      </w:r>
      <w:bookmarkEnd w:id="951"/>
      <w:r>
        <w:rPr>
          <w:color w:val="000000"/>
          <w:spacing w:val="0"/>
          <w:w w:val="100"/>
          <w:position w:val="0"/>
        </w:rPr>
        <w:t>2）</w:t>
        <w:tab/>
      </w:r>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3"/>
        <w:keepNext/>
        <w:keepLines/>
        <w:widowControl w:val="0"/>
        <w:shd w:val="clear" w:color="auto" w:fill="auto"/>
        <w:bidi w:val="0"/>
        <w:spacing w:before="0" w:after="380" w:line="240" w:lineRule="auto"/>
        <w:ind w:left="0" w:right="0" w:firstLine="0"/>
        <w:jc w:val="left"/>
      </w:pPr>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29</w:t>
      </w:r>
      <w:r>
        <w:rPr>
          <w:color w:val="000000"/>
          <w:spacing w:val="0"/>
          <w:w w:val="100"/>
          <w:position w:val="0"/>
        </w:rPr>
        <w:t>、重要会计政策和会计估计变更</w:t>
      </w:r>
      <w:bookmarkEnd w:id="952"/>
      <w:bookmarkEnd w:id="953"/>
      <w:bookmarkEnd w:id="954"/>
    </w:p>
    <w:p>
      <w:pPr>
        <w:pStyle w:val="Style38"/>
        <w:keepNext/>
        <w:keepLines/>
        <w:widowControl w:val="0"/>
        <w:shd w:val="clear" w:color="auto" w:fill="auto"/>
        <w:bidi w:val="0"/>
        <w:spacing w:before="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55"/>
      <w:bookmarkEnd w:id="956"/>
      <w:bookmarkEnd w:id="95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备注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将与合同相关的已结算未完工、与合同 相关的预收款项重分类至合同负债。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执行新收入准则</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260" w:line="240" w:lineRule="auto"/>
        <w:ind w:left="0" w:right="0" w:firstLine="22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59"/>
      <w:bookmarkEnd w:id="960"/>
      <w:bookmarkEnd w:id="962"/>
    </w:p>
    <w:p>
      <w:pPr>
        <w:pStyle w:val="Style27"/>
        <w:keepNext w:val="0"/>
        <w:keepLines w:val="0"/>
        <w:widowControl w:val="0"/>
        <w:shd w:val="clear" w:color="auto" w:fill="auto"/>
        <w:bidi w:val="0"/>
        <w:spacing w:before="0" w:after="34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26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963"/>
      <w:bookmarkEnd w:id="964"/>
      <w:bookmarkEnd w:id="966"/>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是否需要调整年初资产负债表科目</w:t>
      </w:r>
    </w:p>
    <w:p>
      <w:pPr>
        <w:pStyle w:val="Style2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不需要调整年初资产负债表科目的原因说明</w:t>
      </w:r>
    </w:p>
    <w:p>
      <w:pPr>
        <w:pStyle w:val="Style27"/>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执行《企业会计准则第</w:t>
      </w:r>
      <w:r>
        <w:rPr>
          <w:color w:val="000000"/>
          <w:spacing w:val="0"/>
          <w:w w:val="100"/>
          <w:position w:val="0"/>
        </w:rPr>
        <w:t>14</w:t>
      </w:r>
      <w:r>
        <w:rPr>
          <w:color w:val="000000"/>
          <w:spacing w:val="0"/>
          <w:w w:val="100"/>
          <w:position w:val="0"/>
        </w:rPr>
        <w:t>号一一收入》</w:t>
      </w:r>
      <w:r>
        <w:rPr>
          <w:color w:val="000000"/>
          <w:spacing w:val="0"/>
          <w:w w:val="100"/>
          <w:position w:val="0"/>
        </w:rPr>
        <w:t>（2017</w:t>
      </w:r>
      <w:r>
        <w:rPr>
          <w:color w:val="000000"/>
          <w:spacing w:val="0"/>
          <w:w w:val="100"/>
          <w:position w:val="0"/>
        </w:rPr>
        <w:t>年修订）（以下简称“新收入准则”</w:t>
      </w:r>
      <w:r>
        <w:rPr>
          <w:color w:val="000000"/>
          <w:spacing w:val="0"/>
          <w:w w:val="100"/>
          <w:position w:val="0"/>
        </w:rPr>
        <w:t>），</w:t>
      </w:r>
      <w:r>
        <w:rPr>
          <w:color w:val="000000"/>
          <w:spacing w:val="0"/>
          <w:w w:val="100"/>
          <w:position w:val="0"/>
        </w:rPr>
        <w:t>财政部于</w:t>
      </w:r>
      <w:r>
        <w:rPr>
          <w:color w:val="000000"/>
          <w:spacing w:val="0"/>
          <w:w w:val="100"/>
          <w:position w:val="0"/>
        </w:rPr>
        <w:t>2017</w:t>
      </w:r>
      <w:r>
        <w:rPr>
          <w:color w:val="000000"/>
          <w:spacing w:val="0"/>
          <w:w w:val="100"/>
          <w:position w:val="0"/>
        </w:rPr>
        <w:t>年度修订了《企业 会计准则第</w:t>
      </w:r>
      <w:r>
        <w:rPr>
          <w:color w:val="000000"/>
          <w:spacing w:val="0"/>
          <w:w w:val="100"/>
          <w:position w:val="0"/>
        </w:rPr>
        <w:t>14</w:t>
      </w:r>
      <w:r>
        <w:rPr>
          <w:color w:val="000000"/>
          <w:spacing w:val="0"/>
          <w:w w:val="100"/>
          <w:position w:val="0"/>
        </w:rPr>
        <w:t>号一一收入》。修订后的准则规定，首次执行该准则应当根据累积影响数调整当年年初留存收益及财务报表其 他相关项目金额，对可比期间信息不予调整。</w:t>
      </w:r>
    </w:p>
    <w:p>
      <w:pPr>
        <w:pStyle w:val="Style27"/>
        <w:keepNext w:val="0"/>
        <w:keepLines w:val="0"/>
        <w:widowControl w:val="0"/>
        <w:shd w:val="clear" w:color="auto" w:fill="auto"/>
        <w:bidi w:val="0"/>
        <w:spacing w:before="0" w:after="400" w:line="315" w:lineRule="exact"/>
        <w:ind w:left="0" w:right="0" w:firstLine="460"/>
        <w:jc w:val="both"/>
      </w:pPr>
      <w:r>
        <w:rPr>
          <w:color w:val="000000"/>
          <w:spacing w:val="0"/>
          <w:w w:val="100"/>
          <w:position w:val="0"/>
        </w:rPr>
        <w:t>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日起执行新收入准则。根据准则的规定，本公司仅对在首次执行日尚未完成的合同的累积影响数调 整</w:t>
      </w:r>
      <w:r>
        <w:rPr>
          <w:color w:val="000000"/>
          <w:spacing w:val="0"/>
          <w:w w:val="100"/>
          <w:position w:val="0"/>
        </w:rPr>
        <w:t>2020</w:t>
      </w:r>
      <w:r>
        <w:rPr>
          <w:color w:val="000000"/>
          <w:spacing w:val="0"/>
          <w:w w:val="100"/>
          <w:position w:val="0"/>
        </w:rPr>
        <w:t>年年初留存收益以及财务报表其他相关项目金额，比较财务报表不做调整。</w:t>
      </w:r>
    </w:p>
    <w:p>
      <w:pPr>
        <w:pStyle w:val="Style38"/>
        <w:keepNext/>
        <w:keepLines/>
        <w:widowControl w:val="0"/>
        <w:shd w:val="clear" w:color="auto" w:fill="auto"/>
        <w:tabs>
          <w:tab w:pos="493" w:val="left"/>
        </w:tabs>
        <w:bidi w:val="0"/>
        <w:spacing w:before="0" w:after="40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67"/>
      <w:bookmarkEnd w:id="968"/>
      <w:bookmarkEnd w:id="970"/>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sz w:val="24"/>
          <w:szCs w:val="24"/>
        </w:rPr>
        <w:t>六</w:t>
      </w:r>
      <w:bookmarkEnd w:id="973"/>
      <w:r>
        <w:rPr>
          <w:color w:val="000000"/>
          <w:spacing w:val="0"/>
          <w:w w:val="100"/>
          <w:position w:val="0"/>
          <w:sz w:val="24"/>
          <w:szCs w:val="24"/>
        </w:rPr>
        <w:t>、税项</w:t>
      </w:r>
      <w:bookmarkEnd w:id="971"/>
      <w:bookmarkEnd w:id="972"/>
      <w:bookmarkEnd w:id="974"/>
    </w:p>
    <w:p>
      <w:pPr>
        <w:pStyle w:val="Style33"/>
        <w:keepNext/>
        <w:keepLines/>
        <w:widowControl w:val="0"/>
        <w:shd w:val="clear" w:color="auto" w:fill="auto"/>
        <w:bidi w:val="0"/>
        <w:spacing w:before="0" w:after="340" w:line="240" w:lineRule="auto"/>
        <w:ind w:left="0" w:right="0" w:firstLine="0"/>
        <w:jc w:val="left"/>
      </w:pPr>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75"/>
      <w:bookmarkEnd w:id="976"/>
      <w:bookmarkEnd w:id="977"/>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税率</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按实际缴流转税计缴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按实际缴纳的流转税计缴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按实际缴纳的流转税计缴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本公司、江苏超纤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威富通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bl>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联银通富、智易信息、广州怡通、深圳亦卡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威富通香港、跨境通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购购通、深圳世明、长沙威富通、福建威富通、四川威富通、 智付通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359" w:line="1" w:lineRule="exact"/>
      </w:pPr>
    </w:p>
    <w:p>
      <w:pPr>
        <w:pStyle w:val="Style33"/>
        <w:keepNext/>
        <w:keepLines/>
        <w:widowControl w:val="0"/>
        <w:shd w:val="clear" w:color="auto" w:fill="auto"/>
        <w:tabs>
          <w:tab w:pos="338" w:val="left"/>
        </w:tabs>
        <w:bidi w:val="0"/>
        <w:spacing w:before="0" w:after="260" w:line="240" w:lineRule="auto"/>
        <w:ind w:left="0" w:right="0" w:firstLine="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w:t>
      </w:r>
      <w:bookmarkEnd w:id="980"/>
      <w:r>
        <w:rPr>
          <w:color w:val="000000"/>
          <w:spacing w:val="0"/>
          <w:w w:val="100"/>
          <w:position w:val="0"/>
        </w:rPr>
        <w:t>、</w:t>
        <w:tab/>
        <w:t>税收优惠</w:t>
      </w:r>
      <w:bookmarkEnd w:id="978"/>
      <w:bookmarkEnd w:id="979"/>
      <w:bookmarkEnd w:id="981"/>
    </w:p>
    <w:p>
      <w:pPr>
        <w:pStyle w:val="Style27"/>
        <w:keepNext w:val="0"/>
        <w:keepLines w:val="0"/>
        <w:widowControl w:val="0"/>
        <w:shd w:val="clear" w:color="auto" w:fill="auto"/>
        <w:tabs>
          <w:tab w:pos="665" w:val="left"/>
        </w:tabs>
        <w:bidi w:val="0"/>
        <w:spacing w:before="0" w:after="0" w:line="313" w:lineRule="exact"/>
        <w:ind w:left="0" w:right="0" w:firstLine="380"/>
        <w:jc w:val="both"/>
      </w:pPr>
      <w:bookmarkStart w:id="982" w:name="bookmark982"/>
      <w:r>
        <w:rPr>
          <w:color w:val="000000"/>
          <w:spacing w:val="0"/>
          <w:w w:val="100"/>
          <w:position w:val="0"/>
        </w:rPr>
        <w:t>1</w:t>
      </w:r>
      <w:bookmarkEnd w:id="982"/>
      <w:r>
        <w:rPr>
          <w:color w:val="000000"/>
          <w:spacing w:val="0"/>
          <w:w w:val="100"/>
          <w:position w:val="0"/>
        </w:rPr>
        <w:t>、</w:t>
        <w:tab/>
        <w:t>根据《高新技术企业认定管理办法》（国科发火</w:t>
      </w:r>
      <w:r>
        <w:rPr>
          <w:color w:val="000000"/>
          <w:spacing w:val="0"/>
          <w:w w:val="100"/>
          <w:position w:val="0"/>
        </w:rPr>
        <w:t>[2016]32</w:t>
      </w:r>
      <w:r>
        <w:rPr>
          <w:color w:val="000000"/>
          <w:spacing w:val="0"/>
          <w:w w:val="100"/>
          <w:position w:val="0"/>
        </w:rPr>
        <w:t>号）和《高新技术企业认定管理工作指引》（国科发火</w:t>
      </w:r>
      <w:r>
        <w:rPr>
          <w:color w:val="000000"/>
          <w:spacing w:val="0"/>
          <w:w w:val="100"/>
          <w:position w:val="0"/>
        </w:rPr>
        <w:t xml:space="preserve">[2016]195 </w:t>
      </w:r>
      <w:r>
        <w:rPr>
          <w:color w:val="000000"/>
          <w:spacing w:val="0"/>
          <w:w w:val="100"/>
          <w:position w:val="0"/>
        </w:rPr>
        <w:t>号）有关规定，上海市科学技术委员会、上海市财政局、上海市国家税务局、上海市地方税务局联合颁发《高新技术企业证 书》（证书编号：</w:t>
      </w:r>
      <w:r>
        <w:rPr>
          <w:color w:val="000000"/>
          <w:spacing w:val="0"/>
          <w:w w:val="100"/>
          <w:position w:val="0"/>
        </w:rPr>
        <w:t>GR202031001000）</w:t>
      </w:r>
      <w:r>
        <w:rPr>
          <w:color w:val="000000"/>
          <w:spacing w:val="0"/>
          <w:w w:val="100"/>
          <w:position w:val="0"/>
        </w:rPr>
        <w:t>，认定本公司为高新技术企业，认定有效期为</w:t>
      </w:r>
      <w:r>
        <w:rPr>
          <w:color w:val="000000"/>
          <w:spacing w:val="0"/>
          <w:w w:val="100"/>
          <w:position w:val="0"/>
        </w:rPr>
        <w:t>2020</w:t>
      </w:r>
      <w:r>
        <w:rPr>
          <w:color w:val="000000"/>
          <w:spacing w:val="0"/>
          <w:w w:val="100"/>
          <w:position w:val="0"/>
        </w:rPr>
        <w:t>年</w:t>
      </w:r>
      <w:r>
        <w:rPr>
          <w:color w:val="000000"/>
          <w:spacing w:val="0"/>
          <w:w w:val="100"/>
          <w:position w:val="0"/>
        </w:rPr>
        <w:t>-2022</w:t>
      </w:r>
      <w:r>
        <w:rPr>
          <w:color w:val="000000"/>
          <w:spacing w:val="0"/>
          <w:w w:val="100"/>
          <w:position w:val="0"/>
        </w:rPr>
        <w:t>年，本报告期企业所得税税 率按照</w:t>
      </w:r>
      <w:r>
        <w:rPr>
          <w:color w:val="000000"/>
          <w:spacing w:val="0"/>
          <w:w w:val="100"/>
          <w:position w:val="0"/>
        </w:rPr>
        <w:t>15%</w:t>
      </w:r>
      <w:r>
        <w:rPr>
          <w:color w:val="000000"/>
          <w:spacing w:val="0"/>
          <w:w w:val="100"/>
          <w:position w:val="0"/>
        </w:rPr>
        <w:t>执行。</w:t>
      </w:r>
    </w:p>
    <w:p>
      <w:pPr>
        <w:pStyle w:val="Style27"/>
        <w:keepNext w:val="0"/>
        <w:keepLines w:val="0"/>
        <w:widowControl w:val="0"/>
        <w:shd w:val="clear" w:color="auto" w:fill="auto"/>
        <w:tabs>
          <w:tab w:pos="665" w:val="left"/>
        </w:tabs>
        <w:bidi w:val="0"/>
        <w:spacing w:before="0" w:after="0" w:line="313" w:lineRule="exact"/>
        <w:ind w:left="0" w:right="0" w:firstLine="380"/>
        <w:jc w:val="both"/>
      </w:pPr>
      <w:bookmarkStart w:id="983" w:name="bookmark983"/>
      <w:r>
        <w:rPr>
          <w:color w:val="000000"/>
          <w:spacing w:val="0"/>
          <w:w w:val="100"/>
          <w:position w:val="0"/>
        </w:rPr>
        <w:t>2</w:t>
      </w:r>
      <w:bookmarkEnd w:id="983"/>
      <w:r>
        <w:rPr>
          <w:color w:val="000000"/>
          <w:spacing w:val="0"/>
          <w:w w:val="100"/>
          <w:position w:val="0"/>
        </w:rPr>
        <w:t>、</w:t>
        <w:tab/>
        <w:t>根据《高新技术企业认定管理办法》（国科发火</w:t>
      </w:r>
      <w:r>
        <w:rPr>
          <w:color w:val="000000"/>
          <w:spacing w:val="0"/>
          <w:w w:val="100"/>
          <w:position w:val="0"/>
        </w:rPr>
        <w:t>[2016]32</w:t>
      </w:r>
      <w:r>
        <w:rPr>
          <w:color w:val="000000"/>
          <w:spacing w:val="0"/>
          <w:w w:val="100"/>
          <w:position w:val="0"/>
        </w:rPr>
        <w:t>号）和《高新技术企业认定管理工作指引》（国科发火</w:t>
      </w:r>
      <w:r>
        <w:rPr>
          <w:color w:val="000000"/>
          <w:spacing w:val="0"/>
          <w:w w:val="100"/>
          <w:position w:val="0"/>
        </w:rPr>
        <w:t xml:space="preserve">[2016]195 </w:t>
      </w:r>
      <w:r>
        <w:rPr>
          <w:color w:val="000000"/>
          <w:spacing w:val="0"/>
          <w:w w:val="100"/>
          <w:position w:val="0"/>
        </w:rPr>
        <w:t>号）有关规定，</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日子公司江苏超纤取得由江苏省科学技术厅、江苏省财政厅、国家税务总局江苏省税务局颁发 的《高新技术企业证书》（证书编号：</w:t>
      </w:r>
      <w:r>
        <w:rPr>
          <w:color w:val="000000"/>
          <w:spacing w:val="0"/>
          <w:w w:val="100"/>
          <w:position w:val="0"/>
        </w:rPr>
        <w:t>GR201832007500）</w:t>
      </w:r>
      <w:r>
        <w:rPr>
          <w:color w:val="000000"/>
          <w:spacing w:val="0"/>
          <w:w w:val="100"/>
          <w:position w:val="0"/>
        </w:rPr>
        <w:t>，</w:t>
      </w:r>
      <w:r>
        <w:rPr>
          <w:color w:val="000000"/>
          <w:spacing w:val="0"/>
          <w:w w:val="100"/>
          <w:position w:val="0"/>
        </w:rPr>
        <w:t>认定子公司江苏超纤为高新技术企业，认定有效期为</w:t>
      </w:r>
      <w:r>
        <w:rPr>
          <w:color w:val="000000"/>
          <w:spacing w:val="0"/>
          <w:w w:val="100"/>
          <w:position w:val="0"/>
        </w:rPr>
        <w:t>2018</w:t>
      </w:r>
      <w:r>
        <w:rPr>
          <w:color w:val="000000"/>
          <w:spacing w:val="0"/>
          <w:w w:val="100"/>
          <w:position w:val="0"/>
        </w:rPr>
        <w:t>年</w:t>
      </w:r>
      <w:r>
        <w:rPr>
          <w:color w:val="000000"/>
          <w:spacing w:val="0"/>
          <w:w w:val="100"/>
          <w:position w:val="0"/>
        </w:rPr>
        <w:t xml:space="preserve">-2020 </w:t>
      </w:r>
      <w:r>
        <w:rPr>
          <w:color w:val="000000"/>
          <w:spacing w:val="0"/>
          <w:w w:val="100"/>
          <w:position w:val="0"/>
        </w:rPr>
        <w:t>年，本报告期企业所得税税率按照</w:t>
      </w:r>
      <w:r>
        <w:rPr>
          <w:color w:val="000000"/>
          <w:spacing w:val="0"/>
          <w:w w:val="100"/>
          <w:position w:val="0"/>
        </w:rPr>
        <w:t>15%</w:t>
      </w:r>
      <w:r>
        <w:rPr>
          <w:color w:val="000000"/>
          <w:spacing w:val="0"/>
          <w:w w:val="100"/>
          <w:position w:val="0"/>
        </w:rPr>
        <w:t>执行。</w:t>
      </w:r>
    </w:p>
    <w:p>
      <w:pPr>
        <w:pStyle w:val="Style27"/>
        <w:keepNext w:val="0"/>
        <w:keepLines w:val="0"/>
        <w:widowControl w:val="0"/>
        <w:shd w:val="clear" w:color="auto" w:fill="auto"/>
        <w:tabs>
          <w:tab w:pos="665" w:val="left"/>
        </w:tabs>
        <w:bidi w:val="0"/>
        <w:spacing w:before="0" w:after="0" w:line="313" w:lineRule="exact"/>
        <w:ind w:left="0" w:right="0" w:firstLine="380"/>
        <w:jc w:val="both"/>
      </w:pPr>
      <w:bookmarkStart w:id="984" w:name="bookmark984"/>
      <w:r>
        <w:rPr>
          <w:color w:val="000000"/>
          <w:spacing w:val="0"/>
          <w:w w:val="100"/>
          <w:position w:val="0"/>
        </w:rPr>
        <w:t>3</w:t>
      </w:r>
      <w:bookmarkEnd w:id="984"/>
      <w:r>
        <w:rPr>
          <w:color w:val="000000"/>
          <w:spacing w:val="0"/>
          <w:w w:val="100"/>
          <w:position w:val="0"/>
        </w:rPr>
        <w:t>、</w:t>
        <w:tab/>
        <w:t>根据“财政部、税务总局、发展改革委、工业和信息化部公告</w:t>
      </w:r>
      <w:r>
        <w:rPr>
          <w:color w:val="000000"/>
          <w:spacing w:val="0"/>
          <w:w w:val="100"/>
          <w:position w:val="0"/>
        </w:rPr>
        <w:t>2020</w:t>
      </w:r>
      <w:r>
        <w:rPr>
          <w:color w:val="000000"/>
          <w:spacing w:val="0"/>
          <w:w w:val="100"/>
          <w:position w:val="0"/>
        </w:rPr>
        <w:t>年第</w:t>
      </w:r>
      <w:r>
        <w:rPr>
          <w:color w:val="000000"/>
          <w:spacing w:val="0"/>
          <w:w w:val="100"/>
          <w:position w:val="0"/>
        </w:rPr>
        <w:t>45</w:t>
      </w:r>
      <w:r>
        <w:rPr>
          <w:color w:val="000000"/>
          <w:spacing w:val="0"/>
          <w:w w:val="100"/>
          <w:position w:val="0"/>
        </w:rPr>
        <w:t>号”文件的相关规定，国家鼓励的重点集 成电路设计企业和软件企业，自获利年度起，第一年至第五年免征企业所得税，接续年度减按</w:t>
      </w:r>
      <w:r>
        <w:rPr>
          <w:color w:val="000000"/>
          <w:spacing w:val="0"/>
          <w:w w:val="100"/>
          <w:position w:val="0"/>
        </w:rPr>
        <w:t>10%</w:t>
      </w:r>
      <w:r>
        <w:rPr>
          <w:color w:val="000000"/>
          <w:spacing w:val="0"/>
          <w:w w:val="100"/>
          <w:position w:val="0"/>
        </w:rPr>
        <w:t>的税率征收企业所得税。 子公司威富通</w:t>
      </w:r>
      <w:r>
        <w:rPr>
          <w:color w:val="000000"/>
          <w:spacing w:val="0"/>
          <w:w w:val="100"/>
          <w:position w:val="0"/>
        </w:rPr>
        <w:t>2020</w:t>
      </w:r>
      <w:r>
        <w:rPr>
          <w:color w:val="000000"/>
          <w:spacing w:val="0"/>
          <w:w w:val="100"/>
          <w:position w:val="0"/>
        </w:rPr>
        <w:t>年度实际按照</w:t>
      </w:r>
      <w:r>
        <w:rPr>
          <w:color w:val="000000"/>
          <w:spacing w:val="0"/>
          <w:w w:val="100"/>
          <w:position w:val="0"/>
        </w:rPr>
        <w:t>10%</w:t>
      </w:r>
      <w:r>
        <w:rPr>
          <w:color w:val="000000"/>
          <w:spacing w:val="0"/>
          <w:w w:val="100"/>
          <w:position w:val="0"/>
        </w:rPr>
        <w:t>的税率计缴企业所得税。</w:t>
      </w:r>
    </w:p>
    <w:p>
      <w:pPr>
        <w:pStyle w:val="Style27"/>
        <w:keepNext w:val="0"/>
        <w:keepLines w:val="0"/>
        <w:widowControl w:val="0"/>
        <w:shd w:val="clear" w:color="auto" w:fill="auto"/>
        <w:tabs>
          <w:tab w:pos="665" w:val="left"/>
        </w:tabs>
        <w:bidi w:val="0"/>
        <w:spacing w:before="0" w:after="0" w:line="313" w:lineRule="exact"/>
        <w:ind w:left="0" w:right="0" w:firstLine="380"/>
        <w:jc w:val="both"/>
      </w:pPr>
      <w:bookmarkStart w:id="985" w:name="bookmark985"/>
      <w:r>
        <w:rPr>
          <w:color w:val="000000"/>
          <w:spacing w:val="0"/>
          <w:w w:val="100"/>
          <w:position w:val="0"/>
        </w:rPr>
        <w:t>4</w:t>
      </w:r>
      <w:bookmarkEnd w:id="985"/>
      <w:r>
        <w:rPr>
          <w:color w:val="000000"/>
          <w:spacing w:val="0"/>
          <w:w w:val="100"/>
          <w:position w:val="0"/>
        </w:rPr>
        <w:t>、</w:t>
        <w:tab/>
        <w:t>根据《高新技术企业认定管理办法》（国科发火</w:t>
      </w:r>
      <w:r>
        <w:rPr>
          <w:color w:val="000000"/>
          <w:spacing w:val="0"/>
          <w:w w:val="100"/>
          <w:position w:val="0"/>
        </w:rPr>
        <w:t>[2016]32</w:t>
      </w:r>
      <w:r>
        <w:rPr>
          <w:color w:val="000000"/>
          <w:spacing w:val="0"/>
          <w:w w:val="100"/>
          <w:position w:val="0"/>
        </w:rPr>
        <w:t>号）、《高新技术企业认定管理工作指引》（国科发火</w:t>
      </w:r>
      <w:r>
        <w:rPr>
          <w:color w:val="000000"/>
          <w:spacing w:val="0"/>
          <w:w w:val="100"/>
          <w:position w:val="0"/>
        </w:rPr>
        <w:t xml:space="preserve">[2016]195 </w:t>
      </w:r>
      <w:r>
        <w:rPr>
          <w:color w:val="000000"/>
          <w:spacing w:val="0"/>
          <w:w w:val="100"/>
          <w:position w:val="0"/>
        </w:rPr>
        <w:t>号）有关规定，</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日子公司威富通取得由深圳市科技创新委员会、深圳市财政局、国家税务总局深圳市税务局联 合颁发的编号为</w:t>
      </w:r>
      <w:r>
        <w:rPr>
          <w:color w:val="000000"/>
          <w:spacing w:val="0"/>
          <w:w w:val="100"/>
          <w:position w:val="0"/>
        </w:rPr>
        <w:t>GR201944203680</w:t>
      </w:r>
      <w:r>
        <w:rPr>
          <w:color w:val="000000"/>
          <w:spacing w:val="0"/>
          <w:w w:val="100"/>
          <w:position w:val="0"/>
        </w:rPr>
        <w:t>的高新技术企业证书，认定威富通为高新技术企业，有效期为三年。</w:t>
      </w:r>
    </w:p>
    <w:p>
      <w:pPr>
        <w:pStyle w:val="Style27"/>
        <w:keepNext w:val="0"/>
        <w:keepLines w:val="0"/>
        <w:widowControl w:val="0"/>
        <w:shd w:val="clear" w:color="auto" w:fill="auto"/>
        <w:tabs>
          <w:tab w:pos="670" w:val="left"/>
        </w:tabs>
        <w:bidi w:val="0"/>
        <w:spacing w:before="0" w:after="0" w:line="313" w:lineRule="exact"/>
        <w:ind w:left="0" w:right="0" w:firstLine="380"/>
        <w:jc w:val="both"/>
      </w:pPr>
      <w:bookmarkStart w:id="986" w:name="bookmark986"/>
      <w:r>
        <w:rPr>
          <w:color w:val="000000"/>
          <w:spacing w:val="0"/>
          <w:w w:val="100"/>
          <w:position w:val="0"/>
        </w:rPr>
        <w:t>5</w:t>
      </w:r>
      <w:bookmarkEnd w:id="986"/>
      <w:r>
        <w:rPr>
          <w:color w:val="000000"/>
          <w:spacing w:val="0"/>
          <w:w w:val="100"/>
          <w:position w:val="0"/>
        </w:rPr>
        <w:t>、</w:t>
        <w:tab/>
        <w:t>根据财税</w:t>
      </w:r>
      <w:r>
        <w:rPr>
          <w:color w:val="000000"/>
          <w:spacing w:val="0"/>
          <w:w w:val="100"/>
          <w:position w:val="0"/>
        </w:rPr>
        <w:t>（2019） 13</w:t>
      </w:r>
      <w:r>
        <w:rPr>
          <w:color w:val="000000"/>
          <w:spacing w:val="0"/>
          <w:w w:val="100"/>
          <w:position w:val="0"/>
        </w:rPr>
        <w:t>号文件的相关规定，自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日，对小型微利企业年应纳税所得额不超 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 xml:space="preserve">300 </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 xml:space="preserve">的税率缴纳企业所得税。子公司智易信息、联银通富、广州怡通和深圳亦卡 </w:t>
      </w:r>
      <w:r>
        <w:rPr>
          <w:color w:val="000000"/>
          <w:spacing w:val="0"/>
          <w:w w:val="100"/>
          <w:position w:val="0"/>
        </w:rPr>
        <w:t>2020</w:t>
      </w:r>
      <w:r>
        <w:rPr>
          <w:color w:val="000000"/>
          <w:spacing w:val="0"/>
          <w:w w:val="100"/>
          <w:position w:val="0"/>
        </w:rPr>
        <w:t>年度享受该税收优惠。</w:t>
      </w:r>
    </w:p>
    <w:p>
      <w:pPr>
        <w:pStyle w:val="Style27"/>
        <w:keepNext w:val="0"/>
        <w:keepLines w:val="0"/>
        <w:widowControl w:val="0"/>
        <w:shd w:val="clear" w:color="auto" w:fill="auto"/>
        <w:tabs>
          <w:tab w:pos="665" w:val="left"/>
        </w:tabs>
        <w:bidi w:val="0"/>
        <w:spacing w:before="0" w:after="360" w:line="313" w:lineRule="exact"/>
        <w:ind w:left="0" w:right="0" w:firstLine="380"/>
        <w:jc w:val="both"/>
      </w:pPr>
      <w:bookmarkStart w:id="987" w:name="bookmark987"/>
      <w:r>
        <w:rPr>
          <w:color w:val="000000"/>
          <w:spacing w:val="0"/>
          <w:w w:val="100"/>
          <w:position w:val="0"/>
        </w:rPr>
        <w:t>6</w:t>
      </w:r>
      <w:bookmarkEnd w:id="987"/>
      <w:r>
        <w:rPr>
          <w:color w:val="000000"/>
          <w:spacing w:val="0"/>
          <w:w w:val="100"/>
          <w:position w:val="0"/>
        </w:rPr>
        <w:t>、</w:t>
        <w:tab/>
        <w:t>根据香港《</w:t>
      </w:r>
      <w:r>
        <w:rPr>
          <w:color w:val="000000"/>
          <w:spacing w:val="0"/>
          <w:w w:val="100"/>
          <w:position w:val="0"/>
        </w:rPr>
        <w:t>2018</w:t>
      </w:r>
      <w:r>
        <w:rPr>
          <w:color w:val="000000"/>
          <w:spacing w:val="0"/>
          <w:w w:val="100"/>
          <w:position w:val="0"/>
        </w:rPr>
        <w:t>年税务（修订）条例》的相关规定，法团首</w:t>
      </w:r>
      <w:r>
        <w:rPr>
          <w:color w:val="000000"/>
          <w:spacing w:val="0"/>
          <w:w w:val="100"/>
          <w:position w:val="0"/>
        </w:rPr>
        <w:t>200</w:t>
      </w:r>
      <w:r>
        <w:rPr>
          <w:color w:val="000000"/>
          <w:spacing w:val="0"/>
          <w:w w:val="100"/>
          <w:position w:val="0"/>
        </w:rPr>
        <w:t>万元（港币）的利得税税率将降至</w:t>
      </w:r>
      <w:r>
        <w:rPr>
          <w:color w:val="000000"/>
          <w:spacing w:val="0"/>
          <w:w w:val="100"/>
          <w:position w:val="0"/>
        </w:rPr>
        <w:t>8.25%</w:t>
      </w:r>
      <w:r>
        <w:rPr>
          <w:color w:val="000000"/>
          <w:spacing w:val="0"/>
          <w:w w:val="100"/>
          <w:position w:val="0"/>
        </w:rPr>
        <w:t>，其后的利润 则继续按</w:t>
      </w:r>
      <w:r>
        <w:rPr>
          <w:color w:val="000000"/>
          <w:spacing w:val="0"/>
          <w:w w:val="100"/>
          <w:position w:val="0"/>
        </w:rPr>
        <w:t>16.5%</w:t>
      </w:r>
      <w:r>
        <w:rPr>
          <w:color w:val="000000"/>
          <w:spacing w:val="0"/>
          <w:w w:val="100"/>
          <w:position w:val="0"/>
        </w:rPr>
        <w:t>征税。子公司跨境通和威富通香港</w:t>
      </w:r>
      <w:r>
        <w:rPr>
          <w:color w:val="000000"/>
          <w:spacing w:val="0"/>
          <w:w w:val="100"/>
          <w:position w:val="0"/>
        </w:rPr>
        <w:t>2020</w:t>
      </w:r>
      <w:r>
        <w:rPr>
          <w:color w:val="000000"/>
          <w:spacing w:val="0"/>
          <w:w w:val="100"/>
          <w:position w:val="0"/>
        </w:rPr>
        <w:t>年度实际按照</w:t>
      </w:r>
      <w:r>
        <w:rPr>
          <w:color w:val="000000"/>
          <w:spacing w:val="0"/>
          <w:w w:val="100"/>
          <w:position w:val="0"/>
        </w:rPr>
        <w:t>8.25%</w:t>
      </w:r>
      <w:r>
        <w:rPr>
          <w:color w:val="000000"/>
          <w:spacing w:val="0"/>
          <w:w w:val="100"/>
          <w:position w:val="0"/>
        </w:rPr>
        <w:t>的利得税税率计缴。</w:t>
      </w:r>
    </w:p>
    <w:p>
      <w:pPr>
        <w:pStyle w:val="Style2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3"/>
        <w:keepNext/>
        <w:keepLines/>
        <w:widowControl w:val="0"/>
        <w:shd w:val="clear" w:color="auto" w:fill="auto"/>
        <w:tabs>
          <w:tab w:pos="338" w:val="left"/>
        </w:tabs>
        <w:bidi w:val="0"/>
        <w:spacing w:before="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color w:val="000000"/>
          <w:spacing w:val="0"/>
          <w:w w:val="100"/>
          <w:position w:val="0"/>
        </w:rPr>
        <w:t>、</w:t>
        <w:tab/>
        <w:t>其他</w:t>
      </w:r>
      <w:bookmarkEnd w:id="988"/>
      <w:bookmarkEnd w:id="989"/>
      <w:bookmarkEnd w:id="991"/>
    </w:p>
    <w:p>
      <w:pPr>
        <w:pStyle w:val="Style25"/>
        <w:keepNext/>
        <w:keepLines/>
        <w:widowControl w:val="0"/>
        <w:shd w:val="clear" w:color="auto" w:fill="auto"/>
        <w:bidi w:val="0"/>
        <w:spacing w:before="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sz w:val="24"/>
          <w:szCs w:val="24"/>
        </w:rPr>
        <w:t>七</w:t>
      </w:r>
      <w:bookmarkEnd w:id="994"/>
      <w:r>
        <w:rPr>
          <w:color w:val="000000"/>
          <w:spacing w:val="0"/>
          <w:w w:val="100"/>
          <w:position w:val="0"/>
          <w:sz w:val="24"/>
          <w:szCs w:val="24"/>
        </w:rPr>
        <w:t>、合并财务报表项目注释</w:t>
      </w:r>
      <w:bookmarkEnd w:id="992"/>
      <w:bookmarkEnd w:id="993"/>
      <w:bookmarkEnd w:id="995"/>
    </w:p>
    <w:p>
      <w:pPr>
        <w:pStyle w:val="Style33"/>
        <w:keepNext/>
        <w:keepLines/>
        <w:widowControl w:val="0"/>
        <w:shd w:val="clear" w:color="auto" w:fill="auto"/>
        <w:bidi w:val="0"/>
        <w:spacing w:before="0" w:line="240" w:lineRule="auto"/>
        <w:ind w:left="0" w:right="0" w:firstLine="0"/>
        <w:jc w:val="left"/>
      </w:pPr>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96"/>
      <w:bookmarkEnd w:id="997"/>
      <w:bookmarkEnd w:id="998"/>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56,384.27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92,214.23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345,514,344.64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241,894,060.00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13,608,407.16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15,368,131.32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359,179,136.07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257,354,405.55</w:t>
            </w:r>
          </w:p>
        </w:tc>
      </w:tr>
    </w:tbl>
    <w:p>
      <w:pPr>
        <w:spacing w:lineRule="exact" w:line="1"/>
        <w:rPr>
          <w:sz w:val="2"/>
          <w:szCs w:val="2"/>
        </w:rPr>
      </w:pPr>
      <w:r>
        <w:br w:type="page"/>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其中因抵押、质押或冻结等对使用有限制，以及放在境外且资金汇回受到限制的货币资金明细如下:</w:t>
      </w:r>
    </w:p>
    <w:tbl>
      <w:tblPr>
        <w:tblOverlap w:val="never"/>
        <w:jc w:val="left"/>
        <w:tblLayout w:type="fixed"/>
      </w:tblPr>
      <w:tblGrid>
        <w:gridCol w:w="3312"/>
        <w:gridCol w:w="2256"/>
        <w:gridCol w:w="226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上年年末余额</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12,765,095.00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远期结售汇保证金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银行借款利息保证金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3,206.50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用于担保的定期存款或通知存款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840,105.66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15,368,131.32</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13,608,407.16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15,368,131.32</w:t>
            </w:r>
          </w:p>
        </w:tc>
      </w:tr>
    </w:tbl>
    <w:p>
      <w:pPr>
        <w:widowControl w:val="0"/>
        <w:spacing w:after="639" w:line="1" w:lineRule="exact"/>
      </w:pPr>
    </w:p>
    <w:p>
      <w:pPr>
        <w:pStyle w:val="Style33"/>
        <w:keepNext/>
        <w:keepLines/>
        <w:widowControl w:val="0"/>
        <w:shd w:val="clear" w:color="auto" w:fill="auto"/>
        <w:bidi w:val="0"/>
        <w:spacing w:before="0" w:after="380" w:line="240" w:lineRule="auto"/>
        <w:ind w:left="0" w:right="0" w:firstLine="0"/>
        <w:jc w:val="both"/>
      </w:pPr>
      <w:bookmarkStart w:id="1000" w:name="bookmark1000"/>
      <w:bookmarkStart w:id="1001" w:name="bookmark1001"/>
      <w:bookmarkStart w:id="999" w:name="bookmark999"/>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00"/>
      <w:bookmarkEnd w:id="1001"/>
      <w:bookmarkEnd w:id="99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3,270,450.00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2,270,450.00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3,270,450.00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62,000,000.00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3</w:t>
      </w:r>
      <w:bookmarkEnd w:id="1004"/>
      <w:r>
        <w:rPr>
          <w:color w:val="000000"/>
          <w:spacing w:val="0"/>
          <w:w w:val="100"/>
          <w:position w:val="0"/>
        </w:rPr>
        <w:t>、应收票据</w:t>
      </w:r>
      <w:bookmarkEnd w:id="1002"/>
      <w:bookmarkEnd w:id="1003"/>
      <w:bookmarkEnd w:id="1005"/>
    </w:p>
    <w:p>
      <w:pPr>
        <w:pStyle w:val="Style38"/>
        <w:keepNext/>
        <w:keepLines/>
        <w:widowControl w:val="0"/>
        <w:numPr>
          <w:ilvl w:val="0"/>
          <w:numId w:val="19"/>
        </w:numPr>
        <w:shd w:val="clear" w:color="auto" w:fill="auto"/>
        <w:bidi w:val="0"/>
        <w:spacing w:before="0" w:line="240" w:lineRule="auto"/>
        <w:ind w:left="0" w:right="0" w:firstLine="14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应收票据分类列示</w:t>
      </w:r>
      <w:bookmarkEnd w:id="1006"/>
      <w:bookmarkEnd w:id="1007"/>
      <w:bookmarkEnd w:id="100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320,655,779.18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320,655,779.18</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4"/>
        <w:gridCol w:w="811"/>
        <w:gridCol w:w="763"/>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4</w:t>
      </w:r>
      <w:bookmarkEnd w:id="1012"/>
      <w:r>
        <w:rPr>
          <w:color w:val="000000"/>
          <w:spacing w:val="0"/>
          <w:w w:val="100"/>
          <w:position w:val="0"/>
        </w:rPr>
        <w:t>、应收账款</w:t>
      </w:r>
      <w:bookmarkEnd w:id="1010"/>
      <w:bookmarkEnd w:id="1011"/>
      <w:bookmarkEnd w:id="1013"/>
    </w:p>
    <w:p>
      <w:pPr>
        <w:pStyle w:val="Style38"/>
        <w:keepNext/>
        <w:keepLines/>
        <w:widowControl w:val="0"/>
        <w:shd w:val="clear" w:color="auto" w:fill="auto"/>
        <w:bidi w:val="0"/>
        <w:spacing w:before="0" w:after="36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14"/>
      <w:bookmarkEnd w:id="1015"/>
      <w:bookmarkEnd w:id="101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11,256,9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5,628,49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5,628,499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407,389,</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21,895,5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385,493,4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368,066,9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22,811,26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345,255,69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418,646,</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012.47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27,524,0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391,121,9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368,066,9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22,811,26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345,255,69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智付电子支付有限公司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5,255,403.25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2,627,701.63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p>
        </w:tc>
      </w:tr>
    </w:tbl>
    <w:p>
      <w:pPr>
        <w:widowControl w:val="0"/>
        <w:spacing w:line="1" w:lineRule="exact"/>
      </w:pPr>
      <w:r>
        <w:br w:type="page"/>
      </w:r>
    </w:p>
    <w:tbl>
      <w:tblPr>
        <w:tblOverlap w:val="never"/>
        <w:jc w:val="center"/>
        <w:tblLayout w:type="fixed"/>
      </w:tblPr>
      <w:tblGrid>
        <w:gridCol w:w="1920"/>
        <w:gridCol w:w="1915"/>
        <w:gridCol w:w="1920"/>
        <w:gridCol w:w="1906"/>
        <w:gridCol w:w="192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兴业银行股份有限公司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6,001,594.81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3,000,797.41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11,256,998.06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5,628,499.04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401,407,362.99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20,070,368.15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3,565,247.05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713,049.42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1,863,243.15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558,972.95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553,161.22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553,161.22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407,389,014.41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21,895,551.74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401,407,362.99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9,566,841.86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7,118,646.40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553,161.22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553,161.22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418,646,012.47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r>
        <w:br w:type="page"/>
      </w:r>
    </w:p>
    <w:p>
      <w:pPr>
        <w:pStyle w:val="Style38"/>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18"/>
      <w:bookmarkEnd w:id="1019"/>
      <w:bookmarkEnd w:id="102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22"/>
      <w:bookmarkEnd w:id="1023"/>
      <w:bookmarkEnd w:id="1025"/>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26"/>
      <w:bookmarkEnd w:id="1027"/>
      <w:bookmarkEnd w:id="102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46,596,591.49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2,329,829.57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30,139,692.31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1,506,984.62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23,994,449.22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1,199,722.46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19,514,778.60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975,738.93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13,881,077.42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694,053.87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134,126,589.04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5</w:t>
      </w:r>
      <w:bookmarkEnd w:id="1032"/>
      <w:r>
        <w:rPr>
          <w:color w:val="000000"/>
          <w:spacing w:val="0"/>
          <w:w w:val="100"/>
          <w:position w:val="0"/>
        </w:rPr>
        <w:t>、应收款项融资</w:t>
      </w:r>
      <w:bookmarkEnd w:id="1030"/>
      <w:bookmarkEnd w:id="1031"/>
      <w:bookmarkEnd w:id="103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645,326,023.30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397,821,841.56</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645,326,023.30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397,821,841.56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8"/>
        <w:gridCol w:w="1378"/>
        <w:gridCol w:w="1512"/>
        <w:gridCol w:w="1517"/>
        <w:gridCol w:w="835"/>
        <w:gridCol w:w="1219"/>
        <w:gridCol w:w="1766"/>
      </w:tblGrid>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本期新增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本期终止确认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累计在其他综合收益 中确认的损失准备</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397,821,841.56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2,296,097,037.42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2,048,592,855.68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645,326,023.30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397,821,841.56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2,296,097,037.42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2,048,592,855.68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645,326,023.30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6</w:t>
      </w:r>
      <w:bookmarkEnd w:id="1036"/>
      <w:r>
        <w:rPr>
          <w:color w:val="000000"/>
          <w:spacing w:val="0"/>
          <w:w w:val="100"/>
          <w:position w:val="0"/>
        </w:rPr>
        <w:t>、预付款项</w:t>
      </w:r>
      <w:bookmarkEnd w:id="1034"/>
      <w:bookmarkEnd w:id="1035"/>
      <w:bookmarkEnd w:id="1037"/>
    </w:p>
    <w:p>
      <w:pPr>
        <w:pStyle w:val="Style38"/>
        <w:keepNext/>
        <w:keepLines/>
        <w:widowControl w:val="0"/>
        <w:shd w:val="clear" w:color="auto" w:fill="auto"/>
        <w:bidi w:val="0"/>
        <w:spacing w:before="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38"/>
      <w:bookmarkEnd w:id="1039"/>
      <w:bookmarkEnd w:id="104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207,369,567.26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86,585,167.50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9,148,190.92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2,012,353.24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530,303.36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1,856,034.48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254,198.23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759,412.61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217,302,259.77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91,212,967.83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42"/>
      <w:bookmarkEnd w:id="1043"/>
      <w:bookmarkEnd w:id="1045"/>
    </w:p>
    <w:tbl>
      <w:tblPr>
        <w:tblOverlap w:val="never"/>
        <w:jc w:val="center"/>
        <w:tblLayout w:type="fixed"/>
      </w:tblPr>
      <w:tblGrid>
        <w:gridCol w:w="2520"/>
        <w:gridCol w:w="3120"/>
        <w:gridCol w:w="312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占预付款项期末余额合计数的比例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106,881,213.17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pPr>
            <w:r>
              <w:rPr>
                <w:color w:val="000000"/>
                <w:spacing w:val="0"/>
                <w:w w:val="100"/>
                <w:position w:val="0"/>
              </w:rPr>
              <w:t>49.19</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17,024,425.04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both"/>
            </w:pPr>
            <w:r>
              <w:rPr>
                <w:color w:val="000000"/>
                <w:spacing w:val="0"/>
                <w:w w:val="100"/>
                <w:position w:val="0"/>
              </w:rPr>
              <w:t>7.83</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16,139,990.66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both"/>
            </w:pPr>
            <w:r>
              <w:rPr>
                <w:color w:val="000000"/>
                <w:spacing w:val="0"/>
                <w:w w:val="100"/>
                <w:position w:val="0"/>
              </w:rPr>
              <w:t>7.43</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13,185,388.40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both"/>
            </w:pPr>
            <w:r>
              <w:rPr>
                <w:color w:val="000000"/>
                <w:spacing w:val="0"/>
                <w:w w:val="100"/>
                <w:position w:val="0"/>
              </w:rPr>
              <w:t>6.07</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both"/>
            </w:pPr>
            <w:r>
              <w:rPr>
                <w:color w:val="000000"/>
                <w:spacing w:val="0"/>
                <w:w w:val="100"/>
                <w:position w:val="0"/>
              </w:rPr>
              <w:t>3.27</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160,331,017.27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73.79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7</w:t>
      </w:r>
      <w:bookmarkEnd w:id="1048"/>
      <w:r>
        <w:rPr>
          <w:color w:val="000000"/>
          <w:spacing w:val="0"/>
          <w:w w:val="100"/>
          <w:position w:val="0"/>
        </w:rPr>
        <w:t>、其他应收款</w:t>
      </w:r>
      <w:bookmarkEnd w:id="1046"/>
      <w:bookmarkEnd w:id="1047"/>
      <w:bookmarkEnd w:id="1049"/>
    </w:p>
    <w:p>
      <w:pPr>
        <w:pStyle w:val="Style2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20,079,219.40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78,724,221.88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20,079,219.40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78,724,221.88</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50"/>
      <w:bookmarkEnd w:id="1051"/>
      <w:bookmarkEnd w:id="1053"/>
    </w:p>
    <w:p>
      <w:pPr>
        <w:pStyle w:val="Style74"/>
        <w:keepNext/>
        <w:keepLines/>
        <w:widowControl w:val="0"/>
        <w:shd w:val="clear" w:color="auto" w:fill="auto"/>
        <w:bidi w:val="0"/>
        <w:spacing w:before="0" w:after="40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bookmarkEnd w:id="1056"/>
      <w:r>
        <w:rPr>
          <w:color w:val="000000"/>
          <w:spacing w:val="0"/>
          <w:w w:val="100"/>
          <w:position w:val="0"/>
        </w:rPr>
        <w:t>）其他应收款按款项性质分类情况</w:t>
      </w:r>
      <w:bookmarkEnd w:id="1054"/>
      <w:bookmarkEnd w:id="1055"/>
      <w:bookmarkEnd w:id="105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12,186,238.48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64,060,133.11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465,389.78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4,184,489.14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8,444,543.58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879,697.65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357,616.33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1,786,696.51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5,142,815.91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其他零星款项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5,663,295.39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5,440,686.39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24,700,417.17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83,911,185.10</w:t>
            </w:r>
          </w:p>
        </w:tc>
      </w:tr>
    </w:tbl>
    <w:p>
      <w:pPr>
        <w:widowControl w:val="0"/>
        <w:spacing w:after="339" w:line="1" w:lineRule="exact"/>
      </w:pPr>
    </w:p>
    <w:p>
      <w:pPr>
        <w:pStyle w:val="Style74"/>
        <w:keepNext/>
        <w:keepLines/>
        <w:widowControl w:val="0"/>
        <w:shd w:val="clear" w:color="auto" w:fill="auto"/>
        <w:bidi w:val="0"/>
        <w:spacing w:before="0" w:after="40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bookmarkEnd w:id="1060"/>
      <w:r>
        <w:rPr>
          <w:color w:val="000000"/>
          <w:spacing w:val="0"/>
          <w:w w:val="100"/>
          <w:position w:val="0"/>
        </w:rPr>
        <w:t>）坏账准备计提情况</w:t>
      </w:r>
      <w:bookmarkEnd w:id="1058"/>
      <w:bookmarkEnd w:id="1059"/>
      <w:bookmarkEnd w:id="106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5,186,963.22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5,186,963.22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3,183,579.09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3,183,579.09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3,749,344.54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3,749,344.54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4,621,197.77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4,621,197.77</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11,192,830.08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10,013,708.52</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2,050,091.42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1,443,787.15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1,443,787.15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24,700,417.17</w:t>
            </w:r>
          </w:p>
        </w:tc>
      </w:tr>
    </w:tbl>
    <w:p>
      <w:pPr>
        <w:widowControl w:val="0"/>
        <w:spacing w:after="339" w:line="1" w:lineRule="exact"/>
      </w:pPr>
    </w:p>
    <w:p>
      <w:pPr>
        <w:pStyle w:val="Style74"/>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3</w:t>
      </w:r>
      <w:bookmarkEnd w:id="1064"/>
      <w:r>
        <w:rPr>
          <w:color w:val="000000"/>
          <w:spacing w:val="0"/>
          <w:w w:val="100"/>
          <w:position w:val="0"/>
        </w:rPr>
        <w:t>）本期计提、收回或转回的坏账准备情况</w:t>
      </w:r>
      <w:bookmarkEnd w:id="1062"/>
      <w:bookmarkEnd w:id="1063"/>
      <w:bookmarkEnd w:id="106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65"/>
        <w:gridCol w:w="1133"/>
        <w:gridCol w:w="1162"/>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信用风险特征组合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5,186,963.22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3,183,579.09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3,749,344.54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4,621,197.77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5,186,963.22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3,183,579.09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3,749,344.54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4,621,197.77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39" w:line="1" w:lineRule="exact"/>
      </w:pPr>
    </w:p>
    <w:p>
      <w:pPr>
        <w:pStyle w:val="Style74"/>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4</w:t>
      </w:r>
      <w:bookmarkEnd w:id="1068"/>
      <w:r>
        <w:rPr>
          <w:color w:val="000000"/>
          <w:spacing w:val="0"/>
          <w:w w:val="100"/>
          <w:position w:val="0"/>
        </w:rPr>
        <w:t>）按欠款方归集的期末余额前五名的其他应收款情况</w:t>
      </w:r>
      <w:bookmarkEnd w:id="1066"/>
      <w:bookmarkEnd w:id="1067"/>
      <w:bookmarkEnd w:id="106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8,950,694.21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447,534.71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6,308,927.78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315,446.39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2,078,173.00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注</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581,377.20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668,882.08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668,882.08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400,340.90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20,017.05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18,407,017.97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2,033,257.42</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both"/>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8</w:t>
      </w:r>
      <w:bookmarkEnd w:id="1072"/>
      <w:r>
        <w:rPr>
          <w:color w:val="000000"/>
          <w:spacing w:val="0"/>
          <w:w w:val="100"/>
          <w:position w:val="0"/>
        </w:rPr>
        <w:t>、存货</w:t>
      </w:r>
      <w:bookmarkEnd w:id="1070"/>
      <w:bookmarkEnd w:id="1071"/>
      <w:bookmarkEnd w:id="1073"/>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8"/>
        <w:keepNext/>
        <w:keepLines/>
        <w:widowControl w:val="0"/>
        <w:shd w:val="clear" w:color="auto" w:fill="auto"/>
        <w:bidi w:val="0"/>
        <w:spacing w:before="0" w:line="240" w:lineRule="auto"/>
        <w:ind w:left="0" w:right="0" w:firstLine="0"/>
        <w:jc w:val="both"/>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74"/>
      <w:bookmarkEnd w:id="1075"/>
      <w:bookmarkEnd w:id="107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4104"/>
        <w:gridCol w:w="410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124,463,820.60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124,463,820.60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128,268,309.16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128,268,309.16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184,734,598.06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184,734,598.06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114,780,968.11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114,780,968.11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193,436,096.71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7,836,051.92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185,600,044.79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168,945,316.78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9,862,434.45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159,082,882.33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12,855,075.10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12,855,075.10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25,948,059.13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25,948,059.13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5,571,434.39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5,571,434.39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12,817,123.16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12,817,123.16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14,572,453.60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14,572,453.60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533,878,148.02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7,836,051.92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526,042,096.10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452,515,106.78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9,862,434.45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442,652,672.33</w:t>
            </w:r>
          </w:p>
        </w:tc>
      </w:tr>
    </w:tbl>
    <w:p>
      <w:pPr>
        <w:widowControl w:val="0"/>
        <w:spacing w:after="359" w:line="1" w:lineRule="exact"/>
      </w:pPr>
    </w:p>
    <w:p>
      <w:pPr>
        <w:pStyle w:val="Style38"/>
        <w:keepNext/>
        <w:keepLines/>
        <w:widowControl w:val="0"/>
        <w:numPr>
          <w:ilvl w:val="0"/>
          <w:numId w:val="19"/>
        </w:numPr>
        <w:shd w:val="clear" w:color="auto" w:fill="auto"/>
        <w:bidi w:val="0"/>
        <w:spacing w:before="0" w:after="400" w:line="240" w:lineRule="auto"/>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存货跌价准备和合同履约成本减值准备</w:t>
      </w:r>
      <w:bookmarkEnd w:id="1078"/>
      <w:bookmarkEnd w:id="1079"/>
      <w:bookmarkEnd w:id="108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9,862,434.45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-2,026,382.53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7,836,051.92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9,862,434.45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-2,026,382.53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7,836,051.92</w:t>
            </w:r>
          </w:p>
        </w:tc>
      </w:tr>
    </w:tbl>
    <w:p>
      <w:pPr>
        <w:widowControl w:val="0"/>
        <w:spacing w:after="359" w:line="1" w:lineRule="exact"/>
      </w:pPr>
    </w:p>
    <w:p>
      <w:pPr>
        <w:pStyle w:val="Style33"/>
        <w:keepNext/>
        <w:keepLines/>
        <w:widowControl w:val="0"/>
        <w:shd w:val="clear" w:color="auto" w:fill="auto"/>
        <w:bidi w:val="0"/>
        <w:spacing w:before="0" w:after="400" w:line="240" w:lineRule="auto"/>
        <w:ind w:left="0" w:right="0" w:firstLine="0"/>
        <w:jc w:val="both"/>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9</w:t>
      </w:r>
      <w:bookmarkEnd w:id="1084"/>
      <w:r>
        <w:rPr>
          <w:color w:val="000000"/>
          <w:spacing w:val="0"/>
          <w:w w:val="100"/>
          <w:position w:val="0"/>
        </w:rPr>
        <w:t>、其他流动资产</w:t>
      </w:r>
      <w:bookmarkEnd w:id="1082"/>
      <w:bookmarkEnd w:id="1083"/>
      <w:bookmarkEnd w:id="108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4,378,974.96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260,568.49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待抵扣的增值税进项税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118,548,991.61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165,024,455.09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待认证的增值税进项税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56,841.51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预交企业所得税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4,238,612.35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4,362,755.53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预交的其他税款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32,466.26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127,166,627.84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169,737,086.88</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1</w:t>
      </w:r>
      <w:bookmarkEnd w:id="1088"/>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086"/>
      <w:bookmarkEnd w:id="1087"/>
      <w:bookmarkEnd w:id="1089"/>
    </w:p>
    <w:p>
      <w:pPr>
        <w:pStyle w:val="Style38"/>
        <w:keepNext/>
        <w:keepLines/>
        <w:widowControl w:val="0"/>
        <w:numPr>
          <w:ilvl w:val="0"/>
          <w:numId w:val="21"/>
        </w:numPr>
        <w:shd w:val="clear" w:color="auto" w:fill="auto"/>
        <w:bidi w:val="0"/>
        <w:spacing w:before="0" w:after="400" w:line="240" w:lineRule="auto"/>
        <w:ind w:left="0" w:right="0" w:firstLine="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长期应收款情况</w:t>
      </w:r>
      <w:bookmarkEnd w:id="1090"/>
      <w:bookmarkEnd w:id="1091"/>
      <w:bookmarkEnd w:id="109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10,746,998.60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10,746,998.60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10,746,998.60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10,746,998.60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416"/>
        <w:gridCol w:w="2410"/>
        <w:gridCol w:w="2126"/>
        <w:gridCol w:w="135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整个存续期预期信用损失</w:t>
            </w:r>
            <w:r>
              <w:rPr>
                <w:color w:val="000000"/>
                <w:spacing w:val="0"/>
                <w:w w:val="100"/>
                <w:position w:val="0"/>
              </w:rPr>
              <w:t>（</w:t>
            </w:r>
            <w:r>
              <w:rPr>
                <w:rFonts w:ascii="SimSun" w:eastAsia="SimSun" w:hAnsi="SimSun" w:cs="SimSun"/>
                <w:color w:val="000000"/>
                <w:spacing w:val="0"/>
                <w:w w:val="100"/>
                <w:position w:val="0"/>
                <w:sz w:val="17"/>
                <w:szCs w:val="17"/>
              </w:rPr>
              <w:t>未 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w:t>
      </w:r>
      <w:bookmarkEnd w:id="1096"/>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094"/>
      <w:bookmarkEnd w:id="1095"/>
      <w:bookmarkEnd w:id="109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300" w:right="0" w:hanging="300"/>
              <w:jc w:val="both"/>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深圳市飞 猪网络科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1,413,993</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32,759.68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1,446,752</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福州十方 科技网络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7,650,722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-1,254,24</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6,396,474</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深圳市世 明科技有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1,983,727</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-30,345.5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-1,953,38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上海利市 商务服务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2,527,342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35,654.50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2,562,997</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上海华峰 创享互联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295,524.8</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103,273.7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398,798.5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深圳光远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数科天使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160,000,0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2,802,484</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3,389,704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159,412,7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创业投资 合伙企业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深圳市通 承科技有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-1,570,99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429,002.3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湖南睿远 信息科技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-66,678.4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433,321.5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泰斯卡华 峰（上海） 汽车科技 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1,947,768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-575,522.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1,372,246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东莞市华 盟网络信 息咨询有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-201,954.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98,045.25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173,871,3</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4,747,768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-725,574.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3,389,704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-1,953,38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172,550,4</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18.64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173,871,3</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4,747,768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-725,574.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3,389,704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-1,953,38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172,550,4</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after="40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1</w:t>
      </w:r>
      <w:bookmarkEnd w:id="1100"/>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098"/>
      <w:bookmarkEnd w:id="1099"/>
      <w:bookmarkEnd w:id="1101"/>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株式会社</w:t>
            </w:r>
            <w:r>
              <w:rPr>
                <w:color w:val="000000"/>
                <w:spacing w:val="0"/>
                <w:w w:val="100"/>
                <w:position w:val="0"/>
                <w:sz w:val="18"/>
                <w:szCs w:val="18"/>
              </w:rPr>
              <w:t>NETSTARS</w:t>
            </w: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3,939,564.00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3,939,564.00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EUROPASS</w:t>
            </w:r>
            <w:r>
              <w:rPr>
                <w:rFonts w:ascii="SimSun" w:eastAsia="SimSun" w:hAnsi="SimSun" w:cs="SimSun"/>
                <w:color w:val="000000"/>
                <w:spacing w:val="0"/>
                <w:w w:val="100"/>
                <w:position w:val="0"/>
                <w:sz w:val="17"/>
                <w:szCs w:val="17"/>
              </w:rPr>
              <w:t>欧洲通有限公司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3,062,506.41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3,062,506.41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一树山（天津）科技有限公司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深圳皇婷健康科技控股有限公司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北京桔牛科技有限公司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江苏睿博数据技术有限公司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6,336,000.00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深圳风速网络科技有限公司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Airpay Financial Technology Pty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1,982,464.21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1,982,464.21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广东通莞科技股份有限公司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10,005,000.00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南京信诚云服网络科技有限公司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8,000,000.00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EASYEURO TECHNOLOGY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2,711,683.29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2,711,683.29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Top Value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4,029,794.29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4,029,794.29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Swiftplus International Limtited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4,340,000.00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株式会社</w:t>
            </w:r>
            <w:r>
              <w:rPr>
                <w:color w:val="000000"/>
                <w:spacing w:val="0"/>
                <w:w w:val="100"/>
                <w:position w:val="0"/>
              </w:rPr>
              <w:t>SG PAYMENTS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987,284.10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987,284.10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深圳汇商通盈科技有限公司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57,144,296.30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91,548,296.30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指定为以公允价 值计量且其变动 计入其他综合收</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入留存收益的原</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1</w:t>
      </w:r>
      <w:bookmarkEnd w:id="1104"/>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102"/>
      <w:bookmarkEnd w:id="1103"/>
      <w:bookmarkEnd w:id="110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3,445,415,176.31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3,065,954,449.05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765,412.37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3,446,180,588.68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3,065,954,449.05</w:t>
            </w:r>
          </w:p>
        </w:tc>
      </w:tr>
    </w:tbl>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06"/>
      <w:bookmarkEnd w:id="1107"/>
      <w:bookmarkEnd w:id="110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1,188,741,744.26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2,875,643,156.18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29,579,454.45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51,588,313.24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4,145,552,668.13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292,023,880.34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451,929,585.16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6,360,457.14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4,429,216.11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754,743,138.75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2,970,468.77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15,365,095.21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6,360,457.14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4,341,304.26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29,037,325.38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both"/>
            </w:pPr>
            <w:r>
              <w:rPr>
                <w:color w:val="000000"/>
                <w:spacing w:val="0"/>
                <w:w w:val="100"/>
                <w:position w:val="0"/>
              </w:rPr>
              <w:t>289,053,411.57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20"/>
              <w:jc w:val="both"/>
            </w:pPr>
            <w:r>
              <w:rPr>
                <w:color w:val="000000"/>
                <w:spacing w:val="0"/>
                <w:w w:val="100"/>
                <w:position w:val="0"/>
              </w:rPr>
              <w:t>436,564,489.95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87,911.85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both"/>
            </w:pPr>
            <w:r>
              <w:rPr>
                <w:color w:val="000000"/>
                <w:spacing w:val="0"/>
                <w:w w:val="100"/>
                <w:position w:val="0"/>
              </w:rPr>
              <w:t>725,705,813.37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3,801,057.51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58,513,369.22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3,716,357.59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277,119.88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66,307,904.20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3,801,057.51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58,513,369.22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3,716,357.59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277,119.88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66,307,904.20</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1,476,964,567.09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3,269,059,372.12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32,223,554.00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55,740,409.47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4,833,987,902.68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262,194,328.96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773,333,185.23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15,182,811.47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28,887,893.42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1,079,598,219.08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61,370,539.25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282,913,943.97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3,957,558.92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7,638,911.28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355,880,953.42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61,370,539.25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282,913,943.97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3,957,558.92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7,638,911.28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355,880,953.42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841,692.27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42,998,987.31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2,808,450.77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257,315.78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46,906,446.13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841,692.27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42,998,987.31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2,808,450.77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257,315.78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46,906,446.13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322,723,175.94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1,013,248,141.89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16,331,919.62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36,269,488.92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1,388,572,726.37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1,154,241,391.15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2,255,811,230.23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15,891,634.38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19,470,920.55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3,445,415,176.31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926,547,415.30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2,102,309,970.95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14,396,642.98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22,700,419.82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3,065,954,449.05</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w:t>
      </w:r>
      <w:bookmarkEnd w:id="111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110"/>
      <w:bookmarkEnd w:id="1111"/>
      <w:bookmarkEnd w:id="1113"/>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626,518,940.31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尚在办理</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3</w:t>
      </w:r>
      <w:r>
        <w:rPr>
          <w:color w:val="000000"/>
          <w:spacing w:val="0"/>
          <w:w w:val="100"/>
          <w:position w:val="0"/>
        </w:rPr>
        <w:t>）固定资产清理</w:t>
      </w:r>
      <w:bookmarkEnd w:id="1114"/>
      <w:bookmarkEnd w:id="1115"/>
      <w:bookmarkEnd w:id="1117"/>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765,412.37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765,412.37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bookmarkEnd w:id="1120"/>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118"/>
      <w:bookmarkEnd w:id="1119"/>
      <w:bookmarkEnd w:id="112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620,598,536.17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689,163,034.27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21,622,827.55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10,296,771.64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642,221,363.72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699,459,805.91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22"/>
      <w:bookmarkEnd w:id="1123"/>
      <w:bookmarkEnd w:id="112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安装工程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476,537,913.59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476,537,913.59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315,498,047.91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315,498,047.91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建筑工程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144,060,622.58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144,060,622.58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373,664,986.36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373,664,986.36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620,598,536.17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620,598,536.17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689,163,034.27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689,163,034.27</w:t>
            </w:r>
          </w:p>
        </w:tc>
      </w:tr>
    </w:tbl>
    <w:p>
      <w:pPr>
        <w:widowControl w:val="0"/>
        <w:spacing w:after="319" w:line="1" w:lineRule="exact"/>
      </w:pPr>
    </w:p>
    <w:p>
      <w:pPr>
        <w:pStyle w:val="Style38"/>
        <w:keepNext/>
        <w:keepLines/>
        <w:widowControl w:val="0"/>
        <w:numPr>
          <w:ilvl w:val="0"/>
          <w:numId w:val="21"/>
        </w:numPr>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重要在建工程项目本期变动情况</w:t>
      </w:r>
      <w:bookmarkEnd w:id="1125"/>
      <w:bookmarkEnd w:id="1126"/>
      <w:bookmarkEnd w:id="112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5" w:lineRule="exact"/>
              <w:ind w:left="0" w:right="0" w:firstLine="0"/>
              <w:jc w:val="both"/>
              <w:rPr>
                <w:sz w:val="17"/>
                <w:szCs w:val="17"/>
              </w:rPr>
            </w:pPr>
            <w:r>
              <w:rPr>
                <w:rFonts w:ascii="SimSun" w:eastAsia="SimSun" w:hAnsi="SimSun" w:cs="SimSun"/>
                <w:color w:val="000000"/>
                <w:spacing w:val="0"/>
                <w:w w:val="100"/>
                <w:position w:val="0"/>
                <w:sz w:val="17"/>
                <w:szCs w:val="17"/>
              </w:rPr>
              <w:t>年产</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5000 </w:t>
            </w:r>
            <w:r>
              <w:rPr>
                <w:rFonts w:ascii="SimSun" w:eastAsia="SimSun" w:hAnsi="SimSun" w:cs="SimSun"/>
                <w:color w:val="000000"/>
                <w:spacing w:val="0"/>
                <w:w w:val="100"/>
                <w:position w:val="0"/>
                <w:sz w:val="17"/>
                <w:szCs w:val="17"/>
              </w:rPr>
              <w:t>万</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米产业 用非织 造布超 纤材料 项目安 装工程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229,299,</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168,328,</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367,925,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29,702,1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募股资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分布式 能源站 安装工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92,228,6</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260,757,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352,986,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尼龙项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54,404,9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54,404,9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未完工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目安装</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both"/>
              <w:rPr>
                <w:sz w:val="17"/>
                <w:szCs w:val="17"/>
              </w:rPr>
            </w:pPr>
            <w:r>
              <w:rPr>
                <w:rFonts w:ascii="SimSun" w:eastAsia="SimSun" w:hAnsi="SimSun" w:cs="SimSun"/>
                <w:color w:val="000000"/>
                <w:spacing w:val="0"/>
                <w:w w:val="100"/>
                <w:position w:val="0"/>
                <w:sz w:val="17"/>
                <w:szCs w:val="17"/>
              </w:rPr>
              <w:t>年产</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5000 </w:t>
            </w:r>
            <w:r>
              <w:rPr>
                <w:rFonts w:ascii="SimSun" w:eastAsia="SimSun" w:hAnsi="SimSun" w:cs="SimSun"/>
                <w:color w:val="000000"/>
                <w:spacing w:val="0"/>
                <w:w w:val="100"/>
                <w:position w:val="0"/>
                <w:sz w:val="17"/>
                <w:szCs w:val="17"/>
              </w:rPr>
              <w:t>万</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米产业 用非织 造布超 纤材料 项目建 筑工程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1,645,56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290,082,</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57,714,7</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347,312,</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484,964.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40,116,6</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15,864,6</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募股资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分布式 能源站 建筑工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21,095,4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6,386,99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27,482,4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尼龙项 目建筑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4,029,37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111,580,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115,609,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437,533.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437,533.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1,645,56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636,735,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659,173,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715,237,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912.72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580,670,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769.77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40,554,1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16,302,2</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r>
    </w:tbl>
    <w:p>
      <w:pPr>
        <w:widowControl w:val="0"/>
        <w:spacing w:after="339" w:line="1" w:lineRule="exact"/>
      </w:pPr>
    </w:p>
    <w:p>
      <w:pPr>
        <w:pStyle w:val="Style38"/>
        <w:keepNext/>
        <w:keepLines/>
        <w:widowControl w:val="0"/>
        <w:numPr>
          <w:ilvl w:val="0"/>
          <w:numId w:val="23"/>
        </w:numPr>
        <w:shd w:val="clear" w:color="auto" w:fill="auto"/>
        <w:bidi w:val="0"/>
        <w:spacing w:before="0" w:after="400" w:line="240" w:lineRule="auto"/>
        <w:ind w:left="0" w:right="0" w:firstLine="0"/>
        <w:jc w:val="both"/>
      </w:pPr>
      <w:bookmarkStart w:id="1129" w:name="bookmark1129"/>
      <w:bookmarkStart w:id="1130" w:name="bookmark1130"/>
      <w:bookmarkStart w:id="1131" w:name="bookmark1131"/>
      <w:bookmarkStart w:id="1132" w:name="bookmark1132"/>
      <w:bookmarkEnd w:id="1131"/>
      <w:r>
        <w:rPr>
          <w:color w:val="000000"/>
          <w:spacing w:val="0"/>
          <w:w w:val="100"/>
          <w:position w:val="0"/>
        </w:rPr>
        <w:t>工程物资</w:t>
      </w:r>
      <w:bookmarkEnd w:id="1129"/>
      <w:bookmarkEnd w:id="1130"/>
      <w:bookmarkEnd w:id="1132"/>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21,622,827.55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21,622,827.55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10,296,771.64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10,296,771.64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21,622,827.55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21,622,827.55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10,296,771.64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10,296,771.64</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133"/>
      <w:bookmarkEnd w:id="1134"/>
      <w:bookmarkEnd w:id="1136"/>
    </w:p>
    <w:p>
      <w:pPr>
        <w:pStyle w:val="Style38"/>
        <w:keepNext/>
        <w:keepLines/>
        <w:widowControl w:val="0"/>
        <w:shd w:val="clear" w:color="auto" w:fill="auto"/>
        <w:bidi w:val="0"/>
        <w:spacing w:before="0" w:after="400" w:line="240" w:lineRule="auto"/>
        <w:ind w:left="0" w:right="0" w:firstLine="0"/>
        <w:jc w:val="left"/>
      </w:pPr>
      <w:bookmarkStart w:id="1137" w:name="bookmark1137"/>
      <w:bookmarkStart w:id="1138" w:name="bookmark1138"/>
      <w:bookmarkStart w:id="1139" w:name="bookmark11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37"/>
      <w:bookmarkEnd w:id="1138"/>
      <w:bookmarkEnd w:id="1139"/>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商标权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特许权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415,641,162.66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621,791.49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24,420,342.26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8,766,600.89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495,092.86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2,124,307.01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452,069,297.17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107,594,510.00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15,068,866.21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94,232.67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785,330.21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123,542,939.09</w:t>
            </w:r>
          </w:p>
        </w:tc>
      </w:tr>
    </w:tbl>
    <w:p>
      <w:pPr>
        <w:widowControl w:val="0"/>
        <w:spacing w:line="1" w:lineRule="exact"/>
      </w:pPr>
      <w:r>
        <w:br w:type="page"/>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107,594,510.00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15,068,866.21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94,232.67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785,330.21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123,542,939.09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523,235,672.66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621,791.49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24,420,342.26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23,835,467.10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589,325.53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2,909,637.22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575,612,236.26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43,826,034.08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393,351.06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5,209,827.65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1,059,508.66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185,206.02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252,893.69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50,926,821.16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9,210,562.46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53,531.71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5,241,654.53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1,742,902.09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41,786.29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303,472.43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16,593,909.51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9,210,562.46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53,531.71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5,241,654.53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1,742,902.09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41,786.29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303,472.43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16,593,909.51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53,036,596.54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446,882.77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10,451,482.18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2,802,410.75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226,992.31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556,366.12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67,520,730.67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470,199,076.12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174,908.72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13,968,860.08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21,033,056.35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362,333.22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2,353,271.10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508,091,505.59</w:t>
            </w:r>
          </w:p>
        </w:tc>
      </w:tr>
    </w:tbl>
    <w:p>
      <w:pPr>
        <w:widowControl w:val="0"/>
        <w:spacing w:line="1" w:lineRule="exact"/>
      </w:pPr>
    </w:p>
    <w:tbl>
      <w:tblPr>
        <w:tblOverlap w:val="never"/>
        <w:jc w:val="center"/>
        <w:tblLayout w:type="fixed"/>
      </w:tblPr>
      <w:tblGrid>
        <w:gridCol w:w="1200"/>
        <w:gridCol w:w="1195"/>
        <w:gridCol w:w="1200"/>
        <w:gridCol w:w="1195"/>
        <w:gridCol w:w="1195"/>
        <w:gridCol w:w="1195"/>
        <w:gridCol w:w="1195"/>
        <w:gridCol w:w="12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371,815,128.58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228,440.43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7,707,092.23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309,886.84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1,871,413.32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401,142,476.01</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33"/>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140"/>
      <w:bookmarkEnd w:id="1141"/>
      <w:bookmarkEnd w:id="1142"/>
    </w:p>
    <w:p>
      <w:pPr>
        <w:pStyle w:val="Style38"/>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43"/>
      <w:bookmarkEnd w:id="1144"/>
      <w:bookmarkEnd w:id="114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威富通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1,733,150,150.68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1,733,150,150.68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深圳世明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139,854.70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139,854.70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1,733,150,150.68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139,854.70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1,733,290,005.38</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w:t>
      </w:r>
      <w:bookmarkEnd w:id="114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46"/>
      <w:bookmarkEnd w:id="1147"/>
      <w:bookmarkEnd w:id="114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600"/>
              <w:jc w:val="left"/>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威富通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153,096,100.00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751,638,465.98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904,734,565.98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153,096,100.00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751,638,465.98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904,734,565.98</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商誉所在资产组或资产组组合的相关信息</w:t>
      </w:r>
    </w:p>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资产组的构成：威富通商誉减值测试时以与商誉相关的非流动资产（包括固定资产、无形资产、长期待摊费用）作为资 </w:t>
      </w:r>
      <w:r>
        <w:rPr>
          <w:color w:val="000000"/>
          <w:spacing w:val="0"/>
          <w:w w:val="100"/>
          <w:position w:val="0"/>
        </w:rPr>
        <w:t>产组进行减值测试，主要现金流入独立于其他资产或者资产组的现金流入。</w:t>
      </w:r>
    </w:p>
    <w:p>
      <w:pPr>
        <w:pStyle w:val="Style2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27"/>
        <w:keepNext w:val="0"/>
        <w:keepLines w:val="0"/>
        <w:widowControl w:val="0"/>
        <w:shd w:val="clear" w:color="auto" w:fill="auto"/>
        <w:tabs>
          <w:tab w:pos="901" w:val="left"/>
        </w:tabs>
        <w:bidi w:val="0"/>
        <w:spacing w:before="0" w:after="0" w:line="315" w:lineRule="exact"/>
        <w:ind w:left="0" w:right="0" w:firstLine="360"/>
        <w:jc w:val="both"/>
      </w:pPr>
      <w:bookmarkStart w:id="1150" w:name="bookmark1150"/>
      <w:r>
        <w:rPr>
          <w:color w:val="000000"/>
          <w:spacing w:val="0"/>
          <w:w w:val="100"/>
          <w:position w:val="0"/>
        </w:rPr>
        <w:t>（</w:t>
      </w:r>
      <w:bookmarkEnd w:id="1150"/>
      <w:r>
        <w:rPr>
          <w:color w:val="000000"/>
          <w:spacing w:val="0"/>
          <w:w w:val="100"/>
          <w:position w:val="0"/>
        </w:rPr>
        <w:t>1）</w:t>
        <w:tab/>
      </w:r>
      <w:r>
        <w:rPr>
          <w:color w:val="000000"/>
          <w:spacing w:val="0"/>
          <w:w w:val="100"/>
          <w:position w:val="0"/>
        </w:rPr>
        <w:t>公司期末聘请深圳市鹏信资产评估土地房地产估价有限公司对商誉相关的资产组可收回金额进行测试，以预计未 来现金流量的现值确认为威富通商誉相关资产组可收回金额。</w:t>
      </w:r>
    </w:p>
    <w:p>
      <w:pPr>
        <w:pStyle w:val="Style27"/>
        <w:keepNext w:val="0"/>
        <w:keepLines w:val="0"/>
        <w:widowControl w:val="0"/>
        <w:shd w:val="clear" w:color="auto" w:fill="auto"/>
        <w:tabs>
          <w:tab w:pos="901" w:val="left"/>
        </w:tabs>
        <w:bidi w:val="0"/>
        <w:spacing w:before="0" w:after="0" w:line="315" w:lineRule="exact"/>
        <w:ind w:left="0" w:right="0" w:firstLine="360"/>
        <w:jc w:val="both"/>
      </w:pPr>
      <w:bookmarkStart w:id="1151" w:name="bookmark1151"/>
      <w:r>
        <w:rPr>
          <w:color w:val="000000"/>
          <w:spacing w:val="0"/>
          <w:w w:val="100"/>
          <w:position w:val="0"/>
        </w:rPr>
        <w:t>（</w:t>
      </w:r>
      <w:bookmarkEnd w:id="1151"/>
      <w:r>
        <w:rPr>
          <w:color w:val="000000"/>
          <w:spacing w:val="0"/>
          <w:w w:val="100"/>
          <w:position w:val="0"/>
        </w:rPr>
        <w:t>2）</w:t>
        <w:tab/>
      </w:r>
      <w:r>
        <w:rPr>
          <w:color w:val="000000"/>
          <w:spacing w:val="0"/>
          <w:w w:val="100"/>
          <w:position w:val="0"/>
        </w:rPr>
        <w:t>包含商誉的资产组可回收金额参考利用深圳市鹏信资产评估土地房地产估价有限公司出具的《上海华峰超纤科技 股份有限公司基于财务报告目的所涉及的威富通资产组之可收回金额资产评估报告》。</w:t>
      </w:r>
    </w:p>
    <w:p>
      <w:pPr>
        <w:pStyle w:val="Style27"/>
        <w:keepNext w:val="0"/>
        <w:keepLines w:val="0"/>
        <w:widowControl w:val="0"/>
        <w:shd w:val="clear" w:color="auto" w:fill="auto"/>
        <w:tabs>
          <w:tab w:pos="805" w:val="left"/>
        </w:tabs>
        <w:bidi w:val="0"/>
        <w:spacing w:before="0" w:after="0" w:line="315" w:lineRule="exact"/>
        <w:ind w:left="0" w:right="0" w:firstLine="360"/>
        <w:jc w:val="both"/>
      </w:pPr>
      <w:bookmarkStart w:id="1152" w:name="bookmark1152"/>
      <w:r>
        <w:rPr>
          <w:color w:val="000000"/>
          <w:spacing w:val="0"/>
          <w:w w:val="100"/>
          <w:position w:val="0"/>
        </w:rPr>
        <w:t>（</w:t>
      </w:r>
      <w:bookmarkEnd w:id="1152"/>
      <w:r>
        <w:rPr>
          <w:color w:val="000000"/>
          <w:spacing w:val="0"/>
          <w:w w:val="100"/>
          <w:position w:val="0"/>
        </w:rPr>
        <w:t>3）</w:t>
        <w:tab/>
      </w:r>
      <w:r>
        <w:rPr>
          <w:color w:val="000000"/>
          <w:spacing w:val="0"/>
          <w:w w:val="100"/>
          <w:position w:val="0"/>
        </w:rPr>
        <w:t>重要假设及依据</w:t>
      </w:r>
    </w:p>
    <w:p>
      <w:pPr>
        <w:pStyle w:val="Style27"/>
        <w:keepNext w:val="0"/>
        <w:keepLines w:val="0"/>
        <w:widowControl w:val="0"/>
        <w:shd w:val="clear" w:color="auto" w:fill="auto"/>
        <w:tabs>
          <w:tab w:pos="721" w:val="left"/>
        </w:tabs>
        <w:bidi w:val="0"/>
        <w:spacing w:before="0" w:after="0" w:line="315" w:lineRule="exact"/>
        <w:ind w:left="0" w:right="0" w:firstLine="360"/>
        <w:jc w:val="both"/>
      </w:pPr>
      <w:bookmarkStart w:id="1153" w:name="bookmark1153"/>
      <w:r>
        <w:rPr>
          <w:color w:val="000000"/>
          <w:spacing w:val="0"/>
          <w:w w:val="100"/>
          <w:position w:val="0"/>
        </w:rPr>
        <w:t>1</w:t>
      </w:r>
      <w:bookmarkEnd w:id="1153"/>
      <w:r>
        <w:rPr>
          <w:color w:val="000000"/>
          <w:spacing w:val="0"/>
          <w:w w:val="100"/>
          <w:position w:val="0"/>
        </w:rPr>
        <w:t>）</w:t>
        <w:tab/>
      </w:r>
      <w:r>
        <w:rPr>
          <w:color w:val="000000"/>
          <w:spacing w:val="0"/>
          <w:w w:val="100"/>
          <w:position w:val="0"/>
        </w:rPr>
        <w:t>交易基准假设</w:t>
      </w:r>
    </w:p>
    <w:p>
      <w:pPr>
        <w:pStyle w:val="Style2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假设评估对象一一资产组生产所需的原辅材料等所有投入和产出的产品或者其他产出（以下统称“与资产组相关的投入 产出”）均处在正常的市场交易过程中，并依照评估基准日已有的结算条件进行结算。</w:t>
      </w:r>
    </w:p>
    <w:p>
      <w:pPr>
        <w:pStyle w:val="Style27"/>
        <w:keepNext w:val="0"/>
        <w:keepLines w:val="0"/>
        <w:widowControl w:val="0"/>
        <w:shd w:val="clear" w:color="auto" w:fill="auto"/>
        <w:tabs>
          <w:tab w:pos="721" w:val="left"/>
        </w:tabs>
        <w:bidi w:val="0"/>
        <w:spacing w:before="0" w:after="0" w:line="315" w:lineRule="exact"/>
        <w:ind w:left="0" w:right="0" w:firstLine="360"/>
        <w:jc w:val="both"/>
      </w:pPr>
      <w:bookmarkStart w:id="1154" w:name="bookmark1154"/>
      <w:r>
        <w:rPr>
          <w:color w:val="000000"/>
          <w:spacing w:val="0"/>
          <w:w w:val="100"/>
          <w:position w:val="0"/>
        </w:rPr>
        <w:t>2</w:t>
      </w:r>
      <w:bookmarkEnd w:id="1154"/>
      <w:r>
        <w:rPr>
          <w:color w:val="000000"/>
          <w:spacing w:val="0"/>
          <w:w w:val="100"/>
          <w:position w:val="0"/>
        </w:rPr>
        <w:t>）</w:t>
        <w:tab/>
      </w:r>
      <w:r>
        <w:rPr>
          <w:color w:val="000000"/>
          <w:spacing w:val="0"/>
          <w:w w:val="100"/>
          <w:position w:val="0"/>
        </w:rPr>
        <w:t>持续经营假设和继续使用基准假设资产持续使用假设</w:t>
      </w:r>
    </w:p>
    <w:p>
      <w:pPr>
        <w:pStyle w:val="Style2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假设与评估对象一一资产组相对应的经济体于评估基准日所具有的经营团队、财务结构、业务模式、市场环境等基础上 按照其既有的经营目标持续经营。</w:t>
      </w:r>
    </w:p>
    <w:p>
      <w:pPr>
        <w:pStyle w:val="Style27"/>
        <w:keepNext w:val="0"/>
        <w:keepLines w:val="0"/>
        <w:widowControl w:val="0"/>
        <w:shd w:val="clear" w:color="auto" w:fill="auto"/>
        <w:bidi w:val="0"/>
        <w:spacing w:before="0" w:after="220" w:line="315" w:lineRule="exact"/>
        <w:ind w:left="0" w:right="0" w:firstLine="360"/>
        <w:jc w:val="left"/>
      </w:pPr>
      <w:r>
        <w:rPr>
          <w:color w:val="000000"/>
          <w:spacing w:val="0"/>
          <w:w w:val="100"/>
          <w:position w:val="0"/>
        </w:rPr>
        <w:t>假设与评估对象一一资产组相对应的所有资产均按目前的用途和使用的方式、规模、频度、环境等情况继续使用。</w:t>
      </w:r>
    </w:p>
    <w:p>
      <w:pPr>
        <w:pStyle w:val="Style27"/>
        <w:keepNext w:val="0"/>
        <w:keepLines w:val="0"/>
        <w:widowControl w:val="0"/>
        <w:shd w:val="clear" w:color="auto" w:fill="auto"/>
        <w:tabs>
          <w:tab w:pos="738" w:val="left"/>
        </w:tabs>
        <w:bidi w:val="0"/>
        <w:spacing w:before="0" w:after="0" w:line="308" w:lineRule="exact"/>
        <w:ind w:left="0" w:right="0" w:firstLine="380"/>
        <w:jc w:val="both"/>
      </w:pPr>
      <w:bookmarkStart w:id="1155" w:name="bookmark1155"/>
      <w:r>
        <w:rPr>
          <w:color w:val="000000"/>
          <w:spacing w:val="0"/>
          <w:w w:val="100"/>
          <w:position w:val="0"/>
        </w:rPr>
        <w:t>3</w:t>
      </w:r>
      <w:bookmarkEnd w:id="1155"/>
      <w:r>
        <w:rPr>
          <w:color w:val="000000"/>
          <w:spacing w:val="0"/>
          <w:w w:val="100"/>
          <w:position w:val="0"/>
        </w:rPr>
        <w:t>）</w:t>
        <w:tab/>
      </w:r>
      <w:r>
        <w:rPr>
          <w:color w:val="000000"/>
          <w:spacing w:val="0"/>
          <w:w w:val="100"/>
          <w:position w:val="0"/>
        </w:rPr>
        <w:t>资产组基准假设企业持续经营假设</w:t>
      </w:r>
    </w:p>
    <w:p>
      <w:pPr>
        <w:pStyle w:val="Style27"/>
        <w:keepNext w:val="0"/>
        <w:keepLines w:val="0"/>
        <w:widowControl w:val="0"/>
        <w:shd w:val="clear" w:color="auto" w:fill="auto"/>
        <w:bidi w:val="0"/>
        <w:spacing w:before="0" w:after="0" w:line="308" w:lineRule="exact"/>
        <w:ind w:left="0" w:right="0" w:firstLine="380"/>
        <w:jc w:val="both"/>
      </w:pPr>
      <w:r>
        <w:rPr>
          <w:color w:val="000000"/>
          <w:spacing w:val="0"/>
          <w:w w:val="100"/>
          <w:position w:val="0"/>
        </w:rPr>
        <w:t>假设委托人对评估对象一一资产组的确认/认定、初始计量及其于评估基准日前的后续计量（若存在）均符合有关会计 准则的规定；且委托人/相关人提供的与资产组相关的经营和财务数据与该资产组具有完整、合理和一致的对应关系。</w:t>
      </w:r>
    </w:p>
    <w:p>
      <w:pPr>
        <w:pStyle w:val="Style27"/>
        <w:keepNext w:val="0"/>
        <w:keepLines w:val="0"/>
        <w:widowControl w:val="0"/>
        <w:shd w:val="clear" w:color="auto" w:fill="auto"/>
        <w:bidi w:val="0"/>
        <w:spacing w:before="0" w:after="0" w:line="308" w:lineRule="exact"/>
        <w:ind w:left="0" w:right="0" w:firstLine="380"/>
        <w:jc w:val="both"/>
      </w:pPr>
      <w:r>
        <w:rPr>
          <w:color w:val="000000"/>
          <w:spacing w:val="0"/>
          <w:w w:val="100"/>
          <w:position w:val="0"/>
        </w:rPr>
        <w:t>假设委托人/相关人提供的与资产组相关的预计资产的未来现金流量，是以资产组的当前状况为基础。</w:t>
      </w:r>
    </w:p>
    <w:p>
      <w:pPr>
        <w:pStyle w:val="Style27"/>
        <w:keepNext w:val="0"/>
        <w:keepLines w:val="0"/>
        <w:widowControl w:val="0"/>
        <w:shd w:val="clear" w:color="auto" w:fill="auto"/>
        <w:tabs>
          <w:tab w:pos="743" w:val="left"/>
        </w:tabs>
        <w:bidi w:val="0"/>
        <w:spacing w:before="0" w:after="0" w:line="308" w:lineRule="exact"/>
        <w:ind w:left="0" w:right="0" w:firstLine="380"/>
        <w:jc w:val="both"/>
      </w:pPr>
      <w:bookmarkStart w:id="1156" w:name="bookmark1156"/>
      <w:r>
        <w:rPr>
          <w:color w:val="000000"/>
          <w:spacing w:val="0"/>
          <w:w w:val="100"/>
          <w:position w:val="0"/>
        </w:rPr>
        <w:t>4</w:t>
      </w:r>
      <w:bookmarkEnd w:id="1156"/>
      <w:r>
        <w:rPr>
          <w:color w:val="000000"/>
          <w:spacing w:val="0"/>
          <w:w w:val="100"/>
          <w:position w:val="0"/>
        </w:rPr>
        <w:t>）</w:t>
        <w:tab/>
      </w:r>
      <w:r>
        <w:rPr>
          <w:color w:val="000000"/>
          <w:spacing w:val="0"/>
          <w:w w:val="100"/>
          <w:position w:val="0"/>
        </w:rPr>
        <w:t>评估外部条件假设</w:t>
      </w:r>
    </w:p>
    <w:p>
      <w:pPr>
        <w:pStyle w:val="Style27"/>
        <w:keepNext w:val="0"/>
        <w:keepLines w:val="0"/>
        <w:widowControl w:val="0"/>
        <w:shd w:val="clear" w:color="auto" w:fill="auto"/>
        <w:bidi w:val="0"/>
        <w:spacing w:before="0" w:after="0" w:line="308" w:lineRule="exact"/>
        <w:ind w:left="0" w:right="0" w:firstLine="380"/>
        <w:jc w:val="both"/>
      </w:pPr>
      <w:r>
        <w:rPr>
          <w:color w:val="000000"/>
          <w:spacing w:val="0"/>
          <w:w w:val="100"/>
          <w:position w:val="0"/>
        </w:rPr>
        <w:t>假设国家现行的有关法律法规及政策、国家宏观经济形势无重大变化，与资产组相关的业务所处地区的政治、经济和社 会环境无重大变化；假设有关利率、汇率、赋税基准及税率、政策性征收费用、融资条件等不发生重大变化；假设无其他人 力不可抗拒因素及不可预见因素对资产组运营造成重大不利影响;对于评估中价值估算所依据的资产组所在经济体所需由有 关地方、国家政府机构、私人组织或团体签发的一切执照、使用许可证、同意函或其他法律或行政性授权文件假定已经或可 以随时获得或更新；假设资产组所有经营活动均能依照有关法律、法规的规定和相关行业标准及安全生产经营之有关规定进 行。</w:t>
      </w:r>
    </w:p>
    <w:p>
      <w:pPr>
        <w:pStyle w:val="Style27"/>
        <w:keepNext w:val="0"/>
        <w:keepLines w:val="0"/>
        <w:widowControl w:val="0"/>
        <w:shd w:val="clear" w:color="auto" w:fill="auto"/>
        <w:bidi w:val="0"/>
        <w:spacing w:before="0" w:after="0" w:line="308" w:lineRule="exact"/>
        <w:ind w:left="0" w:right="0" w:firstLine="380"/>
        <w:jc w:val="both"/>
      </w:pPr>
      <w:r>
        <w:rPr>
          <w:color w:val="000000"/>
          <w:spacing w:val="0"/>
          <w:w w:val="100"/>
          <w:position w:val="0"/>
        </w:rPr>
        <w:t xml:space="preserve">5 </w:t>
      </w:r>
      <w:r>
        <w:rPr>
          <w:color w:val="000000"/>
          <w:spacing w:val="0"/>
          <w:w w:val="100"/>
          <w:position w:val="0"/>
        </w:rPr>
        <w:t>）对委托人/相关人所提供的评估所必需资料的假设</w:t>
      </w:r>
    </w:p>
    <w:p>
      <w:pPr>
        <w:pStyle w:val="Style27"/>
        <w:keepNext w:val="0"/>
        <w:keepLines w:val="0"/>
        <w:widowControl w:val="0"/>
        <w:shd w:val="clear" w:color="auto" w:fill="auto"/>
        <w:bidi w:val="0"/>
        <w:spacing w:before="0" w:after="0" w:line="308" w:lineRule="exact"/>
        <w:ind w:left="0" w:right="0" w:firstLine="380"/>
        <w:jc w:val="both"/>
      </w:pPr>
      <w:r>
        <w:rPr>
          <w:color w:val="000000"/>
          <w:spacing w:val="0"/>
          <w:w w:val="100"/>
          <w:position w:val="0"/>
        </w:rPr>
        <w:t>假设本次评估从与委托人/相关人以外的其他方面所获取的资料能够合理反映相应的市场交易逻辑，或市场交易行情， 或市场运行状况，或市场发展趋势等。对本次评估引用的与价格相关的标准、参数等，我们均在本资产评估报告中进行了如 实披露。</w:t>
      </w:r>
    </w:p>
    <w:p>
      <w:pPr>
        <w:pStyle w:val="Style27"/>
        <w:keepNext w:val="0"/>
        <w:keepLines w:val="0"/>
        <w:widowControl w:val="0"/>
        <w:shd w:val="clear" w:color="auto" w:fill="auto"/>
        <w:tabs>
          <w:tab w:pos="738" w:val="left"/>
        </w:tabs>
        <w:bidi w:val="0"/>
        <w:spacing w:before="0" w:after="0" w:line="308" w:lineRule="exact"/>
        <w:ind w:left="0" w:right="0" w:firstLine="380"/>
        <w:jc w:val="both"/>
      </w:pPr>
      <w:bookmarkStart w:id="1157" w:name="bookmark1157"/>
      <w:r>
        <w:rPr>
          <w:color w:val="000000"/>
          <w:spacing w:val="0"/>
          <w:w w:val="100"/>
          <w:position w:val="0"/>
        </w:rPr>
        <w:t>6</w:t>
      </w:r>
      <w:bookmarkEnd w:id="1157"/>
      <w:r>
        <w:rPr>
          <w:color w:val="000000"/>
          <w:spacing w:val="0"/>
          <w:w w:val="100"/>
          <w:position w:val="0"/>
        </w:rPr>
        <w:t>）</w:t>
        <w:tab/>
      </w:r>
      <w:r>
        <w:rPr>
          <w:color w:val="000000"/>
          <w:spacing w:val="0"/>
          <w:w w:val="100"/>
          <w:position w:val="0"/>
        </w:rPr>
        <w:t>有关评估对象及与其相关的重要资产的法律权属的假设</w:t>
      </w:r>
    </w:p>
    <w:p>
      <w:pPr>
        <w:pStyle w:val="Style27"/>
        <w:keepNext w:val="0"/>
        <w:keepLines w:val="0"/>
        <w:widowControl w:val="0"/>
        <w:shd w:val="clear" w:color="auto" w:fill="auto"/>
        <w:bidi w:val="0"/>
        <w:spacing w:before="0" w:after="0" w:line="308" w:lineRule="exact"/>
        <w:ind w:left="0" w:right="0" w:firstLine="380"/>
        <w:jc w:val="both"/>
      </w:pPr>
      <w:r>
        <w:rPr>
          <w:color w:val="000000"/>
          <w:spacing w:val="0"/>
          <w:w w:val="100"/>
          <w:position w:val="0"/>
        </w:rPr>
        <w:t>除本资产评估报告中另有陈述、描述和考虑外，评估对象及所有被评估资产的取得、使用、持有等均被假设符合国家法 律、法规和规范性文件的规定，即其法律权属是明确的。</w:t>
      </w:r>
    </w:p>
    <w:p>
      <w:pPr>
        <w:pStyle w:val="Style27"/>
        <w:keepNext w:val="0"/>
        <w:keepLines w:val="0"/>
        <w:widowControl w:val="0"/>
        <w:shd w:val="clear" w:color="auto" w:fill="auto"/>
        <w:bidi w:val="0"/>
        <w:spacing w:before="0" w:after="0" w:line="308" w:lineRule="exact"/>
        <w:ind w:left="0" w:right="0" w:firstLine="380"/>
        <w:jc w:val="both"/>
      </w:pPr>
      <w:r>
        <w:rPr>
          <w:color w:val="000000"/>
          <w:spacing w:val="0"/>
          <w:w w:val="100"/>
          <w:position w:val="0"/>
        </w:rPr>
        <w:t>本次评估是对评估对象可收回金额进行估算，对评估对象及其所属资产的法律权属确认或者发表意见超出资产评估专业 人员的执业范围。我们不对评估对象及其所属资产的法律权属提供任何保证。</w:t>
      </w:r>
    </w:p>
    <w:p>
      <w:pPr>
        <w:pStyle w:val="Style27"/>
        <w:keepNext w:val="0"/>
        <w:keepLines w:val="0"/>
        <w:widowControl w:val="0"/>
        <w:shd w:val="clear" w:color="auto" w:fill="auto"/>
        <w:tabs>
          <w:tab w:pos="738" w:val="left"/>
        </w:tabs>
        <w:bidi w:val="0"/>
        <w:spacing w:before="0" w:after="0" w:line="308" w:lineRule="exact"/>
        <w:ind w:left="0" w:right="0" w:firstLine="380"/>
        <w:jc w:val="both"/>
      </w:pPr>
      <w:bookmarkStart w:id="1158" w:name="bookmark1158"/>
      <w:r>
        <w:rPr>
          <w:color w:val="000000"/>
          <w:spacing w:val="0"/>
          <w:w w:val="100"/>
          <w:position w:val="0"/>
        </w:rPr>
        <w:t>7</w:t>
      </w:r>
      <w:bookmarkEnd w:id="1158"/>
      <w:r>
        <w:rPr>
          <w:color w:val="000000"/>
          <w:spacing w:val="0"/>
          <w:w w:val="100"/>
          <w:position w:val="0"/>
        </w:rPr>
        <w:t>）</w:t>
        <w:tab/>
      </w:r>
      <w:r>
        <w:rPr>
          <w:color w:val="000000"/>
          <w:spacing w:val="0"/>
          <w:w w:val="100"/>
          <w:position w:val="0"/>
        </w:rPr>
        <w:t>其他假设条件</w:t>
      </w:r>
    </w:p>
    <w:p>
      <w:pPr>
        <w:pStyle w:val="Style27"/>
        <w:keepNext w:val="0"/>
        <w:keepLines w:val="0"/>
        <w:widowControl w:val="0"/>
        <w:shd w:val="clear" w:color="auto" w:fill="auto"/>
        <w:tabs>
          <w:tab w:pos="825" w:val="left"/>
        </w:tabs>
        <w:bidi w:val="0"/>
        <w:spacing w:before="0" w:after="0" w:line="308" w:lineRule="exact"/>
        <w:ind w:left="0" w:right="0" w:firstLine="380"/>
        <w:jc w:val="both"/>
      </w:pPr>
      <w:bookmarkStart w:id="1159" w:name="bookmark1159"/>
      <w:r>
        <w:rPr>
          <w:color w:val="000000"/>
          <w:spacing w:val="0"/>
          <w:w w:val="100"/>
          <w:position w:val="0"/>
        </w:rPr>
        <w:t>（</w:t>
      </w:r>
      <w:bookmarkEnd w:id="1159"/>
      <w:r>
        <w:rPr>
          <w:color w:val="000000"/>
          <w:spacing w:val="0"/>
          <w:w w:val="100"/>
          <w:position w:val="0"/>
        </w:rPr>
        <w:t>a）</w:t>
        <w:tab/>
      </w:r>
      <w:r>
        <w:rPr>
          <w:color w:val="000000"/>
          <w:spacing w:val="0"/>
          <w:w w:val="100"/>
          <w:position w:val="0"/>
        </w:rPr>
        <w:t>除另有特别说明外，与评估对象有关的资产均处在正常使用中。</w:t>
      </w:r>
    </w:p>
    <w:p>
      <w:pPr>
        <w:pStyle w:val="Style27"/>
        <w:keepNext w:val="0"/>
        <w:keepLines w:val="0"/>
        <w:widowControl w:val="0"/>
        <w:shd w:val="clear" w:color="auto" w:fill="auto"/>
        <w:bidi w:val="0"/>
        <w:spacing w:before="0" w:after="0" w:line="308" w:lineRule="exact"/>
        <w:ind w:left="0" w:right="0" w:firstLine="380"/>
        <w:jc w:val="both"/>
      </w:pPr>
      <w:r>
        <w:rPr>
          <w:color w:val="000000"/>
          <w:spacing w:val="0"/>
          <w:w w:val="100"/>
          <w:position w:val="0"/>
        </w:rPr>
        <w:t>尽管我们实施的评估程序已经包括了对评估对象及其相关资产的现场调查，这种调查工作仅限于对其可见且可察看部分 的观察，以及相关管理、使用、维护记录之抽查和有限了解等。我们并不具备了解任何实体资产内部结构、物质性状、安全 可靠等专业知识之能力，也没有资格对这些内容进行检测、检验或表达意见。</w:t>
      </w:r>
    </w:p>
    <w:p>
      <w:pPr>
        <w:pStyle w:val="Style27"/>
        <w:keepNext w:val="0"/>
        <w:keepLines w:val="0"/>
        <w:widowControl w:val="0"/>
        <w:shd w:val="clear" w:color="auto" w:fill="auto"/>
        <w:tabs>
          <w:tab w:pos="901" w:val="left"/>
        </w:tabs>
        <w:bidi w:val="0"/>
        <w:spacing w:before="0" w:after="300" w:line="322" w:lineRule="exact"/>
        <w:ind w:left="0" w:right="0" w:firstLine="380"/>
        <w:jc w:val="both"/>
      </w:pPr>
      <w:bookmarkStart w:id="1160" w:name="bookmark1160"/>
      <w:r>
        <w:rPr>
          <w:color w:val="000000"/>
          <w:spacing w:val="0"/>
          <w:w w:val="100"/>
          <w:position w:val="0"/>
        </w:rPr>
        <w:t>（</w:t>
      </w:r>
      <w:bookmarkEnd w:id="1160"/>
      <w:r>
        <w:rPr>
          <w:color w:val="000000"/>
          <w:spacing w:val="0"/>
          <w:w w:val="100"/>
          <w:position w:val="0"/>
        </w:rPr>
        <w:t>b）</w:t>
        <w:tab/>
      </w:r>
      <w:r>
        <w:rPr>
          <w:color w:val="000000"/>
          <w:spacing w:val="0"/>
          <w:w w:val="100"/>
          <w:position w:val="0"/>
        </w:rPr>
        <w:t>委托人/相关人提供的与资产组相关的经营和财务数据的预测资料符合《企业会计准则第</w:t>
      </w:r>
      <w:r>
        <w:rPr>
          <w:color w:val="000000"/>
          <w:spacing w:val="0"/>
          <w:w w:val="100"/>
          <w:position w:val="0"/>
        </w:rPr>
        <w:t>8</w:t>
      </w:r>
      <w:r>
        <w:rPr>
          <w:color w:val="000000"/>
          <w:spacing w:val="0"/>
          <w:w w:val="100"/>
          <w:position w:val="0"/>
        </w:rPr>
        <w:t>号一一资产减值》的相 关规定，与评估对象一一资产组具有完整、合理和一致的对应关系。</w:t>
      </w:r>
    </w:p>
    <w:p>
      <w:pPr>
        <w:pStyle w:val="Style27"/>
        <w:keepNext w:val="0"/>
        <w:keepLines w:val="0"/>
        <w:widowControl w:val="0"/>
        <w:shd w:val="clear" w:color="auto" w:fill="auto"/>
        <w:bidi w:val="0"/>
        <w:spacing w:before="0" w:after="0" w:line="308" w:lineRule="exact"/>
        <w:ind w:left="0" w:right="0" w:firstLine="380"/>
        <w:jc w:val="both"/>
      </w:pPr>
      <w:bookmarkStart w:id="1161" w:name="bookmark1161"/>
      <w:r>
        <w:rPr>
          <w:color w:val="000000"/>
          <w:spacing w:val="0"/>
          <w:w w:val="100"/>
          <w:position w:val="0"/>
        </w:rPr>
        <w:t>（</w:t>
      </w:r>
      <w:bookmarkEnd w:id="1161"/>
      <w:r>
        <w:rPr>
          <w:color w:val="000000"/>
          <w:spacing w:val="0"/>
          <w:w w:val="100"/>
          <w:position w:val="0"/>
        </w:rPr>
        <w:t>4）</w:t>
      </w:r>
      <w:r>
        <w:rPr>
          <w:color w:val="000000"/>
          <w:spacing w:val="0"/>
          <w:w w:val="100"/>
          <w:position w:val="0"/>
        </w:rPr>
        <w:t>关键参数</w:t>
      </w:r>
    </w:p>
    <w:p>
      <w:pPr>
        <w:pStyle w:val="Style27"/>
        <w:keepNext w:val="0"/>
        <w:keepLines w:val="0"/>
        <w:widowControl w:val="0"/>
        <w:shd w:val="clear" w:color="auto" w:fill="auto"/>
        <w:bidi w:val="0"/>
        <w:spacing w:before="0" w:after="0" w:line="308" w:lineRule="exact"/>
        <w:ind w:left="0" w:right="0" w:firstLine="380"/>
        <w:jc w:val="both"/>
      </w:pPr>
      <w:r>
        <w:rPr>
          <w:color w:val="000000"/>
          <w:spacing w:val="0"/>
          <w:w w:val="100"/>
          <w:position w:val="0"/>
        </w:rPr>
        <w:t>预测期为</w:t>
      </w:r>
      <w:r>
        <w:rPr>
          <w:color w:val="000000"/>
          <w:spacing w:val="0"/>
          <w:w w:val="100"/>
          <w:position w:val="0"/>
        </w:rPr>
        <w:t>2021</w:t>
      </w:r>
      <w:r>
        <w:rPr>
          <w:color w:val="000000"/>
          <w:spacing w:val="0"/>
          <w:w w:val="100"/>
          <w:position w:val="0"/>
        </w:rPr>
        <w:t>年至</w:t>
      </w:r>
      <w:r>
        <w:rPr>
          <w:color w:val="000000"/>
          <w:spacing w:val="0"/>
          <w:w w:val="100"/>
          <w:position w:val="0"/>
        </w:rPr>
        <w:t>2025</w:t>
      </w:r>
      <w:r>
        <w:rPr>
          <w:color w:val="000000"/>
          <w:spacing w:val="0"/>
          <w:w w:val="100"/>
          <w:position w:val="0"/>
        </w:rPr>
        <w:t>年，后续为稳定期；</w:t>
      </w:r>
    </w:p>
    <w:p>
      <w:pPr>
        <w:pStyle w:val="Style27"/>
        <w:keepNext w:val="0"/>
        <w:keepLines w:val="0"/>
        <w:widowControl w:val="0"/>
        <w:shd w:val="clear" w:color="auto" w:fill="auto"/>
        <w:bidi w:val="0"/>
        <w:spacing w:before="0" w:after="0" w:line="308" w:lineRule="exact"/>
        <w:ind w:left="0" w:right="0" w:firstLine="380"/>
        <w:jc w:val="both"/>
      </w:pPr>
      <w:r>
        <w:rPr>
          <w:color w:val="000000"/>
          <w:spacing w:val="0"/>
          <w:w w:val="100"/>
          <w:position w:val="0"/>
        </w:rPr>
        <w:t>2021</w:t>
      </w:r>
      <w:r>
        <w:rPr>
          <w:color w:val="000000"/>
          <w:spacing w:val="0"/>
          <w:w w:val="100"/>
          <w:position w:val="0"/>
        </w:rPr>
        <w:t>年至</w:t>
      </w:r>
      <w:r>
        <w:rPr>
          <w:color w:val="000000"/>
          <w:spacing w:val="0"/>
          <w:w w:val="100"/>
          <w:position w:val="0"/>
        </w:rPr>
        <w:t>2025</w:t>
      </w:r>
      <w:r>
        <w:rPr>
          <w:color w:val="000000"/>
          <w:spacing w:val="0"/>
          <w:w w:val="100"/>
          <w:position w:val="0"/>
        </w:rPr>
        <w:t>年收入增长率分别为：</w:t>
      </w:r>
      <w:r>
        <w:rPr>
          <w:color w:val="000000"/>
          <w:spacing w:val="0"/>
          <w:w w:val="100"/>
          <w:position w:val="0"/>
        </w:rPr>
        <w:t>23.04%</w:t>
      </w:r>
      <w:r>
        <w:rPr>
          <w:color w:val="000000"/>
          <w:spacing w:val="0"/>
          <w:w w:val="100"/>
          <w:position w:val="0"/>
        </w:rPr>
        <w:t>、</w:t>
      </w:r>
      <w:r>
        <w:rPr>
          <w:color w:val="000000"/>
          <w:spacing w:val="0"/>
          <w:w w:val="100"/>
          <w:position w:val="0"/>
        </w:rPr>
        <w:t>7.41%</w:t>
      </w:r>
      <w:r>
        <w:rPr>
          <w:color w:val="000000"/>
          <w:spacing w:val="0"/>
          <w:w w:val="100"/>
          <w:position w:val="0"/>
        </w:rPr>
        <w:t>、</w:t>
      </w:r>
      <w:r>
        <w:rPr>
          <w:color w:val="000000"/>
          <w:spacing w:val="0"/>
          <w:w w:val="100"/>
          <w:position w:val="0"/>
        </w:rPr>
        <w:t>8.24%</w:t>
      </w:r>
      <w:r>
        <w:rPr>
          <w:color w:val="000000"/>
          <w:spacing w:val="0"/>
          <w:w w:val="100"/>
          <w:position w:val="0"/>
        </w:rPr>
        <w:t>、</w:t>
      </w:r>
      <w:r>
        <w:rPr>
          <w:color w:val="000000"/>
          <w:spacing w:val="0"/>
          <w:w w:val="100"/>
          <w:position w:val="0"/>
        </w:rPr>
        <w:t>7.18%</w:t>
      </w:r>
      <w:r>
        <w:rPr>
          <w:color w:val="000000"/>
          <w:spacing w:val="0"/>
          <w:w w:val="100"/>
          <w:position w:val="0"/>
        </w:rPr>
        <w:t>、</w:t>
      </w:r>
      <w:r>
        <w:rPr>
          <w:color w:val="000000"/>
          <w:spacing w:val="0"/>
          <w:w w:val="100"/>
          <w:position w:val="0"/>
        </w:rPr>
        <w:t>3.86%</w:t>
      </w:r>
      <w:r>
        <w:rPr>
          <w:color w:val="000000"/>
          <w:spacing w:val="0"/>
          <w:w w:val="100"/>
          <w:position w:val="0"/>
        </w:rPr>
        <w:t>，稳定期收入增长率保持不变；</w:t>
      </w:r>
    </w:p>
    <w:p>
      <w:pPr>
        <w:pStyle w:val="Style27"/>
        <w:keepNext w:val="0"/>
        <w:keepLines w:val="0"/>
        <w:widowControl w:val="0"/>
        <w:shd w:val="clear" w:color="auto" w:fill="auto"/>
        <w:bidi w:val="0"/>
        <w:spacing w:before="0" w:after="0" w:line="308" w:lineRule="exact"/>
        <w:ind w:left="0" w:right="0" w:firstLine="380"/>
        <w:jc w:val="both"/>
      </w:pPr>
      <w:r>
        <w:rPr>
          <w:color w:val="000000"/>
          <w:spacing w:val="0"/>
          <w:w w:val="100"/>
          <w:position w:val="0"/>
        </w:rPr>
        <w:t>利润率：根据预测的收入、成本、费用等计算；</w:t>
      </w:r>
    </w:p>
    <w:p>
      <w:pPr>
        <w:pStyle w:val="Style27"/>
        <w:keepNext w:val="0"/>
        <w:keepLines w:val="0"/>
        <w:widowControl w:val="0"/>
        <w:shd w:val="clear" w:color="auto" w:fill="auto"/>
        <w:bidi w:val="0"/>
        <w:spacing w:before="0" w:after="300" w:line="308" w:lineRule="exact"/>
        <w:ind w:left="0" w:right="0" w:firstLine="380"/>
        <w:jc w:val="both"/>
      </w:pPr>
      <w:r>
        <w:rPr>
          <w:color w:val="000000"/>
          <w:spacing w:val="0"/>
          <w:w w:val="100"/>
          <w:position w:val="0"/>
        </w:rPr>
        <w:t>税前折现率为：</w:t>
      </w:r>
      <w:r>
        <w:rPr>
          <w:color w:val="000000"/>
          <w:spacing w:val="0"/>
          <w:w w:val="100"/>
          <w:position w:val="0"/>
        </w:rPr>
        <w:t xml:space="preserve">14. </w:t>
      </w:r>
      <w:r>
        <w:rPr>
          <w:color w:val="000000"/>
          <w:spacing w:val="0"/>
          <w:w w:val="100"/>
          <w:position w:val="0"/>
        </w:rPr>
        <w:t>12%</w:t>
      </w:r>
      <w:r>
        <w:rPr>
          <w:color w:val="000000"/>
          <w:spacing w:val="0"/>
          <w:w w:val="100"/>
          <w:position w:val="0"/>
        </w:rPr>
        <w:t>。</w:t>
      </w:r>
    </w:p>
    <w:p>
      <w:pPr>
        <w:pStyle w:val="Style27"/>
        <w:keepNext w:val="0"/>
        <w:keepLines w:val="0"/>
        <w:widowControl w:val="0"/>
        <w:shd w:val="clear" w:color="auto" w:fill="auto"/>
        <w:bidi w:val="0"/>
        <w:spacing w:before="0" w:after="380" w:line="350" w:lineRule="exact"/>
        <w:ind w:left="0" w:right="0" w:firstLine="0"/>
        <w:jc w:val="both"/>
      </w:pPr>
      <w:r>
        <w:rPr>
          <w:color w:val="000000"/>
          <w:spacing w:val="0"/>
          <w:w w:val="100"/>
          <w:position w:val="0"/>
        </w:rPr>
        <w:t>商誉减值测试的影响 经测试，公司收购威富通形成的商誉本期发生减值</w:t>
      </w:r>
      <w:r>
        <w:rPr>
          <w:rFonts w:ascii="Times New Roman" w:eastAsia="Times New Roman" w:hAnsi="Times New Roman" w:cs="Times New Roman"/>
          <w:color w:val="000000"/>
          <w:spacing w:val="0"/>
          <w:w w:val="100"/>
          <w:position w:val="0"/>
          <w:sz w:val="18"/>
          <w:szCs w:val="18"/>
        </w:rPr>
        <w:t>751,638,465.98</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both"/>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1</w:t>
      </w:r>
      <w:bookmarkEnd w:id="1164"/>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162"/>
      <w:bookmarkEnd w:id="1163"/>
      <w:bookmarkEnd w:id="1165"/>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5,379,020.96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2,324,789.36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4,029,608.64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3,674,201.68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绿化费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4,068,913.76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309,432.67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3,858,345.77</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1,860,546.70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462,804.48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1,397,742.22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信息披露费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172,641.50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76,729.56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95,911.94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检测费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1,962,264.15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294,339.60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1,667,924.55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11,481,122.92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4,596,486.18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5,383,482.94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10,694,126.16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1</w:t>
      </w:r>
      <w:bookmarkEnd w:id="1168"/>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6"/>
      <w:bookmarkEnd w:id="1167"/>
      <w:bookmarkEnd w:id="1169"/>
    </w:p>
    <w:p>
      <w:pPr>
        <w:pStyle w:val="Style38"/>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70"/>
      <w:bookmarkEnd w:id="1171"/>
      <w:bookmarkEnd w:id="117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7,836,051.89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1,175,407.78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32,890,073.66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5,378,609.07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12,400,054.20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2,950,017.98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5,343,554.32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1,118,809.56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32,063,302.55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4,126,048.27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285,226,186.89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42,783,928.03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235,632,426.09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35,805,603.91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337,525,595.53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51,035,402.06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273,866,054.07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42,303,022.54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bookmarkEnd w:id="1175"/>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173"/>
      <w:bookmarkEnd w:id="1174"/>
      <w:bookmarkEnd w:id="117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4"/>
        <w:gridCol w:w="1421"/>
        <w:gridCol w:w="1133"/>
        <w:gridCol w:w="1133"/>
        <w:gridCol w:w="1349"/>
        <w:gridCol w:w="922"/>
        <w:gridCol w:w="12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预付设备工程款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49,066,811.54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49,066,811.54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146,627,547.53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146,627,547.53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预付土地出让款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1,449,056.56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1,449,056.56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49,066,811.54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49,066,811.54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148,076,604.09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148,076,604.09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2</w:t>
      </w:r>
      <w:bookmarkEnd w:id="1179"/>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177"/>
      <w:bookmarkEnd w:id="1178"/>
      <w:bookmarkEnd w:id="1180"/>
    </w:p>
    <w:p>
      <w:pPr>
        <w:pStyle w:val="Style38"/>
        <w:keepNext/>
        <w:keepLines/>
        <w:widowControl w:val="0"/>
        <w:shd w:val="clear" w:color="auto" w:fill="auto"/>
        <w:bidi w:val="0"/>
        <w:spacing w:before="0" w:line="240" w:lineRule="auto"/>
        <w:ind w:left="0" w:right="0" w:firstLine="0"/>
        <w:jc w:val="both"/>
      </w:pPr>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81"/>
      <w:bookmarkEnd w:id="1182"/>
      <w:bookmarkEnd w:id="118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443,108,630.55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480,544,220.33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377,000,000.00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764,608,630.55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857,544,220.33</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3"/>
        <w:keepNext/>
        <w:keepLines/>
        <w:widowControl w:val="0"/>
        <w:shd w:val="clear" w:color="auto" w:fill="auto"/>
        <w:bidi w:val="0"/>
        <w:spacing w:before="0" w:after="38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bookmarkEnd w:id="1186"/>
      <w:r>
        <w:rPr>
          <w:rFonts w:ascii="Times New Roman" w:eastAsia="Times New Roman" w:hAnsi="Times New Roman" w:cs="Times New Roman"/>
          <w:color w:val="000000"/>
          <w:spacing w:val="0"/>
          <w:w w:val="100"/>
          <w:position w:val="0"/>
        </w:rPr>
        <w:t>1</w:t>
      </w:r>
      <w:r>
        <w:rPr>
          <w:color w:val="000000"/>
          <w:spacing w:val="0"/>
          <w:w w:val="100"/>
          <w:position w:val="0"/>
        </w:rPr>
        <w:t>、交易性金融负债</w:t>
      </w:r>
      <w:bookmarkEnd w:id="1184"/>
      <w:bookmarkEnd w:id="1185"/>
      <w:bookmarkEnd w:id="118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2,260,050.00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2,260,050.00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188"/>
      <w:bookmarkEnd w:id="1189"/>
      <w:bookmarkEnd w:id="119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60,430,176.55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310,021,687.00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60,430,176.55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352,021,687.00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bookmarkEnd w:id="1194"/>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192"/>
      <w:bookmarkEnd w:id="1193"/>
      <w:bookmarkEnd w:id="1195"/>
    </w:p>
    <w:p>
      <w:pPr>
        <w:pStyle w:val="Style38"/>
        <w:keepNext/>
        <w:keepLines/>
        <w:widowControl w:val="0"/>
        <w:shd w:val="clear" w:color="auto" w:fill="auto"/>
        <w:bidi w:val="0"/>
        <w:spacing w:before="0" w:line="240" w:lineRule="auto"/>
        <w:ind w:left="0" w:right="0" w:firstLine="140"/>
        <w:jc w:val="left"/>
      </w:pPr>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96"/>
      <w:bookmarkEnd w:id="1197"/>
      <w:bookmarkEnd w:id="119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482,334,021.93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432,687,541.79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12,452,200.75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17,384,788.44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8,249,467.84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2,425,687.19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4,619,408.95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3,223,903.01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507,655,099.47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455,721,920.43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bookmarkEnd w:id="1201"/>
      <w:r>
        <w:rPr>
          <w:rFonts w:ascii="Times New Roman" w:eastAsia="Times New Roman" w:hAnsi="Times New Roman" w:cs="Times New Roman"/>
          <w:color w:val="000000"/>
          <w:spacing w:val="0"/>
          <w:w w:val="100"/>
          <w:position w:val="0"/>
        </w:rPr>
        <w:t>4</w:t>
      </w:r>
      <w:r>
        <w:rPr>
          <w:color w:val="000000"/>
          <w:spacing w:val="0"/>
          <w:w w:val="100"/>
          <w:position w:val="0"/>
        </w:rPr>
        <w:t>、预收款项</w:t>
      </w:r>
      <w:bookmarkEnd w:id="1199"/>
      <w:bookmarkEnd w:id="1200"/>
      <w:bookmarkEnd w:id="1202"/>
    </w:p>
    <w:p>
      <w:pPr>
        <w:pStyle w:val="Style38"/>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03"/>
      <w:bookmarkEnd w:id="1204"/>
      <w:bookmarkEnd w:id="120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24,908,403.06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3,496,762.71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646,862.43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914,433.97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29,966,462.17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bookmarkEnd w:id="1208"/>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206"/>
      <w:bookmarkEnd w:id="1207"/>
      <w:bookmarkEnd w:id="120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115,124,505.49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115,124,505.49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bookmarkEnd w:id="1212"/>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210"/>
      <w:bookmarkEnd w:id="1211"/>
      <w:bookmarkEnd w:id="1213"/>
    </w:p>
    <w:p>
      <w:pPr>
        <w:pStyle w:val="Style38"/>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14"/>
      <w:bookmarkEnd w:id="1215"/>
      <w:bookmarkEnd w:id="121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57,083,800.27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400,767,947.13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387,964,985.58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69,886,761.82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34,632.50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8,137,777.81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8,148,748.07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23,662.24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706,187.00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627,618.00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1,333,805.00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57,824,619.77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409,533,342.94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397,447,538.65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69,910,424.06</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w:t>
      </w:r>
      <w:bookmarkEnd w:id="121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17"/>
      <w:bookmarkEnd w:id="1218"/>
      <w:bookmarkEnd w:id="122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57,034,448.51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352,913,519.45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340,174,379.36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69,773,588.60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24,578,683.48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24,540,566.16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44,317.32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17,538.00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9,505,963.39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9,488,121.87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35,379.52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15,931.00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8,687,301.65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8,670,138.13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33,094.52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396,038.76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396,260.46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422,622.98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421,723.28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25,613.76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11,506,630.27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11,498,767.65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33,476.38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2,263,150.54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2,263,150.54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57,083,800.27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400,767,947.13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387,964,985.58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69,886,761.82</w:t>
            </w:r>
          </w:p>
        </w:tc>
      </w:tr>
    </w:tbl>
    <w:p>
      <w:pPr>
        <w:widowControl w:val="0"/>
        <w:spacing w:after="319" w:line="1" w:lineRule="exact"/>
      </w:pPr>
    </w:p>
    <w:p>
      <w:pPr>
        <w:pStyle w:val="Style38"/>
        <w:keepNext/>
        <w:keepLines/>
        <w:widowControl w:val="0"/>
        <w:numPr>
          <w:ilvl w:val="0"/>
          <w:numId w:val="25"/>
        </w:numPr>
        <w:shd w:val="clear" w:color="auto" w:fill="auto"/>
        <w:bidi w:val="0"/>
        <w:spacing w:before="0" w:line="240" w:lineRule="auto"/>
        <w:ind w:left="0" w:right="0" w:firstLine="14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设定提存计划列示</w:t>
      </w:r>
      <w:bookmarkEnd w:id="1221"/>
      <w:bookmarkEnd w:id="1222"/>
      <w:bookmarkEnd w:id="122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33,246.80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7,881,408.51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7,892,233.53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22,421.78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256,369.30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256,514.54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34,632.50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8,137,777.81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8,148,748.07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23,662.24</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bookmarkEnd w:id="1227"/>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225"/>
      <w:bookmarkEnd w:id="1226"/>
      <w:bookmarkEnd w:id="122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4,883,358.65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3,842,097.63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15,677,830.60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19,061,551.61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1,961,885.98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1,288,440.25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167,390.23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127,362.13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73,304.29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176,121.18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111,050.05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88,751.90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43,699.01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1,711,059.21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1,106,068.26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198,628.58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176,405.58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1,929,402.38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1,288,007.54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32,141.07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60,583.22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26,789,750.05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27,215,389.30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w:t>
      </w:r>
      <w:bookmarkEnd w:id="1231"/>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229"/>
      <w:bookmarkEnd w:id="1230"/>
      <w:bookmarkEnd w:id="123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19,977,174.06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482,110,744.49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19,977,174.06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482,110,744.49</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233" w:name="bookmark1233"/>
      <w:bookmarkStart w:id="1234" w:name="bookmark1234"/>
      <w:bookmarkStart w:id="1235" w:name="bookmark12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33"/>
      <w:bookmarkEnd w:id="1234"/>
      <w:bookmarkEnd w:id="1235"/>
    </w:p>
    <w:p>
      <w:pPr>
        <w:pStyle w:val="Style74"/>
        <w:keepNext/>
        <w:keepLines/>
        <w:widowControl w:val="0"/>
        <w:numPr>
          <w:ilvl w:val="0"/>
          <w:numId w:val="27"/>
        </w:numPr>
        <w:shd w:val="clear" w:color="auto" w:fill="auto"/>
        <w:bidi w:val="0"/>
        <w:spacing w:before="0" w:after="400" w:line="240" w:lineRule="auto"/>
        <w:ind w:left="0" w:right="0" w:firstLine="0"/>
        <w:jc w:val="both"/>
      </w:pPr>
      <w:bookmarkStart w:id="1236" w:name="bookmark1236"/>
      <w:bookmarkStart w:id="1237" w:name="bookmark1237"/>
      <w:bookmarkStart w:id="1238" w:name="bookmark1238"/>
      <w:bookmarkStart w:id="1239" w:name="bookmark1239"/>
      <w:bookmarkEnd w:id="1238"/>
      <w:r>
        <w:rPr>
          <w:color w:val="000000"/>
          <w:spacing w:val="0"/>
          <w:w w:val="100"/>
          <w:position w:val="0"/>
        </w:rPr>
        <w:t>按款项性质列示其他应付款</w:t>
      </w:r>
      <w:bookmarkEnd w:id="1236"/>
      <w:bookmarkEnd w:id="1237"/>
      <w:bookmarkEnd w:id="123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16,162,274.11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25,819,591.97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196,245.05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446,094,511.42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待退分润款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601,765.64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7,705,474.31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252,088.47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其他零星款项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3,210,135.99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2,042,833.27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19,977,174.06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482,110,744.49</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both"/>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9</w:t>
      </w:r>
      <w:r>
        <w:rPr>
          <w:color w:val="000000"/>
          <w:spacing w:val="0"/>
          <w:w w:val="100"/>
          <w:position w:val="0"/>
        </w:rPr>
        <w:t>、一年内到期的非流动负债</w:t>
      </w:r>
      <w:bookmarkEnd w:id="1240"/>
      <w:bookmarkEnd w:id="1241"/>
      <w:bookmarkEnd w:id="124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315,375,000.00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525,000,000.00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315,375,000.00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525,000,000.00</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both"/>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3</w:t>
      </w:r>
      <w:bookmarkEnd w:id="1246"/>
      <w:r>
        <w:rPr>
          <w:rFonts w:ascii="Times New Roman" w:eastAsia="Times New Roman" w:hAnsi="Times New Roman" w:cs="Times New Roman"/>
          <w:color w:val="000000"/>
          <w:spacing w:val="0"/>
          <w:w w:val="100"/>
          <w:position w:val="0"/>
        </w:rPr>
        <w:t>0</w:t>
      </w:r>
      <w:r>
        <w:rPr>
          <w:color w:val="000000"/>
          <w:spacing w:val="0"/>
          <w:w w:val="100"/>
          <w:position w:val="0"/>
        </w:rPr>
        <w:t>、其他流动负债</w:t>
      </w:r>
      <w:bookmarkEnd w:id="1244"/>
      <w:bookmarkEnd w:id="1245"/>
      <w:bookmarkEnd w:id="124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8,453,812.46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8,453,812.46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3</w:t>
      </w:r>
      <w:bookmarkEnd w:id="1250"/>
      <w:r>
        <w:rPr>
          <w:rFonts w:ascii="Times New Roman" w:eastAsia="Times New Roman" w:hAnsi="Times New Roman" w:cs="Times New Roman"/>
          <w:color w:val="000000"/>
          <w:spacing w:val="0"/>
          <w:w w:val="100"/>
          <w:position w:val="0"/>
        </w:rPr>
        <w:t>1</w:t>
      </w:r>
      <w:r>
        <w:rPr>
          <w:color w:val="000000"/>
          <w:spacing w:val="0"/>
          <w:w w:val="100"/>
          <w:position w:val="0"/>
        </w:rPr>
        <w:t>、长期借款</w:t>
      </w:r>
      <w:bookmarkEnd w:id="1248"/>
      <w:bookmarkEnd w:id="1249"/>
      <w:bookmarkEnd w:id="1251"/>
    </w:p>
    <w:p>
      <w:pPr>
        <w:pStyle w:val="Style38"/>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52"/>
      <w:bookmarkEnd w:id="1253"/>
      <w:bookmarkEnd w:id="125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89,875,000.00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375,500,000.00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89,875,000.00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3"/>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rFonts w:ascii="Times New Roman" w:eastAsia="Times New Roman" w:hAnsi="Times New Roman" w:cs="Times New Roman"/>
          <w:color w:val="000000"/>
          <w:spacing w:val="0"/>
          <w:w w:val="100"/>
          <w:position w:val="0"/>
        </w:rPr>
        <w:t>2</w:t>
      </w:r>
      <w:r>
        <w:rPr>
          <w:color w:val="000000"/>
          <w:spacing w:val="0"/>
          <w:w w:val="100"/>
          <w:position w:val="0"/>
        </w:rPr>
        <w:t>、长期应付款</w:t>
      </w:r>
      <w:bookmarkEnd w:id="1255"/>
      <w:bookmarkEnd w:id="1256"/>
      <w:bookmarkEnd w:id="1258"/>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8"/>
        <w:keepNext/>
        <w:keepLines/>
        <w:widowControl w:val="0"/>
        <w:shd w:val="clear" w:color="auto" w:fill="auto"/>
        <w:bidi w:val="0"/>
        <w:spacing w:before="0" w:line="240" w:lineRule="auto"/>
        <w:ind w:left="0" w:right="0" w:firstLine="140"/>
        <w:jc w:val="left"/>
      </w:pPr>
      <w:bookmarkStart w:id="1259" w:name="bookmark1259"/>
      <w:bookmarkStart w:id="1260" w:name="bookmark1260"/>
      <w:bookmarkStart w:id="1261" w:name="bookmark12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259"/>
      <w:bookmarkEnd w:id="1260"/>
      <w:bookmarkEnd w:id="1261"/>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3</w:t>
      </w:r>
      <w:bookmarkEnd w:id="1264"/>
      <w:r>
        <w:rPr>
          <w:rFonts w:ascii="Times New Roman" w:eastAsia="Times New Roman" w:hAnsi="Times New Roman" w:cs="Times New Roman"/>
          <w:color w:val="000000"/>
          <w:spacing w:val="0"/>
          <w:w w:val="100"/>
          <w:position w:val="0"/>
        </w:rPr>
        <w:t>3</w:t>
      </w:r>
      <w:r>
        <w:rPr>
          <w:color w:val="000000"/>
          <w:spacing w:val="0"/>
          <w:w w:val="100"/>
          <w:position w:val="0"/>
        </w:rPr>
        <w:t>、递延收益</w:t>
      </w:r>
      <w:bookmarkEnd w:id="1262"/>
      <w:bookmarkEnd w:id="1263"/>
      <w:bookmarkEnd w:id="1265"/>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262,059,026.09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79,435,000.00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36,724,504.20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304,769,521.89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262,059,026.09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79,435,000.00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36,724,504.20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304,769,521.89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本期计入营 业外收入金</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年度市 级重点技改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6,365,000.00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市级技术专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2,730,000.00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年工业 互联网创新 发展工程项 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541,665.00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12,458,335.00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江苏超纤专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198,930,239.40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67,555,000.0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27,913,099.2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238,572,140.20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江苏化学专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2,486,120.00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376,740.00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2,109,380.00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新上重大产 业项目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8,583,333.36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7,583,333.36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技改专项补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23,871,000.00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11,880,000.0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32,628,000.00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重大产业项 目投资额补 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4,833,333.33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4,333,333.33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both"/>
      </w:pPr>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34</w:t>
      </w:r>
      <w:r>
        <w:rPr>
          <w:color w:val="000000"/>
          <w:spacing w:val="0"/>
          <w:w w:val="100"/>
          <w:position w:val="0"/>
        </w:rPr>
        <w:t>、股本</w:t>
      </w:r>
      <w:bookmarkEnd w:id="1266"/>
      <w:bookmarkEnd w:id="1267"/>
      <w:bookmarkEnd w:id="126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1,703,753,565.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57,306,590.00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57,306,590.00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1,761,060,155.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经公司</w:t>
      </w:r>
      <w:r>
        <w:rPr>
          <w:color w:val="000000"/>
          <w:spacing w:val="0"/>
          <w:w w:val="100"/>
          <w:position w:val="0"/>
        </w:rPr>
        <w:t>2019</w:t>
      </w:r>
      <w:r>
        <w:rPr>
          <w:color w:val="000000"/>
          <w:spacing w:val="0"/>
          <w:w w:val="100"/>
          <w:position w:val="0"/>
        </w:rPr>
        <w:t>年第二次临时股东大会决议通过并经中国证券监督管理委员会以“证监许可</w:t>
      </w:r>
      <w:r>
        <w:rPr>
          <w:color w:val="000000"/>
          <w:spacing w:val="0"/>
          <w:w w:val="100"/>
          <w:position w:val="0"/>
        </w:rPr>
        <w:t>[2019]2004</w:t>
      </w:r>
      <w:r>
        <w:rPr>
          <w:color w:val="000000"/>
          <w:spacing w:val="0"/>
          <w:w w:val="100"/>
          <w:position w:val="0"/>
        </w:rPr>
        <w:t>号”文核准，非公开 发行不超过</w:t>
      </w:r>
      <w:r>
        <w:rPr>
          <w:color w:val="000000"/>
          <w:spacing w:val="0"/>
          <w:w w:val="100"/>
          <w:position w:val="0"/>
        </w:rPr>
        <w:t xml:space="preserve">16,500. </w:t>
      </w:r>
      <w:r>
        <w:rPr>
          <w:color w:val="000000"/>
          <w:spacing w:val="0"/>
          <w:w w:val="100"/>
          <w:position w:val="0"/>
        </w:rPr>
        <w:t>00</w:t>
      </w:r>
      <w:r>
        <w:rPr>
          <w:color w:val="000000"/>
          <w:spacing w:val="0"/>
          <w:w w:val="100"/>
          <w:position w:val="0"/>
        </w:rPr>
        <w:t>万股（含</w:t>
      </w:r>
      <w:r>
        <w:rPr>
          <w:color w:val="000000"/>
          <w:spacing w:val="0"/>
          <w:w w:val="100"/>
          <w:position w:val="0"/>
        </w:rPr>
        <w:t>16,500.00</w:t>
      </w:r>
      <w:r>
        <w:rPr>
          <w:color w:val="000000"/>
          <w:spacing w:val="0"/>
          <w:w w:val="100"/>
          <w:position w:val="0"/>
        </w:rPr>
        <w:t>万股）。公司实际发行股份数量为</w:t>
      </w:r>
      <w:r>
        <w:rPr>
          <w:color w:val="000000"/>
          <w:spacing w:val="0"/>
          <w:w w:val="100"/>
          <w:position w:val="0"/>
        </w:rPr>
        <w:t>57, 306,590</w:t>
      </w:r>
      <w:r>
        <w:rPr>
          <w:color w:val="000000"/>
          <w:spacing w:val="0"/>
          <w:w w:val="100"/>
          <w:position w:val="0"/>
        </w:rPr>
        <w:t>股,增加注册资本人民币</w:t>
      </w:r>
      <w:r>
        <w:rPr>
          <w:color w:val="000000"/>
          <w:spacing w:val="0"/>
          <w:w w:val="100"/>
          <w:position w:val="0"/>
        </w:rPr>
        <w:t xml:space="preserve">57,306,590.00 </w:t>
      </w:r>
      <w:r>
        <w:rPr>
          <w:color w:val="000000"/>
          <w:spacing w:val="0"/>
          <w:w w:val="100"/>
          <w:position w:val="0"/>
        </w:rPr>
        <w:t>元，变更后的注册资本为人民币</w:t>
      </w:r>
      <w:r>
        <w:rPr>
          <w:color w:val="000000"/>
          <w:spacing w:val="0"/>
          <w:w w:val="100"/>
          <w:position w:val="0"/>
        </w:rPr>
        <w:t>1,761,060,155.00</w:t>
      </w:r>
      <w:r>
        <w:rPr>
          <w:color w:val="000000"/>
          <w:spacing w:val="0"/>
          <w:w w:val="100"/>
          <w:position w:val="0"/>
        </w:rPr>
        <w:t>元。截至</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日止，公司已发行人民币普通股</w:t>
      </w:r>
      <w:r>
        <w:rPr>
          <w:color w:val="000000"/>
          <w:spacing w:val="0"/>
          <w:w w:val="100"/>
          <w:position w:val="0"/>
        </w:rPr>
        <w:t>（A</w:t>
      </w:r>
      <w:r>
        <w:rPr>
          <w:color w:val="000000"/>
          <w:spacing w:val="0"/>
          <w:w w:val="100"/>
          <w:position w:val="0"/>
        </w:rPr>
        <w:t>股）</w:t>
      </w:r>
      <w:r>
        <w:rPr>
          <w:color w:val="000000"/>
          <w:spacing w:val="0"/>
          <w:w w:val="100"/>
          <w:position w:val="0"/>
        </w:rPr>
        <w:t xml:space="preserve">57,306,590 </w:t>
      </w:r>
      <w:r>
        <w:rPr>
          <w:color w:val="000000"/>
          <w:spacing w:val="0"/>
          <w:w w:val="100"/>
          <w:position w:val="0"/>
        </w:rPr>
        <w:t>股，发行价格</w:t>
      </w:r>
      <w:r>
        <w:rPr>
          <w:color w:val="000000"/>
          <w:spacing w:val="0"/>
          <w:w w:val="100"/>
          <w:position w:val="0"/>
        </w:rPr>
        <w:t>6.98</w:t>
      </w:r>
      <w:r>
        <w:rPr>
          <w:color w:val="000000"/>
          <w:spacing w:val="0"/>
          <w:w w:val="100"/>
          <w:position w:val="0"/>
        </w:rPr>
        <w:t>元</w:t>
      </w:r>
      <w:r>
        <w:rPr>
          <w:color w:val="000000"/>
          <w:spacing w:val="0"/>
          <w:w w:val="100"/>
          <w:position w:val="0"/>
        </w:rPr>
        <w:t>/</w:t>
      </w:r>
      <w:r>
        <w:rPr>
          <w:color w:val="000000"/>
          <w:spacing w:val="0"/>
          <w:w w:val="100"/>
          <w:position w:val="0"/>
        </w:rPr>
        <w:t>股，募集资金总额为人民币</w:t>
      </w:r>
      <w:r>
        <w:rPr>
          <w:color w:val="000000"/>
          <w:spacing w:val="0"/>
          <w:w w:val="100"/>
          <w:position w:val="0"/>
        </w:rPr>
        <w:t>399,999,998.20</w:t>
      </w:r>
      <w:r>
        <w:rPr>
          <w:color w:val="000000"/>
          <w:spacing w:val="0"/>
          <w:w w:val="100"/>
          <w:position w:val="0"/>
        </w:rPr>
        <w:t>元，扣除发行费用（不含增值税）人民币</w:t>
      </w:r>
      <w:r>
        <w:rPr>
          <w:color w:val="000000"/>
          <w:spacing w:val="0"/>
          <w:w w:val="100"/>
          <w:position w:val="0"/>
        </w:rPr>
        <w:t>9,076,174.49</w:t>
      </w:r>
      <w:r>
        <w:rPr>
          <w:color w:val="000000"/>
          <w:spacing w:val="0"/>
          <w:w w:val="100"/>
          <w:position w:val="0"/>
        </w:rPr>
        <w:t>元， 募集资金净额为人民币</w:t>
      </w:r>
      <w:r>
        <w:rPr>
          <w:color w:val="000000"/>
          <w:spacing w:val="0"/>
          <w:w w:val="100"/>
          <w:position w:val="0"/>
        </w:rPr>
        <w:t>390,923,823.71</w:t>
      </w:r>
      <w:r>
        <w:rPr>
          <w:color w:val="000000"/>
          <w:spacing w:val="0"/>
          <w:w w:val="100"/>
          <w:position w:val="0"/>
        </w:rPr>
        <w:t>元，其中增加股本人民币伍仟柒佰叁拾万零陆仟伍佰玖拾元（人民币</w:t>
      </w:r>
      <w:r>
        <w:rPr>
          <w:color w:val="000000"/>
          <w:spacing w:val="0"/>
          <w:w w:val="100"/>
          <w:position w:val="0"/>
        </w:rPr>
        <w:t xml:space="preserve">57,306,590.00 </w:t>
      </w:r>
      <w:r>
        <w:rPr>
          <w:color w:val="000000"/>
          <w:spacing w:val="0"/>
          <w:w w:val="100"/>
          <w:position w:val="0"/>
        </w:rPr>
        <w:t>元），溢价部分人民币</w:t>
      </w:r>
      <w:r>
        <w:rPr>
          <w:color w:val="000000"/>
          <w:spacing w:val="0"/>
          <w:w w:val="100"/>
          <w:position w:val="0"/>
        </w:rPr>
        <w:t>333,617,233.71</w:t>
      </w:r>
      <w:r>
        <w:rPr>
          <w:color w:val="000000"/>
          <w:spacing w:val="0"/>
          <w:w w:val="100"/>
          <w:position w:val="0"/>
        </w:rPr>
        <w:t>元计入资本公积。</w:t>
      </w:r>
    </w:p>
    <w:p>
      <w:pPr>
        <w:pStyle w:val="Style33"/>
        <w:keepNext/>
        <w:keepLines/>
        <w:widowControl w:val="0"/>
        <w:shd w:val="clear" w:color="auto" w:fill="auto"/>
        <w:bidi w:val="0"/>
        <w:spacing w:before="0" w:after="380" w:line="240" w:lineRule="auto"/>
        <w:ind w:left="0" w:right="0" w:firstLine="0"/>
        <w:jc w:val="both"/>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3</w:t>
      </w:r>
      <w:bookmarkEnd w:id="127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269"/>
      <w:bookmarkEnd w:id="1270"/>
      <w:bookmarkEnd w:id="127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2,251,738,593.92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333,617,233.71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2,585,355,827.63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2,251,738,593.92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333,617,233.71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2,585,355,827.63</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33"/>
        <w:keepNext/>
        <w:keepLines/>
        <w:widowControl w:val="0"/>
        <w:shd w:val="clear" w:color="auto" w:fill="auto"/>
        <w:bidi w:val="0"/>
        <w:spacing w:before="0" w:after="40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3</w:t>
      </w:r>
      <w:bookmarkEnd w:id="1275"/>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273"/>
      <w:bookmarkEnd w:id="1274"/>
      <w:bookmarkEnd w:id="127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本期所得 税前发生</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减：所得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-40,404,00</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-40,404,00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-40,404,</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left"/>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-40,404,00</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-40,404,00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-40,404,</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368,591.00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-22,631.59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175,034.17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-197,665.7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170,925.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368,591.00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-22,631.59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175,034.17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-197,665.7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170,925.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368,591.00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-40,426,63</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175,034.17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-40,601,66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-40,233,</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074.76</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40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3</w:t>
      </w:r>
      <w:bookmarkEnd w:id="1279"/>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277"/>
      <w:bookmarkEnd w:id="1278"/>
      <w:bookmarkEnd w:id="128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110,391,556.09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110,391,556.09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110,391,556.09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110,391,556.09</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盈余公积说明，包括本期增减变动情况、变动原因说明:</w:t>
      </w:r>
    </w:p>
    <w:p>
      <w:pPr>
        <w:pStyle w:val="Style33"/>
        <w:keepNext/>
        <w:keepLines/>
        <w:widowControl w:val="0"/>
        <w:shd w:val="clear" w:color="auto" w:fill="auto"/>
        <w:bidi w:val="0"/>
        <w:spacing w:before="0" w:after="40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3</w:t>
      </w:r>
      <w:bookmarkEnd w:id="1283"/>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281"/>
      <w:bookmarkEnd w:id="1282"/>
      <w:bookmarkEnd w:id="128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1,181,777,038.32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1,064,757,987.89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1,181,777,038.32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1,064,757,987.89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-483,895,415.12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158,368,065.45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1,594,766.31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34,075,071.30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39,754,248.71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663,806,551.90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1,181,777,038.32</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40" w:line="240" w:lineRule="auto"/>
        <w:ind w:left="0" w:right="0" w:firstLine="0"/>
        <w:jc w:val="left"/>
      </w:pPr>
      <w:bookmarkStart w:id="1285" w:name="bookmark1285"/>
      <w:r>
        <w:rPr>
          <w:rFonts w:ascii="Times New Roman" w:eastAsia="Times New Roman" w:hAnsi="Times New Roman" w:cs="Times New Roman"/>
          <w:color w:val="000000"/>
          <w:spacing w:val="0"/>
          <w:w w:val="100"/>
          <w:position w:val="0"/>
          <w:sz w:val="18"/>
          <w:szCs w:val="18"/>
        </w:rPr>
        <w:t>1</w:t>
      </w:r>
      <w:bookmarkEnd w:id="128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286" w:name="bookmark1286"/>
      <w:r>
        <w:rPr>
          <w:rFonts w:ascii="Times New Roman" w:eastAsia="Times New Roman" w:hAnsi="Times New Roman" w:cs="Times New Roman"/>
          <w:color w:val="000000"/>
          <w:spacing w:val="0"/>
          <w:w w:val="100"/>
          <w:position w:val="0"/>
          <w:sz w:val="18"/>
          <w:szCs w:val="18"/>
        </w:rPr>
        <w:t>2</w:t>
      </w:r>
      <w:bookmarkEnd w:id="128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287" w:name="bookmark1287"/>
      <w:r>
        <w:rPr>
          <w:rFonts w:ascii="Times New Roman" w:eastAsia="Times New Roman" w:hAnsi="Times New Roman" w:cs="Times New Roman"/>
          <w:color w:val="000000"/>
          <w:spacing w:val="0"/>
          <w:w w:val="100"/>
          <w:position w:val="0"/>
          <w:sz w:val="18"/>
          <w:szCs w:val="18"/>
        </w:rPr>
        <w:t>3</w:t>
      </w:r>
      <w:bookmarkEnd w:id="128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288" w:name="bookmark1288"/>
      <w:r>
        <w:rPr>
          <w:rFonts w:ascii="Times New Roman" w:eastAsia="Times New Roman" w:hAnsi="Times New Roman" w:cs="Times New Roman"/>
          <w:color w:val="000000"/>
          <w:spacing w:val="0"/>
          <w:w w:val="100"/>
          <w:position w:val="0"/>
          <w:sz w:val="18"/>
          <w:szCs w:val="18"/>
        </w:rPr>
        <w:t>4</w:t>
      </w:r>
      <w:bookmarkEnd w:id="128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80" w:line="240" w:lineRule="auto"/>
        <w:ind w:left="0" w:right="0" w:firstLine="0"/>
        <w:jc w:val="left"/>
      </w:pPr>
      <w:bookmarkStart w:id="1289" w:name="bookmark1289"/>
      <w:r>
        <w:rPr>
          <w:rFonts w:ascii="Times New Roman" w:eastAsia="Times New Roman" w:hAnsi="Times New Roman" w:cs="Times New Roman"/>
          <w:color w:val="000000"/>
          <w:spacing w:val="0"/>
          <w:w w:val="100"/>
          <w:position w:val="0"/>
          <w:sz w:val="18"/>
          <w:szCs w:val="18"/>
        </w:rPr>
        <w:t>5</w:t>
      </w:r>
      <w:bookmarkEnd w:id="128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3</w:t>
      </w:r>
      <w:bookmarkEnd w:id="1292"/>
      <w:r>
        <w:rPr>
          <w:rFonts w:ascii="Times New Roman" w:eastAsia="Times New Roman" w:hAnsi="Times New Roman" w:cs="Times New Roman"/>
          <w:color w:val="000000"/>
          <w:spacing w:val="0"/>
          <w:w w:val="100"/>
          <w:position w:val="0"/>
        </w:rPr>
        <w:t>9</w:t>
      </w:r>
      <w:r>
        <w:rPr>
          <w:color w:val="000000"/>
          <w:spacing w:val="0"/>
          <w:w w:val="100"/>
          <w:position w:val="0"/>
        </w:rPr>
        <w:t>、营业收入和营业成本</w:t>
      </w:r>
      <w:bookmarkEnd w:id="1290"/>
      <w:bookmarkEnd w:id="1291"/>
      <w:bookmarkEnd w:id="129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3,033,406,895.39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2,266,631,801.02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3,011,718,589.51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2,224,875,574.69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185,697,680.67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139,998,687.79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228,625,541.68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163,523,735.14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3,219,104,576.06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2,406,630,488.81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3,240,344,131.19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2,388,399,309.83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56"/>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264"/>
        <w:gridCol w:w="2126"/>
        <w:gridCol w:w="2160"/>
        <w:gridCol w:w="181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2019 </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3,219,104,576.06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3,240,344,131.19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185,697,676.06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228,625,531.19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与主营业务无关的业务收入小计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185,697,676.06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228,625,531.19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不具备商业实质的收入小计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3,033,406,900.00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3,011,718,600.00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收入相关信息:</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超细纤维合成革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350,413,088.25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超细纤维底坯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1,891,473,199.49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绒面革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316,264,867.47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475,255,740.17</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185,697,680.67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3,219,104,576.06</w:t>
            </w:r>
          </w:p>
        </w:tc>
      </w:tr>
    </w:tbl>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与履约义务相关的信息：</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年度确认收入，元预计将于年度确认收入，元预计将于年度确认收入。</w:t>
      </w:r>
    </w:p>
    <w:p>
      <w:pPr>
        <w:pStyle w:val="Style27"/>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4</w:t>
      </w:r>
      <w:bookmarkEnd w:id="1296"/>
      <w:r>
        <w:rPr>
          <w:rFonts w:ascii="Times New Roman" w:eastAsia="Times New Roman" w:hAnsi="Times New Roman" w:cs="Times New Roman"/>
          <w:color w:val="000000"/>
          <w:spacing w:val="0"/>
          <w:w w:val="100"/>
          <w:position w:val="0"/>
        </w:rPr>
        <w:t>0</w:t>
      </w:r>
      <w:r>
        <w:rPr>
          <w:color w:val="000000"/>
          <w:spacing w:val="0"/>
          <w:w w:val="100"/>
          <w:position w:val="0"/>
        </w:rPr>
        <w:t>、税金及附加</w:t>
      </w:r>
      <w:bookmarkEnd w:id="1294"/>
      <w:bookmarkEnd w:id="1295"/>
      <w:bookmarkEnd w:id="129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731,122.75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568,553.04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868,335.74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1,000,866.62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6,136,297.59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5,908,360.03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6,196,351.10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5,268,418.28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1,175,470.13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973,643.39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382,641.49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235,122.14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,253.44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481,383.21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15,510,472.24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14,436,346.71</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4</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298"/>
      <w:bookmarkEnd w:id="1299"/>
      <w:bookmarkEnd w:id="130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24,725,388.19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22,667,477.38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25,411.63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13,536,721.31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9,931,859.34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4,010,829.79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3,544,342.11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1,909,734.46</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414,863.70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2,638,781.70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1,852,531.93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3,003,945.54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1,300,849.77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1,360,537.16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4,071,063.11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3,360,445.15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9,176,219.21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7,708,209.17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55,042,528.99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60,196,681.66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4</w:t>
      </w:r>
      <w:bookmarkEnd w:id="1304"/>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302"/>
      <w:bookmarkEnd w:id="1303"/>
      <w:bookmarkEnd w:id="130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126,867,633.49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129,317,269.27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25,090,777.37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23,124,299.28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21,623,115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18,099,165.15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11,180,406.01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13,931,751.33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排污绿化费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2,380,567.27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10,469,929.11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7,303,584.22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9,219,365.95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咨询审计费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4,439,113.08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6,395,912.35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36,622,651.82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50,710,662.64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235,507,848.50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261,268,355.08</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4</w:t>
      </w:r>
      <w:bookmarkEnd w:id="1308"/>
      <w:r>
        <w:rPr>
          <w:rFonts w:ascii="Times New Roman" w:eastAsia="Times New Roman" w:hAnsi="Times New Roman" w:cs="Times New Roman"/>
          <w:color w:val="000000"/>
          <w:spacing w:val="0"/>
          <w:w w:val="100"/>
          <w:position w:val="0"/>
        </w:rPr>
        <w:t>3</w:t>
      </w:r>
      <w:r>
        <w:rPr>
          <w:color w:val="000000"/>
          <w:spacing w:val="0"/>
          <w:w w:val="100"/>
          <w:position w:val="0"/>
        </w:rPr>
        <w:t>、研发费用</w:t>
      </w:r>
      <w:bookmarkEnd w:id="1306"/>
      <w:bookmarkEnd w:id="1307"/>
      <w:bookmarkEnd w:id="130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88,676,187.64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78,858,363.44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材料领用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47,164,538.78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65,874,626.70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38,614,549.83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18,418,864.55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委托外部研发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532,879.88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1,004,854.37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174,988,156.13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164,156,709.06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4</w:t>
      </w:r>
      <w:bookmarkEnd w:id="1312"/>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310"/>
      <w:bookmarkEnd w:id="1311"/>
      <w:bookmarkEnd w:id="1313"/>
    </w:p>
    <w:p>
      <w:pPr>
        <w:pStyle w:val="Style27"/>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71,299,619.15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61,800,430.28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1,105,187.93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2,034,351.99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8,319,477.75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2,600,743.10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票据贴现支出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3,007,392.71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11,205,520.89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743,196.08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1,263,480.68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82,264,497.76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74,835,822.96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4</w:t>
      </w:r>
      <w:bookmarkEnd w:id="1316"/>
      <w:r>
        <w:rPr>
          <w:rFonts w:ascii="Times New Roman" w:eastAsia="Times New Roman" w:hAnsi="Times New Roman" w:cs="Times New Roman"/>
          <w:color w:val="000000"/>
          <w:spacing w:val="0"/>
          <w:w w:val="100"/>
          <w:position w:val="0"/>
        </w:rPr>
        <w:t>5</w:t>
      </w:r>
      <w:r>
        <w:rPr>
          <w:color w:val="000000"/>
          <w:spacing w:val="0"/>
          <w:w w:val="100"/>
          <w:position w:val="0"/>
        </w:rPr>
        <w:t>、其他收益</w:t>
      </w:r>
      <w:bookmarkEnd w:id="1314"/>
      <w:bookmarkEnd w:id="1315"/>
      <w:bookmarkEnd w:id="131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63,834,689.53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34,588,785.84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1,284,583.81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353,474.87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390,956.10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303,379.33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65,510,229.44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35,245,640.04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4</w:t>
      </w:r>
      <w:bookmarkEnd w:id="1320"/>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318"/>
      <w:bookmarkEnd w:id="1319"/>
      <w:bookmarkEnd w:id="132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-725,574.48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-1,096,624.54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175,034.17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-356,666.32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1,212,394.53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5,149,017.54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远期外汇合约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113,805.30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8,771,353.42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937,854.22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12,580,885.40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4</w:t>
      </w:r>
      <w:bookmarkEnd w:id="1324"/>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322"/>
      <w:bookmarkEnd w:id="1323"/>
      <w:bookmarkEnd w:id="132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-79,195,735.70</w:t>
            </w:r>
          </w:p>
        </w:tc>
      </w:tr>
    </w:tbl>
    <w:p>
      <w:pPr>
        <w:widowControl w:val="0"/>
        <w:spacing w:line="1" w:lineRule="exact"/>
        <w:sectPr>
          <w:footnotePr>
            <w:pos w:val="pageBottom"/>
            <w:numFmt w:val="decimal"/>
            <w:numRestart w:val="continuous"/>
          </w:footnotePr>
          <w:pgSz w:w="11900" w:h="16840"/>
          <w:pgMar w:top="1163" w:right="1070" w:bottom="1435" w:left="1048" w:header="0" w:footer="3" w:gutter="0"/>
          <w:cols w:space="720"/>
          <w:noEndnote/>
          <w:rtlGutter w:val="0"/>
          <w:docGrid w:linePitch="360"/>
        </w:sectPr>
      </w:pP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-79,195,735.70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4</w:t>
      </w:r>
      <w:bookmarkEnd w:id="1328"/>
      <w:r>
        <w:rPr>
          <w:rFonts w:ascii="Times New Roman" w:eastAsia="Times New Roman" w:hAnsi="Times New Roman" w:cs="Times New Roman"/>
          <w:color w:val="000000"/>
          <w:spacing w:val="0"/>
          <w:w w:val="100"/>
          <w:position w:val="0"/>
        </w:rPr>
        <w:t>8</w:t>
      </w:r>
      <w:r>
        <w:rPr>
          <w:color w:val="000000"/>
          <w:spacing w:val="0"/>
          <w:w w:val="100"/>
          <w:position w:val="0"/>
        </w:rPr>
        <w:t>、信用减值损失</w:t>
      </w:r>
      <w:bookmarkEnd w:id="1326"/>
      <w:bookmarkEnd w:id="1327"/>
      <w:bookmarkEnd w:id="1329"/>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482,292.77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947,365.11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-4,899,935.93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2,262,568.13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-4,417,643.16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3,209,933.24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4</w:t>
      </w:r>
      <w:bookmarkEnd w:id="1332"/>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330"/>
      <w:bookmarkEnd w:id="1331"/>
      <w:bookmarkEnd w:id="1333"/>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-7,193,341.95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-7,175,884.95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-751,638,465.98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-68,834,800.00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-758,831,807.93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-76,010,684.95</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5</w:t>
      </w:r>
      <w:bookmarkEnd w:id="1336"/>
      <w:r>
        <w:rPr>
          <w:rFonts w:ascii="Times New Roman" w:eastAsia="Times New Roman" w:hAnsi="Times New Roman" w:cs="Times New Roman"/>
          <w:color w:val="000000"/>
          <w:spacing w:val="0"/>
          <w:w w:val="100"/>
          <w:position w:val="0"/>
        </w:rPr>
        <w:t>0</w:t>
      </w:r>
      <w:r>
        <w:rPr>
          <w:color w:val="000000"/>
          <w:spacing w:val="0"/>
          <w:w w:val="100"/>
          <w:position w:val="0"/>
        </w:rPr>
        <w:t>、资产处置收益</w:t>
      </w:r>
      <w:bookmarkEnd w:id="1334"/>
      <w:bookmarkEnd w:id="1335"/>
      <w:bookmarkEnd w:id="1337"/>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-133,197.64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113,961.55</w:t>
            </w:r>
          </w:p>
        </w:tc>
      </w:tr>
    </w:tbl>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both"/>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5</w:t>
      </w:r>
      <w:bookmarkEnd w:id="1340"/>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338"/>
      <w:bookmarkEnd w:id="1339"/>
      <w:bookmarkEnd w:id="1341"/>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343,681.12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9,856,812.91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343,681.12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120,280.64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120,280.64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367,808.39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8,781,231.46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367,808.39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831,770.15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18,638,044.37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831,770.15</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工程技术研 究中心认定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年度外 经贸转型补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50,012.91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年土地使 用税及所得 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6,206,000.00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年土地使 用税及所得 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3,430,800.00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99,476.80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就业补助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94,204.32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高新技术企 业认定资助 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5</w:t>
      </w:r>
      <w:bookmarkEnd w:id="1344"/>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342"/>
      <w:bookmarkEnd w:id="1343"/>
      <w:bookmarkEnd w:id="134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160"/>
        <w:gridCol w:w="26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计入当期非经常性损益的金额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4,570,070.25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9,536,749.94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4,570,070.25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47,323.70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32,410.60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47,323.70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5,197,393.95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9,749,160.54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5,197,393.95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5</w:t>
      </w:r>
      <w:bookmarkEnd w:id="1348"/>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346"/>
      <w:bookmarkEnd w:id="1347"/>
      <w:bookmarkEnd w:id="1349"/>
    </w:p>
    <w:p>
      <w:pPr>
        <w:pStyle w:val="Style38"/>
        <w:keepNext/>
        <w:keepLines/>
        <w:widowControl w:val="0"/>
        <w:shd w:val="clear" w:color="auto" w:fill="auto"/>
        <w:bidi w:val="0"/>
        <w:spacing w:before="0" w:line="240" w:lineRule="auto"/>
        <w:ind w:left="0" w:right="0" w:firstLine="140"/>
        <w:jc w:val="both"/>
      </w:pPr>
      <w:bookmarkStart w:id="1350" w:name="bookmark1350"/>
      <w:bookmarkStart w:id="1351" w:name="bookmark1351"/>
      <w:bookmarkStart w:id="1352" w:name="bookmark13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50"/>
      <w:bookmarkEnd w:id="1351"/>
      <w:bookmarkEnd w:id="135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39,375,550.01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40,257,158.01</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-7,198,308.92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-16,648,368.10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32,177,241.09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23,608,789.91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53"/>
      <w:bookmarkEnd w:id="1354"/>
      <w:bookmarkEnd w:id="135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-452,129,205.24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-69,009,823.30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-125,169.52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-190,263.31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316,507.60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114,324,247.59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2,647,673.30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-8,644,032.45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-7,141,898.82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32,177,241.09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5</w:t>
      </w:r>
      <w:bookmarkEnd w:id="1358"/>
      <w:r>
        <w:rPr>
          <w:rFonts w:ascii="Times New Roman" w:eastAsia="Times New Roman" w:hAnsi="Times New Roman" w:cs="Times New Roman"/>
          <w:color w:val="000000"/>
          <w:spacing w:val="0"/>
          <w:w w:val="100"/>
          <w:position w:val="0"/>
        </w:rPr>
        <w:t>4</w:t>
      </w:r>
      <w:r>
        <w:rPr>
          <w:color w:val="000000"/>
          <w:spacing w:val="0"/>
          <w:w w:val="100"/>
          <w:position w:val="0"/>
        </w:rPr>
        <w:t>、现金流量表项目</w:t>
      </w:r>
      <w:bookmarkEnd w:id="1356"/>
      <w:bookmarkEnd w:id="1357"/>
      <w:bookmarkEnd w:id="1359"/>
    </w:p>
    <w:p>
      <w:pPr>
        <w:pStyle w:val="Style38"/>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60"/>
      <w:bookmarkEnd w:id="1361"/>
      <w:bookmarkEnd w:id="136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收回的职工备用金和保证金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66,030,108.86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48,490,695.72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97,600,666.45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90,992,478.14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2,379,424.02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2,034,351.99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593,443.69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8,780,430.94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166,603,643.02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150,297,956.79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8"/>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63"/>
      <w:bookmarkEnd w:id="1364"/>
      <w:bookmarkEnd w:id="136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研究开发费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86,311,968.49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81,514,300.52</w:t>
            </w:r>
          </w:p>
        </w:tc>
      </w:tr>
    </w:tbl>
    <w:p>
      <w:pPr>
        <w:widowControl w:val="0"/>
        <w:spacing w:line="1" w:lineRule="exact"/>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163" w:right="1070" w:bottom="1435" w:left="1048" w:header="0" w:footer="3" w:gutter="0"/>
          <w:cols w:space="720"/>
          <w:noEndnote/>
          <w:titlePg/>
          <w:rtlGutter w:val="0"/>
          <w:docGrid w:linePitch="360"/>
        </w:sectPr>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9,454,252.66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11,329,547.84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运输装卸保险等费用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25,411.63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12,073,716.40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10,847,926.33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11,129,100.41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4,393,471.67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1,852,531.93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6,951,062.47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排污绿化费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2,380,567.27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9,426,055.80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4,439,113.08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3,547,879.98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414,863.70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2,562,861.71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743,196.08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1,263,075.18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支付的备用金及保证金等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14,341,922.75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28,158,043.20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5,864,881.75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60,498,237.09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136,676,635.67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232,847,352.27</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8"/>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66"/>
      <w:bookmarkEnd w:id="1367"/>
      <w:bookmarkEnd w:id="136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取得深圳亦卡收到的现金净额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1,501,143.50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35,357.98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取得深圳世明收到的现金净额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30,181.51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1,536,501.48</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8"/>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70"/>
      <w:bookmarkEnd w:id="1371"/>
      <w:bookmarkEnd w:id="137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处置深圳市白龙移动科技有限公司支付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2,323.41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处置跨境通移动科技有限公司支付的现 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10,918,711.20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10,918,711.20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2,323.41</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8"/>
        <w:keepNext/>
        <w:keepLines/>
        <w:widowControl w:val="0"/>
        <w:shd w:val="clear" w:color="auto" w:fill="auto"/>
        <w:bidi w:val="0"/>
        <w:spacing w:before="0" w:after="24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74"/>
      <w:bookmarkEnd w:id="1375"/>
      <w:bookmarkEnd w:id="1377"/>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收到暂借款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1,134,000,000.00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660,000,000.00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1,134,000,000.00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660,000,000.00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w:t>
      </w:r>
      <w:bookmarkEnd w:id="138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78"/>
      <w:bookmarkEnd w:id="1379"/>
      <w:bookmarkEnd w:id="138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偿还暂借款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1,558,709,336.16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578,482,606.65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票据贴现支出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5,286,593.52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1,558,709,336.16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583,769,200.17</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5</w:t>
      </w:r>
      <w:bookmarkEnd w:id="1384"/>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382"/>
      <w:bookmarkEnd w:id="1383"/>
      <w:bookmarkEnd w:id="1385"/>
    </w:p>
    <w:p>
      <w:pPr>
        <w:pStyle w:val="Style38"/>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86"/>
      <w:bookmarkEnd w:id="1387"/>
      <w:bookmarkEnd w:id="138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-484,306,446.33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158,274,999.39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763,249,451.09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72,800,751.71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355,880,953.42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329,296,617.71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16,593,909.51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12,930,066.31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5,383,482.94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6,118,703.65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133,197.64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-108,699.66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4,449,789.61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9,531,488.05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79,195,735.70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80,893,332.99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71,418,088.01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-937,854.22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-12,580,885.40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both"/>
              <w:rPr>
                <w:sz w:val="17"/>
                <w:szCs w:val="17"/>
              </w:rPr>
            </w:pPr>
            <w:r>
              <w:rPr>
                <w:rFonts w:ascii="SimSun" w:eastAsia="SimSun" w:hAnsi="SimSun" w:cs="SimSun"/>
                <w:color w:val="000000"/>
                <w:spacing w:val="0"/>
                <w:w w:val="100"/>
                <w:position w:val="0"/>
                <w:sz w:val="17"/>
                <w:szCs w:val="17"/>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-7,198,308.92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-7,490,433.54</w:t>
            </w:r>
          </w:p>
        </w:tc>
      </w:tr>
    </w:tbl>
    <w:p>
      <w:pPr>
        <w:widowControl w:val="0"/>
        <w:spacing w:line="1" w:lineRule="exact"/>
      </w:pPr>
      <w:r>
        <w:br w:type="page"/>
      </w:r>
    </w:p>
    <w:tbl>
      <w:tblPr>
        <w:tblOverlap w:val="never"/>
        <w:jc w:val="center"/>
        <w:tblLayout w:type="fixed"/>
      </w:tblPr>
      <w:tblGrid>
        <w:gridCol w:w="3331"/>
        <w:gridCol w:w="3058"/>
        <w:gridCol w:w="319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-11,879,360.36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-86,333,634.22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36,924,460.06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-10,506,530.37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-1,012,890,563.78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-52,500,015.76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970,219,856.64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42,710,495.80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55,998,414.16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627,501,423.18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757,759,238.65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345,573,935.41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241,986,274.23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241,986,274.23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310,759,152.68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103,587,661.18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-68,772,878.45</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89"/>
      <w:bookmarkEnd w:id="1390"/>
      <w:bookmarkEnd w:id="139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345,573,935.41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241,986,274.23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56,384.27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92,214.23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345,514,344.64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241,894,060.00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345,573,935.41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241,986,274.23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5</w:t>
      </w:r>
      <w:bookmarkEnd w:id="1394"/>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392"/>
      <w:bookmarkEnd w:id="1393"/>
      <w:bookmarkEnd w:id="139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13,608,407</w:t>
            </w:r>
            <w:r>
              <w:rPr>
                <w:color w:val="000000"/>
                <w:spacing w:val="0"/>
                <w:w w:val="100"/>
                <w:position w:val="0"/>
              </w:rPr>
              <w:t>.16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银行承兑汇票保证金、信用证保证金、</w:t>
            </w:r>
          </w:p>
        </w:tc>
      </w:tr>
    </w:tbl>
    <w:p>
      <w:pPr>
        <w:widowControl w:val="0"/>
        <w:spacing w:line="1" w:lineRule="exact"/>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远期结售汇保证金、借款利息保证金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开具承诺汇票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66,377,243.18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317,657,810.06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318,741,681.49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717,385,141.89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5</w:t>
      </w:r>
      <w:bookmarkEnd w:id="1398"/>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396"/>
      <w:bookmarkEnd w:id="1397"/>
      <w:bookmarkEnd w:id="1399"/>
    </w:p>
    <w:p>
      <w:pPr>
        <w:pStyle w:val="Style38"/>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00"/>
      <w:bookmarkEnd w:id="1401"/>
      <w:bookmarkEnd w:id="140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93,084,554.27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14,204,044.82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92,679,972.05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404,582.22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52,991,413.23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8,121,383.14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52,991,212.85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312" w:lineRule="exact"/>
        <w:ind w:left="0" w:right="0" w:firstLine="0"/>
        <w:jc w:val="left"/>
      </w:pPr>
      <w:bookmarkStart w:id="1403" w:name="bookmark1403"/>
      <w:bookmarkStart w:id="1404" w:name="bookmark1404"/>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03"/>
      <w:bookmarkEnd w:id="1404"/>
      <w:bookmarkEnd w:id="1405"/>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after="38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5</w:t>
      </w:r>
      <w:bookmarkEnd w:id="1408"/>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1406"/>
      <w:bookmarkEnd w:id="1407"/>
      <w:bookmarkEnd w:id="1409"/>
    </w:p>
    <w:p>
      <w:pPr>
        <w:pStyle w:val="Style38"/>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10"/>
      <w:bookmarkEnd w:id="1411"/>
      <w:bookmarkEnd w:id="141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年度市级重点技改补助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6,365,000.00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市级技术专项扶持资金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3,990,000.00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年工业互联网创新发展 工程项目资金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541,665.00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江苏超纤专项资金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266,485,239.40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27,913,099.20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江苏化学专项资金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2,486,120.00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376,740.00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新上重大产业项目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8,583,333.36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技改专项补助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35,751,000.00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重大产业项目投资额补助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4,833,333.33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工程技术研究中心认定补助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年度外经贸转型补贴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年土地使用税及所得税返 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6,206,000.00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6,206,000.00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年土地使用税及所得税返 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3,430,800.00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企业研发投入支持计划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企业研究开发资助金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3,771,000.00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2,554,000.00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政符补助款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2,629,250.00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2,629,250.00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工业节能和合同能源管理补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4,785,200.00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4,785,200.00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标识解析项专项款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90,517.53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90,517.53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年工业百强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省级企业研究开发费用补助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个人所得税代扣代缴手续费 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29,617.80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29,617.80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年度产学研合作项目补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年度产学研合作项目补 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107,100.00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107,100.00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稳就业交通补助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土地使用税、企业所得税返还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9,288,200.00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年度发改委涉企奖补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绿色金融奖补助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市应急管理局标准化样板企 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以工代训稳岗就业补助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企业研究开发资助金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自主创新产业发展专项扶持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企业办公用房扶持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768,200.00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专利申请资助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知识产权管理规范补助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境外商标注册资助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计算机软件著作权登记资助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149,489.71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99,476.80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就业补助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94,204.32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94,204.32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高新技术企业认定资助款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13"/>
      <w:bookmarkEnd w:id="1414"/>
      <w:bookmarkEnd w:id="141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sz w:val="24"/>
          <w:szCs w:val="24"/>
        </w:rPr>
        <w:t>八</w:t>
      </w:r>
      <w:bookmarkEnd w:id="1418"/>
      <w:r>
        <w:rPr>
          <w:color w:val="000000"/>
          <w:spacing w:val="0"/>
          <w:w w:val="100"/>
          <w:position w:val="0"/>
          <w:sz w:val="24"/>
          <w:szCs w:val="24"/>
        </w:rPr>
        <w:t>、合并范围的变更</w:t>
      </w:r>
      <w:bookmarkEnd w:id="1416"/>
      <w:bookmarkEnd w:id="1417"/>
      <w:bookmarkEnd w:id="1419"/>
    </w:p>
    <w:p>
      <w:pPr>
        <w:pStyle w:val="Style33"/>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420"/>
      <w:bookmarkEnd w:id="1421"/>
      <w:bookmarkEnd w:id="1422"/>
    </w:p>
    <w:p>
      <w:pPr>
        <w:pStyle w:val="Style38"/>
        <w:keepNext/>
        <w:keepLines/>
        <w:widowControl w:val="0"/>
        <w:shd w:val="clear" w:color="auto" w:fill="auto"/>
        <w:bidi w:val="0"/>
        <w:spacing w:before="0" w:after="360" w:line="240" w:lineRule="auto"/>
        <w:ind w:left="0" w:right="0" w:firstLine="0"/>
        <w:jc w:val="left"/>
      </w:pPr>
      <w:bookmarkStart w:id="1423" w:name="bookmark1423"/>
      <w:bookmarkStart w:id="1424" w:name="bookmark1424"/>
      <w:bookmarkStart w:id="1425" w:name="bookmark14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423"/>
      <w:bookmarkEnd w:id="1424"/>
      <w:bookmarkEnd w:id="142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778"/>
        <w:gridCol w:w="854"/>
        <w:gridCol w:w="1560"/>
        <w:gridCol w:w="1061"/>
        <w:gridCol w:w="1061"/>
        <w:gridCol w:w="107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股权取得时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股权取得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w:t>
            </w:r>
          </w:p>
          <w:p>
            <w:pPr>
              <w:pStyle w:val="Style2"/>
              <w:keepNext w:val="0"/>
              <w:keepLines w:val="0"/>
              <w:widowControl w:val="0"/>
              <w:shd w:val="clear" w:color="auto" w:fill="auto"/>
              <w:bidi w:val="0"/>
              <w:spacing w:before="0" w:after="0" w:line="307" w:lineRule="exact"/>
              <w:ind w:left="0" w:right="0" w:firstLine="260"/>
              <w:jc w:val="left"/>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深圳世明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1,953,381.77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完成工商变</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更登记日期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-27,178.27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-23,467.62</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after="400" w:line="240" w:lineRule="auto"/>
        <w:ind w:left="0" w:right="0" w:firstLine="0"/>
        <w:jc w:val="left"/>
      </w:pPr>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426"/>
      <w:bookmarkEnd w:id="1427"/>
      <w:bookmarkEnd w:id="142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rPr>
                <w:sz w:val="17"/>
                <w:szCs w:val="17"/>
              </w:rPr>
            </w:pPr>
            <w:r>
              <w:rPr>
                <w:rFonts w:ascii="SimSun" w:eastAsia="SimSun" w:hAnsi="SimSun" w:cs="SimSun"/>
                <w:color w:val="000000"/>
                <w:spacing w:val="0"/>
                <w:w w:val="100"/>
                <w:position w:val="0"/>
                <w:sz w:val="17"/>
                <w:szCs w:val="17"/>
              </w:rPr>
              <w:t>合并成本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购买日之前持有的股权于购买日的公允价值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1,953,381.77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1,953,381.77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1,813,527.07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商誉</w:t>
            </w:r>
            <w:r>
              <w:rPr>
                <w:color w:val="000000"/>
                <w:spacing w:val="0"/>
                <w:w w:val="100"/>
                <w:position w:val="0"/>
                <w:sz w:val="18"/>
                <w:szCs w:val="18"/>
              </w:rPr>
              <w:t>/</w:t>
            </w:r>
            <w:r>
              <w:rPr>
                <w:rFonts w:ascii="SimSun" w:eastAsia="SimSun" w:hAnsi="SimSun" w:cs="SimSun"/>
                <w:color w:val="000000"/>
                <w:spacing w:val="0"/>
                <w:w w:val="100"/>
                <w:position w:val="0"/>
                <w:sz w:val="17"/>
                <w:szCs w:val="17"/>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139,854.70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56"/>
        <w:keepNext w:val="0"/>
        <w:keepLines w:val="0"/>
        <w:widowControl w:val="0"/>
        <w:shd w:val="clear" w:color="auto" w:fill="auto"/>
        <w:bidi w:val="0"/>
        <w:spacing w:before="0" w:after="460" w:line="240" w:lineRule="auto"/>
        <w:ind w:left="1280" w:right="0" w:firstLine="0"/>
        <w:jc w:val="left"/>
        <w:rPr>
          <w:sz w:val="20"/>
          <w:szCs w:val="20"/>
        </w:rPr>
      </w:pPr>
      <w:r>
        <w:rPr>
          <w:color w:val="000000"/>
          <w:spacing w:val="0"/>
          <w:w w:val="100"/>
          <w:position w:val="0"/>
          <w:sz w:val="20"/>
          <w:szCs w:val="20"/>
        </w:rPr>
        <w:t>以购买日深圳世明净资产的账面价值作为其购买日的公允价值。</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8"/>
        <w:keepNext/>
        <w:keepLines/>
        <w:widowControl w:val="0"/>
        <w:numPr>
          <w:ilvl w:val="0"/>
          <w:numId w:val="29"/>
        </w:numPr>
        <w:shd w:val="clear" w:color="auto" w:fill="auto"/>
        <w:bidi w:val="0"/>
        <w:spacing w:before="0" w:after="400" w:line="240" w:lineRule="auto"/>
        <w:ind w:left="0" w:right="0" w:firstLine="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被购买方于购买日可辨认资产、负债</w:t>
      </w:r>
      <w:bookmarkEnd w:id="1429"/>
      <w:bookmarkEnd w:id="1430"/>
      <w:bookmarkEnd w:id="143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1,938,462.52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1,938,462.52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1,808,281.01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1,808,281.01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124,935.45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124,935.45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105,000.00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19,617.76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19,617.76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1,813,527.07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1,813,527.07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1,813,527.07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1,813,527.07</w:t>
            </w:r>
          </w:p>
        </w:tc>
      </w:tr>
    </w:tbl>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shd w:val="clear" w:color="auto" w:fill="FFFFFF"/>
        </w:rPr>
        <w:t>可辨认资产、负债公允价值的确定方法:</w:t>
      </w:r>
    </w:p>
    <w:p>
      <w:pPr>
        <w:pStyle w:val="Style56"/>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以账面价值作为公允价值。</w:t>
      </w:r>
    </w:p>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企业合并中承担的被购买方的或有负债: 无</w:t>
      </w:r>
    </w:p>
    <w:p>
      <w:pPr>
        <w:pStyle w:val="Style27"/>
        <w:keepNext w:val="0"/>
        <w:keepLines w:val="0"/>
        <w:widowControl w:val="0"/>
        <w:shd w:val="clear" w:color="auto" w:fill="auto"/>
        <w:bidi w:val="0"/>
        <w:spacing w:before="0" w:after="260" w:line="360" w:lineRule="exact"/>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433"/>
      <w:bookmarkEnd w:id="1434"/>
      <w:bookmarkEnd w:id="1436"/>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80" w:line="240" w:lineRule="auto"/>
        <w:ind w:left="0" w:right="0" w:firstLine="0"/>
        <w:jc w:val="both"/>
      </w:pPr>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437"/>
      <w:bookmarkEnd w:id="1438"/>
      <w:bookmarkEnd w:id="1439"/>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子公司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制权的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账面价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按照公 允价值 重新计 量剩余 股权产 生的利 得或损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与原子 公司股 权投资 相关的 其他综 合收益 转入投 资损益 的金额</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跨境通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完成变 更登记 日期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175,034.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30</w:t>
      </w:r>
      <w:r>
        <w:rPr>
          <w:color w:val="000000"/>
          <w:spacing w:val="0"/>
          <w:w w:val="100"/>
          <w:position w:val="0"/>
        </w:rPr>
        <w:t>日，公司与</w:t>
      </w:r>
      <w:r>
        <w:rPr>
          <w:color w:val="000000"/>
          <w:spacing w:val="0"/>
          <w:w w:val="100"/>
          <w:position w:val="0"/>
        </w:rPr>
        <w:t>UnionPass Limited</w:t>
      </w:r>
      <w:r>
        <w:rPr>
          <w:color w:val="000000"/>
          <w:spacing w:val="0"/>
          <w:w w:val="100"/>
          <w:position w:val="0"/>
        </w:rPr>
        <w:t>签署股权转让协议，以港币</w:t>
      </w:r>
      <w:r>
        <w:rPr>
          <w:color w:val="000000"/>
          <w:spacing w:val="0"/>
          <w:w w:val="100"/>
          <w:position w:val="0"/>
        </w:rPr>
        <w:t>1</w:t>
      </w:r>
      <w:r>
        <w:rPr>
          <w:color w:val="000000"/>
          <w:spacing w:val="0"/>
          <w:w w:val="100"/>
          <w:position w:val="0"/>
        </w:rPr>
        <w:t>.00</w:t>
      </w:r>
      <w:r>
        <w:rPr>
          <w:color w:val="000000"/>
          <w:spacing w:val="0"/>
          <w:w w:val="100"/>
          <w:position w:val="0"/>
        </w:rPr>
        <w:t>元的价格转让跨境通</w:t>
      </w:r>
      <w:r>
        <w:rPr>
          <w:color w:val="000000"/>
          <w:spacing w:val="0"/>
          <w:w w:val="100"/>
          <w:position w:val="0"/>
        </w:rPr>
        <w:t>100%</w:t>
      </w:r>
      <w:r>
        <w:rPr>
          <w:color w:val="000000"/>
          <w:spacing w:val="0"/>
          <w:w w:val="100"/>
          <w:position w:val="0"/>
        </w:rPr>
        <w:t>的股权。根据该协 议约定，跨境通于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30</w:t>
      </w:r>
      <w:r>
        <w:rPr>
          <w:color w:val="000000"/>
          <w:spacing w:val="0"/>
          <w:w w:val="100"/>
          <w:position w:val="0"/>
        </w:rPr>
        <w:t>日完成工商变更，自</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月起不再纳入合并会计报表范围。</w:t>
      </w:r>
    </w:p>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38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260" w:line="240" w:lineRule="auto"/>
        <w:ind w:left="0" w:right="0" w:firstLine="0"/>
        <w:jc w:val="both"/>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3</w:t>
      </w:r>
      <w:bookmarkEnd w:id="1442"/>
      <w:r>
        <w:rPr>
          <w:color w:val="000000"/>
          <w:spacing w:val="0"/>
          <w:w w:val="100"/>
          <w:position w:val="0"/>
        </w:rPr>
        <w:t>、其他原因的合并范围变动</w:t>
      </w:r>
      <w:bookmarkEnd w:id="1440"/>
      <w:bookmarkEnd w:id="1441"/>
      <w:bookmarkEnd w:id="1443"/>
    </w:p>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说明其他原因导致的合并范围变动（如，新设子公司、清算子公司等）及其相关情况：</w:t>
      </w:r>
    </w:p>
    <w:p>
      <w:pPr>
        <w:pStyle w:val="Style27"/>
        <w:keepNext w:val="0"/>
        <w:keepLines w:val="0"/>
        <w:widowControl w:val="0"/>
        <w:shd w:val="clear" w:color="auto" w:fill="auto"/>
        <w:tabs>
          <w:tab w:pos="704" w:val="left"/>
        </w:tabs>
        <w:bidi w:val="0"/>
        <w:spacing w:before="0" w:after="0" w:line="319" w:lineRule="exact"/>
        <w:ind w:left="0" w:right="0" w:firstLine="380"/>
        <w:jc w:val="both"/>
      </w:pPr>
      <w:bookmarkStart w:id="1444" w:name="bookmark1444"/>
      <w:r>
        <w:rPr>
          <w:color w:val="000000"/>
          <w:spacing w:val="0"/>
          <w:w w:val="100"/>
          <w:position w:val="0"/>
        </w:rPr>
        <w:t>1</w:t>
      </w:r>
      <w:bookmarkEnd w:id="1444"/>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月，根据威富通公司董事会决议，公司与深圳市必游旅游咨询有限公司、四川仁和联亚投资咨询有限公司共 同出资设立四川威富通，注册资本为人民币</w:t>
      </w:r>
      <w:r>
        <w:rPr>
          <w:color w:val="000000"/>
          <w:spacing w:val="0"/>
          <w:w w:val="100"/>
          <w:position w:val="0"/>
        </w:rPr>
        <w:t>500.00</w:t>
      </w:r>
      <w:r>
        <w:rPr>
          <w:color w:val="000000"/>
          <w:spacing w:val="0"/>
          <w:w w:val="100"/>
          <w:position w:val="0"/>
        </w:rPr>
        <w:t>万元。本公司认购并持有四川威富通</w:t>
      </w:r>
      <w:r>
        <w:rPr>
          <w:color w:val="000000"/>
          <w:spacing w:val="0"/>
          <w:w w:val="100"/>
          <w:position w:val="0"/>
        </w:rPr>
        <w:t>51%</w:t>
      </w:r>
      <w:r>
        <w:rPr>
          <w:color w:val="000000"/>
          <w:spacing w:val="0"/>
          <w:w w:val="100"/>
          <w:position w:val="0"/>
        </w:rPr>
        <w:t>的股权。公司从四川威富通设立 之日起将其纳入合并会计报表范围。</w:t>
      </w:r>
    </w:p>
    <w:p>
      <w:pPr>
        <w:pStyle w:val="Style27"/>
        <w:keepNext w:val="0"/>
        <w:keepLines w:val="0"/>
        <w:widowControl w:val="0"/>
        <w:shd w:val="clear" w:color="auto" w:fill="auto"/>
        <w:tabs>
          <w:tab w:pos="694" w:val="left"/>
        </w:tabs>
        <w:bidi w:val="0"/>
        <w:spacing w:before="0" w:after="0" w:line="319" w:lineRule="exact"/>
        <w:ind w:left="0" w:right="0" w:firstLine="380"/>
        <w:jc w:val="both"/>
      </w:pPr>
      <w:bookmarkStart w:id="1445" w:name="bookmark1445"/>
      <w:r>
        <w:rPr>
          <w:color w:val="000000"/>
          <w:spacing w:val="0"/>
          <w:w w:val="100"/>
          <w:position w:val="0"/>
        </w:rPr>
        <w:t>2</w:t>
      </w:r>
      <w:bookmarkEnd w:id="1445"/>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月，根据威富通公司董事会决议，公司与福州汇通富科技合伙企业（有限合伙）、福建创泰基金投资管理有 限公司共同出资设立福建威富通，注册资本</w:t>
      </w:r>
      <w:r>
        <w:rPr>
          <w:color w:val="000000"/>
          <w:spacing w:val="0"/>
          <w:w w:val="100"/>
          <w:position w:val="0"/>
        </w:rPr>
        <w:t>1000</w:t>
      </w:r>
      <w:r>
        <w:rPr>
          <w:color w:val="000000"/>
          <w:spacing w:val="0"/>
          <w:w w:val="100"/>
          <w:position w:val="0"/>
        </w:rPr>
        <w:t>万元。本公司认购并持有福建威富通</w:t>
      </w:r>
      <w:r>
        <w:rPr>
          <w:color w:val="000000"/>
          <w:spacing w:val="0"/>
          <w:w w:val="100"/>
          <w:position w:val="0"/>
        </w:rPr>
        <w:t>51%</w:t>
      </w:r>
      <w:r>
        <w:rPr>
          <w:color w:val="000000"/>
          <w:spacing w:val="0"/>
          <w:w w:val="100"/>
          <w:position w:val="0"/>
        </w:rPr>
        <w:t>的股权。公司从福建威富通设立之 日起将其纳入合并会计报表范围。</w:t>
      </w:r>
    </w:p>
    <w:p>
      <w:pPr>
        <w:pStyle w:val="Style27"/>
        <w:keepNext w:val="0"/>
        <w:keepLines w:val="0"/>
        <w:widowControl w:val="0"/>
        <w:shd w:val="clear" w:color="auto" w:fill="auto"/>
        <w:tabs>
          <w:tab w:pos="704" w:val="left"/>
        </w:tabs>
        <w:bidi w:val="0"/>
        <w:spacing w:before="0" w:after="140" w:line="317" w:lineRule="exact"/>
        <w:ind w:left="0" w:right="0" w:firstLine="380"/>
        <w:jc w:val="both"/>
      </w:pPr>
      <w:bookmarkStart w:id="1446" w:name="bookmark1446"/>
      <w:r>
        <w:rPr>
          <w:color w:val="000000"/>
          <w:spacing w:val="0"/>
          <w:w w:val="100"/>
          <w:position w:val="0"/>
        </w:rPr>
        <w:t>3</w:t>
      </w:r>
      <w:bookmarkEnd w:id="1446"/>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月，根据威富通公司董事会决议，公司计划设立长沙威富通，注册资本为人民币</w:t>
      </w:r>
      <w:r>
        <w:rPr>
          <w:color w:val="000000"/>
          <w:spacing w:val="0"/>
          <w:w w:val="100"/>
          <w:position w:val="0"/>
        </w:rPr>
        <w:t>1,000.00</w:t>
      </w:r>
      <w:r>
        <w:rPr>
          <w:color w:val="000000"/>
          <w:spacing w:val="0"/>
          <w:w w:val="100"/>
          <w:position w:val="0"/>
        </w:rPr>
        <w:t>万元。本公司认购 并持有长沙威富通</w:t>
      </w:r>
      <w:r>
        <w:rPr>
          <w:color w:val="000000"/>
          <w:spacing w:val="0"/>
          <w:w w:val="100"/>
          <w:position w:val="0"/>
        </w:rPr>
        <w:t>100%</w:t>
      </w:r>
      <w:r>
        <w:rPr>
          <w:color w:val="000000"/>
          <w:spacing w:val="0"/>
          <w:w w:val="100"/>
          <w:position w:val="0"/>
        </w:rPr>
        <w:t>的股权。公司从长沙威富通设立之日起将其纳入合并会计报表范围。</w:t>
      </w:r>
      <w:r>
        <w:br w:type="page"/>
      </w:r>
    </w:p>
    <w:p>
      <w:pPr>
        <w:pStyle w:val="Style25"/>
        <w:keepNext/>
        <w:keepLines/>
        <w:widowControl w:val="0"/>
        <w:shd w:val="clear" w:color="auto" w:fill="auto"/>
        <w:bidi w:val="0"/>
        <w:spacing w:before="0" w:after="380" w:line="240" w:lineRule="auto"/>
        <w:ind w:left="0" w:right="0" w:firstLine="0"/>
        <w:jc w:val="both"/>
      </w:pPr>
      <w:bookmarkStart w:id="1447" w:name="bookmark1447"/>
      <w:bookmarkStart w:id="1448" w:name="bookmark1448"/>
      <w:bookmarkStart w:id="1449" w:name="bookmark1449"/>
      <w:bookmarkStart w:id="1450" w:name="bookmark1450"/>
      <w:r>
        <w:rPr>
          <w:color w:val="000000"/>
          <w:spacing w:val="0"/>
          <w:w w:val="100"/>
          <w:position w:val="0"/>
          <w:sz w:val="24"/>
          <w:szCs w:val="24"/>
        </w:rPr>
        <w:t>九</w:t>
      </w:r>
      <w:bookmarkEnd w:id="1449"/>
      <w:r>
        <w:rPr>
          <w:color w:val="000000"/>
          <w:spacing w:val="0"/>
          <w:w w:val="100"/>
          <w:position w:val="0"/>
          <w:sz w:val="24"/>
          <w:szCs w:val="24"/>
        </w:rPr>
        <w:t>、在其他主体中的权益</w:t>
      </w:r>
      <w:bookmarkEnd w:id="1447"/>
      <w:bookmarkEnd w:id="1448"/>
      <w:bookmarkEnd w:id="1450"/>
    </w:p>
    <w:p>
      <w:pPr>
        <w:pStyle w:val="Style33"/>
        <w:keepNext/>
        <w:keepLines/>
        <w:widowControl w:val="0"/>
        <w:shd w:val="clear" w:color="auto" w:fill="auto"/>
        <w:bidi w:val="0"/>
        <w:spacing w:before="0" w:after="380" w:line="240" w:lineRule="auto"/>
        <w:ind w:left="0" w:right="0" w:firstLine="0"/>
        <w:jc w:val="both"/>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51"/>
      <w:bookmarkEnd w:id="1452"/>
      <w:bookmarkEnd w:id="1453"/>
    </w:p>
    <w:p>
      <w:pPr>
        <w:pStyle w:val="Style38"/>
        <w:keepNext/>
        <w:keepLines/>
        <w:widowControl w:val="0"/>
        <w:shd w:val="clear" w:color="auto" w:fill="auto"/>
        <w:bidi w:val="0"/>
        <w:spacing w:before="0" w:after="320" w:line="240" w:lineRule="auto"/>
        <w:ind w:left="0" w:right="0" w:firstLine="140"/>
        <w:jc w:val="left"/>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54"/>
      <w:bookmarkEnd w:id="1455"/>
      <w:bookmarkEnd w:id="1456"/>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江苏超纤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江苏启东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江苏启东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威富通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购购通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贸易、服务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跨境通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智付通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智易信息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威富通香港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联银通富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广州怡通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深圳亦卡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深圳世明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长沙威富通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福建威富通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四川威富通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57"/>
      <w:bookmarkEnd w:id="1458"/>
      <w:bookmarkEnd w:id="1459"/>
    </w:p>
    <w:p>
      <w:pPr>
        <w:pStyle w:val="Style38"/>
        <w:keepNext/>
        <w:keepLines/>
        <w:widowControl w:val="0"/>
        <w:shd w:val="clear" w:color="auto" w:fill="auto"/>
        <w:bidi w:val="0"/>
        <w:spacing w:before="0" w:after="320" w:line="240" w:lineRule="auto"/>
        <w:ind w:left="0" w:right="0" w:firstLine="0"/>
        <w:jc w:val="left"/>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60"/>
      <w:bookmarkEnd w:id="1461"/>
      <w:bookmarkEnd w:id="1462"/>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r>
        <w:br w:type="page"/>
      </w:r>
    </w:p>
    <w:p>
      <w:pPr>
        <w:pStyle w:val="Style38"/>
        <w:keepNext/>
        <w:keepLines/>
        <w:widowControl w:val="0"/>
        <w:shd w:val="clear" w:color="auto" w:fill="auto"/>
        <w:bidi w:val="0"/>
        <w:spacing w:before="0" w:line="240" w:lineRule="auto"/>
        <w:ind w:left="0" w:right="0" w:firstLine="140"/>
        <w:jc w:val="left"/>
      </w:pPr>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463"/>
      <w:bookmarkEnd w:id="1464"/>
      <w:bookmarkEnd w:id="146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31"/>
        </w:numPr>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bookmarkEnd w:id="1468"/>
      <w:r>
        <w:rPr>
          <w:color w:val="000000"/>
          <w:spacing w:val="0"/>
          <w:w w:val="100"/>
          <w:position w:val="0"/>
        </w:rPr>
        <w:t>重要联营企业的主要财务信息</w:t>
      </w:r>
      <w:bookmarkEnd w:id="1466"/>
      <w:bookmarkEnd w:id="1467"/>
      <w:bookmarkEnd w:id="146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31"/>
        </w:numPr>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不重要的合营企业和联营企业的汇总财务信息</w:t>
      </w:r>
      <w:bookmarkEnd w:id="1470"/>
      <w:bookmarkEnd w:id="1471"/>
      <w:bookmarkEnd w:id="147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172,550,418.64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173,871,311.20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-725,574.48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-1,096,624.54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-725,574.48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-1,096,624.54</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numPr>
          <w:ilvl w:val="0"/>
          <w:numId w:val="31"/>
        </w:numPr>
        <w:shd w:val="clear" w:color="auto" w:fill="auto"/>
        <w:tabs>
          <w:tab w:pos="633" w:val="left"/>
        </w:tabs>
        <w:bidi w:val="0"/>
        <w:spacing w:before="0" w:line="240" w:lineRule="auto"/>
        <w:ind w:left="0" w:right="0" w:firstLine="140"/>
        <w:jc w:val="left"/>
      </w:pPr>
      <w:bookmarkStart w:id="1474" w:name="bookmark1474"/>
      <w:bookmarkStart w:id="1475" w:name="bookmark1475"/>
      <w:bookmarkStart w:id="1476" w:name="bookmark1476"/>
      <w:bookmarkStart w:id="1477" w:name="bookmark1477"/>
      <w:bookmarkEnd w:id="1476"/>
      <w:r>
        <w:rPr>
          <w:color w:val="000000"/>
          <w:spacing w:val="0"/>
          <w:w w:val="100"/>
          <w:position w:val="0"/>
        </w:rPr>
        <w:t>合营企业或联营企业向本公司转移资金的能力存在重大限制的说明</w:t>
      </w:r>
      <w:bookmarkEnd w:id="1474"/>
      <w:bookmarkEnd w:id="1475"/>
      <w:bookmarkEnd w:id="1477"/>
    </w:p>
    <w:p>
      <w:pPr>
        <w:pStyle w:val="Style38"/>
        <w:keepNext/>
        <w:keepLines/>
        <w:widowControl w:val="0"/>
        <w:numPr>
          <w:ilvl w:val="0"/>
          <w:numId w:val="31"/>
        </w:numPr>
        <w:shd w:val="clear" w:color="auto" w:fill="auto"/>
        <w:tabs>
          <w:tab w:pos="633" w:val="left"/>
        </w:tabs>
        <w:bidi w:val="0"/>
        <w:spacing w:before="0" w:line="240" w:lineRule="auto"/>
        <w:ind w:left="0" w:right="0" w:firstLine="140"/>
        <w:jc w:val="left"/>
      </w:pPr>
      <w:bookmarkStart w:id="1478" w:name="bookmark1478"/>
      <w:bookmarkStart w:id="1479" w:name="bookmark1479"/>
      <w:bookmarkStart w:id="1480" w:name="bookmark1480"/>
      <w:bookmarkStart w:id="1481" w:name="bookmark1481"/>
      <w:bookmarkEnd w:id="1480"/>
      <w:r>
        <w:rPr>
          <w:color w:val="000000"/>
          <w:spacing w:val="0"/>
          <w:w w:val="100"/>
          <w:position w:val="0"/>
        </w:rPr>
        <w:t>合营企业或联营企业发生的超额亏损</w:t>
      </w:r>
      <w:bookmarkEnd w:id="1478"/>
      <w:bookmarkEnd w:id="1479"/>
      <w:bookmarkEnd w:id="148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本期未确认的损失(或本期分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keepLines/>
        <w:widowControl w:val="0"/>
        <w:numPr>
          <w:ilvl w:val="0"/>
          <w:numId w:val="31"/>
        </w:numPr>
        <w:shd w:val="clear" w:color="auto" w:fill="auto"/>
        <w:tabs>
          <w:tab w:pos="455" w:val="left"/>
        </w:tabs>
        <w:bidi w:val="0"/>
        <w:spacing w:before="0" w:after="360" w:line="240" w:lineRule="auto"/>
        <w:ind w:left="0" w:right="0" w:firstLine="0"/>
        <w:jc w:val="left"/>
      </w:pPr>
      <w:bookmarkStart w:id="1482" w:name="bookmark1482"/>
      <w:bookmarkStart w:id="1483" w:name="bookmark1483"/>
      <w:bookmarkStart w:id="1484" w:name="bookmark1484"/>
      <w:bookmarkStart w:id="1485" w:name="bookmark1485"/>
      <w:bookmarkEnd w:id="1484"/>
      <w:r>
        <w:rPr>
          <w:color w:val="000000"/>
          <w:spacing w:val="0"/>
          <w:w w:val="100"/>
          <w:position w:val="0"/>
        </w:rPr>
        <w:t>与合营企业投资相关的未确认承诺</w:t>
      </w:r>
      <w:bookmarkEnd w:id="1482"/>
      <w:bookmarkEnd w:id="1483"/>
      <w:bookmarkEnd w:id="1485"/>
    </w:p>
    <w:p>
      <w:pPr>
        <w:pStyle w:val="Style38"/>
        <w:keepNext/>
        <w:keepLines/>
        <w:widowControl w:val="0"/>
        <w:numPr>
          <w:ilvl w:val="0"/>
          <w:numId w:val="31"/>
        </w:numPr>
        <w:shd w:val="clear" w:color="auto" w:fill="auto"/>
        <w:tabs>
          <w:tab w:pos="455" w:val="left"/>
        </w:tabs>
        <w:bidi w:val="0"/>
        <w:spacing w:before="0" w:after="360" w:line="240" w:lineRule="auto"/>
        <w:ind w:left="0" w:right="0" w:firstLine="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与合营企业或联营企业投资相关的或有负债</w:t>
      </w:r>
      <w:bookmarkEnd w:id="1486"/>
      <w:bookmarkEnd w:id="1487"/>
      <w:bookmarkEnd w:id="1489"/>
    </w:p>
    <w:p>
      <w:pPr>
        <w:pStyle w:val="Style25"/>
        <w:keepNext/>
        <w:keepLines/>
        <w:widowControl w:val="0"/>
        <w:shd w:val="clear" w:color="auto" w:fill="auto"/>
        <w:bidi w:val="0"/>
        <w:spacing w:before="0" w:after="260" w:line="240" w:lineRule="auto"/>
        <w:ind w:left="0" w:right="0" w:firstLine="0"/>
        <w:jc w:val="left"/>
      </w:pPr>
      <w:bookmarkStart w:id="1490" w:name="bookmark1490"/>
      <w:bookmarkStart w:id="1491" w:name="bookmark1491"/>
      <w:bookmarkStart w:id="1492" w:name="bookmark1492"/>
      <w:r>
        <w:rPr>
          <w:color w:val="000000"/>
          <w:spacing w:val="0"/>
          <w:w w:val="100"/>
          <w:position w:val="0"/>
          <w:sz w:val="24"/>
          <w:szCs w:val="24"/>
        </w:rPr>
        <w:t>十、与金融工具相关的风险</w:t>
      </w:r>
      <w:bookmarkEnd w:id="1490"/>
      <w:bookmarkEnd w:id="1491"/>
      <w:bookmarkEnd w:id="1492"/>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本公司在经营过程中面临各种金融风险：信用风险、流动性风险和市场风险(包括汇率风险、利率风险和其他价格风险)。 上述金融风险以及本公司为降低这些风险所采取的风险管理政策如下所述：</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w:t>
      </w:r>
    </w:p>
    <w:p>
      <w:pPr>
        <w:pStyle w:val="Style27"/>
        <w:keepNext w:val="0"/>
        <w:keepLines w:val="0"/>
        <w:widowControl w:val="0"/>
        <w:shd w:val="clear" w:color="auto" w:fill="auto"/>
        <w:bidi w:val="0"/>
        <w:spacing w:before="0" w:after="300" w:line="313" w:lineRule="exact"/>
        <w:ind w:left="0" w:right="0" w:firstLine="380"/>
        <w:jc w:val="left"/>
      </w:pPr>
      <w:r>
        <w:rPr>
          <w:color w:val="000000"/>
          <w:spacing w:val="0"/>
          <w:w w:val="100"/>
          <w:position w:val="0"/>
        </w:rPr>
        <w:t>本公司通过适当的多样化投资及业务组合来分散金融工具风险，并通过制定相应的风险管理政策减少集中于单一行业、 特定地区或特定交易对手的风险。</w:t>
      </w:r>
    </w:p>
    <w:p>
      <w:pPr>
        <w:pStyle w:val="Style27"/>
        <w:keepNext w:val="0"/>
        <w:keepLines w:val="0"/>
        <w:widowControl w:val="0"/>
        <w:shd w:val="clear" w:color="auto" w:fill="auto"/>
        <w:bidi w:val="0"/>
        <w:spacing w:before="0" w:after="0" w:line="313" w:lineRule="exact"/>
        <w:ind w:left="0" w:right="0" w:firstLine="380"/>
        <w:jc w:val="left"/>
      </w:pPr>
      <w:r>
        <w:rPr>
          <w:b/>
          <w:bCs/>
          <w:color w:val="000000"/>
          <w:spacing w:val="0"/>
          <w:w w:val="100"/>
          <w:position w:val="0"/>
        </w:rPr>
        <w:t>信用风险</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可获取时)。公司对每一客户均设置了赊销限额，该限额为无需获得额外批准的最大额度。</w:t>
      </w:r>
    </w:p>
    <w:p>
      <w:pPr>
        <w:pStyle w:val="Style27"/>
        <w:keepNext w:val="0"/>
        <w:keepLines w:val="0"/>
        <w:widowControl w:val="0"/>
        <w:shd w:val="clear" w:color="auto" w:fill="auto"/>
        <w:bidi w:val="0"/>
        <w:spacing w:before="0" w:after="300" w:line="313" w:lineRule="exact"/>
        <w:ind w:left="0" w:right="0" w:firstLine="380"/>
        <w:jc w:val="left"/>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内。在监控客户的信用风险时，按照客户的信用特征对其分组。被评为“高风险”级别的客户会放在受限制客户名单里，并 且只有在额外批准的前提下，公司才可在未来期间内对其赊销，否则必须要求其提前支付相应款项。</w:t>
      </w:r>
    </w:p>
    <w:p>
      <w:pPr>
        <w:pStyle w:val="Style27"/>
        <w:keepNext w:val="0"/>
        <w:keepLines w:val="0"/>
        <w:widowControl w:val="0"/>
        <w:shd w:val="clear" w:color="auto" w:fill="auto"/>
        <w:bidi w:val="0"/>
        <w:spacing w:before="0" w:after="0" w:line="314" w:lineRule="exact"/>
        <w:ind w:left="0" w:right="0" w:firstLine="360"/>
        <w:jc w:val="left"/>
      </w:pPr>
      <w:r>
        <w:rPr>
          <w:b/>
          <w:bCs/>
          <w:color w:val="000000"/>
          <w:spacing w:val="0"/>
          <w:w w:val="100"/>
          <w:position w:val="0"/>
        </w:rPr>
        <w:t>流动性风险</w:t>
      </w:r>
    </w:p>
    <w:p>
      <w:pPr>
        <w:pStyle w:val="Style27"/>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流动性风险是指企业在履行以交付现金或其他金融资产的方式结算的义务时发生资金短缺的风险。</w:t>
      </w:r>
    </w:p>
    <w:p>
      <w:pPr>
        <w:pStyle w:val="Style27"/>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本公司的政策是确保拥有充足的现金以偿还到期债务。流动性风险由本公司的财务部门集中控制。财务部门通过监控现 金余额、可随时变现的有价证券以及对未来</w:t>
      </w:r>
      <w:r>
        <w:rPr>
          <w:color w:val="000000"/>
          <w:spacing w:val="0"/>
          <w:w w:val="100"/>
          <w:position w:val="0"/>
        </w:rPr>
        <w:t>12</w:t>
      </w:r>
      <w:r>
        <w:rPr>
          <w:color w:val="000000"/>
          <w:spacing w:val="0"/>
          <w:w w:val="100"/>
          <w:position w:val="0"/>
        </w:rPr>
        <w:t>个月现金流量的滚动预测，确保公司在所有合理预测的情况下拥有充足的资金 偿还债务。同时持续监控公司是否符合借款协议的规定，从主要金融机构获得提供足够备用资金的承诺，以满足短期和长期 的资金需求。</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2275"/>
        <w:gridCol w:w="1622"/>
        <w:gridCol w:w="1603"/>
        <w:gridCol w:w="1133"/>
        <w:gridCol w:w="1853"/>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60"/>
              <w:jc w:val="left"/>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年之内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764,608,630.55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764,608,630.55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60,430,176.55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60,430,176.55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527,647,562.96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527,647,562.96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315,375,000.00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315,375,000.00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375,500,000.00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375,500,000.00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400,000,000.00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1,668,061,370.06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775,500,000.00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2,443,561,370.06</w:t>
            </w:r>
          </w:p>
        </w:tc>
      </w:tr>
    </w:tbl>
    <w:p>
      <w:pPr>
        <w:widowControl w:val="0"/>
        <w:spacing w:line="1" w:lineRule="exact"/>
      </w:pPr>
    </w:p>
    <w:tbl>
      <w:tblPr>
        <w:tblOverlap w:val="never"/>
        <w:jc w:val="center"/>
        <w:tblLayout w:type="fixed"/>
      </w:tblPr>
      <w:tblGrid>
        <w:gridCol w:w="2333"/>
        <w:gridCol w:w="1512"/>
        <w:gridCol w:w="1502"/>
        <w:gridCol w:w="960"/>
        <w:gridCol w:w="1526"/>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上年年末余额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年之内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857,544,220.33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857,544,220.33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352,021,687.00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352,021,687.00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455,721,920.43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455,721,920.43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89,875,000.00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89,875,000.00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525,000,000.00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2,190,287,827.76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89,875,000.00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2,280,162,827.76</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857,544,220.33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857,544,220.33</w:t>
            </w:r>
          </w:p>
        </w:tc>
      </w:tr>
    </w:tbl>
    <w:p>
      <w:pPr>
        <w:widowControl w:val="0"/>
        <w:spacing w:after="239" w:line="1" w:lineRule="exact"/>
      </w:pPr>
    </w:p>
    <w:p>
      <w:pPr>
        <w:pStyle w:val="Style27"/>
        <w:keepNext w:val="0"/>
        <w:keepLines w:val="0"/>
        <w:widowControl w:val="0"/>
        <w:shd w:val="clear" w:color="auto" w:fill="auto"/>
        <w:bidi w:val="0"/>
        <w:spacing w:before="0" w:after="0" w:line="312" w:lineRule="exact"/>
        <w:ind w:left="0" w:right="0" w:firstLine="360"/>
        <w:jc w:val="both"/>
      </w:pPr>
      <w:r>
        <w:rPr>
          <w:b/>
          <w:bCs/>
          <w:color w:val="000000"/>
          <w:spacing w:val="0"/>
          <w:w w:val="100"/>
          <w:position w:val="0"/>
        </w:rPr>
        <w:t>市场风险</w:t>
      </w:r>
    </w:p>
    <w:p>
      <w:pPr>
        <w:pStyle w:val="Style27"/>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金融工具的市场风险是指金融工具的公允价值或未来现金流量因市场价格变动而发生波动的风险，包括汇率风险、利率 风险和其他价格风险。</w:t>
      </w:r>
    </w:p>
    <w:p>
      <w:pPr>
        <w:pStyle w:val="Style27"/>
        <w:keepNext w:val="0"/>
        <w:keepLines w:val="0"/>
        <w:widowControl w:val="0"/>
        <w:shd w:val="clear" w:color="auto" w:fill="auto"/>
        <w:bidi w:val="0"/>
        <w:spacing w:before="0" w:after="0" w:line="312" w:lineRule="exact"/>
        <w:ind w:left="0" w:right="0" w:firstLine="360"/>
        <w:jc w:val="both"/>
      </w:pPr>
      <w:r>
        <w:rPr>
          <w:b/>
          <w:bCs/>
          <w:color w:val="000000"/>
          <w:spacing w:val="0"/>
          <w:w w:val="100"/>
          <w:position w:val="0"/>
        </w:rPr>
        <w:t>利率风险</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利率风险是指金融工具的公允价值或未来现金流量因市场利率变动而发生波动的风险。</w:t>
      </w:r>
    </w:p>
    <w:p>
      <w:pPr>
        <w:pStyle w:val="Style27"/>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固定利率和浮动利率的带息金融工具分别使本公司面临公允价值利率风险及现金流量利率风险。本公司根据市场环境来 决定固定利率与浮动利率工具的比例，并通过定期审阅与监察维持适当的固定和浮动利率工具组合。必要时，本公司会采用 利率互换工具来对冲利率风险。公司目前的政策是固定利率借款占外部借款的</w:t>
      </w:r>
      <w:r>
        <w:rPr>
          <w:color w:val="000000"/>
          <w:spacing w:val="0"/>
          <w:w w:val="100"/>
          <w:position w:val="0"/>
        </w:rPr>
        <w:t>100%,</w:t>
      </w:r>
      <w:r>
        <w:rPr>
          <w:color w:val="000000"/>
          <w:spacing w:val="0"/>
          <w:w w:val="100"/>
          <w:position w:val="0"/>
        </w:rPr>
        <w:t>利率风险不大。</w:t>
      </w:r>
    </w:p>
    <w:p>
      <w:pPr>
        <w:pStyle w:val="Style27"/>
        <w:keepNext w:val="0"/>
        <w:keepLines w:val="0"/>
        <w:widowControl w:val="0"/>
        <w:shd w:val="clear" w:color="auto" w:fill="auto"/>
        <w:bidi w:val="0"/>
        <w:spacing w:before="0" w:after="0" w:line="312" w:lineRule="exact"/>
        <w:ind w:left="0" w:right="0" w:firstLine="360"/>
        <w:jc w:val="both"/>
      </w:pPr>
      <w:r>
        <w:rPr>
          <w:b/>
          <w:bCs/>
          <w:color w:val="000000"/>
          <w:spacing w:val="0"/>
          <w:w w:val="100"/>
          <w:position w:val="0"/>
        </w:rPr>
        <w:t>汇率风险</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汇率风险是指金融工具的公允价值或未来现金流量因外汇汇率变动而发生波动的风险。</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本公司持续监控外币交易和外币资产及负债的规模，以最大程度降低面临的外汇风险。此外，公司还可能签署远期外汇 合约或货币互换合约以达到规避汇率风险的目的。于本期及上期，本公司未签署任何远期外汇合约或货币互换合约。</w:t>
      </w:r>
    </w:p>
    <w:p>
      <w:pPr>
        <w:pStyle w:val="Style27"/>
        <w:keepNext w:val="0"/>
        <w:keepLines w:val="0"/>
        <w:widowControl w:val="0"/>
        <w:shd w:val="clear" w:color="auto" w:fill="auto"/>
        <w:bidi w:val="0"/>
        <w:spacing w:before="0" w:after="60" w:line="312" w:lineRule="exact"/>
        <w:ind w:left="0" w:right="0" w:firstLine="360"/>
        <w:jc w:val="both"/>
      </w:pPr>
      <w:r>
        <w:rPr>
          <w:color w:val="000000"/>
          <w:spacing w:val="0"/>
          <w:w w:val="100"/>
          <w:position w:val="0"/>
        </w:rPr>
        <w:t>本公司面临的汇率风险主要来源于以美元计价的金融资产和金融负债，外币金融资产和外币金融负债折算成人民币的金 额列示如下：</w:t>
      </w:r>
    </w:p>
    <w:tbl>
      <w:tblPr>
        <w:tblOverlap w:val="never"/>
        <w:jc w:val="center"/>
        <w:tblLayout w:type="fixed"/>
      </w:tblPr>
      <w:tblGrid>
        <w:gridCol w:w="946"/>
        <w:gridCol w:w="1186"/>
        <w:gridCol w:w="1056"/>
        <w:gridCol w:w="1181"/>
        <w:gridCol w:w="1166"/>
        <w:gridCol w:w="1104"/>
        <w:gridCol w:w="1195"/>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rFonts w:ascii="SimSun" w:eastAsia="SimSun" w:hAnsi="SimSun" w:cs="SimSun"/>
                <w:color w:val="000000"/>
                <w:spacing w:val="0"/>
                <w:w w:val="100"/>
                <w:position w:val="0"/>
                <w:sz w:val="14"/>
                <w:szCs w:val="14"/>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上年年末余额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其他外币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4"/>
                <w:szCs w:val="14"/>
              </w:rPr>
            </w:pPr>
            <w:r>
              <w:rPr>
                <w:rFonts w:ascii="SimSun" w:eastAsia="SimSun" w:hAnsi="SimSun" w:cs="SimSun"/>
                <w:color w:val="000000"/>
                <w:spacing w:val="0"/>
                <w:w w:val="100"/>
                <w:position w:val="0"/>
                <w:sz w:val="14"/>
                <w:szCs w:val="14"/>
              </w:rPr>
              <w:t>其他外币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rPr>
                <w:sz w:val="14"/>
                <w:szCs w:val="14"/>
              </w:rPr>
            </w:pPr>
            <w:r>
              <w:rPr>
                <w:rFonts w:ascii="SimSun" w:eastAsia="SimSun" w:hAnsi="SimSun" w:cs="SimSun"/>
                <w:color w:val="000000"/>
                <w:spacing w:val="0"/>
                <w:w w:val="100"/>
                <w:position w:val="0"/>
                <w:sz w:val="14"/>
                <w:szCs w:val="14"/>
              </w:rPr>
              <w:t>合计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92,679,972.05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404,582.22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93,084,554.27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31,872,993.99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31,904,096.37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63,777,090.36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52,991,212.85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200.38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52,991,413.23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52,091,336.95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5,253,245.85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57,344,582.80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14,024,639.63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14,024,639.63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13,020,917.20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846,916.80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13,867,834.00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rFonts w:ascii="SimSun" w:eastAsia="SimSun" w:hAnsi="SimSun" w:cs="SimSun"/>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159,695,824.53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404,782.60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160,100,607.13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96,985,248.14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38,004,259.02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134,989,507.16</w:t>
            </w:r>
          </w:p>
        </w:tc>
      </w:tr>
    </w:tbl>
    <w:p>
      <w:pPr>
        <w:pStyle w:val="Style27"/>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日，在所有其他变量保持不变的情况下，如果人民币对美元升值或贬值</w:t>
      </w:r>
      <w:r>
        <w:rPr>
          <w:color w:val="000000"/>
          <w:spacing w:val="0"/>
          <w:w w:val="100"/>
          <w:position w:val="0"/>
        </w:rPr>
        <w:t>5%，</w:t>
      </w:r>
      <w:r>
        <w:rPr>
          <w:color w:val="000000"/>
          <w:spacing w:val="0"/>
          <w:w w:val="100"/>
          <w:position w:val="0"/>
        </w:rPr>
        <w:t xml:space="preserve">则公司将增加或减少净利润 </w:t>
      </w:r>
      <w:r>
        <w:rPr>
          <w:color w:val="000000"/>
          <w:spacing w:val="0"/>
          <w:w w:val="100"/>
          <w:position w:val="0"/>
        </w:rPr>
        <w:t>8,005,030.36</w:t>
      </w:r>
      <w:r>
        <w:rPr>
          <w:color w:val="000000"/>
          <w:spacing w:val="0"/>
          <w:w w:val="100"/>
          <w:position w:val="0"/>
        </w:rPr>
        <w:t>元（</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5,362,657.18</w:t>
      </w:r>
      <w:r>
        <w:rPr>
          <w:color w:val="000000"/>
          <w:spacing w:val="0"/>
          <w:w w:val="100"/>
          <w:position w:val="0"/>
        </w:rPr>
        <w:t>元）。管理层认为</w:t>
      </w:r>
      <w:r>
        <w:rPr>
          <w:color w:val="000000"/>
          <w:spacing w:val="0"/>
          <w:w w:val="100"/>
          <w:position w:val="0"/>
        </w:rPr>
        <w:t>5%</w:t>
      </w:r>
      <w:r>
        <w:rPr>
          <w:color w:val="000000"/>
          <w:spacing w:val="0"/>
          <w:w w:val="100"/>
          <w:position w:val="0"/>
        </w:rPr>
        <w:t>合理反映了下一年度人民币对美元可能发生变动的 合理范围。</w:t>
      </w:r>
    </w:p>
    <w:p>
      <w:pPr>
        <w:pStyle w:val="Style25"/>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r>
        <w:rPr>
          <w:color w:val="000000"/>
          <w:spacing w:val="0"/>
          <w:w w:val="100"/>
          <w:position w:val="0"/>
          <w:sz w:val="24"/>
          <w:szCs w:val="24"/>
        </w:rPr>
        <w:t>十一、公允价值的披露</w:t>
      </w:r>
      <w:bookmarkEnd w:id="1493"/>
      <w:bookmarkEnd w:id="1494"/>
      <w:bookmarkEnd w:id="1495"/>
    </w:p>
    <w:p>
      <w:pPr>
        <w:pStyle w:val="Style33"/>
        <w:keepNext/>
        <w:keepLines/>
        <w:widowControl w:val="0"/>
        <w:shd w:val="clear" w:color="auto" w:fill="auto"/>
        <w:bidi w:val="0"/>
        <w:spacing w:before="0" w:after="240" w:line="240" w:lineRule="auto"/>
        <w:ind w:left="0" w:right="0" w:firstLine="0"/>
        <w:jc w:val="left"/>
      </w:pPr>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96"/>
      <w:bookmarkEnd w:id="1497"/>
      <w:bookmarkEnd w:id="1498"/>
    </w:p>
    <w:p>
      <w:pPr>
        <w:pStyle w:val="Style27"/>
        <w:keepNext w:val="0"/>
        <w:keepLines w:val="0"/>
        <w:widowControl w:val="0"/>
        <w:shd w:val="clear" w:color="auto" w:fill="auto"/>
        <w:bidi w:val="0"/>
        <w:spacing w:before="0" w:after="60" w:line="317" w:lineRule="exact"/>
        <w:ind w:left="0" w:right="0" w:firstLine="0"/>
        <w:jc w:val="right"/>
      </w:pPr>
      <w:r>
        <w:rPr>
          <w:color w:val="000000"/>
          <w:spacing w:val="0"/>
          <w:w w:val="100"/>
          <w:position w:val="0"/>
        </w:rPr>
        <w:t>单位：元</w:t>
      </w:r>
    </w:p>
    <w:tbl>
      <w:tblPr>
        <w:tblOverlap w:val="never"/>
        <w:jc w:val="center"/>
        <w:tblLayout w:type="fixed"/>
      </w:tblPr>
      <w:tblGrid>
        <w:gridCol w:w="1997"/>
        <w:gridCol w:w="758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bl>
    <w:p>
      <w:pPr>
        <w:widowControl w:val="0"/>
        <w:spacing w:line="1" w:lineRule="exact"/>
      </w:pPr>
      <w:r>
        <w:br w:type="page"/>
      </w:r>
    </w:p>
    <w:tbl>
      <w:tblPr>
        <w:tblOverlap w:val="never"/>
        <w:jc w:val="center"/>
        <w:tblLayout w:type="fixed"/>
      </w:tblPr>
      <w:tblGrid>
        <w:gridCol w:w="1997"/>
        <w:gridCol w:w="2117"/>
        <w:gridCol w:w="1987"/>
        <w:gridCol w:w="2126"/>
        <w:gridCol w:w="135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3,270,450.00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3,270,450.00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3,270,450.00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3,270,450.00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3,270,450.00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3,270,450.00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指定以公允价值计量且 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59,154,296.30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59,154,296.30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59,154,296.30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59,154,296.30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3,270,450.00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59,154,296.30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62,424,746.30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2,260,050.00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2,260,050.00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2,260,050.00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2,260,050.00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2,260,050.00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2,260,050.00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2</w:t>
      </w:r>
      <w:bookmarkEnd w:id="1501"/>
      <w:r>
        <w:rPr>
          <w:color w:val="000000"/>
          <w:spacing w:val="0"/>
          <w:w w:val="100"/>
          <w:position w:val="0"/>
        </w:rPr>
        <w:t>、</w:t>
        <w:tab/>
        <w:t>持续和非持续第一层次公允价值计量项目市价的确定依据</w:t>
      </w:r>
      <w:bookmarkEnd w:id="1499"/>
      <w:bookmarkEnd w:id="1500"/>
      <w:bookmarkEnd w:id="1502"/>
    </w:p>
    <w:p>
      <w:pPr>
        <w:pStyle w:val="Style33"/>
        <w:keepNext/>
        <w:keepLines/>
        <w:widowControl w:val="0"/>
        <w:shd w:val="clear" w:color="auto" w:fill="auto"/>
        <w:tabs>
          <w:tab w:pos="378" w:val="left"/>
        </w:tabs>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3</w:t>
      </w:r>
      <w:bookmarkEnd w:id="1505"/>
      <w:r>
        <w:rPr>
          <w:color w:val="000000"/>
          <w:spacing w:val="0"/>
          <w:w w:val="100"/>
          <w:position w:val="0"/>
        </w:rPr>
        <w:t>、</w:t>
        <w:tab/>
        <w:t>持续和非持续第二层次公允价值计量项目，采用的估值技术和重要参数的定性及定量信息</w:t>
      </w:r>
      <w:bookmarkEnd w:id="1503"/>
      <w:bookmarkEnd w:id="1504"/>
      <w:bookmarkEnd w:id="1506"/>
    </w:p>
    <w:p>
      <w:pPr>
        <w:pStyle w:val="Style33"/>
        <w:keepNext/>
        <w:keepLines/>
        <w:widowControl w:val="0"/>
        <w:shd w:val="clear" w:color="auto" w:fill="auto"/>
        <w:tabs>
          <w:tab w:pos="378" w:val="left"/>
        </w:tabs>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w:t>
      </w:r>
      <w:bookmarkEnd w:id="1509"/>
      <w:r>
        <w:rPr>
          <w:color w:val="000000"/>
          <w:spacing w:val="0"/>
          <w:w w:val="100"/>
          <w:position w:val="0"/>
        </w:rPr>
        <w:t>、</w:t>
        <w:tab/>
        <w:t>持续和非持续第三层次公允价值计量项目，采用的估值技术和重要参数的定性及定量信息</w:t>
      </w:r>
      <w:bookmarkEnd w:id="1507"/>
      <w:bookmarkEnd w:id="1508"/>
      <w:bookmarkEnd w:id="1510"/>
    </w:p>
    <w:p>
      <w:pPr>
        <w:pStyle w:val="Style33"/>
        <w:keepNext/>
        <w:keepLines/>
        <w:widowControl w:val="0"/>
        <w:shd w:val="clear" w:color="auto" w:fill="auto"/>
        <w:tabs>
          <w:tab w:pos="378" w:val="left"/>
        </w:tabs>
        <w:bidi w:val="0"/>
        <w:spacing w:before="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5</w:t>
      </w:r>
      <w:bookmarkEnd w:id="1513"/>
      <w:r>
        <w:rPr>
          <w:color w:val="000000"/>
          <w:spacing w:val="0"/>
          <w:w w:val="100"/>
          <w:position w:val="0"/>
        </w:rPr>
        <w:t>、</w:t>
        <w:tab/>
        <w:t>持续的第三层次公允价值计量项目，期初与期末账面价值间的调节信息及不可观察参数敏感性分析</w:t>
      </w:r>
      <w:bookmarkEnd w:id="1511"/>
      <w:bookmarkEnd w:id="1512"/>
      <w:bookmarkEnd w:id="1514"/>
    </w:p>
    <w:p>
      <w:pPr>
        <w:pStyle w:val="Style33"/>
        <w:keepNext/>
        <w:keepLines/>
        <w:widowControl w:val="0"/>
        <w:shd w:val="clear" w:color="auto" w:fill="auto"/>
        <w:tabs>
          <w:tab w:pos="378" w:val="left"/>
        </w:tabs>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6</w:t>
      </w:r>
      <w:bookmarkEnd w:id="1517"/>
      <w:r>
        <w:rPr>
          <w:color w:val="000000"/>
          <w:spacing w:val="0"/>
          <w:w w:val="100"/>
          <w:position w:val="0"/>
        </w:rPr>
        <w:t>、</w:t>
        <w:tab/>
        <w:t>持续的公允价值计量项目，本期内发生各层级之间转换的，转换的原因及确定转换时点的政策</w:t>
      </w:r>
      <w:bookmarkEnd w:id="1515"/>
      <w:bookmarkEnd w:id="1516"/>
      <w:bookmarkEnd w:id="1518"/>
    </w:p>
    <w:p>
      <w:pPr>
        <w:pStyle w:val="Style33"/>
        <w:keepNext/>
        <w:keepLines/>
        <w:widowControl w:val="0"/>
        <w:shd w:val="clear" w:color="auto" w:fill="auto"/>
        <w:tabs>
          <w:tab w:pos="378" w:val="left"/>
        </w:tabs>
        <w:bidi w:val="0"/>
        <w:spacing w:before="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7</w:t>
      </w:r>
      <w:bookmarkEnd w:id="1521"/>
      <w:r>
        <w:rPr>
          <w:color w:val="000000"/>
          <w:spacing w:val="0"/>
          <w:w w:val="100"/>
          <w:position w:val="0"/>
        </w:rPr>
        <w:t>、</w:t>
        <w:tab/>
        <w:t>本期内发生的估值技术变更及变更原因</w:t>
      </w:r>
      <w:bookmarkEnd w:id="1519"/>
      <w:bookmarkEnd w:id="1520"/>
      <w:bookmarkEnd w:id="1522"/>
    </w:p>
    <w:p>
      <w:pPr>
        <w:pStyle w:val="Style33"/>
        <w:keepNext/>
        <w:keepLines/>
        <w:widowControl w:val="0"/>
        <w:shd w:val="clear" w:color="auto" w:fill="auto"/>
        <w:tabs>
          <w:tab w:pos="378" w:val="left"/>
        </w:tabs>
        <w:bidi w:val="0"/>
        <w:spacing w:before="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8</w:t>
      </w:r>
      <w:bookmarkEnd w:id="1525"/>
      <w:r>
        <w:rPr>
          <w:color w:val="000000"/>
          <w:spacing w:val="0"/>
          <w:w w:val="100"/>
          <w:position w:val="0"/>
        </w:rPr>
        <w:t>、</w:t>
        <w:tab/>
        <w:t>不以公允价值计量的金融资产和金融负债的公允价值情况</w:t>
      </w:r>
      <w:bookmarkEnd w:id="1523"/>
      <w:bookmarkEnd w:id="1524"/>
      <w:bookmarkEnd w:id="1526"/>
    </w:p>
    <w:p>
      <w:pPr>
        <w:pStyle w:val="Style33"/>
        <w:keepNext/>
        <w:keepLines/>
        <w:widowControl w:val="0"/>
        <w:shd w:val="clear" w:color="auto" w:fill="auto"/>
        <w:tabs>
          <w:tab w:pos="378" w:val="left"/>
        </w:tabs>
        <w:bidi w:val="0"/>
        <w:spacing w:before="0" w:after="32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9</w:t>
      </w:r>
      <w:bookmarkEnd w:id="1529"/>
      <w:r>
        <w:rPr>
          <w:color w:val="000000"/>
          <w:spacing w:val="0"/>
          <w:w w:val="100"/>
          <w:position w:val="0"/>
        </w:rPr>
        <w:t>、</w:t>
        <w:tab/>
        <w:t>其他</w:t>
      </w:r>
      <w:bookmarkEnd w:id="1527"/>
      <w:bookmarkEnd w:id="1528"/>
      <w:bookmarkEnd w:id="1530"/>
    </w:p>
    <w:p>
      <w:pPr>
        <w:pStyle w:val="Style25"/>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3" w:name="bookmark1533"/>
      <w:r>
        <w:rPr>
          <w:color w:val="000000"/>
          <w:spacing w:val="0"/>
          <w:w w:val="100"/>
          <w:position w:val="0"/>
          <w:sz w:val="24"/>
          <w:szCs w:val="24"/>
        </w:rPr>
        <w:t>十二、关联方及关联交易</w:t>
      </w:r>
      <w:bookmarkEnd w:id="1531"/>
      <w:bookmarkEnd w:id="1532"/>
      <w:bookmarkEnd w:id="1533"/>
    </w:p>
    <w:p>
      <w:pPr>
        <w:pStyle w:val="Style33"/>
        <w:keepNext/>
        <w:keepLines/>
        <w:widowControl w:val="0"/>
        <w:shd w:val="clear" w:color="auto" w:fill="auto"/>
        <w:bidi w:val="0"/>
        <w:spacing w:before="0" w:after="320" w:line="240" w:lineRule="auto"/>
        <w:ind w:left="0" w:right="0" w:firstLine="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34"/>
      <w:bookmarkEnd w:id="1535"/>
      <w:bookmarkEnd w:id="1536"/>
    </w:p>
    <w:tbl>
      <w:tblPr>
        <w:tblOverlap w:val="never"/>
        <w:jc w:val="center"/>
        <w:tblLayout w:type="fixed"/>
      </w:tblPr>
      <w:tblGrid>
        <w:gridCol w:w="1598"/>
        <w:gridCol w:w="1594"/>
        <w:gridCol w:w="1579"/>
        <w:gridCol w:w="1613"/>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母公司对本企业的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母公司对本企业的</w:t>
            </w:r>
          </w:p>
        </w:tc>
      </w:tr>
    </w:tbl>
    <w:p>
      <w:pPr>
        <w:widowControl w:val="0"/>
        <w:spacing w:line="1" w:lineRule="exact"/>
      </w:pPr>
      <w:r>
        <w:br w:type="page"/>
      </w:r>
    </w:p>
    <w:tbl>
      <w:tblPr>
        <w:tblOverlap w:val="never"/>
        <w:jc w:val="center"/>
        <w:tblLayout w:type="fixed"/>
      </w:tblPr>
      <w:tblGrid>
        <w:gridCol w:w="1598"/>
        <w:gridCol w:w="1594"/>
        <w:gridCol w:w="1594"/>
        <w:gridCol w:w="1598"/>
        <w:gridCol w:w="1594"/>
        <w:gridCol w:w="1603"/>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表决权比例</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本企业最终控制方是尤小平。</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2</w:t>
      </w:r>
      <w:r>
        <w:rPr>
          <w:color w:val="000000"/>
          <w:spacing w:val="0"/>
          <w:w w:val="100"/>
          <w:position w:val="0"/>
        </w:rPr>
        <w:t>、本企业合营和联营企业情况</w:t>
      </w:r>
      <w:bookmarkEnd w:id="1537"/>
      <w:bookmarkEnd w:id="1538"/>
      <w:bookmarkEnd w:id="153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福州十方科技网络有限公司（以下简称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福州十方</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湖南睿远信息科技有限公司（以下简称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湖南睿远</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深圳市世明科技有限公司（以下简称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世明科技</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上海利市商务服务有限公司（以下简称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上海利市</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深圳市通承科技有限公司（以下简称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通承科技</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上海华峰创享互联网络科技有限公司（以下简称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华峰创享</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联营公司</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2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3</w:t>
      </w:r>
      <w:bookmarkEnd w:id="1542"/>
      <w:r>
        <w:rPr>
          <w:color w:val="000000"/>
          <w:spacing w:val="0"/>
          <w:w w:val="100"/>
          <w:position w:val="0"/>
        </w:rPr>
        <w:t>、其他关联方情况</w:t>
      </w:r>
      <w:bookmarkEnd w:id="1540"/>
      <w:bookmarkEnd w:id="1541"/>
      <w:bookmarkEnd w:id="154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华峰集团有限公司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实际控制人控制的其他企业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重庆华峰化工有限公司（以下简称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重庆华峰</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实际控制人控制的其他企业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上海华峰铝业股份有限公司（以下简称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华峰铝业</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深圳汇商通盈科技有限公司（以下简称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汇商通盈</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公司关键管理人员控制的其他企业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上海华峰普恩聚氨酯有限公司（以下简称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华峰普恩</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实际控制人控制的其他企业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上海华峰新材料研发科技有限公司（以下简称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华峰新材料</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实际控制人控制的其他企业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上海华峰铝业股份有限公司（以下简称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华峰铝业</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实际控制人控制的其他企业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浙江华峰智链工业互联网有限公司（以下简称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华峰智链</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实际控制人控制的其他企业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华峰集团上海工程有限公司（以下简称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华峰集团上海工程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实际控制人重大影响的公司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杭州控客电气工程有限公司（以下简称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控客电气</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实际控制人控制的其他企业</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4</w:t>
      </w:r>
      <w:bookmarkEnd w:id="1546"/>
      <w:r>
        <w:rPr>
          <w:color w:val="000000"/>
          <w:spacing w:val="0"/>
          <w:w w:val="100"/>
          <w:position w:val="0"/>
        </w:rPr>
        <w:t>、关联交易情况</w:t>
      </w:r>
      <w:bookmarkEnd w:id="1544"/>
      <w:bookmarkEnd w:id="1545"/>
      <w:bookmarkEnd w:id="1547"/>
    </w:p>
    <w:p>
      <w:pPr>
        <w:pStyle w:val="Style38"/>
        <w:keepNext/>
        <w:keepLines/>
        <w:widowControl w:val="0"/>
        <w:shd w:val="clear" w:color="auto" w:fill="auto"/>
        <w:bidi w:val="0"/>
        <w:spacing w:before="0" w:line="240" w:lineRule="auto"/>
        <w:ind w:left="0" w:right="0" w:firstLine="140"/>
        <w:jc w:val="left"/>
      </w:pPr>
      <w:bookmarkStart w:id="1548" w:name="bookmark1548"/>
      <w:bookmarkStart w:id="1549" w:name="bookmark1549"/>
      <w:bookmarkStart w:id="1550" w:name="bookmark15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48"/>
      <w:bookmarkEnd w:id="1549"/>
      <w:bookmarkEnd w:id="1550"/>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r>
        <w:br w:type="page"/>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重庆华峰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32,362,035.39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33,534,793.46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福州十方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1,347,786.42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1,400,668.40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汇商通盈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486,703.80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203,387.62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世明科技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560,893.99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774,518.73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湖南睿远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382,535.61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华峰普恩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华峰铝业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1,979,703.34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749,767.58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华峰新材料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449,403.24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380,597.36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华峰智链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88,449.12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华峰创享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华峰集团上海工程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3,501,886.70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控客电气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593,415.93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福州十方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5,293,457.36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1,098,273.23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华峰新材料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汇商通盈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2,363,895.03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2,489,727.37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上海利市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14,226,778.90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通承科技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675,213.00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湖南睿远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7,618,525.00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38"/>
        <w:keepNext/>
        <w:keepLines/>
        <w:widowControl w:val="0"/>
        <w:shd w:val="clear" w:color="auto" w:fill="auto"/>
        <w:bidi w:val="0"/>
        <w:spacing w:before="0" w:after="400" w:line="240" w:lineRule="auto"/>
        <w:ind w:left="0" w:right="0" w:firstLine="140"/>
        <w:jc w:val="left"/>
      </w:pPr>
      <w:bookmarkStart w:id="1551" w:name="bookmark1551"/>
      <w:bookmarkStart w:id="1552" w:name="bookmark1552"/>
      <w:bookmarkStart w:id="1553" w:name="bookmark15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）关联方资金拆借</w:t>
      </w:r>
      <w:bookmarkEnd w:id="1551"/>
      <w:bookmarkEnd w:id="1552"/>
      <w:bookmarkEnd w:id="155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25"/>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1,134,000,000.00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1,579,000,000.00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numPr>
          <w:ilvl w:val="0"/>
          <w:numId w:val="33"/>
        </w:numPr>
        <w:shd w:val="clear" w:color="auto" w:fill="auto"/>
        <w:bidi w:val="0"/>
        <w:spacing w:before="0" w:line="240" w:lineRule="auto"/>
        <w:ind w:left="0" w:right="0" w:firstLine="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关键管理人员报酬</w:t>
      </w:r>
      <w:bookmarkEnd w:id="1554"/>
      <w:bookmarkEnd w:id="1555"/>
      <w:bookmarkEnd w:id="155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15,038,942.00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13,708,680.15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5</w:t>
      </w:r>
      <w:bookmarkEnd w:id="1560"/>
      <w:r>
        <w:rPr>
          <w:color w:val="000000"/>
          <w:spacing w:val="0"/>
          <w:w w:val="100"/>
          <w:position w:val="0"/>
        </w:rPr>
        <w:t>、关联方应收应付款项</w:t>
      </w:r>
      <w:bookmarkEnd w:id="1558"/>
      <w:bookmarkEnd w:id="1559"/>
      <w:bookmarkEnd w:id="1561"/>
    </w:p>
    <w:p>
      <w:pPr>
        <w:pStyle w:val="Style38"/>
        <w:keepNext/>
        <w:keepLines/>
        <w:widowControl w:val="0"/>
        <w:shd w:val="clear" w:color="auto" w:fill="auto"/>
        <w:bidi w:val="0"/>
        <w:spacing w:before="0" w:line="240" w:lineRule="auto"/>
        <w:ind w:left="0" w:right="0" w:firstLine="0"/>
        <w:jc w:val="left"/>
      </w:pPr>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62"/>
      <w:bookmarkEnd w:id="1563"/>
      <w:bookmarkEnd w:id="156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福州十方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5,293,457.36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259,622.14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954,990.63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47,749.53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汇商通盈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2,473,210.40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123,660.52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2,639,111.01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131,955.55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华峰铝业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上海利市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1,084,948.90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世明科技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119,892.51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汇商通盈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华峰创享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2,034,000.00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101,700.00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上海利市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328,350.00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65"/>
      <w:bookmarkEnd w:id="1566"/>
      <w:bookmarkEnd w:id="156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重庆华峰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2,427,629.20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4,083,938.07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福州十方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401,634.94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37,975.73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世明科技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汇商通盈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31,994.04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446,061,282.24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汇商通盈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123,462.51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84,057.80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一年内到期的其他非流动负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华峰集团有限公司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r>
        <w:rPr>
          <w:color w:val="000000"/>
          <w:spacing w:val="0"/>
          <w:w w:val="100"/>
          <w:position w:val="0"/>
          <w:sz w:val="24"/>
          <w:szCs w:val="24"/>
        </w:rPr>
        <w:t>十三、承诺及或有事项</w:t>
      </w:r>
      <w:bookmarkEnd w:id="1568"/>
      <w:bookmarkEnd w:id="1569"/>
      <w:bookmarkEnd w:id="1570"/>
    </w:p>
    <w:p>
      <w:pPr>
        <w:pStyle w:val="Style33"/>
        <w:keepNext/>
        <w:keepLines/>
        <w:widowControl w:val="0"/>
        <w:shd w:val="clear" w:color="auto" w:fill="auto"/>
        <w:bidi w:val="0"/>
        <w:spacing w:before="0" w:after="260" w:line="240" w:lineRule="auto"/>
        <w:ind w:left="0" w:right="0" w:firstLine="0"/>
        <w:jc w:val="left"/>
      </w:pPr>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71"/>
      <w:bookmarkEnd w:id="1572"/>
      <w:bookmarkEnd w:id="1573"/>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资产负债表日存在的重要承诺</w:t>
      </w:r>
    </w:p>
    <w:p>
      <w:pPr>
        <w:pStyle w:val="Style27"/>
        <w:keepNext w:val="0"/>
        <w:keepLines w:val="0"/>
        <w:widowControl w:val="0"/>
        <w:shd w:val="clear" w:color="auto" w:fill="auto"/>
        <w:tabs>
          <w:tab w:pos="836" w:val="left"/>
        </w:tabs>
        <w:bidi w:val="0"/>
        <w:spacing w:before="0" w:after="0" w:line="314" w:lineRule="exact"/>
        <w:ind w:left="0" w:right="0" w:firstLine="380"/>
        <w:jc w:val="both"/>
      </w:pPr>
      <w:bookmarkStart w:id="1574" w:name="bookmark1574"/>
      <w:r>
        <w:rPr>
          <w:color w:val="000000"/>
          <w:spacing w:val="0"/>
          <w:w w:val="100"/>
          <w:position w:val="0"/>
        </w:rPr>
        <w:t>（</w:t>
      </w:r>
      <w:bookmarkEnd w:id="1574"/>
      <w:r>
        <w:rPr>
          <w:color w:val="000000"/>
          <w:spacing w:val="0"/>
          <w:w w:val="100"/>
          <w:position w:val="0"/>
        </w:rPr>
        <w:t>1）</w:t>
        <w:tab/>
      </w: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日，江苏超纤信用证保证金余额为</w:t>
      </w:r>
      <w:r>
        <w:rPr>
          <w:color w:val="000000"/>
          <w:spacing w:val="0"/>
          <w:w w:val="100"/>
          <w:position w:val="0"/>
        </w:rPr>
        <w:t xml:space="preserve">840, </w:t>
      </w:r>
      <w:r>
        <w:rPr>
          <w:color w:val="000000"/>
          <w:spacing w:val="0"/>
          <w:w w:val="100"/>
          <w:position w:val="0"/>
        </w:rPr>
        <w:t>105.66</w:t>
      </w:r>
      <w:r>
        <w:rPr>
          <w:color w:val="000000"/>
          <w:spacing w:val="0"/>
          <w:w w:val="100"/>
          <w:position w:val="0"/>
        </w:rPr>
        <w:t>元，票据池保证金为</w:t>
      </w:r>
      <w:r>
        <w:rPr>
          <w:color w:val="000000"/>
          <w:spacing w:val="0"/>
          <w:w w:val="100"/>
          <w:position w:val="0"/>
        </w:rPr>
        <w:t>12,765,095.0</w:t>
      </w:r>
      <w:r>
        <w:rPr>
          <w:color w:val="000000"/>
          <w:spacing w:val="0"/>
          <w:w w:val="100"/>
          <w:position w:val="0"/>
        </w:rPr>
        <w:t>0</w:t>
      </w:r>
      <w:r>
        <w:rPr>
          <w:color w:val="000000"/>
          <w:spacing w:val="0"/>
          <w:w w:val="100"/>
          <w:position w:val="0"/>
        </w:rPr>
        <w:t>元，借款保证 金已到期未划转利息收入共计</w:t>
      </w:r>
      <w:r>
        <w:rPr>
          <w:color w:val="000000"/>
          <w:spacing w:val="0"/>
          <w:w w:val="100"/>
          <w:position w:val="0"/>
        </w:rPr>
        <w:t>3,206.50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firstLine="380"/>
        <w:jc w:val="both"/>
      </w:pPr>
      <w:bookmarkStart w:id="1575" w:name="bookmark1575"/>
      <w:r>
        <w:rPr>
          <w:color w:val="000000"/>
          <w:spacing w:val="0"/>
          <w:w w:val="100"/>
          <w:position w:val="0"/>
        </w:rPr>
        <w:t>（</w:t>
      </w:r>
      <w:bookmarkEnd w:id="1575"/>
      <w:r>
        <w:rPr>
          <w:color w:val="000000"/>
          <w:spacing w:val="0"/>
          <w:w w:val="100"/>
          <w:position w:val="0"/>
        </w:rPr>
        <w:t xml:space="preserve">2） </w:t>
      </w: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日，公司为江苏超纤在中国银行启东支行自</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 xml:space="preserve">日不高于 </w:t>
      </w:r>
      <w:r>
        <w:rPr>
          <w:color w:val="000000"/>
          <w:spacing w:val="0"/>
          <w:w w:val="100"/>
          <w:position w:val="0"/>
        </w:rPr>
        <w:t>500,000,000.00</w:t>
      </w:r>
      <w:r>
        <w:rPr>
          <w:color w:val="000000"/>
          <w:spacing w:val="0"/>
          <w:w w:val="100"/>
          <w:position w:val="0"/>
        </w:rPr>
        <w:t>元的全部债务提供保证担保。</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日，江苏超纤在上述担保项下借款总金额</w:t>
      </w:r>
      <w:r>
        <w:rPr>
          <w:color w:val="000000"/>
          <w:spacing w:val="0"/>
          <w:w w:val="100"/>
          <w:position w:val="0"/>
        </w:rPr>
        <w:t>350,000,000.00</w:t>
      </w:r>
      <w:r>
        <w:rPr>
          <w:color w:val="000000"/>
          <w:spacing w:val="0"/>
          <w:w w:val="100"/>
          <w:position w:val="0"/>
        </w:rPr>
        <w:t>元，其中：</w:t>
      </w:r>
      <w:r>
        <w:rPr>
          <w:color w:val="000000"/>
          <w:spacing w:val="0"/>
          <w:w w:val="100"/>
          <w:position w:val="0"/>
        </w:rPr>
        <w:t xml:space="preserve">26,500, </w:t>
      </w:r>
      <w:r>
        <w:rPr>
          <w:color w:val="000000"/>
          <w:spacing w:val="0"/>
          <w:w w:val="100"/>
          <w:position w:val="0"/>
        </w:rPr>
        <w:t>000.00</w:t>
      </w:r>
      <w:r>
        <w:rPr>
          <w:color w:val="000000"/>
          <w:spacing w:val="0"/>
          <w:w w:val="100"/>
          <w:position w:val="0"/>
        </w:rPr>
        <w:t xml:space="preserve">元的借款期限为 </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20</w:t>
      </w:r>
      <w:r>
        <w:rPr>
          <w:color w:val="000000"/>
          <w:spacing w:val="0"/>
          <w:w w:val="100"/>
          <w:position w:val="0"/>
        </w:rPr>
        <w:t>日；</w:t>
      </w:r>
      <w:r>
        <w:rPr>
          <w:color w:val="000000"/>
          <w:spacing w:val="0"/>
          <w:w w:val="100"/>
          <w:position w:val="0"/>
        </w:rPr>
        <w:t>500,000.00</w:t>
      </w:r>
      <w:r>
        <w:rPr>
          <w:color w:val="000000"/>
          <w:spacing w:val="0"/>
          <w:w w:val="100"/>
          <w:position w:val="0"/>
        </w:rPr>
        <w:t>元的借款期限为</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w:t>
      </w:r>
      <w:r>
        <w:rPr>
          <w:color w:val="000000"/>
          <w:spacing w:val="0"/>
          <w:w w:val="100"/>
          <w:position w:val="0"/>
        </w:rPr>
        <w:t>33,000,000.00</w:t>
      </w:r>
      <w:r>
        <w:rPr>
          <w:color w:val="000000"/>
          <w:spacing w:val="0"/>
          <w:w w:val="100"/>
          <w:position w:val="0"/>
        </w:rPr>
        <w:t>元的借款 期限为</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w:t>
      </w:r>
      <w:r>
        <w:rPr>
          <w:color w:val="000000"/>
          <w:spacing w:val="0"/>
          <w:w w:val="100"/>
          <w:position w:val="0"/>
        </w:rPr>
        <w:t>500,000.00</w:t>
      </w:r>
      <w:r>
        <w:rPr>
          <w:color w:val="000000"/>
          <w:spacing w:val="0"/>
          <w:w w:val="100"/>
          <w:position w:val="0"/>
        </w:rPr>
        <w:t>元的借款期限为</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日；</w:t>
      </w:r>
      <w:r>
        <w:rPr>
          <w:color w:val="000000"/>
          <w:spacing w:val="0"/>
          <w:w w:val="100"/>
          <w:position w:val="0"/>
        </w:rPr>
        <w:t xml:space="preserve">27,000,000.00 </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w:t>
      </w:r>
      <w:r>
        <w:rPr>
          <w:color w:val="000000"/>
          <w:spacing w:val="0"/>
          <w:w w:val="100"/>
          <w:position w:val="0"/>
        </w:rPr>
        <w:t xml:space="preserve">33,500,000. </w:t>
      </w:r>
      <w:r>
        <w:rPr>
          <w:color w:val="000000"/>
          <w:spacing w:val="0"/>
          <w:w w:val="100"/>
          <w:position w:val="0"/>
        </w:rPr>
        <w:t>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 xml:space="preserve">日； </w:t>
      </w:r>
      <w:r>
        <w:rPr>
          <w:color w:val="000000"/>
          <w:spacing w:val="0"/>
          <w:w w:val="100"/>
          <w:position w:val="0"/>
        </w:rPr>
        <w:t>37,000,000.00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16,000,000.00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 xml:space="preserve">10 </w:t>
      </w:r>
      <w:r>
        <w:rPr>
          <w:color w:val="000000"/>
          <w:spacing w:val="0"/>
          <w:w w:val="100"/>
          <w:position w:val="0"/>
        </w:rPr>
        <w:t>月</w:t>
      </w:r>
      <w:r>
        <w:rPr>
          <w:color w:val="000000"/>
          <w:spacing w:val="0"/>
          <w:w w:val="100"/>
          <w:position w:val="0"/>
        </w:rPr>
        <w:t>15</w:t>
      </w:r>
      <w:r>
        <w:rPr>
          <w:color w:val="000000"/>
          <w:spacing w:val="0"/>
          <w:w w:val="100"/>
          <w:position w:val="0"/>
        </w:rPr>
        <w:t>日；</w:t>
      </w:r>
      <w:r>
        <w:rPr>
          <w:color w:val="000000"/>
          <w:spacing w:val="0"/>
          <w:w w:val="100"/>
          <w:position w:val="0"/>
        </w:rPr>
        <w:t>23,000,000.00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28</w:t>
      </w:r>
      <w:r>
        <w:rPr>
          <w:color w:val="000000"/>
          <w:spacing w:val="0"/>
          <w:w w:val="100"/>
          <w:position w:val="0"/>
        </w:rPr>
        <w:t>日；</w:t>
      </w:r>
      <w:r>
        <w:rPr>
          <w:color w:val="000000"/>
          <w:spacing w:val="0"/>
          <w:w w:val="100"/>
          <w:position w:val="0"/>
        </w:rPr>
        <w:t>23,000,000.00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18</w:t>
      </w:r>
      <w:r>
        <w:rPr>
          <w:color w:val="000000"/>
          <w:spacing w:val="0"/>
          <w:w w:val="100"/>
          <w:position w:val="0"/>
        </w:rPr>
        <w:t>日至</w:t>
      </w:r>
      <w:r>
        <w:rPr>
          <w:color w:val="000000"/>
          <w:spacing w:val="0"/>
          <w:w w:val="100"/>
          <w:position w:val="0"/>
        </w:rPr>
        <w:t xml:space="preserve">2021 </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w:t>
      </w:r>
      <w:r>
        <w:rPr>
          <w:color w:val="000000"/>
          <w:spacing w:val="0"/>
          <w:w w:val="100"/>
          <w:position w:val="0"/>
        </w:rPr>
        <w:t>50,000,000.00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24</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80,000,000.00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 xml:space="preserve">日至 </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日，江苏超纤在上述担保项下开立信用证</w:t>
      </w:r>
      <w:r>
        <w:rPr>
          <w:color w:val="000000"/>
          <w:spacing w:val="0"/>
          <w:w w:val="100"/>
          <w:position w:val="0"/>
        </w:rPr>
        <w:t xml:space="preserve">1, </w:t>
      </w:r>
      <w:r>
        <w:rPr>
          <w:color w:val="000000"/>
          <w:spacing w:val="0"/>
          <w:w w:val="100"/>
          <w:position w:val="0"/>
        </w:rPr>
        <w:t>600,250.00</w:t>
      </w:r>
      <w:r>
        <w:rPr>
          <w:color w:val="000000"/>
          <w:spacing w:val="0"/>
          <w:w w:val="100"/>
          <w:position w:val="0"/>
        </w:rPr>
        <w:t>美元，其中</w:t>
      </w:r>
      <w:r>
        <w:rPr>
          <w:color w:val="000000"/>
          <w:spacing w:val="0"/>
          <w:w w:val="100"/>
          <w:position w:val="0"/>
        </w:rPr>
        <w:t>787,050.00</w:t>
      </w:r>
      <w:r>
        <w:rPr>
          <w:color w:val="000000"/>
          <w:spacing w:val="0"/>
          <w:w w:val="100"/>
          <w:position w:val="0"/>
        </w:rPr>
        <w:t xml:space="preserve">美元信用证到期日为 </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25</w:t>
      </w:r>
      <w:r>
        <w:rPr>
          <w:color w:val="000000"/>
          <w:spacing w:val="0"/>
          <w:w w:val="100"/>
          <w:position w:val="0"/>
        </w:rPr>
        <w:t>日；</w:t>
      </w:r>
      <w:r>
        <w:rPr>
          <w:color w:val="000000"/>
          <w:spacing w:val="0"/>
          <w:w w:val="100"/>
          <w:position w:val="0"/>
        </w:rPr>
        <w:t>247,200.00</w:t>
      </w:r>
      <w:r>
        <w:rPr>
          <w:color w:val="000000"/>
          <w:spacing w:val="0"/>
          <w:w w:val="100"/>
          <w:position w:val="0"/>
        </w:rPr>
        <w:t>美元信用证到期日为</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i/>
          <w:iCs/>
          <w:color w:val="000000"/>
          <w:spacing w:val="0"/>
          <w:w w:val="100"/>
          <w:position w:val="0"/>
        </w:rPr>
        <w:t>7</w:t>
      </w:r>
      <w:r>
        <w:rPr>
          <w:color w:val="000000"/>
          <w:spacing w:val="0"/>
          <w:w w:val="100"/>
          <w:position w:val="0"/>
        </w:rPr>
        <w:t>日；</w:t>
      </w:r>
      <w:r>
        <w:rPr>
          <w:color w:val="000000"/>
          <w:spacing w:val="0"/>
          <w:w w:val="100"/>
          <w:position w:val="0"/>
        </w:rPr>
        <w:t>233,200.00</w:t>
      </w:r>
      <w:r>
        <w:rPr>
          <w:color w:val="000000"/>
          <w:spacing w:val="0"/>
          <w:w w:val="100"/>
          <w:position w:val="0"/>
        </w:rPr>
        <w:t>元美元信用证到期日为</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12</w:t>
      </w:r>
      <w:r>
        <w:rPr>
          <w:color w:val="000000"/>
          <w:spacing w:val="0"/>
          <w:w w:val="100"/>
          <w:position w:val="0"/>
        </w:rPr>
        <w:t xml:space="preserve">日； </w:t>
      </w:r>
      <w:r>
        <w:rPr>
          <w:color w:val="000000"/>
          <w:spacing w:val="0"/>
          <w:w w:val="100"/>
          <w:position w:val="0"/>
        </w:rPr>
        <w:t>332,800.00</w:t>
      </w:r>
      <w:r>
        <w:rPr>
          <w:color w:val="000000"/>
          <w:spacing w:val="0"/>
          <w:w w:val="100"/>
          <w:position w:val="0"/>
        </w:rPr>
        <w:t>元美元信用证到期日为</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w:t>
      </w:r>
    </w:p>
    <w:p>
      <w:pPr>
        <w:pStyle w:val="Style27"/>
        <w:keepNext w:val="0"/>
        <w:keepLines w:val="0"/>
        <w:widowControl w:val="0"/>
        <w:shd w:val="clear" w:color="auto" w:fill="auto"/>
        <w:bidi w:val="0"/>
        <w:spacing w:before="0" w:after="0" w:line="314" w:lineRule="exact"/>
        <w:ind w:left="0" w:right="0" w:firstLine="380"/>
        <w:jc w:val="both"/>
      </w:pPr>
      <w:bookmarkStart w:id="1576" w:name="bookmark1576"/>
      <w:r>
        <w:rPr>
          <w:color w:val="000000"/>
          <w:spacing w:val="0"/>
          <w:w w:val="100"/>
          <w:position w:val="0"/>
        </w:rPr>
        <w:t>（</w:t>
      </w:r>
      <w:bookmarkEnd w:id="1576"/>
      <w:r>
        <w:rPr>
          <w:color w:val="000000"/>
          <w:spacing w:val="0"/>
          <w:w w:val="100"/>
          <w:position w:val="0"/>
        </w:rPr>
        <w:t xml:space="preserve">3） </w:t>
      </w: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日，公司为江苏超纤在工商银行启东支行自</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2025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w:t>
      </w:r>
      <w:r>
        <w:rPr>
          <w:color w:val="000000"/>
          <w:spacing w:val="0"/>
          <w:w w:val="100"/>
          <w:position w:val="0"/>
        </w:rPr>
        <w:t xml:space="preserve">日不高于 </w:t>
      </w:r>
      <w:r>
        <w:rPr>
          <w:color w:val="000000"/>
          <w:spacing w:val="0"/>
          <w:w w:val="100"/>
          <w:position w:val="0"/>
        </w:rPr>
        <w:t>500,000,000.00</w:t>
      </w:r>
      <w:r>
        <w:rPr>
          <w:color w:val="000000"/>
          <w:spacing w:val="0"/>
          <w:w w:val="100"/>
          <w:position w:val="0"/>
        </w:rPr>
        <w:t>元的全部债务提供保证担保。同时，江苏超纤以原值为</w:t>
      </w:r>
      <w:r>
        <w:rPr>
          <w:color w:val="000000"/>
          <w:spacing w:val="0"/>
          <w:w w:val="100"/>
          <w:position w:val="0"/>
        </w:rPr>
        <w:t>77,411,165.00</w:t>
      </w:r>
      <w:r>
        <w:rPr>
          <w:color w:val="000000"/>
          <w:spacing w:val="0"/>
          <w:w w:val="100"/>
          <w:position w:val="0"/>
        </w:rPr>
        <w:t>元，账面价值为</w:t>
      </w:r>
      <w:r>
        <w:rPr>
          <w:color w:val="000000"/>
          <w:spacing w:val="0"/>
          <w:w w:val="100"/>
          <w:position w:val="0"/>
        </w:rPr>
        <w:t>74,572,755.62</w:t>
      </w:r>
      <w:r>
        <w:rPr>
          <w:color w:val="000000"/>
          <w:spacing w:val="0"/>
          <w:w w:val="100"/>
          <w:position w:val="0"/>
        </w:rPr>
        <w:t>元的土 地为江苏超纤在工商银行启东支行自</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2026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日不高于</w:t>
      </w:r>
      <w:r>
        <w:rPr>
          <w:color w:val="000000"/>
          <w:spacing w:val="0"/>
          <w:w w:val="100"/>
          <w:position w:val="0"/>
        </w:rPr>
        <w:t>75,120,000.00</w:t>
      </w:r>
      <w:r>
        <w:rPr>
          <w:color w:val="000000"/>
          <w:spacing w:val="0"/>
          <w:w w:val="100"/>
          <w:position w:val="0"/>
        </w:rPr>
        <w:t>元的借款提供抵押担保。</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日，江苏超纤在上述担保项下借款总金额</w:t>
      </w:r>
      <w:r>
        <w:rPr>
          <w:color w:val="000000"/>
          <w:spacing w:val="0"/>
          <w:w w:val="100"/>
          <w:position w:val="0"/>
        </w:rPr>
        <w:t>100,000,000.00</w:t>
      </w:r>
      <w:r>
        <w:rPr>
          <w:color w:val="000000"/>
          <w:spacing w:val="0"/>
          <w:w w:val="100"/>
          <w:position w:val="0"/>
        </w:rPr>
        <w:t>元，其中：</w:t>
      </w:r>
      <w:r>
        <w:rPr>
          <w:color w:val="000000"/>
          <w:spacing w:val="0"/>
          <w:w w:val="100"/>
          <w:position w:val="0"/>
        </w:rPr>
        <w:t>50,000,000.00</w:t>
      </w:r>
      <w:r>
        <w:rPr>
          <w:color w:val="000000"/>
          <w:spacing w:val="0"/>
          <w:w w:val="100"/>
          <w:position w:val="0"/>
        </w:rPr>
        <w:t>元借款期限为</w:t>
      </w:r>
      <w:r>
        <w:rPr>
          <w:color w:val="000000"/>
          <w:spacing w:val="0"/>
          <w:w w:val="100"/>
          <w:position w:val="0"/>
        </w:rPr>
        <w:t xml:space="preserve">2020 </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2026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w:t>
      </w:r>
      <w:r>
        <w:rPr>
          <w:color w:val="000000"/>
          <w:spacing w:val="0"/>
          <w:w w:val="100"/>
          <w:position w:val="0"/>
        </w:rPr>
        <w:t>15,000,000.00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w:t>
      </w:r>
      <w:r>
        <w:rPr>
          <w:color w:val="000000"/>
          <w:spacing w:val="0"/>
          <w:w w:val="100"/>
          <w:position w:val="0"/>
        </w:rPr>
        <w:t>25,000,000.00</w:t>
      </w:r>
      <w:r>
        <w:rPr>
          <w:color w:val="000000"/>
          <w:spacing w:val="0"/>
          <w:w w:val="100"/>
          <w:position w:val="0"/>
        </w:rPr>
        <w:t>元的借款期限为</w:t>
      </w:r>
      <w:r>
        <w:rPr>
          <w:color w:val="000000"/>
          <w:spacing w:val="0"/>
          <w:w w:val="100"/>
          <w:position w:val="0"/>
        </w:rPr>
        <w:t xml:space="preserve">2020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w:t>
      </w:r>
      <w:r>
        <w:rPr>
          <w:color w:val="000000"/>
          <w:spacing w:val="0"/>
          <w:w w:val="100"/>
          <w:position w:val="0"/>
        </w:rPr>
        <w:t>5,000,000.00</w:t>
      </w:r>
      <w:r>
        <w:rPr>
          <w:color w:val="000000"/>
          <w:spacing w:val="0"/>
          <w:w w:val="100"/>
          <w:position w:val="0"/>
        </w:rPr>
        <w:t>元的借款期限为</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w:t>
      </w:r>
      <w:r>
        <w:rPr>
          <w:color w:val="000000"/>
          <w:spacing w:val="0"/>
          <w:w w:val="100"/>
          <w:position w:val="0"/>
        </w:rPr>
        <w:t xml:space="preserve">5, </w:t>
      </w:r>
      <w:r>
        <w:rPr>
          <w:color w:val="000000"/>
          <w:spacing w:val="0"/>
          <w:w w:val="100"/>
          <w:position w:val="0"/>
        </w:rPr>
        <w:t>000,000.00</w:t>
      </w:r>
      <w:r>
        <w:rPr>
          <w:color w:val="000000"/>
          <w:spacing w:val="0"/>
          <w:w w:val="100"/>
          <w:position w:val="0"/>
        </w:rPr>
        <w:t>元的借款期限为</w:t>
      </w:r>
      <w:r>
        <w:rPr>
          <w:color w:val="000000"/>
          <w:spacing w:val="0"/>
          <w:w w:val="100"/>
          <w:position w:val="0"/>
        </w:rPr>
        <w:t xml:space="preserve">2020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w:t>
      </w:r>
      <w:r>
        <w:rPr>
          <w:color w:val="000000"/>
          <w:spacing w:val="0"/>
          <w:w w:val="100"/>
          <w:position w:val="0"/>
        </w:rPr>
        <w:t>日。</w:t>
      </w:r>
    </w:p>
    <w:p>
      <w:pPr>
        <w:pStyle w:val="Style27"/>
        <w:keepNext w:val="0"/>
        <w:keepLines w:val="0"/>
        <w:widowControl w:val="0"/>
        <w:shd w:val="clear" w:color="auto" w:fill="auto"/>
        <w:bidi w:val="0"/>
        <w:spacing w:before="0" w:after="0" w:line="314" w:lineRule="exact"/>
        <w:ind w:left="0" w:right="0" w:firstLine="560"/>
        <w:jc w:val="left"/>
      </w:pPr>
      <w:bookmarkStart w:id="1577" w:name="bookmark1577"/>
      <w:r>
        <w:rPr>
          <w:color w:val="000000"/>
          <w:spacing w:val="0"/>
          <w:w w:val="100"/>
          <w:position w:val="0"/>
        </w:rPr>
        <w:t>（</w:t>
      </w:r>
      <w:bookmarkEnd w:id="1577"/>
      <w:r>
        <w:rPr>
          <w:color w:val="000000"/>
          <w:spacing w:val="0"/>
          <w:w w:val="100"/>
          <w:position w:val="0"/>
        </w:rPr>
        <w:t>4）</w:t>
      </w: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日，公司为江苏超纤在宁波银行上海分行自</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日至</w:t>
      </w:r>
      <w:r>
        <w:rPr>
          <w:color w:val="000000"/>
          <w:spacing w:val="0"/>
          <w:w w:val="100"/>
          <w:position w:val="0"/>
        </w:rPr>
        <w:t>2024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 xml:space="preserve">日不高于 </w:t>
      </w:r>
      <w:r>
        <w:rPr>
          <w:color w:val="000000"/>
          <w:spacing w:val="0"/>
          <w:w w:val="100"/>
          <w:position w:val="0"/>
        </w:rPr>
        <w:t>300,000,000.00</w:t>
      </w:r>
      <w:r>
        <w:rPr>
          <w:color w:val="000000"/>
          <w:spacing w:val="0"/>
          <w:w w:val="100"/>
          <w:position w:val="0"/>
        </w:rPr>
        <w:t>元的全部债务提供保证担保。</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日，江苏超纤在上述担保项下借款总金额为</w:t>
      </w:r>
      <w:r>
        <w:rPr>
          <w:color w:val="000000"/>
          <w:spacing w:val="0"/>
          <w:w w:val="100"/>
          <w:position w:val="0"/>
        </w:rPr>
        <w:t>100,000,000.00</w:t>
      </w:r>
      <w:r>
        <w:rPr>
          <w:color w:val="000000"/>
          <w:spacing w:val="0"/>
          <w:w w:val="100"/>
          <w:position w:val="0"/>
        </w:rPr>
        <w:t>元；其中</w:t>
      </w: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r>
        <w:rPr>
          <w:color w:val="000000"/>
          <w:spacing w:val="0"/>
          <w:w w:val="100"/>
          <w:position w:val="0"/>
        </w:rPr>
        <w:t>元借款期限为</w:t>
      </w:r>
      <w:r>
        <w:rPr>
          <w:color w:val="000000"/>
          <w:spacing w:val="0"/>
          <w:w w:val="100"/>
          <w:position w:val="0"/>
        </w:rPr>
        <w:t xml:space="preserve">2020 </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w:t>
      </w:r>
      <w:r>
        <w:rPr>
          <w:color w:val="000000"/>
          <w:spacing w:val="0"/>
          <w:w w:val="100"/>
          <w:position w:val="0"/>
        </w:rPr>
        <w:t>98,000,000.00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日。</w:t>
      </w:r>
    </w:p>
    <w:p>
      <w:pPr>
        <w:pStyle w:val="Style27"/>
        <w:keepNext w:val="0"/>
        <w:keepLines w:val="0"/>
        <w:widowControl w:val="0"/>
        <w:shd w:val="clear" w:color="auto" w:fill="auto"/>
        <w:tabs>
          <w:tab w:pos="841" w:val="left"/>
        </w:tabs>
        <w:bidi w:val="0"/>
        <w:spacing w:before="0" w:after="0" w:line="314" w:lineRule="exact"/>
        <w:ind w:left="0" w:right="0" w:firstLine="380"/>
        <w:jc w:val="both"/>
      </w:pPr>
      <w:bookmarkStart w:id="1578" w:name="bookmark1578"/>
      <w:r>
        <w:rPr>
          <w:color w:val="000000"/>
          <w:spacing w:val="0"/>
          <w:w w:val="100"/>
          <w:position w:val="0"/>
        </w:rPr>
        <w:t>（</w:t>
      </w:r>
      <w:bookmarkEnd w:id="1578"/>
      <w:r>
        <w:rPr>
          <w:color w:val="000000"/>
          <w:spacing w:val="0"/>
          <w:w w:val="100"/>
          <w:position w:val="0"/>
        </w:rPr>
        <w:t>5）</w:t>
        <w:tab/>
      </w: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日，公司为江苏超纤在工商银行自</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10</w:t>
      </w:r>
      <w:r>
        <w:rPr>
          <w:color w:val="000000"/>
          <w:spacing w:val="0"/>
          <w:w w:val="100"/>
          <w:position w:val="0"/>
        </w:rPr>
        <w:t>日至</w:t>
      </w:r>
      <w:r>
        <w:rPr>
          <w:color w:val="000000"/>
          <w:spacing w:val="0"/>
          <w:w w:val="100"/>
          <w:position w:val="0"/>
        </w:rPr>
        <w:t>2023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日不高于</w:t>
      </w:r>
      <w:r>
        <w:rPr>
          <w:color w:val="000000"/>
          <w:spacing w:val="0"/>
          <w:w w:val="100"/>
          <w:position w:val="0"/>
        </w:rPr>
        <w:t>272,500,000.00</w:t>
      </w:r>
      <w:r>
        <w:rPr>
          <w:color w:val="000000"/>
          <w:spacing w:val="0"/>
          <w:w w:val="100"/>
          <w:position w:val="0"/>
        </w:rPr>
        <w:t>元的 全部债务提供保证担保；同时，江苏超纤以原值为</w:t>
      </w:r>
      <w:r>
        <w:rPr>
          <w:color w:val="000000"/>
          <w:spacing w:val="0"/>
          <w:w w:val="100"/>
          <w:position w:val="0"/>
        </w:rPr>
        <w:t>130,733,339.66</w:t>
      </w:r>
      <w:r>
        <w:rPr>
          <w:color w:val="000000"/>
          <w:spacing w:val="0"/>
          <w:w w:val="100"/>
          <w:position w:val="0"/>
        </w:rPr>
        <w:t>元，账面价值为</w:t>
      </w:r>
      <w:r>
        <w:rPr>
          <w:color w:val="000000"/>
          <w:spacing w:val="0"/>
          <w:w w:val="100"/>
          <w:position w:val="0"/>
        </w:rPr>
        <w:t>114,395,004.20</w:t>
      </w:r>
      <w:r>
        <w:rPr>
          <w:color w:val="000000"/>
          <w:spacing w:val="0"/>
          <w:w w:val="100"/>
          <w:position w:val="0"/>
        </w:rPr>
        <w:t>元的土地为江苏超纤在工 商银行启东支行自</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13</w:t>
      </w:r>
      <w:r>
        <w:rPr>
          <w:color w:val="000000"/>
          <w:spacing w:val="0"/>
          <w:w w:val="100"/>
          <w:position w:val="0"/>
        </w:rPr>
        <w:t>日不高于</w:t>
      </w:r>
      <w:r>
        <w:rPr>
          <w:color w:val="000000"/>
          <w:spacing w:val="0"/>
          <w:w w:val="100"/>
          <w:position w:val="0"/>
        </w:rPr>
        <w:t xml:space="preserve">126, </w:t>
      </w:r>
      <w:r>
        <w:rPr>
          <w:color w:val="000000"/>
          <w:spacing w:val="0"/>
          <w:w w:val="100"/>
          <w:position w:val="0"/>
        </w:rPr>
        <w:t>800,000.00</w:t>
      </w:r>
      <w:r>
        <w:rPr>
          <w:color w:val="000000"/>
          <w:spacing w:val="0"/>
          <w:w w:val="100"/>
          <w:position w:val="0"/>
        </w:rPr>
        <w:t>元的借款提供抵押担保。</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日，江苏超纤在上述担保项下借款总金额</w:t>
      </w:r>
      <w:r>
        <w:rPr>
          <w:color w:val="000000"/>
          <w:spacing w:val="0"/>
          <w:w w:val="100"/>
          <w:position w:val="0"/>
        </w:rPr>
        <w:t>89,875,000.0</w:t>
      </w:r>
      <w:r>
        <w:rPr>
          <w:color w:val="000000"/>
          <w:spacing w:val="0"/>
          <w:w w:val="100"/>
          <w:position w:val="0"/>
        </w:rPr>
        <w:t>0</w:t>
      </w:r>
      <w:r>
        <w:rPr>
          <w:color w:val="000000"/>
          <w:spacing w:val="0"/>
          <w:w w:val="100"/>
          <w:position w:val="0"/>
        </w:rPr>
        <w:t>元，其中：</w:t>
      </w:r>
      <w:r>
        <w:rPr>
          <w:color w:val="000000"/>
          <w:spacing w:val="0"/>
          <w:w w:val="100"/>
          <w:position w:val="0"/>
        </w:rPr>
        <w:t>5,900,000.00</w:t>
      </w:r>
      <w:r>
        <w:rPr>
          <w:color w:val="000000"/>
          <w:spacing w:val="0"/>
          <w:w w:val="100"/>
          <w:position w:val="0"/>
        </w:rPr>
        <w:t>元借款期限为</w:t>
      </w:r>
      <w:r>
        <w:rPr>
          <w:color w:val="000000"/>
          <w:spacing w:val="0"/>
          <w:w w:val="100"/>
          <w:position w:val="0"/>
        </w:rPr>
        <w:t xml:space="preserve">2016 </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w:t>
      </w:r>
      <w:r>
        <w:rPr>
          <w:color w:val="000000"/>
          <w:spacing w:val="0"/>
          <w:w w:val="100"/>
          <w:position w:val="0"/>
        </w:rPr>
        <w:t>14,100,000.00</w:t>
      </w:r>
      <w:r>
        <w:rPr>
          <w:color w:val="000000"/>
          <w:spacing w:val="0"/>
          <w:w w:val="100"/>
          <w:position w:val="0"/>
        </w:rPr>
        <w:t>元借款期限为</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10</w:t>
      </w:r>
      <w:r>
        <w:rPr>
          <w:color w:val="000000"/>
          <w:spacing w:val="0"/>
          <w:w w:val="100"/>
          <w:position w:val="0"/>
        </w:rPr>
        <w:t>日；</w:t>
      </w:r>
      <w:r>
        <w:rPr>
          <w:color w:val="000000"/>
          <w:spacing w:val="0"/>
          <w:w w:val="100"/>
          <w:position w:val="0"/>
        </w:rPr>
        <w:t xml:space="preserve">11, 840, </w:t>
      </w:r>
      <w:r>
        <w:rPr>
          <w:color w:val="000000"/>
          <w:spacing w:val="0"/>
          <w:w w:val="100"/>
          <w:position w:val="0"/>
        </w:rPr>
        <w:t xml:space="preserve">000. </w:t>
      </w:r>
      <w:r>
        <w:rPr>
          <w:color w:val="000000"/>
          <w:spacing w:val="0"/>
          <w:w w:val="100"/>
          <w:position w:val="0"/>
        </w:rPr>
        <w:t>00</w:t>
      </w:r>
      <w:r>
        <w:rPr>
          <w:color w:val="000000"/>
          <w:spacing w:val="0"/>
          <w:w w:val="100"/>
          <w:position w:val="0"/>
        </w:rPr>
        <w:t xml:space="preserve">元借款期限为 </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w:t>
      </w:r>
      <w:r>
        <w:rPr>
          <w:color w:val="000000"/>
          <w:spacing w:val="0"/>
          <w:w w:val="100"/>
          <w:position w:val="0"/>
        </w:rPr>
        <w:t>8,160,000.00</w:t>
      </w:r>
      <w:r>
        <w:rPr>
          <w:color w:val="000000"/>
          <w:spacing w:val="0"/>
          <w:w w:val="100"/>
          <w:position w:val="0"/>
        </w:rPr>
        <w:t>元借款期限为</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w:t>
      </w:r>
      <w:r>
        <w:rPr>
          <w:color w:val="000000"/>
          <w:spacing w:val="0"/>
          <w:w w:val="100"/>
          <w:position w:val="0"/>
        </w:rPr>
        <w:t xml:space="preserve">2,220, </w:t>
      </w:r>
      <w:r>
        <w:rPr>
          <w:color w:val="000000"/>
          <w:spacing w:val="0"/>
          <w:w w:val="100"/>
          <w:position w:val="0"/>
        </w:rPr>
        <w:t>000.00</w:t>
      </w:r>
      <w:r>
        <w:rPr>
          <w:color w:val="000000"/>
          <w:spacing w:val="0"/>
          <w:w w:val="100"/>
          <w:position w:val="0"/>
        </w:rPr>
        <w:t>元借款期限 为</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w:t>
      </w:r>
      <w:r>
        <w:rPr>
          <w:color w:val="000000"/>
          <w:spacing w:val="0"/>
          <w:w w:val="100"/>
          <w:position w:val="0"/>
        </w:rPr>
        <w:t>17,190,000.00</w:t>
      </w:r>
      <w:r>
        <w:rPr>
          <w:color w:val="000000"/>
          <w:spacing w:val="0"/>
          <w:w w:val="100"/>
          <w:position w:val="0"/>
        </w:rPr>
        <w:t>元借款期限为</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w:t>
      </w:r>
      <w:r>
        <w:rPr>
          <w:color w:val="000000"/>
          <w:spacing w:val="0"/>
          <w:w w:val="100"/>
          <w:position w:val="0"/>
        </w:rPr>
        <w:t>17,190,000.00</w:t>
      </w:r>
      <w:r>
        <w:rPr>
          <w:color w:val="000000"/>
          <w:spacing w:val="0"/>
          <w:w w:val="100"/>
          <w:position w:val="0"/>
        </w:rPr>
        <w:t>元借款 期限为</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w:t>
      </w:r>
      <w:r>
        <w:rPr>
          <w:color w:val="000000"/>
          <w:spacing w:val="0"/>
          <w:w w:val="100"/>
          <w:position w:val="0"/>
        </w:rPr>
        <w:t>13,275,000.00</w:t>
      </w:r>
      <w:r>
        <w:rPr>
          <w:color w:val="000000"/>
          <w:spacing w:val="0"/>
          <w:w w:val="100"/>
          <w:position w:val="0"/>
        </w:rPr>
        <w:t>元借款期限为</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10</w:t>
      </w:r>
      <w:r>
        <w:rPr>
          <w:color w:val="000000"/>
          <w:spacing w:val="0"/>
          <w:w w:val="100"/>
          <w:position w:val="0"/>
        </w:rPr>
        <w:t>日。</w:t>
      </w:r>
    </w:p>
    <w:p>
      <w:pPr>
        <w:pStyle w:val="Style27"/>
        <w:keepNext w:val="0"/>
        <w:keepLines w:val="0"/>
        <w:widowControl w:val="0"/>
        <w:shd w:val="clear" w:color="auto" w:fill="auto"/>
        <w:tabs>
          <w:tab w:pos="841" w:val="left"/>
        </w:tabs>
        <w:bidi w:val="0"/>
        <w:spacing w:before="0" w:after="0" w:line="314" w:lineRule="exact"/>
        <w:ind w:left="0" w:right="0" w:firstLine="380"/>
        <w:jc w:val="both"/>
      </w:pPr>
      <w:bookmarkStart w:id="1579" w:name="bookmark1579"/>
      <w:r>
        <w:rPr>
          <w:color w:val="000000"/>
          <w:spacing w:val="0"/>
          <w:w w:val="100"/>
          <w:position w:val="0"/>
        </w:rPr>
        <w:t>（</w:t>
      </w:r>
      <w:bookmarkEnd w:id="1579"/>
      <w:r>
        <w:rPr>
          <w:color w:val="000000"/>
          <w:spacing w:val="0"/>
          <w:w w:val="100"/>
          <w:position w:val="0"/>
        </w:rPr>
        <w:t>6）</w:t>
        <w:tab/>
      </w: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日，公司为江苏超纤在中国进出口银行浙江分行自</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日至</w:t>
      </w:r>
      <w:r>
        <w:rPr>
          <w:color w:val="000000"/>
          <w:spacing w:val="0"/>
          <w:w w:val="100"/>
          <w:position w:val="0"/>
        </w:rPr>
        <w:t>2025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 xml:space="preserve">日不高于 </w:t>
      </w:r>
      <w:r>
        <w:rPr>
          <w:color w:val="000000"/>
          <w:spacing w:val="0"/>
          <w:w w:val="100"/>
          <w:position w:val="0"/>
        </w:rPr>
        <w:t>500,000,000.00</w:t>
      </w:r>
      <w:r>
        <w:rPr>
          <w:color w:val="000000"/>
          <w:spacing w:val="0"/>
          <w:w w:val="100"/>
          <w:position w:val="0"/>
        </w:rPr>
        <w:t>元的全部借款提供保证担保；同时，江苏超纤以原值为</w:t>
      </w:r>
      <w:r>
        <w:rPr>
          <w:color w:val="000000"/>
          <w:spacing w:val="0"/>
          <w:w w:val="100"/>
          <w:position w:val="0"/>
        </w:rPr>
        <w:t>94,828,237.00</w:t>
      </w:r>
      <w:r>
        <w:rPr>
          <w:color w:val="000000"/>
          <w:spacing w:val="0"/>
          <w:w w:val="100"/>
          <w:position w:val="0"/>
        </w:rPr>
        <w:t>元，账面价值为</w:t>
      </w:r>
      <w:r>
        <w:rPr>
          <w:color w:val="000000"/>
          <w:spacing w:val="0"/>
          <w:w w:val="100"/>
          <w:position w:val="0"/>
        </w:rPr>
        <w:t>82,977,124.26</w:t>
      </w:r>
      <w:r>
        <w:rPr>
          <w:color w:val="000000"/>
          <w:spacing w:val="0"/>
          <w:w w:val="100"/>
          <w:position w:val="0"/>
        </w:rPr>
        <w:t>元的土 地为江苏超纤在中国进出口银行浙江分行自</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日至</w:t>
      </w:r>
      <w:r>
        <w:rPr>
          <w:color w:val="000000"/>
          <w:spacing w:val="0"/>
          <w:w w:val="100"/>
          <w:position w:val="0"/>
        </w:rPr>
        <w:t>2025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日不高于</w:t>
      </w:r>
      <w:r>
        <w:rPr>
          <w:color w:val="000000"/>
          <w:spacing w:val="0"/>
          <w:w w:val="100"/>
          <w:position w:val="0"/>
        </w:rPr>
        <w:t>500,000,000.00</w:t>
      </w:r>
      <w:r>
        <w:rPr>
          <w:color w:val="000000"/>
          <w:spacing w:val="0"/>
          <w:w w:val="100"/>
          <w:position w:val="0"/>
        </w:rPr>
        <w:t>元的借款提供抵押担 保。</w:t>
      </w:r>
    </w:p>
    <w:p>
      <w:pPr>
        <w:pStyle w:val="Style27"/>
        <w:keepNext w:val="0"/>
        <w:keepLines w:val="0"/>
        <w:widowControl w:val="0"/>
        <w:shd w:val="clear" w:color="auto" w:fill="auto"/>
        <w:bidi w:val="0"/>
        <w:spacing w:before="0" w:after="260" w:line="314" w:lineRule="exact"/>
        <w:ind w:left="0" w:right="0" w:firstLine="38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日，江苏超纤在上述担保项下借款总金额</w:t>
      </w:r>
      <w:r>
        <w:rPr>
          <w:color w:val="000000"/>
          <w:spacing w:val="0"/>
          <w:w w:val="100"/>
          <w:position w:val="0"/>
        </w:rPr>
        <w:t>280,000,000.00</w:t>
      </w:r>
      <w:r>
        <w:rPr>
          <w:color w:val="000000"/>
          <w:spacing w:val="0"/>
          <w:w w:val="100"/>
          <w:position w:val="0"/>
        </w:rPr>
        <w:t>元其中：</w:t>
      </w:r>
      <w:r>
        <w:rPr>
          <w:color w:val="000000"/>
          <w:spacing w:val="0"/>
          <w:w w:val="100"/>
          <w:position w:val="0"/>
        </w:rPr>
        <w:t>20,000,000.00</w:t>
      </w:r>
      <w:r>
        <w:rPr>
          <w:color w:val="000000"/>
          <w:spacing w:val="0"/>
          <w:w w:val="100"/>
          <w:position w:val="0"/>
        </w:rPr>
        <w:t>元借款期限为</w:t>
      </w:r>
      <w:r>
        <w:rPr>
          <w:color w:val="000000"/>
          <w:spacing w:val="0"/>
          <w:w w:val="100"/>
          <w:position w:val="0"/>
        </w:rPr>
        <w:t>2020</w:t>
      </w:r>
    </w:p>
    <w:p>
      <w:pPr>
        <w:pStyle w:val="Style27"/>
        <w:keepNext w:val="0"/>
        <w:keepLines w:val="0"/>
        <w:widowControl w:val="0"/>
        <w:shd w:val="clear" w:color="auto" w:fill="auto"/>
        <w:tabs>
          <w:tab w:pos="7388" w:val="left"/>
        </w:tabs>
        <w:bidi w:val="0"/>
        <w:spacing w:before="0" w:after="0" w:line="313" w:lineRule="exact"/>
        <w:ind w:left="0" w:right="0" w:firstLine="0"/>
        <w:jc w:val="both"/>
      </w:pP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25</w:t>
      </w:r>
      <w:r>
        <w:rPr>
          <w:color w:val="000000"/>
          <w:spacing w:val="0"/>
          <w:w w:val="100"/>
          <w:position w:val="0"/>
        </w:rPr>
        <w:t>日至</w:t>
      </w:r>
      <w:r>
        <w:rPr>
          <w:color w:val="000000"/>
          <w:spacing w:val="0"/>
          <w:w w:val="100"/>
          <w:position w:val="0"/>
        </w:rPr>
        <w:t>2024</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16</w:t>
      </w:r>
      <w:r>
        <w:rPr>
          <w:color w:val="000000"/>
          <w:spacing w:val="0"/>
          <w:w w:val="100"/>
          <w:position w:val="0"/>
        </w:rPr>
        <w:t>日；</w:t>
      </w:r>
      <w:r>
        <w:rPr>
          <w:color w:val="000000"/>
          <w:spacing w:val="0"/>
          <w:w w:val="100"/>
          <w:position w:val="0"/>
        </w:rPr>
        <w:t xml:space="preserve">30, 000, </w:t>
      </w:r>
      <w:r>
        <w:rPr>
          <w:color w:val="000000"/>
          <w:spacing w:val="0"/>
          <w:w w:val="100"/>
          <w:position w:val="0"/>
        </w:rPr>
        <w:t xml:space="preserve">000. </w:t>
      </w:r>
      <w:r>
        <w:rPr>
          <w:color w:val="000000"/>
          <w:spacing w:val="0"/>
          <w:w w:val="100"/>
          <w:position w:val="0"/>
        </w:rPr>
        <w:t>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25 0</w:t>
      </w:r>
      <w:r>
        <w:rPr>
          <w:color w:val="000000"/>
          <w:spacing w:val="0"/>
          <w:w w:val="100"/>
          <w:position w:val="0"/>
        </w:rPr>
        <w:t>至</w:t>
      </w:r>
      <w:r>
        <w:rPr>
          <w:color w:val="000000"/>
          <w:spacing w:val="0"/>
          <w:w w:val="100"/>
          <w:position w:val="0"/>
        </w:rPr>
        <w:t>2023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160；</w:t>
        <w:tab/>
      </w:r>
      <w:r>
        <w:rPr>
          <w:color w:val="000000"/>
          <w:spacing w:val="0"/>
          <w:w w:val="100"/>
          <w:position w:val="0"/>
        </w:rPr>
        <w:t>30,000,000.00</w:t>
      </w:r>
      <w:r>
        <w:rPr>
          <w:color w:val="000000"/>
          <w:spacing w:val="0"/>
          <w:w w:val="100"/>
          <w:position w:val="0"/>
        </w:rPr>
        <w:t>元借款期限为</w:t>
      </w:r>
    </w:p>
    <w:p>
      <w:pPr>
        <w:pStyle w:val="Style27"/>
        <w:keepNext w:val="0"/>
        <w:keepLines w:val="0"/>
        <w:widowControl w:val="0"/>
        <w:shd w:val="clear" w:color="auto" w:fill="auto"/>
        <w:tabs>
          <w:tab w:pos="2794" w:val="left"/>
        </w:tabs>
        <w:bidi w:val="0"/>
        <w:spacing w:before="0" w:after="0" w:line="313" w:lineRule="exact"/>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日至</w:t>
      </w:r>
      <w:r>
        <w:rPr>
          <w:color w:val="000000"/>
          <w:spacing w:val="0"/>
          <w:w w:val="100"/>
          <w:position w:val="0"/>
        </w:rPr>
        <w:t>2023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160；</w:t>
        <w:tab/>
      </w:r>
      <w:r>
        <w:rPr>
          <w:color w:val="000000"/>
          <w:spacing w:val="0"/>
          <w:w w:val="100"/>
          <w:position w:val="0"/>
        </w:rPr>
        <w:t>60,000,000.00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日至</w:t>
      </w:r>
      <w:r>
        <w:rPr>
          <w:color w:val="000000"/>
          <w:spacing w:val="0"/>
          <w:w w:val="100"/>
          <w:position w:val="0"/>
        </w:rPr>
        <w:t>2023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 xml:space="preserve">160； </w:t>
      </w:r>
      <w:r>
        <w:rPr>
          <w:color w:val="000000"/>
          <w:spacing w:val="0"/>
          <w:w w:val="100"/>
          <w:position w:val="0"/>
        </w:rPr>
        <w:t>40,000,000.00</w:t>
      </w:r>
      <w:r>
        <w:rPr>
          <w:color w:val="000000"/>
          <w:spacing w:val="0"/>
          <w:w w:val="100"/>
          <w:position w:val="0"/>
        </w:rPr>
        <w:t>元借款期</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限为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w:t>
      </w:r>
      <w:r>
        <w:rPr>
          <w:color w:val="000000"/>
          <w:spacing w:val="0"/>
          <w:w w:val="100"/>
          <w:position w:val="0"/>
        </w:rPr>
        <w:t>40,000,000.00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16</w:t>
      </w:r>
      <w:r>
        <w:rPr>
          <w:color w:val="000000"/>
          <w:spacing w:val="0"/>
          <w:w w:val="100"/>
          <w:position w:val="0"/>
        </w:rPr>
        <w:t>日；</w:t>
      </w:r>
      <w:r>
        <w:rPr>
          <w:color w:val="000000"/>
          <w:spacing w:val="0"/>
          <w:w w:val="100"/>
          <w:position w:val="0"/>
        </w:rPr>
        <w:t>30,000,000.00</w:t>
      </w:r>
      <w:r>
        <w:rPr>
          <w:color w:val="000000"/>
          <w:spacing w:val="0"/>
          <w:w w:val="100"/>
          <w:position w:val="0"/>
        </w:rPr>
        <w:t>元借 款期限为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w:t>
      </w:r>
      <w:r>
        <w:rPr>
          <w:color w:val="000000"/>
          <w:spacing w:val="0"/>
          <w:w w:val="100"/>
          <w:position w:val="0"/>
        </w:rPr>
        <w:t>30,000,000.00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16</w:t>
      </w:r>
      <w:r>
        <w:rPr>
          <w:color w:val="000000"/>
          <w:spacing w:val="0"/>
          <w:w w:val="100"/>
          <w:position w:val="0"/>
        </w:rPr>
        <w:t>日。</w:t>
      </w:r>
    </w:p>
    <w:p>
      <w:pPr>
        <w:pStyle w:val="Style27"/>
        <w:keepNext w:val="0"/>
        <w:keepLines w:val="0"/>
        <w:widowControl w:val="0"/>
        <w:numPr>
          <w:ilvl w:val="0"/>
          <w:numId w:val="35"/>
        </w:numPr>
        <w:shd w:val="clear" w:color="auto" w:fill="auto"/>
        <w:tabs>
          <w:tab w:pos="850" w:val="left"/>
        </w:tabs>
        <w:bidi w:val="0"/>
        <w:spacing w:before="0" w:after="0" w:line="313" w:lineRule="exact"/>
        <w:ind w:left="0" w:right="0" w:firstLine="380"/>
        <w:jc w:val="both"/>
      </w:pPr>
      <w:bookmarkStart w:id="1580" w:name="bookmark1580"/>
      <w:bookmarkEnd w:id="1580"/>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日，江苏超纤以原值为</w:t>
      </w:r>
      <w:r>
        <w:rPr>
          <w:color w:val="000000"/>
          <w:spacing w:val="0"/>
          <w:w w:val="100"/>
          <w:position w:val="0"/>
        </w:rPr>
        <w:t>373,893,798.24</w:t>
      </w:r>
      <w:r>
        <w:rPr>
          <w:color w:val="000000"/>
          <w:spacing w:val="0"/>
          <w:w w:val="100"/>
          <w:position w:val="0"/>
        </w:rPr>
        <w:t>元，账面价值为</w:t>
      </w:r>
      <w:r>
        <w:rPr>
          <w:color w:val="000000"/>
          <w:spacing w:val="0"/>
          <w:w w:val="100"/>
          <w:position w:val="0"/>
        </w:rPr>
        <w:t>223,946,511.59</w:t>
      </w:r>
      <w:r>
        <w:rPr>
          <w:color w:val="000000"/>
          <w:spacing w:val="0"/>
          <w:w w:val="100"/>
          <w:position w:val="0"/>
        </w:rPr>
        <w:t>元的的生产设备作抵押， 为公司与浙江浙银金融租赁股份有限公司签订的售后回租融资租赁合同提供抵押担保。</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日，在上述协议下，公司实际取得且尚未偿还的借款金额为人民币</w:t>
      </w:r>
      <w:r>
        <w:rPr>
          <w:color w:val="000000"/>
          <w:spacing w:val="0"/>
          <w:w w:val="100"/>
          <w:position w:val="0"/>
        </w:rPr>
        <w:t>186,000,000.00</w:t>
      </w:r>
      <w:r>
        <w:rPr>
          <w:color w:val="000000"/>
          <w:spacing w:val="0"/>
          <w:w w:val="100"/>
          <w:position w:val="0"/>
        </w:rPr>
        <w:t xml:space="preserve">元，其中 </w:t>
      </w:r>
      <w:r>
        <w:rPr>
          <w:color w:val="000000"/>
          <w:spacing w:val="0"/>
          <w:w w:val="100"/>
          <w:position w:val="0"/>
        </w:rPr>
        <w:t>49,000,000.00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w:t>
      </w:r>
      <w:r>
        <w:rPr>
          <w:color w:val="000000"/>
          <w:spacing w:val="0"/>
          <w:w w:val="100"/>
          <w:position w:val="0"/>
        </w:rPr>
        <w:t>49,000,000.00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 xml:space="preserve">日； </w:t>
      </w:r>
      <w:r>
        <w:rPr>
          <w:color w:val="000000"/>
          <w:spacing w:val="0"/>
          <w:w w:val="100"/>
          <w:position w:val="0"/>
        </w:rPr>
        <w:t>41,000,000.00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w:t>
      </w:r>
      <w:r>
        <w:rPr>
          <w:color w:val="000000"/>
          <w:spacing w:val="0"/>
          <w:w w:val="100"/>
          <w:position w:val="0"/>
        </w:rPr>
        <w:t>37,000,000.00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 xml:space="preserve">日； </w:t>
      </w:r>
      <w:r>
        <w:rPr>
          <w:color w:val="000000"/>
          <w:spacing w:val="0"/>
          <w:w w:val="100"/>
          <w:position w:val="0"/>
        </w:rPr>
        <w:t>10,000,000.00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w:t>
      </w:r>
    </w:p>
    <w:p>
      <w:pPr>
        <w:pStyle w:val="Style27"/>
        <w:keepNext w:val="0"/>
        <w:keepLines w:val="0"/>
        <w:widowControl w:val="0"/>
        <w:numPr>
          <w:ilvl w:val="0"/>
          <w:numId w:val="35"/>
        </w:numPr>
        <w:shd w:val="clear" w:color="auto" w:fill="auto"/>
        <w:tabs>
          <w:tab w:pos="850" w:val="left"/>
        </w:tabs>
        <w:bidi w:val="0"/>
        <w:spacing w:before="0" w:after="0" w:line="313" w:lineRule="exact"/>
        <w:ind w:left="0" w:right="0" w:firstLine="380"/>
        <w:jc w:val="both"/>
      </w:pPr>
      <w:bookmarkStart w:id="1581" w:name="bookmark1581"/>
      <w:bookmarkEnd w:id="1581"/>
      <w:r>
        <w:rPr>
          <w:color w:val="000000"/>
          <w:spacing w:val="0"/>
          <w:w w:val="100"/>
          <w:position w:val="0"/>
        </w:rPr>
        <w:t>公司与宁波银行股份有限公司上海分行签订了《最高额保证合同》为江苏超纤自</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日至</w:t>
      </w:r>
      <w:r>
        <w:rPr>
          <w:color w:val="000000"/>
          <w:spacing w:val="0"/>
          <w:w w:val="100"/>
          <w:position w:val="0"/>
        </w:rPr>
        <w:t>2024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 不高于人民币</w:t>
      </w:r>
      <w:r>
        <w:rPr>
          <w:color w:val="000000"/>
          <w:spacing w:val="0"/>
          <w:w w:val="100"/>
          <w:position w:val="0"/>
        </w:rPr>
        <w:t>300,000,000.00</w:t>
      </w:r>
      <w:r>
        <w:rPr>
          <w:color w:val="000000"/>
          <w:spacing w:val="0"/>
          <w:w w:val="100"/>
          <w:position w:val="0"/>
        </w:rPr>
        <w:t>元的债务提供保证担保。同时，江苏超纤以</w:t>
      </w:r>
      <w:r>
        <w:rPr>
          <w:color w:val="000000"/>
          <w:spacing w:val="0"/>
          <w:w w:val="100"/>
          <w:position w:val="0"/>
        </w:rPr>
        <w:t xml:space="preserve">66, 377, </w:t>
      </w:r>
      <w:r>
        <w:rPr>
          <w:color w:val="000000"/>
          <w:spacing w:val="0"/>
          <w:w w:val="100"/>
          <w:position w:val="0"/>
        </w:rPr>
        <w:t xml:space="preserve">243. </w:t>
      </w:r>
      <w:r>
        <w:rPr>
          <w:color w:val="000000"/>
          <w:spacing w:val="0"/>
          <w:w w:val="100"/>
          <w:position w:val="0"/>
        </w:rPr>
        <w:t>18</w:t>
      </w:r>
      <w:r>
        <w:rPr>
          <w:color w:val="000000"/>
          <w:spacing w:val="0"/>
          <w:w w:val="100"/>
          <w:position w:val="0"/>
        </w:rPr>
        <w:t>元应收票据质押为江苏超纤自</w:t>
      </w:r>
      <w:r>
        <w:rPr>
          <w:color w:val="000000"/>
          <w:spacing w:val="0"/>
          <w:w w:val="100"/>
          <w:position w:val="0"/>
        </w:rPr>
        <w:t xml:space="preserve">2020 </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日至</w:t>
      </w:r>
      <w:r>
        <w:rPr>
          <w:color w:val="000000"/>
          <w:spacing w:val="0"/>
          <w:w w:val="100"/>
          <w:position w:val="0"/>
        </w:rPr>
        <w:t>2024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日不高于人民币</w:t>
      </w:r>
      <w:r>
        <w:rPr>
          <w:color w:val="000000"/>
          <w:spacing w:val="0"/>
          <w:w w:val="100"/>
          <w:position w:val="0"/>
        </w:rPr>
        <w:t>300,000,000.00</w:t>
      </w:r>
      <w:r>
        <w:rPr>
          <w:color w:val="000000"/>
          <w:spacing w:val="0"/>
          <w:w w:val="100"/>
          <w:position w:val="0"/>
        </w:rPr>
        <w:t>元的债务提供保证担保，截至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日，在上述合同项下公 司已开具银行承兑汇票</w:t>
      </w:r>
      <w:r>
        <w:rPr>
          <w:color w:val="000000"/>
          <w:spacing w:val="0"/>
          <w:w w:val="100"/>
          <w:position w:val="0"/>
        </w:rPr>
        <w:t>60,430,176.55</w:t>
      </w:r>
      <w:r>
        <w:rPr>
          <w:color w:val="000000"/>
          <w:spacing w:val="0"/>
          <w:w w:val="100"/>
          <w:position w:val="0"/>
        </w:rPr>
        <w:t>元。</w:t>
      </w:r>
    </w:p>
    <w:p>
      <w:pPr>
        <w:pStyle w:val="Style27"/>
        <w:keepNext w:val="0"/>
        <w:keepLines w:val="0"/>
        <w:widowControl w:val="0"/>
        <w:numPr>
          <w:ilvl w:val="0"/>
          <w:numId w:val="35"/>
        </w:numPr>
        <w:shd w:val="clear" w:color="auto" w:fill="auto"/>
        <w:bidi w:val="0"/>
        <w:spacing w:before="0" w:after="0" w:line="313" w:lineRule="exact"/>
        <w:ind w:left="0" w:right="0" w:firstLine="380"/>
        <w:jc w:val="both"/>
      </w:pPr>
      <w:bookmarkStart w:id="1582" w:name="bookmark1582"/>
      <w:bookmarkEnd w:id="1582"/>
      <w:r>
        <w:rPr>
          <w:color w:val="000000"/>
          <w:spacing w:val="0"/>
          <w:w w:val="100"/>
          <w:position w:val="0"/>
        </w:rPr>
        <w:t xml:space="preserve"> </w:t>
      </w: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日，公司为江苏超纤在中国农业银行启东支行自</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8</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7</w:t>
      </w:r>
      <w:r>
        <w:rPr>
          <w:color w:val="000000"/>
          <w:spacing w:val="0"/>
          <w:w w:val="100"/>
          <w:position w:val="0"/>
        </w:rPr>
        <w:t xml:space="preserve">日不高于 </w:t>
      </w:r>
      <w:r>
        <w:rPr>
          <w:color w:val="000000"/>
          <w:spacing w:val="0"/>
          <w:w w:val="100"/>
          <w:position w:val="0"/>
        </w:rPr>
        <w:t>120,000,000.00</w:t>
      </w:r>
      <w:r>
        <w:rPr>
          <w:color w:val="000000"/>
          <w:spacing w:val="0"/>
          <w:w w:val="100"/>
          <w:position w:val="0"/>
        </w:rPr>
        <w:t>元的全部债务提供最高额保证担保。截至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日，江苏超纤在上述担保项下借款总金额为 </w:t>
      </w:r>
      <w:r>
        <w:rPr>
          <w:color w:val="000000"/>
          <w:spacing w:val="0"/>
          <w:w w:val="100"/>
          <w:position w:val="0"/>
        </w:rPr>
        <w:t>92,500,000.00</w:t>
      </w:r>
      <w:r>
        <w:rPr>
          <w:color w:val="000000"/>
          <w:spacing w:val="0"/>
          <w:w w:val="100"/>
          <w:position w:val="0"/>
        </w:rPr>
        <w:t>元；其中</w:t>
      </w:r>
      <w:r>
        <w:rPr>
          <w:color w:val="000000"/>
          <w:spacing w:val="0"/>
          <w:w w:val="100"/>
          <w:position w:val="0"/>
        </w:rPr>
        <w:t>45,000,000.0</w:t>
      </w:r>
      <w:r>
        <w:rPr>
          <w:color w:val="000000"/>
          <w:spacing w:val="0"/>
          <w:w w:val="100"/>
          <w:position w:val="0"/>
        </w:rPr>
        <w:t>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w:t>
      </w:r>
      <w:r>
        <w:rPr>
          <w:color w:val="000000"/>
          <w:spacing w:val="0"/>
          <w:w w:val="100"/>
          <w:position w:val="0"/>
        </w:rPr>
        <w:t>日；</w:t>
      </w:r>
      <w:r>
        <w:rPr>
          <w:color w:val="000000"/>
          <w:spacing w:val="0"/>
          <w:w w:val="100"/>
          <w:position w:val="0"/>
        </w:rPr>
        <w:t>3,500,000.00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 xml:space="preserve">月 </w:t>
      </w:r>
      <w:r>
        <w:rPr>
          <w:color w:val="000000"/>
          <w:spacing w:val="0"/>
          <w:w w:val="100"/>
          <w:position w:val="0"/>
        </w:rPr>
        <w:t>26</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25</w:t>
      </w:r>
      <w:r>
        <w:rPr>
          <w:color w:val="000000"/>
          <w:spacing w:val="0"/>
          <w:w w:val="100"/>
          <w:position w:val="0"/>
        </w:rPr>
        <w:t>日；</w:t>
      </w:r>
      <w:r>
        <w:rPr>
          <w:color w:val="000000"/>
          <w:spacing w:val="0"/>
          <w:w w:val="100"/>
          <w:position w:val="0"/>
        </w:rPr>
        <w:t>9,000,000.00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16</w:t>
      </w:r>
      <w:r>
        <w:rPr>
          <w:color w:val="000000"/>
          <w:spacing w:val="0"/>
          <w:w w:val="100"/>
          <w:position w:val="0"/>
        </w:rPr>
        <w:t>日；</w:t>
      </w:r>
      <w:r>
        <w:rPr>
          <w:color w:val="000000"/>
          <w:spacing w:val="0"/>
          <w:w w:val="100"/>
          <w:position w:val="0"/>
        </w:rPr>
        <w:t>28,700,000.00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 xml:space="preserve">8 </w:t>
      </w:r>
      <w:r>
        <w:rPr>
          <w:color w:val="000000"/>
          <w:spacing w:val="0"/>
          <w:w w:val="100"/>
          <w:position w:val="0"/>
        </w:rPr>
        <w:t>月</w:t>
      </w:r>
      <w:r>
        <w:rPr>
          <w:color w:val="000000"/>
          <w:spacing w:val="0"/>
          <w:w w:val="100"/>
          <w:position w:val="0"/>
        </w:rPr>
        <w:t>10</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日；</w:t>
      </w:r>
      <w:r>
        <w:rPr>
          <w:color w:val="000000"/>
          <w:spacing w:val="0"/>
          <w:w w:val="100"/>
          <w:position w:val="0"/>
        </w:rPr>
        <w:t>6,300,000.00</w:t>
      </w:r>
      <w:r>
        <w:rPr>
          <w:color w:val="000000"/>
          <w:spacing w:val="0"/>
          <w:w w:val="100"/>
          <w:position w:val="0"/>
        </w:rPr>
        <w:t>元借款期限为</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日。</w:t>
      </w:r>
    </w:p>
    <w:p>
      <w:pPr>
        <w:pStyle w:val="Style27"/>
        <w:keepNext w:val="0"/>
        <w:keepLines w:val="0"/>
        <w:widowControl w:val="0"/>
        <w:numPr>
          <w:ilvl w:val="0"/>
          <w:numId w:val="35"/>
        </w:numPr>
        <w:shd w:val="clear" w:color="auto" w:fill="auto"/>
        <w:tabs>
          <w:tab w:pos="927" w:val="left"/>
        </w:tabs>
        <w:bidi w:val="0"/>
        <w:spacing w:before="0" w:after="0" w:line="313" w:lineRule="exact"/>
        <w:ind w:left="0" w:right="0" w:firstLine="380"/>
        <w:jc w:val="both"/>
      </w:pPr>
      <w:bookmarkStart w:id="1583" w:name="bookmark1583"/>
      <w:bookmarkEnd w:id="1583"/>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日，公司以原值为</w:t>
      </w:r>
      <w:r>
        <w:rPr>
          <w:color w:val="000000"/>
          <w:spacing w:val="0"/>
          <w:w w:val="100"/>
          <w:position w:val="0"/>
        </w:rPr>
        <w:t>86,494,119.90</w:t>
      </w:r>
      <w:r>
        <w:rPr>
          <w:color w:val="000000"/>
          <w:spacing w:val="0"/>
          <w:w w:val="100"/>
          <w:position w:val="0"/>
        </w:rPr>
        <w:t>元、净值为</w:t>
      </w:r>
      <w:r>
        <w:rPr>
          <w:color w:val="000000"/>
          <w:spacing w:val="0"/>
          <w:w w:val="100"/>
          <w:position w:val="0"/>
        </w:rPr>
        <w:t>22,552,058.86</w:t>
      </w:r>
      <w:r>
        <w:rPr>
          <w:color w:val="000000"/>
          <w:spacing w:val="0"/>
          <w:w w:val="100"/>
          <w:position w:val="0"/>
        </w:rPr>
        <w:t xml:space="preserve">元的房屋建筑物及原值为 </w:t>
      </w:r>
      <w:r>
        <w:rPr>
          <w:color w:val="000000"/>
          <w:spacing w:val="0"/>
          <w:w w:val="100"/>
          <w:position w:val="0"/>
        </w:rPr>
        <w:t>9,165,650.01</w:t>
      </w:r>
      <w:r>
        <w:rPr>
          <w:color w:val="000000"/>
          <w:spacing w:val="0"/>
          <w:w w:val="100"/>
          <w:position w:val="0"/>
        </w:rPr>
        <w:t>元、净值为</w:t>
      </w:r>
      <w:r>
        <w:rPr>
          <w:color w:val="000000"/>
          <w:spacing w:val="0"/>
          <w:w w:val="100"/>
          <w:position w:val="0"/>
        </w:rPr>
        <w:t>6,081,696.71</w:t>
      </w:r>
      <w:r>
        <w:rPr>
          <w:color w:val="000000"/>
          <w:spacing w:val="0"/>
          <w:w w:val="100"/>
          <w:position w:val="0"/>
        </w:rPr>
        <w:t>元的土地使用权为公司在中国银行上海市金山支行自</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日至</w:t>
      </w:r>
      <w:r>
        <w:rPr>
          <w:color w:val="000000"/>
          <w:spacing w:val="0"/>
          <w:w w:val="100"/>
          <w:position w:val="0"/>
        </w:rPr>
        <w:t>2028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日 发生的不高于人民币</w:t>
      </w:r>
      <w:r>
        <w:rPr>
          <w:color w:val="000000"/>
          <w:spacing w:val="0"/>
          <w:w w:val="100"/>
          <w:position w:val="0"/>
        </w:rPr>
        <w:t>400,000,000.00</w:t>
      </w:r>
      <w:r>
        <w:rPr>
          <w:color w:val="000000"/>
          <w:spacing w:val="0"/>
          <w:w w:val="100"/>
          <w:position w:val="0"/>
        </w:rPr>
        <w:t>元的全部债务提供抵押担保。</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日，公司在上述抵押合同项下借款总金额为</w:t>
      </w:r>
      <w:r>
        <w:rPr>
          <w:color w:val="000000"/>
          <w:spacing w:val="0"/>
          <w:w w:val="100"/>
          <w:position w:val="0"/>
        </w:rPr>
        <w:t>155,000,000.00</w:t>
      </w:r>
      <w:r>
        <w:rPr>
          <w:color w:val="000000"/>
          <w:spacing w:val="0"/>
          <w:w w:val="100"/>
          <w:position w:val="0"/>
        </w:rPr>
        <w:t>元，其中</w:t>
      </w:r>
      <w:r>
        <w:rPr>
          <w:color w:val="000000"/>
          <w:spacing w:val="0"/>
          <w:w w:val="100"/>
          <w:position w:val="0"/>
        </w:rPr>
        <w:t>30,000,000.00</w:t>
      </w:r>
      <w:r>
        <w:rPr>
          <w:color w:val="000000"/>
          <w:spacing w:val="0"/>
          <w:w w:val="100"/>
          <w:position w:val="0"/>
        </w:rPr>
        <w:t xml:space="preserve">元的借款期限为 </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13</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13</w:t>
      </w:r>
      <w:r>
        <w:rPr>
          <w:color w:val="000000"/>
          <w:spacing w:val="0"/>
          <w:w w:val="100"/>
          <w:position w:val="0"/>
        </w:rPr>
        <w:t>日；</w:t>
      </w: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r>
        <w:rPr>
          <w:color w:val="000000"/>
          <w:spacing w:val="0"/>
          <w:w w:val="100"/>
          <w:position w:val="0"/>
        </w:rPr>
        <w:t>元的借款期限为</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日；</w:t>
      </w:r>
      <w:r>
        <w:rPr>
          <w:color w:val="000000"/>
          <w:spacing w:val="0"/>
          <w:w w:val="100"/>
          <w:position w:val="0"/>
        </w:rPr>
        <w:t>15,000,000.00</w:t>
      </w:r>
      <w:r>
        <w:rPr>
          <w:color w:val="000000"/>
          <w:spacing w:val="0"/>
          <w:w w:val="100"/>
          <w:position w:val="0"/>
        </w:rPr>
        <w:t>元的借 款期限为</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23</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10,000,000.00</w:t>
      </w:r>
      <w:r>
        <w:rPr>
          <w:color w:val="000000"/>
          <w:spacing w:val="0"/>
          <w:w w:val="100"/>
          <w:position w:val="0"/>
        </w:rPr>
        <w:t>元的借款期限为</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10</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10</w:t>
      </w:r>
      <w:r>
        <w:rPr>
          <w:color w:val="000000"/>
          <w:spacing w:val="0"/>
          <w:w w:val="100"/>
          <w:position w:val="0"/>
        </w:rPr>
        <w:t>日；</w:t>
      </w: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 xml:space="preserve">00 </w:t>
      </w:r>
      <w:r>
        <w:rPr>
          <w:color w:val="000000"/>
          <w:spacing w:val="0"/>
          <w:w w:val="100"/>
          <w:position w:val="0"/>
        </w:rPr>
        <w:t>元的借款期限为</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28</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28</w:t>
      </w:r>
      <w:r>
        <w:rPr>
          <w:color w:val="000000"/>
          <w:spacing w:val="0"/>
          <w:w w:val="100"/>
          <w:position w:val="0"/>
        </w:rPr>
        <w:t>日；</w:t>
      </w:r>
      <w:r>
        <w:rPr>
          <w:color w:val="000000"/>
          <w:spacing w:val="0"/>
          <w:w w:val="100"/>
          <w:position w:val="0"/>
        </w:rPr>
        <w:t>15,000,000.00</w:t>
      </w:r>
      <w:r>
        <w:rPr>
          <w:color w:val="000000"/>
          <w:spacing w:val="0"/>
          <w:w w:val="100"/>
          <w:position w:val="0"/>
        </w:rPr>
        <w:t>元的借款期限为</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 xml:space="preserve">日； </w:t>
      </w:r>
      <w:r>
        <w:rPr>
          <w:color w:val="000000"/>
          <w:spacing w:val="0"/>
          <w:w w:val="100"/>
          <w:position w:val="0"/>
        </w:rPr>
        <w:t>15,000,000.00</w:t>
      </w:r>
      <w:r>
        <w:rPr>
          <w:color w:val="000000"/>
          <w:spacing w:val="0"/>
          <w:w w:val="100"/>
          <w:position w:val="0"/>
        </w:rPr>
        <w:t>元的借款期限为</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w:t>
      </w:r>
      <w:r>
        <w:rPr>
          <w:color w:val="000000"/>
          <w:spacing w:val="0"/>
          <w:w w:val="100"/>
          <w:position w:val="0"/>
        </w:rPr>
        <w:t>10,000,000.00</w:t>
      </w:r>
      <w:r>
        <w:rPr>
          <w:color w:val="000000"/>
          <w:spacing w:val="0"/>
          <w:w w:val="100"/>
          <w:position w:val="0"/>
        </w:rPr>
        <w:t>元的借款期限为</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15</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 xml:space="preserve">10 </w:t>
      </w:r>
      <w:r>
        <w:rPr>
          <w:color w:val="000000"/>
          <w:spacing w:val="0"/>
          <w:w w:val="100"/>
          <w:position w:val="0"/>
        </w:rPr>
        <w:t>月</w:t>
      </w:r>
      <w:r>
        <w:rPr>
          <w:color w:val="000000"/>
          <w:spacing w:val="0"/>
          <w:w w:val="100"/>
          <w:position w:val="0"/>
        </w:rPr>
        <w:t>12</w:t>
      </w:r>
      <w:r>
        <w:rPr>
          <w:color w:val="000000"/>
          <w:spacing w:val="0"/>
          <w:w w:val="100"/>
          <w:position w:val="0"/>
        </w:rPr>
        <w:t>日；</w:t>
      </w:r>
      <w:r>
        <w:rPr>
          <w:color w:val="000000"/>
          <w:spacing w:val="0"/>
          <w:w w:val="100"/>
          <w:position w:val="0"/>
        </w:rPr>
        <w:t>10,000,000.00</w:t>
      </w:r>
      <w:r>
        <w:rPr>
          <w:color w:val="000000"/>
          <w:spacing w:val="0"/>
          <w:w w:val="100"/>
          <w:position w:val="0"/>
        </w:rPr>
        <w:t>元的借款期限为</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w:t>
      </w:r>
    </w:p>
    <w:p>
      <w:pPr>
        <w:pStyle w:val="Style27"/>
        <w:keepNext w:val="0"/>
        <w:keepLines w:val="0"/>
        <w:widowControl w:val="0"/>
        <w:numPr>
          <w:ilvl w:val="0"/>
          <w:numId w:val="35"/>
        </w:numPr>
        <w:shd w:val="clear" w:color="auto" w:fill="auto"/>
        <w:tabs>
          <w:tab w:pos="927" w:val="left"/>
        </w:tabs>
        <w:bidi w:val="0"/>
        <w:spacing w:before="0" w:after="0" w:line="313" w:lineRule="exact"/>
        <w:ind w:left="0" w:right="0" w:firstLine="380"/>
        <w:jc w:val="both"/>
      </w:pPr>
      <w:bookmarkStart w:id="1584" w:name="bookmark1584"/>
      <w:bookmarkEnd w:id="1584"/>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日，公司以原值为</w:t>
      </w:r>
      <w:r>
        <w:rPr>
          <w:color w:val="000000"/>
          <w:spacing w:val="0"/>
          <w:w w:val="100"/>
          <w:position w:val="0"/>
        </w:rPr>
        <w:t>114,784,109.46</w:t>
      </w:r>
      <w:r>
        <w:rPr>
          <w:color w:val="000000"/>
          <w:spacing w:val="0"/>
          <w:w w:val="100"/>
          <w:position w:val="0"/>
        </w:rPr>
        <w:t>元、净值为</w:t>
      </w:r>
      <w:r>
        <w:rPr>
          <w:color w:val="000000"/>
          <w:spacing w:val="0"/>
          <w:w w:val="100"/>
          <w:position w:val="0"/>
        </w:rPr>
        <w:t>71,159,239.61</w:t>
      </w:r>
      <w:r>
        <w:rPr>
          <w:color w:val="000000"/>
          <w:spacing w:val="0"/>
          <w:w w:val="100"/>
          <w:position w:val="0"/>
        </w:rPr>
        <w:t xml:space="preserve">元的房屋建筑物及原值为 </w:t>
      </w:r>
      <w:r>
        <w:rPr>
          <w:color w:val="000000"/>
          <w:spacing w:val="0"/>
          <w:w w:val="100"/>
          <w:position w:val="0"/>
        </w:rPr>
        <w:t>51,324,774.00</w:t>
      </w:r>
      <w:r>
        <w:rPr>
          <w:color w:val="000000"/>
          <w:spacing w:val="0"/>
          <w:w w:val="100"/>
          <w:position w:val="0"/>
        </w:rPr>
        <w:t>元、净值为</w:t>
      </w:r>
      <w:r>
        <w:rPr>
          <w:color w:val="000000"/>
          <w:spacing w:val="0"/>
          <w:w w:val="100"/>
          <w:position w:val="0"/>
        </w:rPr>
        <w:t>40,715,100.70</w:t>
      </w:r>
      <w:r>
        <w:rPr>
          <w:color w:val="000000"/>
          <w:spacing w:val="0"/>
          <w:w w:val="100"/>
          <w:position w:val="0"/>
        </w:rPr>
        <w:t>元的土地使用权为公司在中国工商银行上海市金山支行自</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日至</w:t>
      </w:r>
      <w:r>
        <w:rPr>
          <w:color w:val="000000"/>
          <w:spacing w:val="0"/>
          <w:w w:val="100"/>
          <w:position w:val="0"/>
        </w:rPr>
        <w:t xml:space="preserve">2025 </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日发生的不高于人民币</w:t>
      </w:r>
      <w:r>
        <w:rPr>
          <w:color w:val="000000"/>
          <w:spacing w:val="0"/>
          <w:w w:val="100"/>
          <w:position w:val="0"/>
        </w:rPr>
        <w:t>148,360,000.00</w:t>
      </w:r>
      <w:r>
        <w:rPr>
          <w:color w:val="000000"/>
          <w:spacing w:val="0"/>
          <w:w w:val="100"/>
          <w:position w:val="0"/>
        </w:rPr>
        <w:t>元的全部债务提供抵押担保。</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日，公司在上述担保项下借款总金额为</w:t>
      </w:r>
      <w:r>
        <w:rPr>
          <w:color w:val="000000"/>
          <w:spacing w:val="0"/>
          <w:w w:val="100"/>
          <w:position w:val="0"/>
        </w:rPr>
        <w:t xml:space="preserve">100, </w:t>
      </w:r>
      <w:r>
        <w:rPr>
          <w:color w:val="000000"/>
          <w:spacing w:val="0"/>
          <w:w w:val="100"/>
          <w:position w:val="0"/>
        </w:rPr>
        <w:t>000,000.00</w:t>
      </w:r>
      <w:r>
        <w:rPr>
          <w:color w:val="000000"/>
          <w:spacing w:val="0"/>
          <w:w w:val="100"/>
          <w:position w:val="0"/>
        </w:rPr>
        <w:t>元，其中</w:t>
      </w: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r>
        <w:rPr>
          <w:color w:val="000000"/>
          <w:spacing w:val="0"/>
          <w:w w:val="100"/>
          <w:position w:val="0"/>
        </w:rPr>
        <w:t>元的借款期限为</w:t>
      </w:r>
      <w:r>
        <w:rPr>
          <w:color w:val="000000"/>
          <w:spacing w:val="0"/>
          <w:w w:val="100"/>
          <w:position w:val="0"/>
        </w:rPr>
        <w:t xml:space="preserve">2020 </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17</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17</w:t>
      </w:r>
      <w:r>
        <w:rPr>
          <w:color w:val="000000"/>
          <w:spacing w:val="0"/>
          <w:w w:val="100"/>
          <w:position w:val="0"/>
        </w:rPr>
        <w:t>日；</w:t>
      </w:r>
      <w:r>
        <w:rPr>
          <w:color w:val="000000"/>
          <w:spacing w:val="0"/>
          <w:w w:val="100"/>
          <w:position w:val="0"/>
        </w:rPr>
        <w:t>25,000,000.00</w:t>
      </w:r>
      <w:r>
        <w:rPr>
          <w:color w:val="000000"/>
          <w:spacing w:val="0"/>
          <w:w w:val="100"/>
          <w:position w:val="0"/>
        </w:rPr>
        <w:t>元的借款期限为</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w:t>
      </w:r>
      <w:r>
        <w:rPr>
          <w:color w:val="000000"/>
          <w:spacing w:val="0"/>
          <w:w w:val="100"/>
          <w:position w:val="0"/>
        </w:rPr>
        <w:t xml:space="preserve">30, 000, </w:t>
      </w:r>
      <w:r>
        <w:rPr>
          <w:color w:val="000000"/>
          <w:spacing w:val="0"/>
          <w:w w:val="100"/>
          <w:position w:val="0"/>
        </w:rPr>
        <w:t xml:space="preserve">000. </w:t>
      </w:r>
      <w:r>
        <w:rPr>
          <w:color w:val="000000"/>
          <w:spacing w:val="0"/>
          <w:w w:val="100"/>
          <w:position w:val="0"/>
        </w:rPr>
        <w:t>00</w:t>
      </w:r>
      <w:r>
        <w:rPr>
          <w:color w:val="000000"/>
          <w:spacing w:val="0"/>
          <w:w w:val="100"/>
          <w:position w:val="0"/>
        </w:rPr>
        <w:t>元的借款期限 为</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日；</w:t>
      </w:r>
      <w:r>
        <w:rPr>
          <w:color w:val="000000"/>
          <w:spacing w:val="0"/>
          <w:w w:val="100"/>
          <w:position w:val="0"/>
        </w:rPr>
        <w:t xml:space="preserve">25, 000, </w:t>
      </w:r>
      <w:r>
        <w:rPr>
          <w:color w:val="000000"/>
          <w:spacing w:val="0"/>
          <w:w w:val="100"/>
          <w:position w:val="0"/>
        </w:rPr>
        <w:t xml:space="preserve">000. </w:t>
      </w:r>
      <w:r>
        <w:rPr>
          <w:color w:val="000000"/>
          <w:spacing w:val="0"/>
          <w:w w:val="100"/>
          <w:position w:val="0"/>
        </w:rPr>
        <w:t>00</w:t>
      </w:r>
      <w:r>
        <w:rPr>
          <w:color w:val="000000"/>
          <w:spacing w:val="0"/>
          <w:w w:val="100"/>
          <w:position w:val="0"/>
        </w:rPr>
        <w:t>元的借款期限为</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日。</w:t>
      </w:r>
    </w:p>
    <w:p>
      <w:pPr>
        <w:pStyle w:val="Style27"/>
        <w:keepNext w:val="0"/>
        <w:keepLines w:val="0"/>
        <w:widowControl w:val="0"/>
        <w:numPr>
          <w:ilvl w:val="0"/>
          <w:numId w:val="35"/>
        </w:numPr>
        <w:shd w:val="clear" w:color="auto" w:fill="auto"/>
        <w:tabs>
          <w:tab w:pos="932" w:val="left"/>
        </w:tabs>
        <w:bidi w:val="0"/>
        <w:spacing w:before="0" w:after="0" w:line="313" w:lineRule="exact"/>
        <w:ind w:left="0" w:right="0" w:firstLine="380"/>
        <w:jc w:val="both"/>
      </w:pPr>
      <w:bookmarkStart w:id="1585" w:name="bookmark1585"/>
      <w:bookmarkEnd w:id="1585"/>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日，威富通以公允价值为</w:t>
      </w:r>
      <w:r>
        <w:rPr>
          <w:color w:val="000000"/>
          <w:spacing w:val="0"/>
          <w:w w:val="100"/>
          <w:position w:val="0"/>
        </w:rPr>
        <w:t>1,000,000.00</w:t>
      </w:r>
      <w:r>
        <w:rPr>
          <w:color w:val="000000"/>
          <w:spacing w:val="0"/>
          <w:w w:val="100"/>
          <w:position w:val="0"/>
        </w:rPr>
        <w:t>元的交易性金融资产为公司在上海银行股份有限公司深 圳分行自</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11</w:t>
      </w:r>
      <w:r>
        <w:rPr>
          <w:color w:val="000000"/>
          <w:spacing w:val="0"/>
          <w:w w:val="100"/>
          <w:position w:val="0"/>
        </w:rPr>
        <w:t>日发生的不高于人民币</w:t>
      </w:r>
      <w:r>
        <w:rPr>
          <w:color w:val="000000"/>
          <w:spacing w:val="0"/>
          <w:w w:val="100"/>
          <w:position w:val="0"/>
        </w:rPr>
        <w:t>1,000,000.00</w:t>
      </w:r>
      <w:r>
        <w:rPr>
          <w:color w:val="000000"/>
          <w:spacing w:val="0"/>
          <w:w w:val="100"/>
          <w:position w:val="0"/>
        </w:rPr>
        <w:t>元的全部债务提供质押担保。</w:t>
      </w:r>
    </w:p>
    <w:p>
      <w:pPr>
        <w:pStyle w:val="Style27"/>
        <w:keepNext w:val="0"/>
        <w:keepLines w:val="0"/>
        <w:widowControl w:val="0"/>
        <w:shd w:val="clear" w:color="auto" w:fill="auto"/>
        <w:bidi w:val="0"/>
        <w:spacing w:before="0" w:after="700" w:line="313" w:lineRule="exact"/>
        <w:ind w:left="0" w:right="0" w:firstLine="380"/>
        <w:jc w:val="left"/>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日，在上述协议下，威富通实际开具且尚未到期的银行承兑汇票为人民币</w:t>
      </w:r>
      <w:r>
        <w:rPr>
          <w:color w:val="000000"/>
          <w:spacing w:val="0"/>
          <w:w w:val="100"/>
          <w:position w:val="0"/>
        </w:rPr>
        <w:t>1,000,000.00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586"/>
      <w:bookmarkEnd w:id="1587"/>
      <w:bookmarkEnd w:id="1588"/>
    </w:p>
    <w:p>
      <w:pPr>
        <w:pStyle w:val="Style38"/>
        <w:keepNext/>
        <w:keepLines/>
        <w:widowControl w:val="0"/>
        <w:shd w:val="clear" w:color="auto" w:fill="auto"/>
        <w:bidi w:val="0"/>
        <w:spacing w:before="0" w:line="240" w:lineRule="auto"/>
        <w:ind w:left="0" w:right="0" w:firstLine="0"/>
        <w:jc w:val="left"/>
      </w:pPr>
      <w:bookmarkStart w:id="1589" w:name="bookmark1589"/>
      <w:bookmarkStart w:id="1590" w:name="bookmark1590"/>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89"/>
      <w:bookmarkEnd w:id="1590"/>
      <w:bookmarkEnd w:id="159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56"/>
        <w:keepNext w:val="0"/>
        <w:keepLines w:val="0"/>
        <w:widowControl w:val="0"/>
        <w:shd w:val="clear" w:color="auto" w:fill="auto"/>
        <w:bidi w:val="0"/>
        <w:spacing w:before="0" w:after="0" w:line="614" w:lineRule="exact"/>
        <w:ind w:left="0" w:right="0" w:firstLine="0"/>
        <w:jc w:val="left"/>
        <w:rPr>
          <w:sz w:val="17"/>
          <w:szCs w:val="17"/>
        </w:rPr>
      </w:pPr>
      <w:bookmarkStart w:id="1592" w:name="bookmark159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xml:space="preserve">)公司没有需要披露的重要或有事项，也应予以说明 </w:t>
      </w:r>
      <w:r>
        <w:rPr>
          <w:color w:val="000000"/>
          <w:spacing w:val="0"/>
          <w:w w:val="100"/>
          <w:position w:val="0"/>
          <w:sz w:val="17"/>
          <w:szCs w:val="17"/>
        </w:rPr>
        <w:t>公司不存在需要披露的重要或有事项。</w:t>
      </w:r>
      <w:bookmarkEnd w:id="1592"/>
    </w:p>
    <w:p>
      <w:pPr>
        <w:pStyle w:val="Style25"/>
        <w:keepNext/>
        <w:keepLines/>
        <w:widowControl w:val="0"/>
        <w:shd w:val="clear" w:color="auto" w:fill="auto"/>
        <w:bidi w:val="0"/>
        <w:spacing w:before="0" w:after="0" w:line="614" w:lineRule="exact"/>
        <w:ind w:left="0" w:right="0" w:firstLine="0"/>
        <w:jc w:val="left"/>
      </w:pPr>
      <w:bookmarkStart w:id="1593" w:name="bookmark1593"/>
      <w:bookmarkStart w:id="1594" w:name="bookmark1594"/>
      <w:bookmarkStart w:id="1595" w:name="bookmark1595"/>
      <w:r>
        <w:rPr>
          <w:color w:val="000000"/>
          <w:spacing w:val="0"/>
          <w:w w:val="100"/>
          <w:position w:val="0"/>
          <w:sz w:val="24"/>
          <w:szCs w:val="24"/>
        </w:rPr>
        <w:t>十四、资产负债表日后事项</w:t>
      </w:r>
      <w:bookmarkEnd w:id="1593"/>
      <w:bookmarkEnd w:id="1594"/>
      <w:bookmarkEnd w:id="1595"/>
    </w:p>
    <w:p>
      <w:pPr>
        <w:pStyle w:val="Style33"/>
        <w:keepNext/>
        <w:keepLines/>
        <w:widowControl w:val="0"/>
        <w:shd w:val="clear" w:color="auto" w:fill="auto"/>
        <w:bidi w:val="0"/>
        <w:spacing w:before="0" w:after="380" w:line="614" w:lineRule="exact"/>
        <w:ind w:left="0" w:right="0" w:firstLine="0"/>
        <w:jc w:val="left"/>
      </w:pPr>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96"/>
      <w:bookmarkEnd w:id="1597"/>
      <w:bookmarkEnd w:id="1598"/>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1599" w:name="bookmark1599"/>
      <w:bookmarkStart w:id="1600" w:name="bookmark1600"/>
      <w:bookmarkStart w:id="1601" w:name="bookmark1601"/>
      <w:r>
        <w:rPr>
          <w:color w:val="000000"/>
          <w:spacing w:val="0"/>
          <w:w w:val="100"/>
          <w:position w:val="0"/>
          <w:sz w:val="24"/>
          <w:szCs w:val="24"/>
        </w:rPr>
        <w:t>十五、母公司财务报表主要项目注释</w:t>
      </w:r>
      <w:bookmarkEnd w:id="1599"/>
      <w:bookmarkEnd w:id="1600"/>
      <w:bookmarkEnd w:id="1601"/>
    </w:p>
    <w:p>
      <w:pPr>
        <w:pStyle w:val="Style33"/>
        <w:keepNext/>
        <w:keepLines/>
        <w:widowControl w:val="0"/>
        <w:shd w:val="clear" w:color="auto" w:fill="auto"/>
        <w:bidi w:val="0"/>
        <w:spacing w:before="0" w:after="380" w:line="240" w:lineRule="auto"/>
        <w:ind w:left="0" w:right="0" w:firstLine="0"/>
        <w:jc w:val="left"/>
      </w:pPr>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02"/>
      <w:bookmarkEnd w:id="1603"/>
      <w:bookmarkEnd w:id="1604"/>
    </w:p>
    <w:p>
      <w:pPr>
        <w:pStyle w:val="Style38"/>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05"/>
      <w:bookmarkEnd w:id="1606"/>
      <w:bookmarkEnd w:id="1607"/>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182,593,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054.32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5,617,21</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176,975,8</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296,853,2</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10,207,42</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286,645,79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108,743,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5,617,21</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103,126,0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156,776,0</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10,207,42</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146,568,58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73,849,7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73,849,78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140,077,2</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140,077,21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182,593,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054.32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5,617,21</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176,975,8</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296,853,2</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10,207,42</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286,645,79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按组合计提坏账准备：合并关联方组合计提项目</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江苏超纤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73,849,783.84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73,849,783.84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181,508,004.40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934,130.63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147,780.29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182,593,054.32</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08"/>
      <w:bookmarkEnd w:id="1609"/>
      <w:bookmarkEnd w:id="161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10,207,422.69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4,590,212.44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5,617,210.25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10,207,422.69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4,590,212.44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5,617,210.25</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611"/>
      <w:bookmarkEnd w:id="1612"/>
      <w:bookmarkEnd w:id="161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spacing w:lineRule="exact" w:line="1"/>
        <w:rPr>
          <w:sz w:val="2"/>
          <w:szCs w:val="2"/>
        </w:rPr>
      </w:pP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8"/>
        <w:keepNext/>
        <w:keepLines/>
        <w:widowControl w:val="0"/>
        <w:shd w:val="clear" w:color="auto" w:fill="auto"/>
        <w:bidi w:val="0"/>
        <w:spacing w:before="0" w:after="40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615"/>
      <w:bookmarkEnd w:id="1616"/>
      <w:bookmarkEnd w:id="161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7,414,501.24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370,725.06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6,964,806.87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348,240.34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6,489,129.85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324,456.49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5,609,034.83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280,451.74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5,219,885.75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260,994.29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31,697,358.54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619"/>
      <w:bookmarkEnd w:id="1620"/>
      <w:bookmarkEnd w:id="1622"/>
    </w:p>
    <w:p>
      <w:pPr>
        <w:pStyle w:val="Style38"/>
        <w:keepNext/>
        <w:keepLines/>
        <w:widowControl w:val="0"/>
        <w:shd w:val="clear" w:color="auto" w:fill="auto"/>
        <w:tabs>
          <w:tab w:pos="493" w:val="left"/>
        </w:tabs>
        <w:bidi w:val="0"/>
        <w:spacing w:before="0" w:after="40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w:t>
      </w:r>
      <w:bookmarkEnd w:id="162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623"/>
      <w:bookmarkEnd w:id="1624"/>
      <w:bookmarkEnd w:id="1626"/>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left"/>
      </w:pPr>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27"/>
      <w:bookmarkEnd w:id="1628"/>
      <w:bookmarkEnd w:id="162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553,889,331.21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566,504,893.19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553,889,331.21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566,504,893.19</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630" w:name="bookmark1630"/>
      <w:bookmarkStart w:id="1631" w:name="bookmark1631"/>
      <w:bookmarkStart w:id="1632" w:name="bookmark16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30"/>
      <w:bookmarkEnd w:id="1631"/>
      <w:bookmarkEnd w:id="1632"/>
    </w:p>
    <w:p>
      <w:pPr>
        <w:pStyle w:val="Style74"/>
        <w:keepNext/>
        <w:keepLines/>
        <w:widowControl w:val="0"/>
        <w:shd w:val="clear" w:color="auto" w:fill="auto"/>
        <w:bidi w:val="0"/>
        <w:spacing w:before="0" w:after="720" w:line="240" w:lineRule="auto"/>
        <w:ind w:left="0" w:right="0" w:firstLine="0"/>
        <w:jc w:val="left"/>
      </w:pPr>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33"/>
      <w:bookmarkEnd w:id="1634"/>
      <w:bookmarkEnd w:id="163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预付进口关税及增值税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2,124,438.64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550,907,149.69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560,920,568.09</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押金和保证金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劳务派遣费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其他零星款项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887,107.78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3,672,545.93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554,094,257.47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566,979,152.66</w:t>
            </w:r>
          </w:p>
        </w:tc>
      </w:tr>
    </w:tbl>
    <w:p>
      <w:pPr>
        <w:widowControl w:val="0"/>
        <w:spacing w:after="319" w:line="1" w:lineRule="exact"/>
      </w:pPr>
    </w:p>
    <w:p>
      <w:pPr>
        <w:pStyle w:val="Style74"/>
        <w:keepNext/>
        <w:keepLines/>
        <w:widowControl w:val="0"/>
        <w:shd w:val="clear" w:color="auto" w:fill="auto"/>
        <w:bidi w:val="0"/>
        <w:spacing w:before="0" w:after="40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2</w:t>
      </w:r>
      <w:bookmarkEnd w:id="1638"/>
      <w:r>
        <w:rPr>
          <w:color w:val="000000"/>
          <w:spacing w:val="0"/>
          <w:w w:val="100"/>
          <w:position w:val="0"/>
        </w:rPr>
        <w:t>）坏账准备计提情况</w:t>
      </w:r>
      <w:bookmarkEnd w:id="1636"/>
      <w:bookmarkEnd w:id="1637"/>
      <w:bookmarkEnd w:id="163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474,259.47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474,259.47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168,545.17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168,545.17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437,878.38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437,878.38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204,926.26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204,926.26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3,004,392.33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181,635.45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3,187,107.78</w:t>
            </w:r>
          </w:p>
        </w:tc>
      </w:tr>
    </w:tbl>
    <w:p>
      <w:pPr>
        <w:widowControl w:val="0"/>
        <w:spacing w:after="319" w:line="1" w:lineRule="exact"/>
      </w:pPr>
    </w:p>
    <w:p>
      <w:pPr>
        <w:pStyle w:val="Style74"/>
        <w:keepNext/>
        <w:keepLines/>
        <w:widowControl w:val="0"/>
        <w:shd w:val="clear" w:color="auto" w:fill="auto"/>
        <w:bidi w:val="0"/>
        <w:spacing w:before="0" w:after="40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3</w:t>
      </w:r>
      <w:bookmarkEnd w:id="1642"/>
      <w:r>
        <w:rPr>
          <w:color w:val="000000"/>
          <w:spacing w:val="0"/>
          <w:w w:val="100"/>
          <w:position w:val="0"/>
        </w:rPr>
        <w:t>）本期计提、收回或转回的坏账准备情况</w:t>
      </w:r>
      <w:bookmarkEnd w:id="1640"/>
      <w:bookmarkEnd w:id="1641"/>
      <w:bookmarkEnd w:id="164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474,259.47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168,545.17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437,878.38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204,926.26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474,259.47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168,545.17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437,878.38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204,926.26</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r>
        <w:br w:type="page"/>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74"/>
        <w:keepNext/>
        <w:keepLines/>
        <w:widowControl w:val="0"/>
        <w:shd w:val="clear" w:color="auto" w:fill="auto"/>
        <w:bidi w:val="0"/>
        <w:spacing w:before="0" w:after="40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4</w:t>
      </w:r>
      <w:bookmarkEnd w:id="1646"/>
      <w:r>
        <w:rPr>
          <w:color w:val="000000"/>
          <w:spacing w:val="0"/>
          <w:w w:val="100"/>
          <w:position w:val="0"/>
        </w:rPr>
        <w:t>）按欠款方归集的期末余额前五名的其他应收款情况</w:t>
      </w:r>
      <w:bookmarkEnd w:id="1644"/>
      <w:bookmarkEnd w:id="1645"/>
      <w:bookmarkEnd w:id="164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江苏华峰超纤材料有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550,424,371.93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256,390.14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12,819.51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552,800,762.07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118,819.51</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both"/>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3</w:t>
      </w:r>
      <w:bookmarkEnd w:id="1650"/>
      <w:r>
        <w:rPr>
          <w:color w:val="000000"/>
          <w:spacing w:val="0"/>
          <w:w w:val="100"/>
          <w:position w:val="0"/>
        </w:rPr>
        <w:t>、长期股权投资</w:t>
      </w:r>
      <w:bookmarkEnd w:id="1648"/>
      <w:bookmarkEnd w:id="1649"/>
      <w:bookmarkEnd w:id="165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720,671,000.00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3,329,329,000.00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3,550,000,000.00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1,869,090.04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1,869,090.04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295,524.84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295,524.84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4,051,869,090.04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720,671,000.00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3,331,198,090.04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3,550,295,524.84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3,550,295,524.84</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52"/>
      <w:bookmarkEnd w:id="1653"/>
      <w:bookmarkEnd w:id="165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江苏超纤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威富通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2,050,000,000.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720,671,000.0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720,671,000.00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1,329,329,000.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720,671,000.0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3,329,329,000.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720,671,000.00</w:t>
            </w: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0"/>
        <w:gridCol w:w="1214"/>
        <w:gridCol w:w="122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55"/>
      <w:bookmarkEnd w:id="1656"/>
      <w:bookmarkEnd w:id="1657"/>
    </w:p>
    <w:p>
      <w:pPr>
        <w:pStyle w:val="Style27"/>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华峰创享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295,524.8</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103,273.7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398,798.5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泰斯卡华 峰（上海） 汽车科技 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1,947,768</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-575,522.</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1,372,246</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东莞市华 盟网络信 息咨询有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-201,954.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98,045.25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295,524.8</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2,247,768</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-674,203.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1,869,090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295,524.8</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2,247,768</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-674,203.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1,869,090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w:t>
      </w:r>
      <w:bookmarkEnd w:id="1660"/>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658"/>
      <w:bookmarkEnd w:id="1659"/>
      <w:bookmarkEnd w:id="1661"/>
    </w:p>
    <w:p>
      <w:pPr>
        <w:pStyle w:val="Style33"/>
        <w:keepNext/>
        <w:keepLines/>
        <w:widowControl w:val="0"/>
        <w:shd w:val="clear" w:color="auto" w:fill="auto"/>
        <w:bidi w:val="0"/>
        <w:spacing w:before="0" w:after="40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4</w:t>
      </w:r>
      <w:bookmarkEnd w:id="1664"/>
      <w:r>
        <w:rPr>
          <w:color w:val="000000"/>
          <w:spacing w:val="0"/>
          <w:w w:val="100"/>
          <w:position w:val="0"/>
        </w:rPr>
        <w:t>、营业收入和营业成本</w:t>
      </w:r>
      <w:bookmarkEnd w:id="1662"/>
      <w:bookmarkEnd w:id="1663"/>
      <w:bookmarkEnd w:id="1665"/>
    </w:p>
    <w:p>
      <w:pPr>
        <w:pStyle w:val="Style27"/>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782,780,134.56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626,556,962.51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1,080,047,989.56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864,430,192.87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56,429,430.52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46,883,756.55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80,082,251.01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67,334,159.70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839,209,565.08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673,440,719.06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1,160,130,240.57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931,764,352.57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7"/>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超细纤维合成革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250,588,013.38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超细纤维底坯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284,109,507.90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绒面革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248,082,613.27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56,429,430.52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839,209,565.08</w:t>
            </w:r>
          </w:p>
        </w:tc>
      </w:tr>
    </w:tbl>
    <w:p>
      <w:pPr>
        <w:pStyle w:val="Style27"/>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与履约义务相关的信息：</w:t>
      </w:r>
    </w:p>
    <w:p>
      <w:pPr>
        <w:pStyle w:val="Style27"/>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 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元预计将于年度确认收入。</w:t>
      </w:r>
    </w:p>
    <w:p>
      <w:pPr>
        <w:pStyle w:val="Style2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5</w:t>
      </w:r>
      <w:bookmarkEnd w:id="1668"/>
      <w:r>
        <w:rPr>
          <w:color w:val="000000"/>
          <w:spacing w:val="0"/>
          <w:w w:val="100"/>
          <w:position w:val="0"/>
        </w:rPr>
        <w:t>、投资收益</w:t>
      </w:r>
      <w:bookmarkEnd w:id="1666"/>
      <w:bookmarkEnd w:id="1667"/>
      <w:bookmarkEnd w:id="166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-674,203.19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289,638.89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远期外汇合约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113,805.30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8,771,353.38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34,325,796.81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49,174,797.57</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670" w:name="bookmark1670"/>
      <w:bookmarkStart w:id="1671" w:name="bookmark1671"/>
      <w:bookmarkStart w:id="1672" w:name="bookmark1672"/>
      <w:r>
        <w:rPr>
          <w:color w:val="000000"/>
          <w:spacing w:val="0"/>
          <w:w w:val="100"/>
          <w:position w:val="0"/>
          <w:sz w:val="24"/>
          <w:szCs w:val="24"/>
        </w:rPr>
        <w:t>十六、补充资料</w:t>
      </w:r>
      <w:bookmarkEnd w:id="1670"/>
      <w:bookmarkEnd w:id="1671"/>
      <w:bookmarkEnd w:id="1672"/>
    </w:p>
    <w:p>
      <w:pPr>
        <w:pStyle w:val="Style33"/>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73"/>
      <w:bookmarkEnd w:id="1674"/>
      <w:bookmarkEnd w:id="167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bl>
    <w:p>
      <w:pPr>
        <w:widowControl w:val="0"/>
        <w:spacing w:line="1" w:lineRule="exact"/>
      </w:pPr>
      <w:r>
        <w:br w:type="page"/>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-4,582,987.25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64,178,370.65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1,212,394.53</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-259,515.31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8,854,513.09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3,023.34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51,701,126.19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20" w:line="240" w:lineRule="auto"/>
        <w:ind w:left="0" w:right="0" w:firstLine="0"/>
        <w:jc w:val="both"/>
      </w:pPr>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76"/>
      <w:bookmarkEnd w:id="1677"/>
      <w:bookmarkEnd w:id="1678"/>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3</w:t>
      </w:r>
      <w:bookmarkEnd w:id="1681"/>
      <w:r>
        <w:rPr>
          <w:color w:val="000000"/>
          <w:spacing w:val="0"/>
          <w:w w:val="100"/>
          <w:position w:val="0"/>
        </w:rPr>
        <w:t>、境内外会计准则下会计数据差异</w:t>
      </w:r>
      <w:bookmarkEnd w:id="1679"/>
      <w:bookmarkEnd w:id="1680"/>
      <w:bookmarkEnd w:id="1682"/>
    </w:p>
    <w:p>
      <w:pPr>
        <w:pStyle w:val="Style38"/>
        <w:keepNext/>
        <w:keepLines/>
        <w:widowControl w:val="0"/>
        <w:shd w:val="clear" w:color="auto" w:fill="auto"/>
        <w:tabs>
          <w:tab w:pos="493" w:val="left"/>
        </w:tabs>
        <w:bidi w:val="0"/>
        <w:spacing w:before="0" w:line="240" w:lineRule="auto"/>
        <w:ind w:left="0" w:right="0" w:firstLine="0"/>
        <w:jc w:val="both"/>
      </w:pPr>
      <w:bookmarkStart w:id="1683" w:name="bookmark1683"/>
      <w:bookmarkStart w:id="1684" w:name="bookmark1684"/>
      <w:bookmarkStart w:id="1685" w:name="bookmark1685"/>
      <w:bookmarkStart w:id="1686" w:name="bookmark1686"/>
      <w:r>
        <w:rPr>
          <w:color w:val="000000"/>
          <w:spacing w:val="0"/>
          <w:w w:val="100"/>
          <w:position w:val="0"/>
        </w:rPr>
        <w:t>（</w:t>
      </w:r>
      <w:bookmarkEnd w:id="168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83"/>
      <w:bookmarkEnd w:id="1684"/>
      <w:bookmarkEnd w:id="1686"/>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both"/>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87"/>
      <w:bookmarkEnd w:id="1688"/>
      <w:bookmarkEnd w:id="1690"/>
    </w:p>
    <w:p>
      <w:pPr>
        <w:pStyle w:val="Style27"/>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40" w:line="322" w:lineRule="exact"/>
        <w:ind w:left="0" w:right="0" w:firstLine="0"/>
        <w:jc w:val="both"/>
      </w:pPr>
      <w:bookmarkStart w:id="1691" w:name="bookmark1691"/>
      <w:bookmarkStart w:id="1692" w:name="bookmark1692"/>
      <w:bookmarkStart w:id="1693" w:name="bookmark1693"/>
      <w:bookmarkStart w:id="1694" w:name="bookmark1694"/>
      <w:r>
        <w:rPr>
          <w:color w:val="000000"/>
          <w:spacing w:val="0"/>
          <w:w w:val="100"/>
          <w:position w:val="0"/>
        </w:rPr>
        <w:t>（</w:t>
      </w:r>
      <w:bookmarkEnd w:id="1693"/>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1691"/>
      <w:bookmarkEnd w:id="1692"/>
      <w:bookmarkEnd w:id="1694"/>
    </w:p>
    <w:p>
      <w:pPr>
        <w:pStyle w:val="Style11"/>
        <w:keepNext/>
        <w:keepLines/>
        <w:widowControl w:val="0"/>
        <w:shd w:val="clear" w:color="auto" w:fill="auto"/>
        <w:bidi w:val="0"/>
        <w:spacing w:before="0" w:after="600" w:line="240" w:lineRule="auto"/>
        <w:ind w:left="0" w:right="0" w:firstLine="0"/>
        <w:jc w:val="center"/>
      </w:pPr>
      <w:bookmarkStart w:id="1695" w:name="bookmark1695"/>
      <w:bookmarkStart w:id="1696" w:name="bookmark1696"/>
      <w:bookmarkStart w:id="1697" w:name="bookmark1697"/>
      <w:r>
        <w:rPr>
          <w:color w:val="000000"/>
          <w:spacing w:val="0"/>
          <w:w w:val="100"/>
          <w:position w:val="0"/>
        </w:rPr>
        <w:t>第十三节备查文件目录</w:t>
      </w:r>
      <w:bookmarkEnd w:id="1695"/>
      <w:bookmarkEnd w:id="1696"/>
      <w:bookmarkEnd w:id="1697"/>
    </w:p>
    <w:p>
      <w:pPr>
        <w:pStyle w:val="Style27"/>
        <w:keepNext w:val="0"/>
        <w:keepLines w:val="0"/>
        <w:widowControl w:val="0"/>
        <w:shd w:val="clear" w:color="auto" w:fill="auto"/>
        <w:tabs>
          <w:tab w:pos="435" w:val="left"/>
        </w:tabs>
        <w:bidi w:val="0"/>
        <w:spacing w:before="0" w:after="100" w:line="240" w:lineRule="auto"/>
        <w:ind w:left="0" w:right="0" w:firstLine="0"/>
        <w:jc w:val="left"/>
      </w:pPr>
      <w:bookmarkStart w:id="1698" w:name="bookmark1698"/>
      <w:r>
        <w:rPr>
          <w:color w:val="000000"/>
          <w:spacing w:val="0"/>
          <w:w w:val="100"/>
          <w:position w:val="0"/>
        </w:rPr>
        <w:t>一</w:t>
      </w:r>
      <w:bookmarkEnd w:id="1698"/>
      <w:r>
        <w:rPr>
          <w:color w:val="000000"/>
          <w:spacing w:val="0"/>
          <w:w w:val="100"/>
          <w:position w:val="0"/>
        </w:rPr>
        <w:t>、</w:t>
        <w:tab/>
        <w:t>载有公司法定代表人、主管会计工作负责人、公司会计机构负责人（会计主管人员）签名并盖章的财务报表。</w:t>
      </w:r>
    </w:p>
    <w:p>
      <w:pPr>
        <w:pStyle w:val="Style27"/>
        <w:keepNext w:val="0"/>
        <w:keepLines w:val="0"/>
        <w:widowControl w:val="0"/>
        <w:shd w:val="clear" w:color="auto" w:fill="auto"/>
        <w:tabs>
          <w:tab w:pos="435" w:val="left"/>
        </w:tabs>
        <w:bidi w:val="0"/>
        <w:spacing w:before="0" w:after="100" w:line="240" w:lineRule="auto"/>
        <w:ind w:left="0" w:right="0" w:firstLine="0"/>
        <w:jc w:val="left"/>
      </w:pPr>
      <w:bookmarkStart w:id="1699" w:name="bookmark1699"/>
      <w:r>
        <w:rPr>
          <w:color w:val="000000"/>
          <w:spacing w:val="0"/>
          <w:w w:val="100"/>
          <w:position w:val="0"/>
        </w:rPr>
        <w:t>二</w:t>
      </w:r>
      <w:bookmarkEnd w:id="1699"/>
      <w:r>
        <w:rPr>
          <w:color w:val="000000"/>
          <w:spacing w:val="0"/>
          <w:w w:val="100"/>
          <w:position w:val="0"/>
        </w:rPr>
        <w:t>、</w:t>
        <w:tab/>
        <w:t>载有会计师事务所盖章、注册会计师签名并盖章的审计报告原件。</w:t>
      </w:r>
    </w:p>
    <w:p>
      <w:pPr>
        <w:pStyle w:val="Style27"/>
        <w:keepNext w:val="0"/>
        <w:keepLines w:val="0"/>
        <w:widowControl w:val="0"/>
        <w:shd w:val="clear" w:color="auto" w:fill="auto"/>
        <w:tabs>
          <w:tab w:pos="435" w:val="left"/>
        </w:tabs>
        <w:bidi w:val="0"/>
        <w:spacing w:before="0" w:after="100" w:line="240" w:lineRule="auto"/>
        <w:ind w:left="0" w:right="0" w:firstLine="0"/>
        <w:jc w:val="left"/>
      </w:pPr>
      <w:bookmarkStart w:id="1700" w:name="bookmark1700"/>
      <w:r>
        <w:rPr>
          <w:color w:val="000000"/>
          <w:spacing w:val="0"/>
          <w:w w:val="100"/>
          <w:position w:val="0"/>
        </w:rPr>
        <w:t>三</w:t>
      </w:r>
      <w:bookmarkEnd w:id="1700"/>
      <w:r>
        <w:rPr>
          <w:color w:val="000000"/>
          <w:spacing w:val="0"/>
          <w:w w:val="100"/>
          <w:position w:val="0"/>
        </w:rPr>
        <w:t>、</w:t>
        <w:tab/>
        <w:t>报告期内在中国证监会指定网站上公开披露过的所有公司文件的正本及公告的原稿。</w:t>
      </w:r>
    </w:p>
    <w:p>
      <w:pPr>
        <w:pStyle w:val="Style27"/>
        <w:keepNext w:val="0"/>
        <w:keepLines w:val="0"/>
        <w:widowControl w:val="0"/>
        <w:shd w:val="clear" w:color="auto" w:fill="auto"/>
        <w:tabs>
          <w:tab w:pos="435" w:val="left"/>
        </w:tabs>
        <w:bidi w:val="0"/>
        <w:spacing w:before="0" w:after="100" w:line="240" w:lineRule="auto"/>
        <w:ind w:left="0" w:right="0" w:firstLine="0"/>
        <w:jc w:val="left"/>
      </w:pPr>
      <w:bookmarkStart w:id="1701" w:name="bookmark1701"/>
      <w:r>
        <w:rPr>
          <w:color w:val="000000"/>
          <w:spacing w:val="0"/>
          <w:w w:val="100"/>
          <w:position w:val="0"/>
        </w:rPr>
        <w:t>四</w:t>
      </w:r>
      <w:bookmarkEnd w:id="1701"/>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年年度报告文本原件。</w:t>
      </w:r>
    </w:p>
    <w:p>
      <w:pPr>
        <w:pStyle w:val="Style27"/>
        <w:keepNext w:val="0"/>
        <w:keepLines w:val="0"/>
        <w:widowControl w:val="0"/>
        <w:shd w:val="clear" w:color="auto" w:fill="auto"/>
        <w:tabs>
          <w:tab w:pos="435" w:val="left"/>
        </w:tabs>
        <w:bidi w:val="0"/>
        <w:spacing w:before="0" w:after="100" w:line="240" w:lineRule="auto"/>
        <w:ind w:left="0" w:right="0" w:firstLine="0"/>
        <w:jc w:val="left"/>
      </w:pPr>
      <w:bookmarkStart w:id="1702" w:name="bookmark1702"/>
      <w:r>
        <w:rPr>
          <w:color w:val="000000"/>
          <w:spacing w:val="0"/>
          <w:w w:val="100"/>
          <w:position w:val="0"/>
        </w:rPr>
        <w:t>五</w:t>
      </w:r>
      <w:bookmarkEnd w:id="1702"/>
      <w:r>
        <w:rPr>
          <w:color w:val="000000"/>
          <w:spacing w:val="0"/>
          <w:w w:val="100"/>
          <w:position w:val="0"/>
        </w:rPr>
        <w:t>、</w:t>
        <w:tab/>
        <w:t>其他相关资料。</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以上备查文件的备置地点：上海市金山区亭卫南路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号公司证券事务部。</w:t>
      </w:r>
    </w:p>
    <w:sectPr>
      <w:headerReference w:type="default" r:id="rId15"/>
      <w:footerReference w:type="default" r:id="rId16"/>
      <w:headerReference w:type="first" r:id="rId17"/>
      <w:footerReference w:type="first" r:id="rId18"/>
      <w:footnotePr>
        <w:pos w:val="pageBottom"/>
        <w:numFmt w:val="decimal"/>
        <w:numRestart w:val="continuous"/>
      </w:footnotePr>
      <w:pgSz w:w="11900" w:h="16840"/>
      <w:pgMar w:top="1163" w:right="1070" w:bottom="1435" w:left="1048"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1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6728460</wp:posOffset>
              </wp:positionH>
              <wp:positionV relativeFrom="page">
                <wp:posOffset>9961245</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79999999999995pt;margin-top:784.35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6728460</wp:posOffset>
              </wp:positionH>
              <wp:positionV relativeFrom="page">
                <wp:posOffset>9961245</wp:posOffset>
              </wp:positionV>
              <wp:extent cx="97790" cy="79375"/>
              <wp:wrapNone/>
              <wp:docPr id="41" name="Shape 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29.79999999999995pt;margin-top:784.35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6410960</wp:posOffset>
              </wp:positionH>
              <wp:positionV relativeFrom="page">
                <wp:posOffset>9728835</wp:posOffset>
              </wp:positionV>
              <wp:extent cx="445135" cy="106680"/>
              <wp:wrapNone/>
              <wp:docPr id="46" name="Shape 4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2" type="#_x0000_t202" style="position:absolute;margin-left:504.80000000000001pt;margin-top:766.05000000000007pt;width:35.05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6700520</wp:posOffset>
              </wp:positionH>
              <wp:positionV relativeFrom="page">
                <wp:posOffset>10085705</wp:posOffset>
              </wp:positionV>
              <wp:extent cx="155575" cy="79375"/>
              <wp:wrapNone/>
              <wp:docPr id="48" name="Shape 4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527.60000000000002pt;margin-top:794.14999999999998pt;width:12.25pt;height:6.25pt;z-index:-18874404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6728460</wp:posOffset>
              </wp:positionH>
              <wp:positionV relativeFrom="page">
                <wp:posOffset>9961245</wp:posOffset>
              </wp:positionV>
              <wp:extent cx="97790" cy="79375"/>
              <wp:wrapNone/>
              <wp:docPr id="53" name="Shape 5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529.79999999999995pt;margin-top:784.35000000000002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6410960</wp:posOffset>
              </wp:positionH>
              <wp:positionV relativeFrom="page">
                <wp:posOffset>9728835</wp:posOffset>
              </wp:positionV>
              <wp:extent cx="445135" cy="106680"/>
              <wp:wrapNone/>
              <wp:docPr id="58" name="Shape 5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4" type="#_x0000_t202" style="position:absolute;margin-left:504.80000000000001pt;margin-top:766.05000000000007pt;width:35.05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6700520</wp:posOffset>
              </wp:positionH>
              <wp:positionV relativeFrom="page">
                <wp:posOffset>10085705</wp:posOffset>
              </wp:positionV>
              <wp:extent cx="155575" cy="79375"/>
              <wp:wrapNone/>
              <wp:docPr id="60" name="Shape 6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527.60000000000002pt;margin-top:794.14999999999998pt;width:12.25pt;height:6.25pt;z-index:-18874403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4159250</wp:posOffset>
              </wp:positionH>
              <wp:positionV relativeFrom="page">
                <wp:posOffset>476250</wp:posOffset>
              </wp:positionV>
              <wp:extent cx="2679065" cy="106680"/>
              <wp:wrapNone/>
              <wp:docPr id="1" name="Shape 1"/>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5pt;margin-top:37.5pt;width:210.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4172585</wp:posOffset>
              </wp:positionH>
              <wp:positionV relativeFrom="page">
                <wp:posOffset>555625</wp:posOffset>
              </wp:positionV>
              <wp:extent cx="2679065" cy="106680"/>
              <wp:wrapNone/>
              <wp:docPr id="6" name="Shape 6"/>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8.55000000000001pt;margin-top:43.75pt;width:210.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707390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149999999999999pt;margin-top:55.7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4172585</wp:posOffset>
              </wp:positionH>
              <wp:positionV relativeFrom="page">
                <wp:posOffset>555625</wp:posOffset>
              </wp:positionV>
              <wp:extent cx="2679065" cy="106680"/>
              <wp:wrapNone/>
              <wp:docPr id="38" name="Shape 38"/>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4" type="#_x0000_t202" style="position:absolute;margin-left:328.55000000000001pt;margin-top:43.75pt;width:210.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707390</wp:posOffset>
              </wp:positionV>
              <wp:extent cx="6160135" cy="0"/>
              <wp:wrapNone/>
              <wp:docPr id="40" name="Shape 4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149999999999999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4177030</wp:posOffset>
              </wp:positionH>
              <wp:positionV relativeFrom="page">
                <wp:posOffset>680720</wp:posOffset>
              </wp:positionV>
              <wp:extent cx="2679065" cy="106680"/>
              <wp:wrapNone/>
              <wp:docPr id="43" name="Shape 43"/>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上海华峰超纤科技股份有限公司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9" type="#_x0000_t202" style="position:absolute;margin-left:328.90000000000003pt;margin-top:53.600000000000001pt;width:210.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上海华峰超纤科技股份有限公司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834390</wp:posOffset>
              </wp:positionV>
              <wp:extent cx="6160135" cy="0"/>
              <wp:wrapNone/>
              <wp:docPr id="45" name="Shape 4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5pt;margin-top:65.70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4172585</wp:posOffset>
              </wp:positionH>
              <wp:positionV relativeFrom="page">
                <wp:posOffset>555625</wp:posOffset>
              </wp:positionV>
              <wp:extent cx="2679065" cy="106680"/>
              <wp:wrapNone/>
              <wp:docPr id="50" name="Shape 50"/>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6" type="#_x0000_t202" style="position:absolute;margin-left:328.55000000000001pt;margin-top:43.75pt;width:210.95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707390</wp:posOffset>
              </wp:positionV>
              <wp:extent cx="6160135" cy="0"/>
              <wp:wrapNone/>
              <wp:docPr id="52" name="Shape 5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149999999999999pt;margin-top:55.700000000000003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4177030</wp:posOffset>
              </wp:positionH>
              <wp:positionV relativeFrom="page">
                <wp:posOffset>680720</wp:posOffset>
              </wp:positionV>
              <wp:extent cx="2679065" cy="106680"/>
              <wp:wrapNone/>
              <wp:docPr id="55" name="Shape 55"/>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上海华峰超纤科技股份有限公司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1" type="#_x0000_t202" style="position:absolute;margin-left:328.90000000000003pt;margin-top:53.600000000000001pt;width:210.95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上海华峰超纤科技股份有限公司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834390</wp:posOffset>
              </wp:positionV>
              <wp:extent cx="6160135" cy="0"/>
              <wp:wrapNone/>
              <wp:docPr id="57" name="Shape 5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5pt;margin-top:6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3)_"/>
    <w:basedOn w:val="DefaultParagraphFont"/>
    <w:link w:val="Style13"/>
    <w:rPr>
      <w:rFonts w:ascii="SimSun" w:eastAsia="SimSun" w:hAnsi="SimSun" w:cs="SimSun"/>
      <w:b/>
      <w:bCs/>
      <w:i w:val="0"/>
      <w:iCs w:val="0"/>
      <w:smallCaps w:val="0"/>
      <w:strike w:val="0"/>
      <w:sz w:val="26"/>
      <w:szCs w:val="26"/>
      <w:u w:val="none"/>
      <w:shd w:val="clear" w:color="auto" w:fill="auto"/>
    </w:rPr>
  </w:style>
  <w:style w:type="character" w:customStyle="1" w:styleId="CharStyle17">
    <w:name w:val="表格标题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7">
    <w:name w:val="正文文本 (2)_"/>
    <w:basedOn w:val="DefaultParagraphFont"/>
    <w:link w:val="Style4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7">
    <w:name w:val="正文文本 (6)_"/>
    <w:basedOn w:val="DefaultParagraphFont"/>
    <w:link w:val="Style56"/>
    <w:rPr>
      <w:rFonts w:ascii="SimSun" w:eastAsia="SimSun" w:hAnsi="SimSun" w:cs="SimSun"/>
      <w:b w:val="0"/>
      <w:bCs w:val="0"/>
      <w:i w:val="0"/>
      <w:iCs w:val="0"/>
      <w:smallCaps w:val="0"/>
      <w:strike w:val="0"/>
      <w:sz w:val="22"/>
      <w:szCs w:val="22"/>
      <w:u w:val="none"/>
      <w:shd w:val="clear" w:color="auto" w:fill="auto"/>
    </w:rPr>
  </w:style>
  <w:style w:type="character" w:customStyle="1" w:styleId="CharStyle61">
    <w:name w:val="图片标题_"/>
    <w:basedOn w:val="DefaultParagraphFont"/>
    <w:link w:val="Style60"/>
    <w:rPr>
      <w:rFonts w:ascii="SimSun" w:eastAsia="SimSun" w:hAnsi="SimSun" w:cs="SimSun"/>
      <w:b w:val="0"/>
      <w:bCs w:val="0"/>
      <w:i w:val="0"/>
      <w:iCs w:val="0"/>
      <w:smallCaps w:val="0"/>
      <w:strike w:val="0"/>
      <w:color w:val="31291B"/>
      <w:sz w:val="16"/>
      <w:szCs w:val="16"/>
      <w:u w:val="none"/>
      <w:shd w:val="clear" w:color="auto" w:fill="auto"/>
    </w:rPr>
  </w:style>
  <w:style w:type="character" w:customStyle="1" w:styleId="CharStyle75">
    <w:name w:val="标题 #5_"/>
    <w:basedOn w:val="DefaultParagraphFont"/>
    <w:link w:val="Style74"/>
    <w:rPr>
      <w:rFonts w:ascii="SimSun" w:eastAsia="SimSun" w:hAnsi="SimSun" w:cs="SimSun"/>
      <w:b/>
      <w:bCs/>
      <w:i w:val="0"/>
      <w:iCs w:val="0"/>
      <w:smallCaps w:val="0"/>
      <w:strike w:val="0"/>
      <w:sz w:val="20"/>
      <w:szCs w:val="20"/>
      <w:u w:val="none"/>
      <w:shd w:val="clear" w:color="auto" w:fill="auto"/>
    </w:rPr>
  </w:style>
  <w:style w:type="character" w:customStyle="1" w:styleId="CharStyle79">
    <w:name w:val="页眉或页脚_"/>
    <w:basedOn w:val="DefaultParagraphFont"/>
    <w:link w:val="Style78"/>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标题 #1"/>
    <w:basedOn w:val="Normal"/>
    <w:link w:val="CharStyle12"/>
    <w:pPr>
      <w:widowControl w:val="0"/>
      <w:shd w:val="clear" w:color="auto" w:fill="auto"/>
      <w:spacing w:before="54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3)"/>
    <w:basedOn w:val="Normal"/>
    <w:link w:val="CharStyle14"/>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6">
    <w:name w:val="表格标题"/>
    <w:basedOn w:val="Normal"/>
    <w:link w:val="CharStyle1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目录"/>
    <w:basedOn w:val="Normal"/>
    <w:link w:val="CharStyle22"/>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5">
    <w:name w:val="标题 #2"/>
    <w:basedOn w:val="Normal"/>
    <w:link w:val="CharStyle26"/>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7">
    <w:name w:val="正文文本"/>
    <w:basedOn w:val="Normal"/>
    <w:link w:val="CharStyle28"/>
    <w:pPr>
      <w:widowControl w:val="0"/>
      <w:shd w:val="clear" w:color="auto" w:fill="auto"/>
      <w:spacing w:line="379" w:lineRule="auto"/>
      <w:ind w:firstLine="32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标题 #4"/>
    <w:basedOn w:val="Normal"/>
    <w:link w:val="CharStyle39"/>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6">
    <w:name w:val="正文文本 (2)"/>
    <w:basedOn w:val="Normal"/>
    <w:link w:val="CharStyle47"/>
    <w:pPr>
      <w:widowControl w:val="0"/>
      <w:shd w:val="clear" w:color="auto" w:fill="auto"/>
      <w:spacing w:line="313"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6">
    <w:name w:val="正文文本 (6)"/>
    <w:basedOn w:val="Normal"/>
    <w:link w:val="CharStyle57"/>
    <w:pPr>
      <w:widowControl w:val="0"/>
      <w:shd w:val="clear" w:color="auto" w:fill="auto"/>
      <w:spacing w:after="380" w:line="311" w:lineRule="exact"/>
    </w:pPr>
    <w:rPr>
      <w:rFonts w:ascii="SimSun" w:eastAsia="SimSun" w:hAnsi="SimSun" w:cs="SimSun"/>
      <w:b w:val="0"/>
      <w:bCs w:val="0"/>
      <w:i w:val="0"/>
      <w:iCs w:val="0"/>
      <w:smallCaps w:val="0"/>
      <w:strike w:val="0"/>
      <w:sz w:val="22"/>
      <w:szCs w:val="22"/>
      <w:u w:val="none"/>
      <w:shd w:val="clear" w:color="auto" w:fill="auto"/>
    </w:rPr>
  </w:style>
  <w:style w:type="paragraph" w:customStyle="1" w:styleId="Style60">
    <w:name w:val="图片标题"/>
    <w:basedOn w:val="Normal"/>
    <w:link w:val="CharStyle61"/>
    <w:pPr>
      <w:widowControl w:val="0"/>
      <w:shd w:val="clear" w:color="auto" w:fill="auto"/>
    </w:pPr>
    <w:rPr>
      <w:rFonts w:ascii="SimSun" w:eastAsia="SimSun" w:hAnsi="SimSun" w:cs="SimSun"/>
      <w:b w:val="0"/>
      <w:bCs w:val="0"/>
      <w:i w:val="0"/>
      <w:iCs w:val="0"/>
      <w:smallCaps w:val="0"/>
      <w:strike w:val="0"/>
      <w:color w:val="31291B"/>
      <w:sz w:val="16"/>
      <w:szCs w:val="16"/>
      <w:u w:val="none"/>
      <w:shd w:val="clear" w:color="auto" w:fill="auto"/>
    </w:rPr>
  </w:style>
  <w:style w:type="paragraph" w:customStyle="1" w:styleId="Style74">
    <w:name w:val="标题 #5"/>
    <w:basedOn w:val="Normal"/>
    <w:link w:val="CharStyle75"/>
    <w:pPr>
      <w:widowControl w:val="0"/>
      <w:shd w:val="clear" w:color="auto" w:fill="auto"/>
      <w:spacing w:after="39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8">
    <w:name w:val="页眉或页脚"/>
    <w:basedOn w:val="Normal"/>
    <w:link w:val="CharStyle7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
  <dc:subject/>
  <dc:creator>cm</dc:creator>
  <cp:keywords/>
</cp:coreProperties>
</file>