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580" w:after="80" w:line="240" w:lineRule="auto"/>
        <w:ind w:left="0" w:right="0" w:firstLine="0"/>
        <w:jc w:val="center"/>
      </w:pPr>
      <w:r>
        <w:rPr>
          <w:color w:val="0B68B4"/>
          <w:spacing w:val="0"/>
          <w:w w:val="100"/>
          <w:position w:val="0"/>
        </w:rPr>
        <w:t>©</w:t>
      </w:r>
    </w:p>
    <w:p>
      <w:pPr>
        <w:pStyle w:val="Style5"/>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美亚前科</w:t>
      </w:r>
      <w:bookmarkEnd w:id="0"/>
      <w:bookmarkEnd w:id="1"/>
      <w:bookmarkEnd w:id="2"/>
    </w:p>
    <w:p>
      <w:pPr>
        <w:pStyle w:val="Style7"/>
        <w:keepNext w:val="0"/>
        <w:keepLines w:val="0"/>
        <w:widowControl w:val="0"/>
        <w:shd w:val="clear" w:color="auto" w:fill="auto"/>
        <w:bidi w:val="0"/>
        <w:spacing w:before="0" w:after="280" w:line="187" w:lineRule="auto"/>
        <w:ind w:left="0" w:right="0" w:firstLine="0"/>
        <w:jc w:val="center"/>
      </w:pPr>
      <w:r>
        <w:rPr>
          <w:rFonts w:ascii="Times New Roman" w:eastAsia="Times New Roman" w:hAnsi="Times New Roman" w:cs="Times New Roman"/>
          <w:b/>
          <w:bCs/>
          <w:color w:val="0B68B4"/>
          <w:spacing w:val="0"/>
          <w:w w:val="100"/>
          <w:position w:val="0"/>
          <w:sz w:val="32"/>
          <w:szCs w:val="32"/>
        </w:rPr>
        <w:t xml:space="preserve">-MEiva Pico </w:t>
      </w:r>
      <w:r>
        <w:rPr>
          <w:b/>
          <w:bCs/>
          <w:color w:val="0B68B4"/>
          <w:spacing w:val="0"/>
          <w:w w:val="100"/>
          <w:position w:val="0"/>
        </w:rPr>
        <w:t>一</w:t>
      </w:r>
    </w:p>
    <w:p>
      <w:pPr>
        <w:pStyle w:val="Style7"/>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厦门市美亚柏科信息股份有限公司</w:t>
      </w:r>
    </w:p>
    <w:p>
      <w:pPr>
        <w:pStyle w:val="Style2"/>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2022-33</w:t>
      </w:r>
    </w:p>
    <w:p>
      <w:pPr>
        <w:pStyle w:val="Style7"/>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2"/>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第一节重要提示、目录和释义</w:t>
      </w:r>
    </w:p>
    <w:p>
      <w:pPr>
        <w:pStyle w:val="Style16"/>
        <w:keepNext w:val="0"/>
        <w:keepLines w:val="0"/>
        <w:widowControl w:val="0"/>
        <w:shd w:val="clear" w:color="auto" w:fill="auto"/>
        <w:bidi w:val="0"/>
        <w:spacing w:before="0" w:after="10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3"/>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公司负责人滕达、主管会计工作负责人张乃军及会计机构负责人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赖志宏声明：保证本年度报告中财务报告的真实、准确、完整。</w:t>
      </w:r>
    </w:p>
    <w:p>
      <w:pPr>
        <w:pStyle w:val="Style16"/>
        <w:keepNext w:val="0"/>
        <w:keepLines w:val="0"/>
        <w:widowControl w:val="0"/>
        <w:shd w:val="clear" w:color="auto" w:fill="auto"/>
        <w:bidi w:val="0"/>
        <w:spacing w:before="0" w:after="100" w:line="625"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100" w:line="626" w:lineRule="exact"/>
        <w:ind w:left="0" w:right="0"/>
        <w:jc w:val="both"/>
      </w:pPr>
      <w:bookmarkStart w:id="4" w:name="bookmark4"/>
      <w:r>
        <w:rPr>
          <w:rFonts w:ascii="Times New Roman" w:eastAsia="Times New Roman" w:hAnsi="Times New Roman" w:cs="Times New Roman"/>
          <w:color w:val="000000"/>
          <w:spacing w:val="0"/>
          <w:w w:val="100"/>
          <w:position w:val="0"/>
          <w:sz w:val="28"/>
          <w:szCs w:val="28"/>
        </w:rPr>
        <w:t>1</w:t>
      </w:r>
      <w:bookmarkEnd w:id="4"/>
      <w:r>
        <w:rPr>
          <w:color w:val="000000"/>
          <w:spacing w:val="0"/>
          <w:w w:val="100"/>
          <w:position w:val="0"/>
        </w:rPr>
        <w:t>、 市场竞争加剧风险：公司积极布局及扩宽网络空间安全、大数据智能化 等行业赛道，并在相关领域构筑了核心竞争优势，但每个行业赛道参与厂商不 断增加，市场竞争日趋激烈。</w:t>
      </w:r>
    </w:p>
    <w:p>
      <w:pPr>
        <w:pStyle w:val="Style16"/>
        <w:keepNext w:val="0"/>
        <w:keepLines w:val="0"/>
        <w:widowControl w:val="0"/>
        <w:shd w:val="clear" w:color="auto" w:fill="auto"/>
        <w:bidi w:val="0"/>
        <w:spacing w:before="0" w:after="100" w:line="625" w:lineRule="exact"/>
        <w:ind w:left="0" w:right="0"/>
        <w:jc w:val="both"/>
      </w:pPr>
      <w:r>
        <w:rPr>
          <w:color w:val="000000"/>
          <w:spacing w:val="0"/>
          <w:w w:val="100"/>
          <w:position w:val="0"/>
        </w:rPr>
        <w:t>应对措施：公司将充分发挥大数据、电子数据取证及人工智能技术等核心 技术优势，加大研发投入及技术人才的储备和培养，始终坚持</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以客户为中心</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研制适应新形势要求的新产品，保持产品先进性，同时严把产品质量和服务关， 塑造良好的市场口碑和品牌影响力。新产品的拓展和销售方面，公司将紧密跟 踪市场动态，在产品推出前开展市场需求分析，详细制定营销策略及规划，深入 开展系列营销专项活动，积极挖掘老客户资源，开拓新客户需求，确保新产品顺 利拓展。</w:t>
      </w:r>
    </w:p>
    <w:p>
      <w:pPr>
        <w:pStyle w:val="Style16"/>
        <w:keepNext w:val="0"/>
        <w:keepLines w:val="0"/>
        <w:widowControl w:val="0"/>
        <w:shd w:val="clear" w:color="auto" w:fill="auto"/>
        <w:tabs>
          <w:tab w:pos="987" w:val="left"/>
        </w:tabs>
        <w:bidi w:val="0"/>
        <w:spacing w:before="0" w:after="100" w:line="629" w:lineRule="exact"/>
        <w:ind w:left="0" w:right="0"/>
        <w:jc w:val="both"/>
      </w:pPr>
      <w:bookmarkStart w:id="5" w:name="bookmark5"/>
      <w:r>
        <w:rPr>
          <w:rFonts w:ascii="Times New Roman" w:eastAsia="Times New Roman" w:hAnsi="Times New Roman" w:cs="Times New Roman"/>
          <w:color w:val="000000"/>
          <w:spacing w:val="0"/>
          <w:w w:val="100"/>
          <w:position w:val="0"/>
          <w:sz w:val="28"/>
          <w:szCs w:val="28"/>
        </w:rPr>
        <w:t>2</w:t>
      </w:r>
      <w:bookmarkEnd w:id="5"/>
      <w:r>
        <w:rPr>
          <w:color w:val="000000"/>
          <w:spacing w:val="0"/>
          <w:w w:val="100"/>
          <w:position w:val="0"/>
        </w:rPr>
        <w:t>、</w:t>
        <w:tab/>
        <w:t>疫情及外部环境变化风险：行业政策及财政预算支出调整、新冠疫情相 应管控措施、中美科技摩擦及“实体清单”制裁的潜在影响加剧等外部环境因素 的变化，都可能对公司经营产生一定影响，如客户预算开支方向变化、进度和实</w:t>
      </w:r>
    </w:p>
    <w:p>
      <w:pPr>
        <w:pStyle w:val="Style16"/>
        <w:keepNext w:val="0"/>
        <w:keepLines w:val="0"/>
        <w:widowControl w:val="0"/>
        <w:shd w:val="clear" w:color="auto" w:fill="auto"/>
        <w:bidi w:val="0"/>
        <w:spacing w:before="0"/>
        <w:ind w:left="0" w:right="0" w:firstLine="0"/>
        <w:jc w:val="left"/>
      </w:pPr>
      <w:r>
        <w:rPr>
          <w:color w:val="000000"/>
          <w:spacing w:val="0"/>
          <w:w w:val="100"/>
          <w:position w:val="0"/>
        </w:rPr>
        <w:t>施节奏放缓，原有业务商机订单延后、已建项目延迟验收、人员出差受限等。</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应对措施：公司将结合前期积累的相关经验，在业务开展和内部管理等方 面夯实抗风险能力，积极与客户推进业务商机的落地，加快订单的实施进度，促 进项目的按期完结验收；持续开展</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开源节流、瘦身健体、提质增效</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全面预 算</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等管理活动，增强内部发展活力和综合实力；持续提升自主研发能力，加速 产品国产化进程，积极应对可能发生的外部环境变化带来的不利影响。</w:t>
      </w:r>
    </w:p>
    <w:p>
      <w:pPr>
        <w:pStyle w:val="Style16"/>
        <w:keepNext w:val="0"/>
        <w:keepLines w:val="0"/>
        <w:widowControl w:val="0"/>
        <w:shd w:val="clear" w:color="auto" w:fill="auto"/>
        <w:bidi w:val="0"/>
        <w:spacing w:before="0" w:line="625" w:lineRule="exact"/>
        <w:ind w:left="0" w:right="0"/>
        <w:jc w:val="both"/>
      </w:pPr>
      <w:bookmarkStart w:id="6" w:name="bookmark6"/>
      <w:r>
        <w:rPr>
          <w:rFonts w:ascii="Times New Roman" w:eastAsia="Times New Roman" w:hAnsi="Times New Roman" w:cs="Times New Roman"/>
          <w:color w:val="000000"/>
          <w:spacing w:val="0"/>
          <w:w w:val="100"/>
          <w:position w:val="0"/>
          <w:sz w:val="28"/>
          <w:szCs w:val="28"/>
        </w:rPr>
        <w:t>3</w:t>
      </w:r>
      <w:bookmarkEnd w:id="6"/>
      <w:r>
        <w:rPr>
          <w:color w:val="000000"/>
          <w:spacing w:val="0"/>
          <w:w w:val="100"/>
          <w:position w:val="0"/>
        </w:rPr>
        <w:t>、商誉减值风险：公司</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年以现金购买新德汇</w:t>
      </w:r>
      <w:r>
        <w:rPr>
          <w:rFonts w:ascii="Times New Roman" w:eastAsia="Times New Roman" w:hAnsi="Times New Roman" w:cs="Times New Roman"/>
          <w:color w:val="000000"/>
          <w:spacing w:val="0"/>
          <w:w w:val="100"/>
          <w:position w:val="0"/>
          <w:sz w:val="28"/>
          <w:szCs w:val="28"/>
        </w:rPr>
        <w:t>51%</w:t>
      </w:r>
      <w:r>
        <w:rPr>
          <w:color w:val="000000"/>
          <w:spacing w:val="0"/>
          <w:w w:val="100"/>
          <w:position w:val="0"/>
        </w:rPr>
        <w:t>股权和</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年公司 通过发行股份购买资产的方式购买江苏税软</w:t>
      </w:r>
      <w:r>
        <w:rPr>
          <w:rFonts w:ascii="Times New Roman" w:eastAsia="Times New Roman" w:hAnsi="Times New Roman" w:cs="Times New Roman"/>
          <w:color w:val="000000"/>
          <w:spacing w:val="0"/>
          <w:w w:val="100"/>
          <w:position w:val="0"/>
          <w:sz w:val="28"/>
          <w:szCs w:val="28"/>
        </w:rPr>
        <w:t>100%</w:t>
      </w:r>
      <w:r>
        <w:rPr>
          <w:color w:val="000000"/>
          <w:spacing w:val="0"/>
          <w:w w:val="100"/>
          <w:position w:val="0"/>
        </w:rPr>
        <w:t>股权，在公司合并资产负债表 中形成较大金额的商誉。江苏税软和新德汇的业绩承诺已全部完成。根据《企业 会计准则》规定，本次交易形成的商誉不作摊销处理，但需在未来每年年终进行 减值测试。如果江苏税软和新德汇未来经营状况恶化，则存在商誉减值的风险， 从而对公司当期损益造成不利影响。</w:t>
      </w:r>
    </w:p>
    <w:p>
      <w:pPr>
        <w:pStyle w:val="Style16"/>
        <w:keepNext w:val="0"/>
        <w:keepLines w:val="0"/>
        <w:widowControl w:val="0"/>
        <w:shd w:val="clear" w:color="auto" w:fill="auto"/>
        <w:bidi w:val="0"/>
        <w:spacing w:before="0"/>
        <w:ind w:left="0" w:right="0"/>
        <w:jc w:val="both"/>
      </w:pPr>
      <w:r>
        <w:rPr>
          <w:color w:val="000000"/>
          <w:spacing w:val="0"/>
          <w:w w:val="100"/>
          <w:position w:val="0"/>
        </w:rPr>
        <w:t>应对措施：为了减少商誉减值风险，公司主要采取的管理措施如下：</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）加 强母子公司资源整合，在市场渠道和产品研发上，加强资源管理和</w:t>
      </w:r>
      <w:r>
        <w:rPr>
          <w:rFonts w:ascii="Times New Roman" w:eastAsia="Times New Roman" w:hAnsi="Times New Roman" w:cs="Times New Roman"/>
          <w:color w:val="000000"/>
          <w:spacing w:val="0"/>
          <w:w w:val="100"/>
          <w:position w:val="0"/>
          <w:sz w:val="28"/>
          <w:szCs w:val="28"/>
        </w:rPr>
        <w:t>1+1&gt;2</w:t>
      </w:r>
      <w:r>
        <w:rPr>
          <w:color w:val="000000"/>
          <w:spacing w:val="0"/>
          <w:w w:val="100"/>
          <w:position w:val="0"/>
        </w:rPr>
        <w:t>的协 同整合，提升子公司产品竞争力；</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）维护核心人员稳定：通过签订劳动合同、 竞业协议、保密协议等措施保障人员稳定；将公司的股权激励计划等人才激励 措施，覆盖到子公司核心员工；</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）经营管理：公司每年将目标责任书和绩效考 核指标分解到子公司，年终根据业绩的完成程度给予相应的激励，公司也从总 部派驻核心财务骨干常驻子公司，担任子公司财务负责人，协助子公司负责人 进行经营管理，同时将子公司管理层纳入到公司管理体系中，让子公司管理层 和核心人员均有权参与公司管理。通过公司与子公司在经营管理、技术研发、市 场拓展等方面的资源共享和协同合作，保持公司及各子公司的持续竞争力，尽</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量降低商誉对公司未来业绩的影响。</w:t>
      </w:r>
    </w:p>
    <w:p>
      <w:pPr>
        <w:pStyle w:val="Style16"/>
        <w:keepNext w:val="0"/>
        <w:keepLines w:val="0"/>
        <w:widowControl w:val="0"/>
        <w:shd w:val="clear" w:color="auto" w:fill="auto"/>
        <w:tabs>
          <w:tab w:pos="987" w:val="left"/>
        </w:tabs>
        <w:bidi w:val="0"/>
        <w:spacing w:before="0" w:line="624" w:lineRule="exact"/>
        <w:ind w:left="0" w:right="0"/>
        <w:jc w:val="both"/>
      </w:pPr>
      <w:bookmarkStart w:id="7" w:name="bookmark7"/>
      <w:r>
        <w:rPr>
          <w:rFonts w:ascii="Times New Roman" w:eastAsia="Times New Roman" w:hAnsi="Times New Roman" w:cs="Times New Roman"/>
          <w:color w:val="000000"/>
          <w:spacing w:val="0"/>
          <w:w w:val="100"/>
          <w:position w:val="0"/>
          <w:sz w:val="28"/>
          <w:szCs w:val="28"/>
        </w:rPr>
        <w:t>4</w:t>
      </w:r>
      <w:bookmarkEnd w:id="7"/>
      <w:r>
        <w:rPr>
          <w:color w:val="000000"/>
          <w:spacing w:val="0"/>
          <w:w w:val="100"/>
          <w:position w:val="0"/>
        </w:rPr>
        <w:t>、</w:t>
        <w:tab/>
        <w:t>应收账款和合同资产净额过高的风险：报告期末，公司应收账款和合同 资产净额合计</w:t>
      </w:r>
      <w:r>
        <w:rPr>
          <w:rFonts w:ascii="Times New Roman" w:eastAsia="Times New Roman" w:hAnsi="Times New Roman" w:cs="Times New Roman"/>
          <w:color w:val="000000"/>
          <w:spacing w:val="0"/>
          <w:w w:val="100"/>
          <w:position w:val="0"/>
          <w:sz w:val="28"/>
          <w:szCs w:val="28"/>
        </w:rPr>
        <w:t>123,208.09</w:t>
      </w:r>
      <w:r>
        <w:rPr>
          <w:color w:val="000000"/>
          <w:spacing w:val="0"/>
          <w:w w:val="100"/>
          <w:position w:val="0"/>
        </w:rPr>
        <w:t>万元，占公司总资产的比例为</w:t>
      </w:r>
      <w:r>
        <w:rPr>
          <w:rFonts w:ascii="Times New Roman" w:eastAsia="Times New Roman" w:hAnsi="Times New Roman" w:cs="Times New Roman"/>
          <w:color w:val="000000"/>
          <w:spacing w:val="0"/>
          <w:w w:val="100"/>
          <w:position w:val="0"/>
          <w:sz w:val="28"/>
          <w:szCs w:val="28"/>
        </w:rPr>
        <w:t>25.17%</w:t>
      </w:r>
      <w:r>
        <w:rPr>
          <w:color w:val="000000"/>
          <w:spacing w:val="0"/>
          <w:w w:val="100"/>
          <w:position w:val="0"/>
        </w:rPr>
        <w:t>。主要是因为公 司主要客户为司法机关和行政执法部门，该类客户的采购及付款审批周期较长， 因而导致公司应收账款及合同资产净额较高，并且随着公司平台类项目的销售 收入比重不断增加，单个业务合同金额增大，实施周期较长，项目付款进度相应 较长，应收账款及合同资产的账期和绝对值也可能会相应上升。</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应对措施：公司实行了资产清查及款项催收的“暖春”和“秋收”专项行动， 强化</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两金</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管控力度，加强应收账款催收及降低非正常存货。</w:t>
      </w:r>
    </w:p>
    <w:p>
      <w:pPr>
        <w:pStyle w:val="Style16"/>
        <w:keepNext w:val="0"/>
        <w:keepLines w:val="0"/>
        <w:widowControl w:val="0"/>
        <w:shd w:val="clear" w:color="auto" w:fill="auto"/>
        <w:tabs>
          <w:tab w:pos="987" w:val="left"/>
        </w:tabs>
        <w:bidi w:val="0"/>
        <w:spacing w:before="0" w:line="634" w:lineRule="exact"/>
        <w:ind w:left="0" w:right="0"/>
        <w:jc w:val="both"/>
      </w:pPr>
      <w:bookmarkStart w:id="8" w:name="bookmark8"/>
      <w:r>
        <w:rPr>
          <w:rFonts w:ascii="Times New Roman" w:eastAsia="Times New Roman" w:hAnsi="Times New Roman" w:cs="Times New Roman"/>
          <w:color w:val="000000"/>
          <w:spacing w:val="0"/>
          <w:w w:val="100"/>
          <w:position w:val="0"/>
          <w:sz w:val="28"/>
          <w:szCs w:val="28"/>
        </w:rPr>
        <w:t>5</w:t>
      </w:r>
      <w:bookmarkEnd w:id="8"/>
      <w:r>
        <w:rPr>
          <w:color w:val="000000"/>
          <w:spacing w:val="0"/>
          <w:w w:val="100"/>
          <w:position w:val="0"/>
        </w:rPr>
        <w:t>、</w:t>
        <w:tab/>
        <w:t>业务季节性风险：因为公司产品主要销售给司法机关、行政执法部门等， 这些客户的普遍特点是：上半年制定计划、预算审批，下半年实施和验收。因此 公司产品销售收入在上、下半年具有不均衡的特点，业务主要集中在下半年。</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应对措施：公司将持续加大售前的进度引导以及阶段验收等方式，尽量降 低第四季度集中和不确定性的影响。</w:t>
      </w:r>
    </w:p>
    <w:p>
      <w:pPr>
        <w:pStyle w:val="Style16"/>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260" w:right="1007" w:bottom="1526" w:left="1068"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803,805,329.00</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 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增股。</w:t>
      </w:r>
    </w:p>
    <w:p>
      <w:pPr>
        <w:pStyle w:val="Style7"/>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121</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128</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129</w:t>
      </w:r>
    </w:p>
    <w:p>
      <w:pPr>
        <w:pStyle w:val="Style19"/>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130</w:t>
      </w:r>
      <w:r>
        <w:fldChar w:fldCharType="end"/>
      </w:r>
    </w:p>
    <w:p>
      <w:pPr>
        <w:pStyle w:val="Style2"/>
        <w:keepNext w:val="0"/>
        <w:keepLines w:val="0"/>
        <w:widowControl w:val="0"/>
        <w:shd w:val="clear" w:color="auto" w:fill="auto"/>
        <w:bidi w:val="0"/>
        <w:spacing w:before="640" w:after="880" w:line="240" w:lineRule="auto"/>
        <w:ind w:left="0" w:right="0" w:firstLine="0"/>
        <w:jc w:val="center"/>
      </w:pPr>
      <w:r>
        <w:rPr>
          <w:color w:val="000000"/>
          <w:spacing w:val="0"/>
          <w:w w:val="100"/>
          <w:position w:val="0"/>
        </w:rPr>
        <w:t>备查文件目录</w:t>
      </w:r>
    </w:p>
    <w:p>
      <w:pPr>
        <w:pStyle w:val="Style22"/>
        <w:keepNext w:val="0"/>
        <w:keepLines w:val="0"/>
        <w:widowControl w:val="0"/>
        <w:shd w:val="clear" w:color="auto" w:fill="auto"/>
        <w:tabs>
          <w:tab w:pos="430" w:val="left"/>
        </w:tabs>
        <w:bidi w:val="0"/>
        <w:spacing w:before="0" w:line="240" w:lineRule="auto"/>
        <w:ind w:left="0" w:right="0" w:firstLine="0"/>
        <w:jc w:val="left"/>
      </w:pPr>
      <w:bookmarkStart w:id="9" w:name="bookmark9"/>
      <w:r>
        <w:rPr>
          <w:color w:val="000000"/>
          <w:spacing w:val="0"/>
          <w:w w:val="100"/>
          <w:position w:val="0"/>
        </w:rPr>
        <w:t>一</w:t>
      </w:r>
      <w:bookmarkEnd w:id="9"/>
      <w:r>
        <w:rPr>
          <w:color w:val="000000"/>
          <w:spacing w:val="0"/>
          <w:w w:val="100"/>
          <w:position w:val="0"/>
        </w:rPr>
        <w:t>、</w:t>
        <w:tab/>
        <w:t>公司法定代表人、主管会计工作负责人、会计机构负责人（会计主管人员）签名并盖章的财务报表。</w:t>
      </w:r>
    </w:p>
    <w:p>
      <w:pPr>
        <w:pStyle w:val="Style22"/>
        <w:keepNext w:val="0"/>
        <w:keepLines w:val="0"/>
        <w:widowControl w:val="0"/>
        <w:shd w:val="clear" w:color="auto" w:fill="auto"/>
        <w:tabs>
          <w:tab w:pos="430" w:val="left"/>
        </w:tabs>
        <w:bidi w:val="0"/>
        <w:spacing w:before="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会计师事务所盖章、注册会计师签名并盖章的审计报告原件。</w:t>
      </w:r>
    </w:p>
    <w:p>
      <w:pPr>
        <w:pStyle w:val="Style22"/>
        <w:keepNext w:val="0"/>
        <w:keepLines w:val="0"/>
        <w:widowControl w:val="0"/>
        <w:shd w:val="clear" w:color="auto" w:fill="auto"/>
        <w:tabs>
          <w:tab w:pos="430" w:val="left"/>
        </w:tabs>
        <w:bidi w:val="0"/>
        <w:spacing w:before="0" w:line="240" w:lineRule="auto"/>
        <w:ind w:left="0" w:right="0" w:firstLine="0"/>
        <w:jc w:val="left"/>
      </w:pPr>
      <w:bookmarkStart w:id="11" w:name="bookmark11"/>
      <w:r>
        <w:rPr>
          <w:color w:val="000000"/>
          <w:spacing w:val="0"/>
          <w:w w:val="100"/>
          <w:position w:val="0"/>
        </w:rPr>
        <w:t>三</w:t>
      </w:r>
      <w:bookmarkEnd w:id="11"/>
      <w:r>
        <w:rPr>
          <w:color w:val="000000"/>
          <w:spacing w:val="0"/>
          <w:w w:val="100"/>
          <w:position w:val="0"/>
        </w:rPr>
        <w:t>、</w:t>
        <w:tab/>
        <w:t>报告期内在中国证监会指定网站上公开披露过的本公司所有文件的正本及公告的原稿。</w:t>
      </w:r>
    </w:p>
    <w:p>
      <w:pPr>
        <w:pStyle w:val="Style22"/>
        <w:keepNext w:val="0"/>
        <w:keepLines w:val="0"/>
        <w:widowControl w:val="0"/>
        <w:shd w:val="clear" w:color="auto" w:fill="auto"/>
        <w:tabs>
          <w:tab w:pos="430" w:val="left"/>
        </w:tabs>
        <w:bidi w:val="0"/>
        <w:spacing w:before="0" w:line="240" w:lineRule="auto"/>
        <w:ind w:left="0" w:right="0" w:firstLine="0"/>
        <w:jc w:val="left"/>
      </w:pPr>
      <w:bookmarkStart w:id="12" w:name="bookmark12"/>
      <w:r>
        <w:rPr>
          <w:color w:val="000000"/>
          <w:spacing w:val="0"/>
          <w:w w:val="100"/>
          <w:position w:val="0"/>
        </w:rPr>
        <w:t>四</w:t>
      </w:r>
      <w:bookmarkEnd w:id="12"/>
      <w:r>
        <w:rPr>
          <w:color w:val="000000"/>
          <w:spacing w:val="0"/>
          <w:w w:val="100"/>
          <w:position w:val="0"/>
        </w:rPr>
        <w:t>、</w:t>
        <w:tab/>
        <w:t>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年年度报告全文及其摘要。</w:t>
      </w:r>
    </w:p>
    <w:p>
      <w:pPr>
        <w:pStyle w:val="Style22"/>
        <w:keepNext w:val="0"/>
        <w:keepLines w:val="0"/>
        <w:widowControl w:val="0"/>
        <w:shd w:val="clear" w:color="auto" w:fill="auto"/>
        <w:tabs>
          <w:tab w:pos="430" w:val="left"/>
        </w:tabs>
        <w:bidi w:val="0"/>
        <w:spacing w:before="0" w:line="240" w:lineRule="auto"/>
        <w:ind w:left="0" w:right="0" w:firstLine="0"/>
        <w:jc w:val="left"/>
      </w:pPr>
      <w:bookmarkStart w:id="13" w:name="bookmark13"/>
      <w:r>
        <w:rPr>
          <w:color w:val="000000"/>
          <w:spacing w:val="0"/>
          <w:w w:val="100"/>
          <w:position w:val="0"/>
        </w:rPr>
        <w:t>五</w:t>
      </w:r>
      <w:bookmarkEnd w:id="13"/>
      <w:r>
        <w:rPr>
          <w:color w:val="000000"/>
          <w:spacing w:val="0"/>
          <w:w w:val="100"/>
          <w:position w:val="0"/>
        </w:rPr>
        <w:t>、</w:t>
        <w:tab/>
        <w:t>其他相关资料。</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2808"/>
        <w:gridCol w:w="710"/>
        <w:gridCol w:w="613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美亚柏科、公司或本公司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厦门市美亚柏科信息股份有限公司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国务院国资委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国务院国有资产监督管理委员会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国家开发投资集团有限公司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美亚柏科信息安全研究所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厦门市美亚柏科信息安全研究所有限公司，公司的全资子公司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珠海新德汇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珠海市新德汇信息技术有限公司，公司的全资子公司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江苏税软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江苏税软软件科技有限公司，公司的全资子公司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美亚天信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厦门美亚天信会议服务有限公司，公司的全资子公司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北京美亚网安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北京美亚柏科网络安全科技有限公司，公司的全资子公司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美银智投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厦门美银智投科技有限公司，公司的全资子公司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美亚榕安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福建美亚榕安科技有限公司，公司的全资子公司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美亚川安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四川美亚川安信息科技有限公司，公司的全资子公司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美亚陇安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甘肃美亚陇安信息科技有限公司，公司的全资子公司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柏科甬安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宁波柏科甬安信息科技有限公司，公司的全资子公司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美亚中敏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厦门美亚中敏科技有限公司，公司的控股子公司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安胜网络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厦门安胜网络科技有限公司，公司的控股子公司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香港鼎永泰克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香港鼎永泰克科技有限公司，公司的控股子公司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武汉大千信息技术有限公司，公司的控股子公司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美亚宏数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北京美亚宏数科技有限责任公司，公司的控股子公司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国信宏数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北京国信宏数科技有限责任公司，美亚宏数的控股子公司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美亚智讯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北京美亚智讯信息技术有限公司，公司的控股子公司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美亚商鼎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厦门美亚商鼎信息科技有限公司，公司的控股子公司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美亚亿安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厦门美亚亿安信息科技有限公司，公司的控股子公司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美亚明安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福建美亚明安信息科技有限公司（原福建大田柏科信息科技有限公司），公司 的控股子公司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中检美亚（北京）科技有限公司，公司的控股子公司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美亚国云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福建美亚国云智能装备有限公司，公司的控股子公司</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厦门城市大脑公司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厦门城市大脑建设运营有限公司，公司的参股公司</w:t>
            </w:r>
          </w:p>
        </w:tc>
      </w:tr>
    </w:tbl>
    <w:p>
      <w:pPr>
        <w:spacing w:lineRule="exact" w:line="1"/>
        <w:rPr>
          <w:sz w:val="2"/>
          <w:szCs w:val="2"/>
        </w:rPr>
      </w:pPr>
      <w:r>
        <w:br w:type="page"/>
      </w:r>
    </w:p>
    <w:tbl>
      <w:tblPr>
        <w:tblOverlap w:val="never"/>
        <w:jc w:val="center"/>
        <w:tblLayout w:type="fixed"/>
      </w:tblPr>
      <w:tblGrid>
        <w:gridCol w:w="2808"/>
        <w:gridCol w:w="710"/>
        <w:gridCol w:w="613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杭州攀克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杭州攀克网络技术有限公司，公司的参股公司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巨龙信息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福建宏创信息科技有限公司，公司的参股公司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海峡国家版权交易中心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海峡国家版权交易中心有限公司，公司的参股公司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中新赛克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深圳市中新赛克科技股份有限公司，公司的参股公司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正信世纪</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厦门正信世纪信息科技有限公司，公司的参股公司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华易智美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厦门华易智美信息咨询合伙企业（有限合伙），公司的参股公司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斯坦道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厦门斯坦道科学仪器股份有限公司，公司的参股公司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万方智讯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北京万方智讯信息技术有限公司，美亚智讯的参股公司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基金管理公司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厦门市美亚梧桐投资管理有限公司，公司的参股公司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美桐产业并购基金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厦门市美桐股权投资基金合伙企业（有限合伙），公司参与认购的基金</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美桐贰期产业投资基金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厦门市美桐贰期股权投资合伙企业（有限合伙），公司参与认购的基金</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柏科晔济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厦门市柏科晔济私募基金管理合伙企业（有限合伙）（原厦门市柏科晔济投资 管理合伙企业（有限合伙）），美桐贰期基金的执行事务合伙人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年股权激励计划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厦门市美亚柏科信息股份有限公司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年股票期权及限制性股票激励计划</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股份回购注销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回购注销部分离职激励对象已获授尚未解锁的限制性股票和股票期权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首次公开发行股票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发行人首次发行</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sz w:val="17"/>
                <w:szCs w:val="17"/>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股的行为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保荐机构、国信证券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国信证券股份有限公司，公司首次公开发行股票的保荐机构</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致同会计师事务所（特殊普通合伙），公司原聘请的审计机构</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中证天通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中证天通会计师事务所（特殊普通合伙），公司的年度审计机构</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重大资产重组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美亚柏科发行股份购买江苏税软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股权及珠海新德汇</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股权的交易统称</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spacing w:lineRule="exact" w:line="1"/>
        <w:rPr>
          <w:sz w:val="2"/>
          <w:szCs w:val="2"/>
        </w:rPr>
      </w:pPr>
      <w:r>
        <w:br w:type="page"/>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第二节公司简介和主要财务指标</w:t>
      </w:r>
    </w:p>
    <w:p>
      <w:pPr>
        <w:pStyle w:val="Style27"/>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bookmarkEnd w:id="14"/>
    </w:p>
    <w:tbl>
      <w:tblPr>
        <w:tblOverlap w:val="never"/>
        <w:jc w:val="center"/>
        <w:tblLayout w:type="fixed"/>
      </w:tblPr>
      <w:tblGrid>
        <w:gridCol w:w="2525"/>
        <w:gridCol w:w="706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712" w:val="left"/>
                <w:tab w:pos="4867" w:val="left"/>
              </w:tabs>
              <w:bidi w:val="0"/>
              <w:spacing w:before="0" w:after="0" w:line="240" w:lineRule="auto"/>
              <w:ind w:left="0" w:right="0" w:firstLine="0"/>
              <w:jc w:val="left"/>
              <w:rPr>
                <w:sz w:val="18"/>
                <w:szCs w:val="18"/>
              </w:rPr>
            </w:pPr>
            <w:r>
              <w:rPr>
                <w:color w:val="000000"/>
                <w:spacing w:val="0"/>
                <w:w w:val="100"/>
                <w:position w:val="0"/>
                <w:sz w:val="17"/>
                <w:szCs w:val="17"/>
              </w:rPr>
              <w:t>美亚柏科</w:t>
              <w:tab/>
              <w:t>股票代码</w:t>
              <w:tab/>
            </w:r>
            <w:r>
              <w:rPr>
                <w:rFonts w:ascii="Times New Roman" w:eastAsia="Times New Roman" w:hAnsi="Times New Roman" w:cs="Times New Roman"/>
                <w:color w:val="000000"/>
                <w:spacing w:val="0"/>
                <w:w w:val="100"/>
                <w:position w:val="0"/>
                <w:sz w:val="18"/>
                <w:szCs w:val="18"/>
              </w:rPr>
              <w:t>300188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厦门市美亚柏科信息股份有限公司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美亚柏科</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Xiamen Meiya Pico Information 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MEIYAPICO INC.</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滕达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102-402</w:t>
            </w:r>
            <w:r>
              <w:rPr>
                <w:color w:val="000000"/>
                <w:spacing w:val="0"/>
                <w:w w:val="100"/>
                <w:position w:val="0"/>
                <w:sz w:val="17"/>
                <w:szCs w:val="17"/>
              </w:rPr>
              <w:t>单元</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公司注册地址的历史变更情况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741"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日，公司注册地址由厦门市湖滨南路</w:t>
            </w:r>
            <w:r>
              <w:rPr>
                <w:rFonts w:ascii="Times New Roman" w:eastAsia="Times New Roman" w:hAnsi="Times New Roman" w:cs="Times New Roman"/>
                <w:color w:val="000000"/>
                <w:spacing w:val="0"/>
                <w:w w:val="100"/>
                <w:position w:val="0"/>
                <w:sz w:val="18"/>
                <w:szCs w:val="18"/>
              </w:rPr>
              <w:t>258</w:t>
            </w:r>
            <w:r>
              <w:rPr>
                <w:color w:val="000000"/>
                <w:spacing w:val="0"/>
                <w:w w:val="100"/>
                <w:position w:val="0"/>
                <w:sz w:val="17"/>
                <w:szCs w:val="17"/>
              </w:rPr>
              <w:t>号鸿翔大厦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座变更为厦 门市火炬高新区软件园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1F-D</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日，公司注册地址由厦门市火炬高新</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区软件园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1F-D</w:t>
            </w:r>
            <w:r>
              <w:rPr>
                <w:color w:val="000000"/>
                <w:spacing w:val="0"/>
                <w:w w:val="100"/>
                <w:position w:val="0"/>
                <w:sz w:val="17"/>
                <w:szCs w:val="17"/>
              </w:rPr>
              <w:t>变更为厦门市软件园二期观日路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102-402</w:t>
            </w:r>
            <w:r>
              <w:rPr>
                <w:color w:val="000000"/>
                <w:spacing w:val="0"/>
                <w:w w:val="100"/>
                <w:position w:val="0"/>
                <w:sz w:val="17"/>
                <w:szCs w:val="17"/>
              </w:rPr>
              <w:t>单元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102-402</w:t>
            </w:r>
            <w:r>
              <w:rPr>
                <w:color w:val="000000"/>
                <w:spacing w:val="0"/>
                <w:w w:val="100"/>
                <w:position w:val="0"/>
                <w:sz w:val="17"/>
                <w:szCs w:val="17"/>
              </w:rPr>
              <w:t>单元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"http://www.300188.cn" </w:instrText>
            </w:r>
            <w:r>
              <w:fldChar w:fldCharType="separate"/>
            </w:r>
            <w:r>
              <w:rPr>
                <w:rFonts w:ascii="Times New Roman" w:eastAsia="Times New Roman" w:hAnsi="Times New Roman" w:cs="Times New Roman"/>
                <w:color w:val="000000"/>
                <w:spacing w:val="0"/>
                <w:w w:val="100"/>
                <w:position w:val="0"/>
                <w:sz w:val="18"/>
                <w:szCs w:val="18"/>
              </w:rPr>
              <w:t>www.300188.cn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2952"/>
        <w:gridCol w:w="3259"/>
        <w:gridCol w:w="33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蔡志评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沈石华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号美亚柏科 董事会办公室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号美亚柏科 董事会办公室</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0592-3698792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0592-3698792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0592-2519335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0592-2519335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《证券时报》、《上海证券报》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号美亚柏科董事会办公室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中证天通会计师事务所（特殊普通合伙）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北京市海淀区西直门北大街甲</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1316-1326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陈峰、陈卓天</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52"/>
        <w:gridCol w:w="1699"/>
        <w:gridCol w:w="1704"/>
        <w:gridCol w:w="1843"/>
        <w:gridCol w:w="156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2,535,195,494.67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2,386,098,335.14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2,067,410,376.33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310,705,643.61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374,620,968.32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289,675,573.16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273,367,758.29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341,065,341.29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267,051,725.91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59,401,259.10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297,590,222.23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396,135,918.52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4,895,329,768.85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4,645,273,172.56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4,200,148,312.04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3,479,056,463.36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3,301,174,645.05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2,960,789,180.88</w:t>
            </w:r>
          </w:p>
        </w:tc>
      </w:tr>
    </w:tbl>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2"/>
        <w:keepNext w:val="0"/>
        <w:keepLines w:val="0"/>
        <w:widowControl w:val="0"/>
        <w:shd w:val="clear" w:color="auto" w:fill="auto"/>
        <w:bidi w:val="0"/>
        <w:spacing w:before="0" w:after="80" w:line="317"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807,122,869</w:t>
            </w:r>
          </w:p>
        </w:tc>
      </w:tr>
    </w:tbl>
    <w:p>
      <w:pPr>
        <w:pStyle w:val="Style22"/>
        <w:keepNext w:val="0"/>
        <w:keepLines w:val="0"/>
        <w:widowControl w:val="0"/>
        <w:shd w:val="clear" w:color="auto" w:fill="auto"/>
        <w:bidi w:val="0"/>
        <w:spacing w:before="0" w:line="30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 益金额</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支付的永续债利息（元）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0.3850</w:t>
            </w:r>
          </w:p>
        </w:tc>
      </w:tr>
    </w:tbl>
    <w:p>
      <w:pPr>
        <w:widowControl w:val="0"/>
        <w:spacing w:after="659" w:line="1" w:lineRule="exact"/>
      </w:pPr>
    </w:p>
    <w:p>
      <w:pPr>
        <w:pStyle w:val="Style27"/>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273,865,007.72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516,634,435.82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450,980,343.99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1,293,715,707.14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-31,466,768.91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39,553,224.35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25,298,340.86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277,320,847.31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-43,012,412.96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35,370,791.48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16,673,061.69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264,336,318.08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-497,692,910.71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4,216,064.59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-14,561,028.93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567,439,134.15</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1"/>
        <w:keepNext/>
        <w:keepLines/>
        <w:widowControl w:val="0"/>
        <w:shd w:val="clear" w:color="auto" w:fill="auto"/>
        <w:tabs>
          <w:tab w:pos="403"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after="36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802"/>
        <w:gridCol w:w="1560"/>
        <w:gridCol w:w="1416"/>
        <w:gridCol w:w="1310"/>
        <w:gridCol w:w="149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非流动资产处置损益（包括已计提资产减值准 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-723,804.68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-568,102.83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208,884.48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47,374,170.15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45,927,903.68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30,625,248.85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-1,320,809.78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-3,784,029.08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-1,325,870.22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-1,255,696.03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02"/>
        <w:gridCol w:w="1560"/>
        <w:gridCol w:w="1416"/>
        <w:gridCol w:w="1310"/>
        <w:gridCol w:w="149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5,230,152.20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4,842,494.71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3,102,958.29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2,761,518.17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3,177,650.03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2,525,761.54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37,337,885.32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33,555,627.03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22,623,847.25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 目的情况说明</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670"/>
        <w:gridCol w:w="592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软件增值税退税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35,165,961.29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退税政策为长期的政策，本集团的软件增值税退税属于经常性发生的补助</w:t>
            </w:r>
          </w:p>
        </w:tc>
      </w:tr>
    </w:tbl>
    <w:p>
      <w:pPr>
        <w:sectPr>
          <w:footnotePr>
            <w:pos w:val="pageBottom"/>
            <w:numFmt w:val="decimal"/>
            <w:numRestart w:val="continuous"/>
          </w:footnotePr>
          <w:pgSz w:w="11900" w:h="16840"/>
          <w:pgMar w:top="1441" w:right="1034" w:bottom="1455" w:left="1054" w:header="0" w:footer="3" w:gutter="0"/>
          <w:cols w:space="720"/>
          <w:noEndnote/>
          <w:rtlGutter w:val="0"/>
          <w:docGrid w:linePitch="360"/>
        </w:sectPr>
      </w:pPr>
    </w:p>
    <w:p>
      <w:pPr>
        <w:pStyle w:val="Style2"/>
        <w:keepNext w:val="0"/>
        <w:keepLines w:val="0"/>
        <w:widowControl w:val="0"/>
        <w:shd w:val="clear" w:color="auto" w:fill="auto"/>
        <w:bidi w:val="0"/>
        <w:spacing w:before="600" w:after="560" w:line="240" w:lineRule="auto"/>
        <w:ind w:left="0" w:right="0" w:firstLine="0"/>
        <w:jc w:val="center"/>
      </w:pPr>
      <w:r>
        <w:rPr>
          <w:color w:val="000000"/>
          <w:spacing w:val="0"/>
          <w:w w:val="100"/>
          <w:position w:val="0"/>
        </w:rPr>
        <w:t>第三节管理层讨论与分析</w:t>
      </w:r>
    </w:p>
    <w:p>
      <w:pPr>
        <w:pStyle w:val="Style27"/>
        <w:keepNext/>
        <w:keepLines/>
        <w:widowControl w:val="0"/>
        <w:shd w:val="clear" w:color="auto" w:fill="auto"/>
        <w:bidi w:val="0"/>
        <w:spacing w:before="0" w:after="10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、报告期内公司所处行业情况</w:t>
      </w:r>
      <w:bookmarkEnd w:id="56"/>
      <w:bookmarkEnd w:id="57"/>
      <w:bookmarkEnd w:id="59"/>
      <w:bookmarkEnd w:id="55"/>
    </w:p>
    <w:p>
      <w:pPr>
        <w:pStyle w:val="Style22"/>
        <w:keepNext w:val="0"/>
        <w:keepLines w:val="0"/>
        <w:widowControl w:val="0"/>
        <w:shd w:val="clear" w:color="auto" w:fill="auto"/>
        <w:bidi w:val="0"/>
        <w:spacing w:before="0" w:after="0" w:line="442" w:lineRule="exact"/>
        <w:ind w:left="340" w:right="0" w:hanging="340"/>
        <w:jc w:val="left"/>
        <w:rPr>
          <w:sz w:val="20"/>
          <w:szCs w:val="20"/>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sz w:val="20"/>
          <w:szCs w:val="20"/>
        </w:rPr>
        <w:t>根据中国证监会发布的《上市公司行业分类指引》</w:t>
      </w:r>
      <w:r>
        <w:rPr>
          <w:color w:val="000000"/>
          <w:spacing w:val="0"/>
          <w:w w:val="100"/>
          <w:position w:val="0"/>
          <w:sz w:val="20"/>
          <w:szCs w:val="20"/>
        </w:rPr>
        <w:t>(2012</w:t>
      </w:r>
      <w:r>
        <w:rPr>
          <w:color w:val="000000"/>
          <w:spacing w:val="0"/>
          <w:w w:val="100"/>
          <w:position w:val="0"/>
          <w:sz w:val="20"/>
          <w:szCs w:val="20"/>
        </w:rPr>
        <w:t>年修订)及国家统计局</w:t>
      </w:r>
      <w:r>
        <w:rPr>
          <w:color w:val="000000"/>
          <w:spacing w:val="0"/>
          <w:w w:val="100"/>
          <w:position w:val="0"/>
          <w:sz w:val="20"/>
          <w:szCs w:val="20"/>
        </w:rPr>
        <w:t>2017</w:t>
      </w:r>
      <w:r>
        <w:rPr>
          <w:color w:val="000000"/>
          <w:spacing w:val="0"/>
          <w:w w:val="100"/>
          <w:position w:val="0"/>
          <w:sz w:val="20"/>
          <w:szCs w:val="20"/>
        </w:rPr>
        <w:t>年公布的《国民经</w:t>
      </w:r>
    </w:p>
    <w:p>
      <w:pPr>
        <w:pStyle w:val="Style63"/>
        <w:keepNext w:val="0"/>
        <w:keepLines w:val="0"/>
        <w:widowControl w:val="0"/>
        <w:shd w:val="clear" w:color="auto" w:fill="auto"/>
        <w:bidi w:val="0"/>
        <w:spacing w:before="0" w:after="0" w:line="470" w:lineRule="exact"/>
        <w:ind w:left="0" w:right="0" w:firstLine="0"/>
        <w:jc w:val="both"/>
      </w:pPr>
      <w:r>
        <w:rPr>
          <w:color w:val="000000"/>
          <w:spacing w:val="0"/>
          <w:w w:val="100"/>
          <w:position w:val="0"/>
        </w:rPr>
        <w:t>济行业分类》</w:t>
      </w:r>
      <w:r>
        <w:rPr>
          <w:color w:val="000000"/>
          <w:spacing w:val="0"/>
          <w:w w:val="100"/>
          <w:position w:val="0"/>
        </w:rPr>
        <w:t>(GB/T4754-2017)，</w:t>
      </w:r>
      <w:r>
        <w:rPr>
          <w:color w:val="000000"/>
          <w:spacing w:val="0"/>
          <w:w w:val="100"/>
          <w:position w:val="0"/>
        </w:rPr>
        <w:t>公司所处行业为“软件和信息技术服务业”，同时公司聚焦电子数据取 证、网络空间安全和大数据智能化等领域，现已发展成为国内电子数据取证行业龙头企业、公安大数据领 先企业、网络空间安全和社会治理领域国家队企业。</w:t>
      </w:r>
    </w:p>
    <w:p>
      <w:pPr>
        <w:pStyle w:val="Style31"/>
        <w:keepNext/>
        <w:keepLines/>
        <w:widowControl w:val="0"/>
        <w:shd w:val="clear" w:color="auto" w:fill="auto"/>
        <w:bidi w:val="0"/>
        <w:spacing w:before="0" w:after="0" w:line="470" w:lineRule="exact"/>
        <w:ind w:left="0" w:right="0"/>
        <w:jc w:val="both"/>
      </w:pPr>
      <w:bookmarkStart w:id="60" w:name="bookmark60"/>
      <w:bookmarkStart w:id="61" w:name="bookmark61"/>
      <w:bookmarkStart w:id="62" w:name="bookmark62"/>
      <w:bookmarkStart w:id="63" w:name="bookmark63"/>
      <w:r>
        <w:rPr>
          <w:color w:val="000000"/>
          <w:spacing w:val="0"/>
          <w:w w:val="100"/>
          <w:position w:val="0"/>
        </w:rPr>
        <w:t>1</w:t>
      </w:r>
      <w:bookmarkEnd w:id="62"/>
      <w:r>
        <w:rPr>
          <w:color w:val="000000"/>
          <w:spacing w:val="0"/>
          <w:w w:val="100"/>
          <w:position w:val="0"/>
        </w:rPr>
        <w:t>、软件和信息技术服务业</w:t>
      </w:r>
      <w:bookmarkEnd w:id="60"/>
      <w:bookmarkEnd w:id="61"/>
      <w:bookmarkEnd w:id="63"/>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行业现状：</w:t>
      </w:r>
      <w:r>
        <w:rPr>
          <w:color w:val="000000"/>
          <w:spacing w:val="0"/>
          <w:w w:val="100"/>
          <w:position w:val="0"/>
        </w:rPr>
        <w:t>根据工业和信息化部发布的《</w:t>
      </w:r>
      <w:r>
        <w:rPr>
          <w:color w:val="000000"/>
          <w:spacing w:val="0"/>
          <w:w w:val="100"/>
          <w:position w:val="0"/>
        </w:rPr>
        <w:t>2021</w:t>
      </w:r>
      <w:r>
        <w:rPr>
          <w:color w:val="000000"/>
          <w:spacing w:val="0"/>
          <w:w w:val="100"/>
          <w:position w:val="0"/>
        </w:rPr>
        <w:t>年软件和信息技术服务业统计公报》数据显示，</w:t>
      </w:r>
      <w:r>
        <w:rPr>
          <w:color w:val="000000"/>
          <w:spacing w:val="0"/>
          <w:w w:val="100"/>
          <w:position w:val="0"/>
        </w:rPr>
        <w:t>2021</w:t>
      </w:r>
      <w:r>
        <w:rPr>
          <w:color w:val="000000"/>
          <w:spacing w:val="0"/>
          <w:w w:val="100"/>
          <w:position w:val="0"/>
        </w:rPr>
        <w:t>年， 我国软件和信息技术服务业运行态势良好，软件业务收入保持较快增长，盈利能力稳步提升，软件业务出 口保持增长，从业人员规模不断扩大，“十四五”实现良好开局。</w:t>
      </w:r>
      <w:r>
        <w:rPr>
          <w:color w:val="000000"/>
          <w:spacing w:val="0"/>
          <w:w w:val="100"/>
          <w:position w:val="0"/>
        </w:rPr>
        <w:t>2021</w:t>
      </w:r>
      <w:r>
        <w:rPr>
          <w:color w:val="000000"/>
          <w:spacing w:val="0"/>
          <w:w w:val="100"/>
          <w:position w:val="0"/>
        </w:rPr>
        <w:t>年，全国软件业务收入合计</w:t>
      </w:r>
      <w:r>
        <w:rPr>
          <w:color w:val="000000"/>
          <w:spacing w:val="0"/>
          <w:w w:val="100"/>
          <w:position w:val="0"/>
        </w:rPr>
        <w:t xml:space="preserve">94, 994 </w:t>
      </w:r>
      <w:r>
        <w:rPr>
          <w:color w:val="000000"/>
          <w:spacing w:val="0"/>
          <w:w w:val="100"/>
          <w:position w:val="0"/>
        </w:rPr>
        <w:t>亿元，同比增长</w:t>
      </w:r>
      <w:r>
        <w:rPr>
          <w:color w:val="000000"/>
          <w:spacing w:val="0"/>
          <w:w w:val="100"/>
          <w:position w:val="0"/>
        </w:rPr>
        <w:t>17.7%</w:t>
      </w:r>
      <w:r>
        <w:rPr>
          <w:color w:val="000000"/>
          <w:spacing w:val="0"/>
          <w:w w:val="100"/>
          <w:position w:val="0"/>
        </w:rPr>
        <w:t>。其中，软件产品收入</w:t>
      </w:r>
      <w:r>
        <w:rPr>
          <w:color w:val="000000"/>
          <w:spacing w:val="0"/>
          <w:w w:val="100"/>
          <w:position w:val="0"/>
        </w:rPr>
        <w:t>24,433</w:t>
      </w:r>
      <w:r>
        <w:rPr>
          <w:color w:val="000000"/>
          <w:spacing w:val="0"/>
          <w:w w:val="100"/>
          <w:position w:val="0"/>
        </w:rPr>
        <w:t>亿元，同比增长</w:t>
      </w:r>
      <w:r>
        <w:rPr>
          <w:color w:val="000000"/>
          <w:spacing w:val="0"/>
          <w:w w:val="100"/>
          <w:position w:val="0"/>
        </w:rPr>
        <w:t>12.3%；</w:t>
      </w:r>
      <w:r>
        <w:rPr>
          <w:color w:val="000000"/>
          <w:spacing w:val="0"/>
          <w:w w:val="100"/>
          <w:position w:val="0"/>
        </w:rPr>
        <w:t>信息技术服务收入</w:t>
      </w:r>
      <w:r>
        <w:rPr>
          <w:color w:val="000000"/>
          <w:spacing w:val="0"/>
          <w:w w:val="100"/>
          <w:position w:val="0"/>
        </w:rPr>
        <w:t>60,312</w:t>
      </w:r>
      <w:r>
        <w:rPr>
          <w:color w:val="000000"/>
          <w:spacing w:val="0"/>
          <w:w w:val="100"/>
          <w:position w:val="0"/>
        </w:rPr>
        <w:t>亿元， 同比增长</w:t>
      </w:r>
      <w:r>
        <w:rPr>
          <w:color w:val="000000"/>
          <w:spacing w:val="0"/>
          <w:w w:val="100"/>
          <w:position w:val="0"/>
        </w:rPr>
        <w:t>20%；</w:t>
      </w:r>
      <w:r>
        <w:rPr>
          <w:color w:val="000000"/>
          <w:spacing w:val="0"/>
          <w:w w:val="100"/>
          <w:position w:val="0"/>
        </w:rPr>
        <w:t>信息安全收入</w:t>
      </w:r>
      <w:r>
        <w:rPr>
          <w:color w:val="000000"/>
          <w:spacing w:val="0"/>
          <w:w w:val="100"/>
          <w:position w:val="0"/>
        </w:rPr>
        <w:t>1,825</w:t>
      </w:r>
      <w:r>
        <w:rPr>
          <w:color w:val="000000"/>
          <w:spacing w:val="0"/>
          <w:w w:val="100"/>
          <w:position w:val="0"/>
        </w:rPr>
        <w:t>亿元，同比增长</w:t>
      </w:r>
      <w:r>
        <w:rPr>
          <w:color w:val="000000"/>
          <w:spacing w:val="0"/>
          <w:w w:val="100"/>
          <w:position w:val="0"/>
        </w:rPr>
        <w:t>13%</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行业政策及趋势：</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月，中央网络安全和信息化委员会印发《“十四五”国家信息化规划》指 出，“十四五”时期，是信息化创新引领高质量发展的重要机遇期，要加快建设数字中国，大力发展数字 经济，推动产业基础高级化、产业链现代化。</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月，国务院印发《“十四五”数字经济发展规划》 提出发展目标：到</w:t>
      </w:r>
      <w:r>
        <w:rPr>
          <w:color w:val="000000"/>
          <w:spacing w:val="0"/>
          <w:w w:val="100"/>
          <w:position w:val="0"/>
        </w:rPr>
        <w:t>2025</w:t>
      </w:r>
      <w:r>
        <w:rPr>
          <w:color w:val="000000"/>
          <w:spacing w:val="0"/>
          <w:w w:val="100"/>
          <w:position w:val="0"/>
        </w:rPr>
        <w:t>年，数字经济核心产业增加值占</w:t>
      </w:r>
      <w:r>
        <w:rPr>
          <w:color w:val="000000"/>
          <w:spacing w:val="0"/>
          <w:w w:val="100"/>
          <w:position w:val="0"/>
        </w:rPr>
        <w:t>GDP</w:t>
      </w:r>
      <w:r>
        <w:rPr>
          <w:color w:val="000000"/>
          <w:spacing w:val="0"/>
          <w:w w:val="100"/>
          <w:position w:val="0"/>
        </w:rPr>
        <w:t>比重达到</w:t>
      </w:r>
      <w:r>
        <w:rPr>
          <w:color w:val="000000"/>
          <w:spacing w:val="0"/>
          <w:w w:val="100"/>
          <w:position w:val="0"/>
        </w:rPr>
        <w:t>10%，</w:t>
      </w:r>
      <w:r>
        <w:rPr>
          <w:color w:val="000000"/>
          <w:spacing w:val="0"/>
          <w:w w:val="100"/>
          <w:position w:val="0"/>
        </w:rPr>
        <w:t>数字化创新引领发展能力大幅提 升；软件与信息技术服务业规模到</w:t>
      </w:r>
      <w:r>
        <w:rPr>
          <w:color w:val="000000"/>
          <w:spacing w:val="0"/>
          <w:w w:val="100"/>
          <w:position w:val="0"/>
        </w:rPr>
        <w:t>2025</w:t>
      </w:r>
      <w:r>
        <w:rPr>
          <w:color w:val="000000"/>
          <w:spacing w:val="0"/>
          <w:w w:val="100"/>
          <w:position w:val="0"/>
        </w:rPr>
        <w:t>年达</w:t>
      </w:r>
      <w:r>
        <w:rPr>
          <w:color w:val="000000"/>
          <w:spacing w:val="0"/>
          <w:w w:val="100"/>
          <w:position w:val="0"/>
        </w:rPr>
        <w:t>14</w:t>
      </w:r>
      <w:r>
        <w:rPr>
          <w:color w:val="000000"/>
          <w:spacing w:val="0"/>
          <w:w w:val="100"/>
          <w:position w:val="0"/>
        </w:rPr>
        <w:t>万亿元。</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公司所处行业地位及优势：</w:t>
      </w:r>
      <w:r>
        <w:rPr>
          <w:color w:val="000000"/>
          <w:spacing w:val="0"/>
          <w:w w:val="100"/>
          <w:position w:val="0"/>
        </w:rPr>
        <w:t>美亚柏科自成立以来始终坚持自主创新，不断通过提升自主研发能力，加 速产品国产化，提升行业综合竞争力。作为国内电子数据取证行业龙头企业、公安大数据领先企业、网络 空间安全和社会治理领域国家队企业，美亚柏科曾多次上榜中国软件百强企业，近年来公司每年研发投入 占营业收入的比例均保持在</w:t>
      </w:r>
      <w:r>
        <w:rPr>
          <w:color w:val="000000"/>
          <w:spacing w:val="0"/>
          <w:w w:val="100"/>
          <w:position w:val="0"/>
        </w:rPr>
        <w:t>15%</w:t>
      </w:r>
      <w:r>
        <w:rPr>
          <w:color w:val="000000"/>
          <w:spacing w:val="0"/>
          <w:w w:val="100"/>
          <w:position w:val="0"/>
        </w:rPr>
        <w:t>以上。公司绝大部分软件产品为自主研发，软件自主开发能力作为公司的 核心能力，为公司在电子数据取证、网络空间安全、大数据智能化和新型智慧城市等细分领域的发展奠定 了扎实基础。</w:t>
      </w:r>
    </w:p>
    <w:p>
      <w:pPr>
        <w:pStyle w:val="Style31"/>
        <w:keepNext/>
        <w:keepLines/>
        <w:widowControl w:val="0"/>
        <w:shd w:val="clear" w:color="auto" w:fill="auto"/>
        <w:bidi w:val="0"/>
        <w:spacing w:before="0" w:after="0" w:line="468" w:lineRule="exact"/>
        <w:ind w:left="0" w:right="0" w:firstLine="560"/>
        <w:jc w:val="both"/>
      </w:pPr>
      <w:bookmarkStart w:id="64" w:name="bookmark64"/>
      <w:bookmarkStart w:id="65" w:name="bookmark65"/>
      <w:bookmarkStart w:id="66" w:name="bookmark66"/>
      <w:bookmarkStart w:id="67" w:name="bookmark67"/>
      <w:r>
        <w:rPr>
          <w:color w:val="000000"/>
          <w:spacing w:val="0"/>
          <w:w w:val="100"/>
          <w:position w:val="0"/>
        </w:rPr>
        <w:t>2</w:t>
      </w:r>
      <w:bookmarkEnd w:id="66"/>
      <w:r>
        <w:rPr>
          <w:color w:val="000000"/>
          <w:spacing w:val="0"/>
          <w:w w:val="100"/>
          <w:position w:val="0"/>
        </w:rPr>
        <w:t>、网络安全与数据安全行业</w:t>
      </w:r>
      <w:bookmarkEnd w:id="64"/>
      <w:bookmarkEnd w:id="65"/>
      <w:bookmarkEnd w:id="67"/>
    </w:p>
    <w:p>
      <w:pPr>
        <w:pStyle w:val="Style63"/>
        <w:keepNext w:val="0"/>
        <w:keepLines w:val="0"/>
        <w:widowControl w:val="0"/>
        <w:shd w:val="clear" w:color="auto" w:fill="auto"/>
        <w:bidi w:val="0"/>
        <w:spacing w:before="0" w:after="60" w:line="468" w:lineRule="exact"/>
        <w:ind w:left="0" w:right="0" w:firstLine="440"/>
        <w:jc w:val="both"/>
      </w:pPr>
      <w:r>
        <w:rPr>
          <w:b/>
          <w:bCs/>
          <w:color w:val="000000"/>
          <w:spacing w:val="0"/>
          <w:w w:val="100"/>
          <w:position w:val="0"/>
        </w:rPr>
        <w:t>行业现状：</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月，中国信通院发布</w:t>
      </w:r>
      <w:r>
        <w:rPr>
          <w:color w:val="000000"/>
          <w:spacing w:val="0"/>
          <w:w w:val="100"/>
          <w:position w:val="0"/>
        </w:rPr>
        <w:t>2021</w:t>
      </w:r>
      <w:r>
        <w:rPr>
          <w:color w:val="000000"/>
          <w:spacing w:val="0"/>
          <w:w w:val="100"/>
          <w:position w:val="0"/>
        </w:rPr>
        <w:t>年《中国网络安全产业白皮书》，</w:t>
      </w:r>
      <w:r>
        <w:rPr>
          <w:color w:val="000000"/>
          <w:spacing w:val="0"/>
          <w:w w:val="100"/>
          <w:position w:val="0"/>
        </w:rPr>
        <w:t>2020</w:t>
      </w:r>
      <w:r>
        <w:rPr>
          <w:color w:val="000000"/>
          <w:spacing w:val="0"/>
          <w:w w:val="100"/>
          <w:position w:val="0"/>
        </w:rPr>
        <w:t>年我国网络安全产 业规模达到</w:t>
      </w:r>
      <w:r>
        <w:rPr>
          <w:color w:val="000000"/>
          <w:spacing w:val="0"/>
          <w:w w:val="100"/>
          <w:position w:val="0"/>
        </w:rPr>
        <w:t>1,729.3</w:t>
      </w:r>
      <w:r>
        <w:rPr>
          <w:color w:val="000000"/>
          <w:spacing w:val="0"/>
          <w:w w:val="100"/>
          <w:position w:val="0"/>
        </w:rPr>
        <w:t>亿元，同比增长</w:t>
      </w:r>
      <w:r>
        <w:rPr>
          <w:color w:val="000000"/>
          <w:spacing w:val="0"/>
          <w:w w:val="100"/>
          <w:position w:val="0"/>
        </w:rPr>
        <w:t>10.6%；</w:t>
      </w:r>
      <w:r>
        <w:rPr>
          <w:color w:val="000000"/>
          <w:spacing w:val="0"/>
          <w:w w:val="100"/>
          <w:position w:val="0"/>
        </w:rPr>
        <w:t>预计</w:t>
      </w:r>
      <w:r>
        <w:rPr>
          <w:color w:val="000000"/>
          <w:spacing w:val="0"/>
          <w:w w:val="100"/>
          <w:position w:val="0"/>
        </w:rPr>
        <w:t>2021</w:t>
      </w:r>
      <w:r>
        <w:rPr>
          <w:color w:val="000000"/>
          <w:spacing w:val="0"/>
          <w:w w:val="100"/>
          <w:position w:val="0"/>
        </w:rPr>
        <w:t>年市场将快速复苏，产业规模约为</w:t>
      </w:r>
      <w:r>
        <w:rPr>
          <w:color w:val="000000"/>
          <w:spacing w:val="0"/>
          <w:w w:val="100"/>
          <w:position w:val="0"/>
        </w:rPr>
        <w:t>2,002.5</w:t>
      </w:r>
      <w:r>
        <w:rPr>
          <w:color w:val="000000"/>
          <w:spacing w:val="0"/>
          <w:w w:val="100"/>
          <w:position w:val="0"/>
        </w:rPr>
        <w:t>亿元，增速 约为</w:t>
      </w:r>
      <w:r>
        <w:rPr>
          <w:color w:val="000000"/>
          <w:spacing w:val="0"/>
          <w:w w:val="100"/>
          <w:position w:val="0"/>
        </w:rPr>
        <w:t>15.8%</w:t>
      </w:r>
      <w:r>
        <w:rPr>
          <w:color w:val="000000"/>
          <w:spacing w:val="0"/>
          <w:w w:val="100"/>
          <w:position w:val="0"/>
        </w:rPr>
        <w:t>，回归高速增长。</w:t>
      </w:r>
    </w:p>
    <w:p>
      <w:pPr>
        <w:widowControl w:val="0"/>
        <w:jc w:val="center"/>
        <w:rPr>
          <w:sz w:val="2"/>
          <w:szCs w:val="2"/>
        </w:rPr>
      </w:pPr>
      <w:r>
        <w:drawing>
          <wp:inline>
            <wp:extent cx="4888865" cy="24142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88865" cy="2414270"/>
                    </a:xfrm>
                    <a:prstGeom prst="rect"/>
                  </pic:spPr>
                </pic:pic>
              </a:graphicData>
            </a:graphic>
          </wp:inline>
        </w:drawing>
      </w:r>
    </w:p>
    <w:p>
      <w:pPr>
        <w:widowControl w:val="0"/>
        <w:spacing w:after="139" w:line="1" w:lineRule="exact"/>
      </w:pPr>
    </w:p>
    <w:p>
      <w:pPr>
        <w:pStyle w:val="Style63"/>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图</w:t>
      </w:r>
      <w:r>
        <w:rPr>
          <w:rFonts w:ascii="Times New Roman" w:eastAsia="Times New Roman" w:hAnsi="Times New Roman" w:cs="Times New Roman"/>
          <w:b/>
          <w:bCs/>
          <w:color w:val="000000"/>
          <w:spacing w:val="0"/>
          <w:w w:val="100"/>
          <w:position w:val="0"/>
        </w:rPr>
        <w:t xml:space="preserve">1 </w:t>
      </w:r>
      <w:r>
        <w:rPr>
          <w:rFonts w:ascii="Times New Roman" w:eastAsia="Times New Roman" w:hAnsi="Times New Roman" w:cs="Times New Roman"/>
          <w:b/>
          <w:bCs/>
          <w:color w:val="000000"/>
          <w:spacing w:val="0"/>
          <w:w w:val="100"/>
          <w:position w:val="0"/>
        </w:rPr>
        <w:t>2015-2021</w:t>
      </w:r>
      <w:r>
        <w:rPr>
          <w:b/>
          <w:bCs/>
          <w:color w:val="000000"/>
          <w:spacing w:val="0"/>
          <w:w w:val="100"/>
          <w:position w:val="0"/>
        </w:rPr>
        <w:t>年我国网络安全产业规模增长情况</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数据来源：中国信通院发布的</w:t>
      </w:r>
      <w:r>
        <w:rPr>
          <w:rFonts w:ascii="Times New Roman" w:eastAsia="Times New Roman" w:hAnsi="Times New Roman" w:cs="Times New Roman"/>
          <w:color w:val="000000"/>
          <w:spacing w:val="0"/>
          <w:w w:val="100"/>
          <w:position w:val="0"/>
        </w:rPr>
        <w:t>2021</w:t>
      </w:r>
      <w:r>
        <w:rPr>
          <w:color w:val="000000"/>
          <w:spacing w:val="0"/>
          <w:w w:val="100"/>
          <w:position w:val="0"/>
        </w:rPr>
        <w:t>年《中国网络安全产业白皮书》</w:t>
      </w:r>
    </w:p>
    <w:p>
      <w:pPr>
        <w:pStyle w:val="Style63"/>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行业政策及趋势：</w:t>
      </w:r>
      <w:r>
        <w:rPr>
          <w:color w:val="000000"/>
          <w:spacing w:val="0"/>
          <w:w w:val="100"/>
          <w:position w:val="0"/>
        </w:rPr>
        <w:t>我国网络安全法律法规体系的逐步完善，对提升国家网络安全水平，保护公众利益、 加速网络安全产业发展具有重大意义。</w:t>
      </w:r>
    </w:p>
    <w:p>
      <w:pPr>
        <w:pStyle w:val="Style6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月，工信部发布《网络安全产业高质量发展三年行动计划</w:t>
      </w:r>
      <w:r>
        <w:rPr>
          <w:color w:val="000000"/>
          <w:spacing w:val="0"/>
          <w:w w:val="100"/>
          <w:position w:val="0"/>
        </w:rPr>
        <w:t>（2021-2023</w:t>
      </w:r>
      <w:r>
        <w:rPr>
          <w:color w:val="000000"/>
          <w:spacing w:val="0"/>
          <w:w w:val="100"/>
          <w:position w:val="0"/>
        </w:rPr>
        <w:t>年）（征求意见稿）》。 征求意见稿提出发展目标：到</w:t>
      </w:r>
      <w:r>
        <w:rPr>
          <w:color w:val="000000"/>
          <w:spacing w:val="0"/>
          <w:w w:val="100"/>
          <w:position w:val="0"/>
        </w:rPr>
        <w:t>2023</w:t>
      </w:r>
      <w:r>
        <w:rPr>
          <w:color w:val="000000"/>
          <w:spacing w:val="0"/>
          <w:w w:val="100"/>
          <w:position w:val="0"/>
        </w:rPr>
        <w:t>年，我国网络安全产业规模超过</w:t>
      </w:r>
      <w:r>
        <w:rPr>
          <w:color w:val="000000"/>
          <w:spacing w:val="0"/>
          <w:w w:val="100"/>
          <w:position w:val="0"/>
        </w:rPr>
        <w:t>2,500</w:t>
      </w:r>
      <w:r>
        <w:rPr>
          <w:color w:val="000000"/>
          <w:spacing w:val="0"/>
          <w:w w:val="100"/>
          <w:position w:val="0"/>
        </w:rPr>
        <w:t>亿元，年复合增长率超过</w:t>
      </w:r>
      <w:r>
        <w:rPr>
          <w:color w:val="000000"/>
          <w:spacing w:val="0"/>
          <w:w w:val="100"/>
          <w:position w:val="0"/>
        </w:rPr>
        <w:t>15%，</w:t>
      </w:r>
      <w:r>
        <w:rPr>
          <w:color w:val="000000"/>
          <w:spacing w:val="0"/>
          <w:w w:val="100"/>
          <w:position w:val="0"/>
        </w:rPr>
        <w:t>一 批网络安全关键核心技术实现突破，达到先进水平。新兴技术与网络安全融合创新明显加快，网络安全产 品、服务创新能力进一步增强。</w:t>
      </w:r>
    </w:p>
    <w:p>
      <w:pPr>
        <w:pStyle w:val="Style6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《中华人民共和国国民经济和社会发展第十四个五年规划和</w:t>
      </w:r>
      <w:r>
        <w:rPr>
          <w:color w:val="000000"/>
          <w:spacing w:val="0"/>
          <w:w w:val="100"/>
          <w:position w:val="0"/>
        </w:rPr>
        <w:t>2035</w:t>
      </w:r>
      <w:r>
        <w:rPr>
          <w:color w:val="000000"/>
          <w:spacing w:val="0"/>
          <w:w w:val="100"/>
          <w:position w:val="0"/>
        </w:rPr>
        <w:t>年远景目标纲要》指出，“要全面加 强网络安全保障体系和能力建设，切实维护新型领域安全”，“加强网络安全基础设施建设，强化跨领域 网络安全信息共享和工作协同，提升网络安全威胁发现、监测预警、应急指挥、攻击溯源能力，加强网络 安全关键技术研发，加快人工智能安全技术创新，提升网络安全产业综合竞争力”，“加强涉及国家利益、 商业秘密、个人隐私的数据保护，加快推进数据安全、个人信息保护等领域基础性立法，强化数据资源全 生命周期安全保护。完善适用于大数据环境下的数据分类分级保护制度。加强数据安全评估，推动数据跨 境安全有序流动”。数字经济时代，网络安全和数据安全将成为影响国家安全的重大要素。</w:t>
      </w:r>
    </w:p>
    <w:p>
      <w:pPr>
        <w:pStyle w:val="Style6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月，第十三届全国人民代表大会常务委员会第二十九次会议通过《数据安全法》三审稿，该法 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日起正式施行。作为我国网络空间安全相关的重要法律，《数据安全法》明确了数据安全制 度安排，确立了数据分类分级保护、数据安全审查、数据安全风险评估、监测预警和应急处置等基本制度， 通过建立健全各项制度措施，提升国家数据安全保障能力。明确了数据处理者、关键信息基础设施运营者、 个人等业内各方参与者的数据安全保护义务，为各主体开展相应的数据安全保护工作均指明了方向。</w:t>
      </w:r>
    </w:p>
    <w:p>
      <w:pPr>
        <w:pStyle w:val="Style6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月，工信部印发《车联网网络安全和数据安全标准体系建设指南》</w:t>
      </w:r>
      <w:r>
        <w:rPr>
          <w:color w:val="000000"/>
          <w:spacing w:val="0"/>
          <w:w w:val="100"/>
          <w:position w:val="0"/>
        </w:rPr>
        <w:t>，</w:t>
      </w:r>
      <w:r>
        <w:rPr>
          <w:color w:val="000000"/>
          <w:spacing w:val="0"/>
          <w:w w:val="100"/>
          <w:position w:val="0"/>
        </w:rPr>
        <w:t>提出到</w:t>
      </w:r>
      <w:r>
        <w:rPr>
          <w:color w:val="000000"/>
          <w:spacing w:val="0"/>
          <w:w w:val="100"/>
          <w:position w:val="0"/>
        </w:rPr>
        <w:t>2023</w:t>
      </w:r>
      <w:r>
        <w:rPr>
          <w:color w:val="000000"/>
          <w:spacing w:val="0"/>
          <w:w w:val="100"/>
          <w:position w:val="0"/>
        </w:rPr>
        <w:t xml:space="preserve">年底，初步构 建起车联网网络安全和数据安全标准体系。重点研究基础共性、终端与设施网络安全、网联通信安全、数 </w:t>
      </w:r>
      <w:r>
        <w:rPr>
          <w:color w:val="000000"/>
          <w:spacing w:val="0"/>
          <w:w w:val="100"/>
          <w:position w:val="0"/>
        </w:rPr>
        <w:t>据安全、应用服务安全、安全保障与支撑等标准，完成</w:t>
      </w:r>
      <w:r>
        <w:rPr>
          <w:color w:val="000000"/>
          <w:spacing w:val="0"/>
          <w:w w:val="100"/>
          <w:position w:val="0"/>
        </w:rPr>
        <w:t>50</w:t>
      </w:r>
      <w:r>
        <w:rPr>
          <w:color w:val="000000"/>
          <w:spacing w:val="0"/>
          <w:w w:val="100"/>
          <w:position w:val="0"/>
        </w:rPr>
        <w:t>项以上急需标准的研制。到</w:t>
      </w:r>
      <w:r>
        <w:rPr>
          <w:color w:val="000000"/>
          <w:spacing w:val="0"/>
          <w:w w:val="100"/>
          <w:position w:val="0"/>
        </w:rPr>
        <w:t>2025</w:t>
      </w:r>
      <w:r>
        <w:rPr>
          <w:color w:val="000000"/>
          <w:spacing w:val="0"/>
          <w:w w:val="100"/>
          <w:position w:val="0"/>
        </w:rPr>
        <w:t>年，形成较为完 善的车联网网络安全和数据安全标准体系。完成</w:t>
      </w:r>
      <w:r>
        <w:rPr>
          <w:color w:val="000000"/>
          <w:spacing w:val="0"/>
          <w:w w:val="100"/>
          <w:position w:val="0"/>
        </w:rPr>
        <w:t>100</w:t>
      </w:r>
      <w:r>
        <w:rPr>
          <w:color w:val="000000"/>
          <w:spacing w:val="0"/>
          <w:w w:val="100"/>
          <w:position w:val="0"/>
        </w:rPr>
        <w:t>项以上标准的研制，提升标准对细分领域的覆盖程度， 加强标准服务能力，提高标准应用水平，支撑车联网产业安全健康发展。</w:t>
      </w:r>
    </w:p>
    <w:p>
      <w:pPr>
        <w:pStyle w:val="Style63"/>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公司所处行业地位及优势：</w:t>
      </w:r>
      <w:r>
        <w:rPr>
          <w:color w:val="000000"/>
          <w:spacing w:val="0"/>
          <w:w w:val="100"/>
          <w:position w:val="0"/>
        </w:rPr>
        <w:t>美亚柏科深耕网络安全领域二十多年，以服务国家网络强国战略为己任， 致力于成为国内一流的网络空间安全与社会治理国家队。凭借多年网络安全行业经验和技术优势，公司零 信任、网络安全大脑等产品在公安、政府等领域得到应用和验证；网络安全等级保护、关键信息基础设施 安全建设、数据安全等相关服务得到有关部门的认证，在政企行业打造了良好的口碑，并积极布局汽车数 据安全。基于电子数据取证国内龙头地位，公司网络安全主赛道从事后取证向事中审计、事前防范拓展， 布局网络空间安全全赛道，力争成为新网络空间安全领域领先者。</w:t>
      </w:r>
    </w:p>
    <w:p>
      <w:pPr>
        <w:pStyle w:val="Style31"/>
        <w:keepNext/>
        <w:keepLines/>
        <w:widowControl w:val="0"/>
        <w:shd w:val="clear" w:color="auto" w:fill="auto"/>
        <w:bidi w:val="0"/>
        <w:spacing w:before="0" w:after="0" w:line="468" w:lineRule="exact"/>
        <w:ind w:left="0" w:right="0"/>
        <w:jc w:val="both"/>
      </w:pPr>
      <w:bookmarkStart w:id="68" w:name="bookmark68"/>
      <w:bookmarkStart w:id="69" w:name="bookmark69"/>
      <w:bookmarkStart w:id="70" w:name="bookmark70"/>
      <w:bookmarkStart w:id="71" w:name="bookmark71"/>
      <w:r>
        <w:rPr>
          <w:color w:val="000000"/>
          <w:spacing w:val="0"/>
          <w:w w:val="100"/>
          <w:position w:val="0"/>
        </w:rPr>
        <w:t>3</w:t>
      </w:r>
      <w:bookmarkEnd w:id="70"/>
      <w:r>
        <w:rPr>
          <w:color w:val="000000"/>
          <w:spacing w:val="0"/>
          <w:w w:val="100"/>
          <w:position w:val="0"/>
        </w:rPr>
        <w:t>、电子数据取证行业</w:t>
      </w:r>
      <w:bookmarkEnd w:id="68"/>
      <w:bookmarkEnd w:id="69"/>
      <w:bookmarkEnd w:id="71"/>
    </w:p>
    <w:p>
      <w:pPr>
        <w:pStyle w:val="Style63"/>
        <w:keepNext w:val="0"/>
        <w:keepLines w:val="0"/>
        <w:widowControl w:val="0"/>
        <w:shd w:val="clear" w:color="auto" w:fill="auto"/>
        <w:bidi w:val="0"/>
        <w:spacing w:before="0" w:after="200" w:line="468" w:lineRule="exact"/>
        <w:ind w:left="0" w:right="0" w:firstLine="440"/>
        <w:jc w:val="left"/>
      </w:pPr>
      <w:r>
        <w:rPr>
          <w:b/>
          <w:bCs/>
          <w:color w:val="000000"/>
          <w:spacing w:val="0"/>
          <w:w w:val="100"/>
          <w:position w:val="0"/>
        </w:rPr>
        <w:t>行业现状：</w:t>
      </w:r>
      <w:r>
        <w:rPr>
          <w:color w:val="000000"/>
          <w:spacing w:val="0"/>
          <w:w w:val="100"/>
          <w:position w:val="0"/>
        </w:rPr>
        <w:t>随着数字经济的深化发展，移动互联网、云计算、物联网等技术不断创新，社会经济活 动逐步由线下往线上迁移，计算机、移动智能手机、云端、新型物联网、汽车、区块链等，承载了大量 社会经济活动产生的电子数据，电子数据证据类型趋于多样化。根据智研咨询发布的《</w:t>
      </w:r>
      <w:r>
        <w:rPr>
          <w:color w:val="000000"/>
          <w:spacing w:val="0"/>
          <w:w w:val="100"/>
          <w:position w:val="0"/>
        </w:rPr>
        <w:t>2018-2024</w:t>
      </w:r>
      <w:r>
        <w:rPr>
          <w:color w:val="000000"/>
          <w:spacing w:val="0"/>
          <w:w w:val="100"/>
          <w:position w:val="0"/>
        </w:rPr>
        <w:t>年中国 电子取证市场运行态势及投资前景评估报告》指出：目前我国对电子取证设备有需求的客户主要集中在 司法部门和行政执法部门，但随着信息技术的普及，其他部门同样存在取证需求，如政务监督部门、企 事业单位等。根据美国纽约</w:t>
      </w:r>
      <w:r>
        <w:rPr>
          <w:color w:val="000000"/>
          <w:spacing w:val="0"/>
          <w:w w:val="100"/>
          <w:position w:val="0"/>
        </w:rPr>
        <w:t>TMR(Transparency Market Research)</w:t>
      </w:r>
      <w:r>
        <w:rPr>
          <w:color w:val="000000"/>
          <w:spacing w:val="0"/>
          <w:w w:val="100"/>
          <w:position w:val="0"/>
        </w:rPr>
        <w:t>研究机构的电子取证市场行业报告： 全球电子数据取证预计</w:t>
      </w:r>
      <w:r>
        <w:rPr>
          <w:color w:val="000000"/>
          <w:spacing w:val="0"/>
          <w:w w:val="100"/>
          <w:position w:val="0"/>
        </w:rPr>
        <w:t>2025</w:t>
      </w:r>
      <w:r>
        <w:rPr>
          <w:color w:val="000000"/>
          <w:spacing w:val="0"/>
          <w:w w:val="100"/>
          <w:position w:val="0"/>
        </w:rPr>
        <w:t>年可达到</w:t>
      </w:r>
      <w:r>
        <w:rPr>
          <w:color w:val="000000"/>
          <w:spacing w:val="0"/>
          <w:w w:val="100"/>
          <w:position w:val="0"/>
        </w:rPr>
        <w:t>66.5</w:t>
      </w:r>
      <w:r>
        <w:rPr>
          <w:color w:val="000000"/>
          <w:spacing w:val="0"/>
          <w:w w:val="100"/>
          <w:position w:val="0"/>
        </w:rPr>
        <w:t>亿美元规模。在全球市场分布上，美国世界领先，欧洲紧随其 后，亚太地区快速发展并将在未来持续贡献可观收入；</w:t>
      </w:r>
      <w:r>
        <w:rPr>
          <w:color w:val="000000"/>
          <w:spacing w:val="0"/>
          <w:w w:val="100"/>
          <w:position w:val="0"/>
        </w:rPr>
        <w:t>2017</w:t>
      </w:r>
      <w:r>
        <w:rPr>
          <w:color w:val="000000"/>
          <w:spacing w:val="0"/>
          <w:w w:val="100"/>
          <w:position w:val="0"/>
        </w:rPr>
        <w:t>年智研咨询在中国信息产业网发布的《</w:t>
      </w:r>
      <w:r>
        <w:rPr>
          <w:color w:val="000000"/>
          <w:spacing w:val="0"/>
          <w:w w:val="100"/>
          <w:position w:val="0"/>
        </w:rPr>
        <w:t>2017- 2023</w:t>
      </w:r>
      <w:r>
        <w:rPr>
          <w:color w:val="000000"/>
          <w:spacing w:val="0"/>
          <w:w w:val="100"/>
          <w:position w:val="0"/>
        </w:rPr>
        <w:t>年中国电子数据取证行业市场运营态势及发展前景预测报告》预测，至</w:t>
      </w:r>
      <w:r>
        <w:rPr>
          <w:color w:val="000000"/>
          <w:spacing w:val="0"/>
          <w:w w:val="100"/>
          <w:position w:val="0"/>
        </w:rPr>
        <w:t>2023</w:t>
      </w:r>
      <w:r>
        <w:rPr>
          <w:color w:val="000000"/>
          <w:spacing w:val="0"/>
          <w:w w:val="100"/>
          <w:position w:val="0"/>
        </w:rPr>
        <w:t>年我国电子数据取证市 场规模将达到</w:t>
      </w:r>
      <w:r>
        <w:rPr>
          <w:color w:val="000000"/>
          <w:spacing w:val="0"/>
          <w:w w:val="100"/>
          <w:position w:val="0"/>
        </w:rPr>
        <w:t>35.62</w:t>
      </w:r>
      <w:r>
        <w:rPr>
          <w:color w:val="000000"/>
          <w:spacing w:val="0"/>
          <w:w w:val="100"/>
          <w:position w:val="0"/>
        </w:rPr>
        <w:t>亿元人民币。</w:t>
      </w:r>
    </w:p>
    <w:p>
      <w:pPr>
        <w:widowControl w:val="0"/>
        <w:jc w:val="center"/>
        <w:rPr>
          <w:sz w:val="2"/>
          <w:szCs w:val="2"/>
        </w:rPr>
      </w:pPr>
      <w:r>
        <w:drawing>
          <wp:inline>
            <wp:extent cx="4023360" cy="24930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023360" cy="2493010"/>
                    </a:xfrm>
                    <a:prstGeom prst="rect"/>
                  </pic:spPr>
                </pic:pic>
              </a:graphicData>
            </a:graphic>
          </wp:inline>
        </w:drawing>
      </w:r>
    </w:p>
    <w:p>
      <w:pPr>
        <w:pStyle w:val="Style4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数据来源：智研咨询发布的《</w:t>
      </w:r>
      <w:r>
        <w:rPr>
          <w:b w:val="0"/>
          <w:bCs w:val="0"/>
          <w:color w:val="000000"/>
          <w:spacing w:val="0"/>
          <w:w w:val="100"/>
          <w:position w:val="0"/>
          <w:sz w:val="20"/>
          <w:szCs w:val="20"/>
        </w:rPr>
        <w:t>2018-2024</w:t>
      </w:r>
      <w:r>
        <w:rPr>
          <w:b w:val="0"/>
          <w:bCs w:val="0"/>
          <w:color w:val="000000"/>
          <w:spacing w:val="0"/>
          <w:w w:val="100"/>
          <w:position w:val="0"/>
          <w:sz w:val="20"/>
          <w:szCs w:val="20"/>
        </w:rPr>
        <w:t>年中国电子取证市场运行态势及投资前景评估报告》</w:t>
      </w:r>
      <w:r>
        <w:br w:type="page"/>
      </w:r>
    </w:p>
    <w:p>
      <w:pPr>
        <w:pStyle w:val="Style63"/>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行业政策及趋势：</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月，公安部印发《公安机关办理刑事案件电子数据取证规则》，规范公 安机关办理刑事案件电子数据取证作用，要求公安机关办理刑事案件应当遵守法定程序，遵循有关技术 标准，全面、客观、及时地搜集和提取涉案电子数据，确保电子数据的真实、完整。</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月，国家税 务总局从税收违法案件查收、税收违法案件管理、税务稽查综合管理等方面进一步规范税务稽查工作。</w:t>
      </w:r>
    </w:p>
    <w:p>
      <w:pPr>
        <w:pStyle w:val="Style63"/>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公司所处行业地位及优势：</w:t>
      </w:r>
      <w:r>
        <w:rPr>
          <w:color w:val="000000"/>
          <w:spacing w:val="0"/>
          <w:w w:val="100"/>
          <w:position w:val="0"/>
        </w:rPr>
        <w:t>美亚柏科是国内电子数据取证龙头企业，参与了电子数据取证</w:t>
      </w:r>
      <w:r>
        <w:rPr>
          <w:color w:val="000000"/>
          <w:spacing w:val="0"/>
          <w:w w:val="100"/>
          <w:position w:val="0"/>
        </w:rPr>
        <w:t>2</w:t>
      </w:r>
      <w:r>
        <w:rPr>
          <w:color w:val="000000"/>
          <w:spacing w:val="0"/>
          <w:w w:val="100"/>
          <w:position w:val="0"/>
        </w:rPr>
        <w:t>项国家级 标准和</w:t>
      </w:r>
      <w:r>
        <w:rPr>
          <w:color w:val="000000"/>
          <w:spacing w:val="0"/>
          <w:w w:val="100"/>
          <w:position w:val="0"/>
        </w:rPr>
        <w:t>13</w:t>
      </w:r>
      <w:r>
        <w:rPr>
          <w:color w:val="000000"/>
          <w:spacing w:val="0"/>
          <w:w w:val="100"/>
          <w:position w:val="0"/>
        </w:rPr>
        <w:t>项行业标准的制定，拥有市场上支持率领先的电子取证产品体系和综合解决方案，产品形态涵盖 计算机取证、移动智能设备取证、互联网取证、云取证、物联取证、区块链取证、综合取证等，引领行业 从</w:t>
      </w:r>
      <w:r>
        <w:rPr>
          <w:color w:val="000000"/>
          <w:spacing w:val="0"/>
          <w:w w:val="100"/>
          <w:position w:val="0"/>
        </w:rPr>
        <w:t>1.0</w:t>
      </w:r>
      <w:r>
        <w:rPr>
          <w:color w:val="000000"/>
          <w:spacing w:val="0"/>
          <w:w w:val="100"/>
          <w:position w:val="0"/>
        </w:rPr>
        <w:t>介质取证，</w:t>
      </w:r>
      <w:r>
        <w:rPr>
          <w:color w:val="000000"/>
          <w:spacing w:val="0"/>
          <w:w w:val="100"/>
          <w:position w:val="0"/>
        </w:rPr>
        <w:t>2.0</w:t>
      </w:r>
      <w:r>
        <w:rPr>
          <w:color w:val="000000"/>
          <w:spacing w:val="0"/>
          <w:w w:val="100"/>
          <w:position w:val="0"/>
        </w:rPr>
        <w:t>手机取证，到</w:t>
      </w:r>
      <w:r>
        <w:rPr>
          <w:color w:val="000000"/>
          <w:spacing w:val="0"/>
          <w:w w:val="100"/>
          <w:position w:val="0"/>
        </w:rPr>
        <w:t>3.0</w:t>
      </w:r>
      <w:r>
        <w:rPr>
          <w:color w:val="000000"/>
          <w:spacing w:val="0"/>
          <w:w w:val="100"/>
          <w:position w:val="0"/>
        </w:rPr>
        <w:t>面向“云、管、端”的全景数据下的智能取证与研判技术演化，并 将后端大数据研判能力和零信任安全防护能力融入电子数据取证，开创“前端取证+后端大数据研判+零信 任安全防护”的新取证应用场景。</w:t>
      </w:r>
    </w:p>
    <w:p>
      <w:pPr>
        <w:pStyle w:val="Style31"/>
        <w:keepNext/>
        <w:keepLines/>
        <w:widowControl w:val="0"/>
        <w:shd w:val="clear" w:color="auto" w:fill="auto"/>
        <w:bidi w:val="0"/>
        <w:spacing w:before="0" w:after="0" w:line="470" w:lineRule="exact"/>
        <w:ind w:left="0" w:right="0" w:firstLine="420"/>
        <w:jc w:val="both"/>
      </w:pPr>
      <w:bookmarkStart w:id="72" w:name="bookmark72"/>
      <w:bookmarkStart w:id="73" w:name="bookmark73"/>
      <w:bookmarkStart w:id="74" w:name="bookmark74"/>
      <w:bookmarkStart w:id="75" w:name="bookmark75"/>
      <w:r>
        <w:rPr>
          <w:color w:val="000000"/>
          <w:spacing w:val="0"/>
          <w:w w:val="100"/>
          <w:position w:val="0"/>
        </w:rPr>
        <w:t>4</w:t>
      </w:r>
      <w:bookmarkEnd w:id="74"/>
      <w:r>
        <w:rPr>
          <w:color w:val="000000"/>
          <w:spacing w:val="0"/>
          <w:w w:val="100"/>
          <w:position w:val="0"/>
        </w:rPr>
        <w:t>、大数据智能化行业</w:t>
      </w:r>
      <w:bookmarkEnd w:id="72"/>
      <w:bookmarkEnd w:id="73"/>
      <w:bookmarkEnd w:id="75"/>
    </w:p>
    <w:p>
      <w:pPr>
        <w:pStyle w:val="Style63"/>
        <w:keepNext w:val="0"/>
        <w:keepLines w:val="0"/>
        <w:widowControl w:val="0"/>
        <w:shd w:val="clear" w:color="auto" w:fill="auto"/>
        <w:bidi w:val="0"/>
        <w:spacing w:before="0" w:after="240" w:line="470" w:lineRule="exact"/>
        <w:ind w:left="0" w:right="0" w:firstLine="420"/>
        <w:jc w:val="both"/>
      </w:pPr>
      <w:r>
        <w:rPr>
          <w:b/>
          <w:bCs/>
          <w:color w:val="000000"/>
          <w:spacing w:val="0"/>
          <w:w w:val="100"/>
          <w:position w:val="0"/>
        </w:rPr>
        <w:t>行业现状：</w:t>
      </w:r>
      <w:r>
        <w:rPr>
          <w:color w:val="000000"/>
          <w:spacing w:val="0"/>
          <w:w w:val="100"/>
          <w:position w:val="0"/>
        </w:rPr>
        <w:t>根据</w:t>
      </w:r>
      <w:r>
        <w:rPr>
          <w:color w:val="000000"/>
          <w:spacing w:val="0"/>
          <w:w w:val="100"/>
          <w:position w:val="0"/>
        </w:rPr>
        <w:t>I DC</w:t>
      </w:r>
      <w:r>
        <w:rPr>
          <w:color w:val="000000"/>
          <w:spacing w:val="0"/>
          <w:w w:val="100"/>
          <w:position w:val="0"/>
        </w:rPr>
        <w:t>发布的《</w:t>
      </w:r>
      <w:r>
        <w:rPr>
          <w:color w:val="000000"/>
          <w:spacing w:val="0"/>
          <w:w w:val="100"/>
          <w:position w:val="0"/>
        </w:rPr>
        <w:t>2021</w:t>
      </w:r>
      <w:r>
        <w:rPr>
          <w:color w:val="000000"/>
          <w:spacing w:val="0"/>
          <w:w w:val="100"/>
          <w:position w:val="0"/>
        </w:rPr>
        <w:t>年</w:t>
      </w:r>
      <w:r>
        <w:rPr>
          <w:color w:val="000000"/>
          <w:spacing w:val="0"/>
          <w:w w:val="100"/>
          <w:position w:val="0"/>
        </w:rPr>
        <w:t>V1</w:t>
      </w:r>
      <w:r>
        <w:rPr>
          <w:color w:val="000000"/>
          <w:spacing w:val="0"/>
          <w:w w:val="100"/>
          <w:position w:val="0"/>
        </w:rPr>
        <w:t>全球大数据支出指南》</w:t>
      </w:r>
      <w:r>
        <w:rPr>
          <w:color w:val="000000"/>
          <w:spacing w:val="0"/>
          <w:w w:val="100"/>
          <w:position w:val="0"/>
        </w:rPr>
        <w:t>(IDC Worldwide Big Data and Analytics Spending Guide)，IDC</w:t>
      </w:r>
      <w:r>
        <w:rPr>
          <w:color w:val="000000"/>
          <w:spacing w:val="0"/>
          <w:w w:val="100"/>
          <w:position w:val="0"/>
        </w:rPr>
        <w:t>预计，全球大数据市场支出规模将在</w:t>
      </w:r>
      <w:r>
        <w:rPr>
          <w:color w:val="000000"/>
          <w:spacing w:val="0"/>
          <w:w w:val="100"/>
          <w:position w:val="0"/>
        </w:rPr>
        <w:t>2024</w:t>
      </w:r>
      <w:r>
        <w:rPr>
          <w:color w:val="000000"/>
          <w:spacing w:val="0"/>
          <w:w w:val="100"/>
          <w:position w:val="0"/>
        </w:rPr>
        <w:t>年达到约</w:t>
      </w:r>
      <w:r>
        <w:rPr>
          <w:color w:val="000000"/>
          <w:spacing w:val="0"/>
          <w:w w:val="100"/>
          <w:position w:val="0"/>
        </w:rPr>
        <w:t>2, 983</w:t>
      </w:r>
      <w:r>
        <w:rPr>
          <w:color w:val="000000"/>
          <w:spacing w:val="0"/>
          <w:w w:val="100"/>
          <w:position w:val="0"/>
        </w:rPr>
        <w:t>亿美元，五年预测期内</w:t>
      </w:r>
      <w:r>
        <w:rPr>
          <w:color w:val="000000"/>
          <w:spacing w:val="0"/>
          <w:w w:val="100"/>
          <w:position w:val="0"/>
        </w:rPr>
        <w:t xml:space="preserve">(2020- </w:t>
      </w:r>
      <w:r>
        <w:rPr>
          <w:color w:val="000000"/>
          <w:spacing w:val="0"/>
          <w:w w:val="100"/>
          <w:position w:val="0"/>
        </w:rPr>
        <w:t>2024)</w:t>
      </w:r>
      <w:r>
        <w:rPr>
          <w:color w:val="000000"/>
          <w:spacing w:val="0"/>
          <w:w w:val="100"/>
          <w:position w:val="0"/>
        </w:rPr>
        <w:t>实现约</w:t>
      </w:r>
      <w:r>
        <w:rPr>
          <w:color w:val="000000"/>
          <w:spacing w:val="0"/>
          <w:w w:val="100"/>
          <w:position w:val="0"/>
        </w:rPr>
        <w:t>10.4%</w:t>
      </w:r>
      <w:r>
        <w:rPr>
          <w:color w:val="000000"/>
          <w:spacing w:val="0"/>
          <w:w w:val="100"/>
          <w:position w:val="0"/>
        </w:rPr>
        <w:t>的复合增长率</w:t>
      </w:r>
      <w:r>
        <w:rPr>
          <w:color w:val="000000"/>
          <w:spacing w:val="0"/>
          <w:w w:val="100"/>
          <w:position w:val="0"/>
        </w:rPr>
        <w:t>(CAGR)</w:t>
      </w:r>
      <w:r>
        <w:rPr>
          <w:color w:val="000000"/>
          <w:spacing w:val="0"/>
          <w:w w:val="100"/>
          <w:position w:val="0"/>
        </w:rPr>
        <w:t>。其中，大数据服务支出将在全球层面保持其主导地位，占市场 总量一半以上。就中国市场而言，</w:t>
      </w:r>
      <w:r>
        <w:rPr>
          <w:color w:val="000000"/>
          <w:spacing w:val="0"/>
          <w:w w:val="100"/>
          <w:position w:val="0"/>
        </w:rPr>
        <w:t>2020</w:t>
      </w:r>
      <w:r>
        <w:rPr>
          <w:color w:val="000000"/>
          <w:spacing w:val="0"/>
          <w:w w:val="100"/>
          <w:position w:val="0"/>
        </w:rPr>
        <w:t>年大数据市场整体规模预计将首次超过</w:t>
      </w:r>
      <w:r>
        <w:rPr>
          <w:color w:val="000000"/>
          <w:spacing w:val="0"/>
          <w:w w:val="100"/>
          <w:position w:val="0"/>
        </w:rPr>
        <w:t>100</w:t>
      </w:r>
      <w:r>
        <w:rPr>
          <w:color w:val="000000"/>
          <w:spacing w:val="0"/>
          <w:w w:val="100"/>
          <w:position w:val="0"/>
        </w:rPr>
        <w:t>亿美元，较</w:t>
      </w:r>
      <w:r>
        <w:rPr>
          <w:color w:val="000000"/>
          <w:spacing w:val="0"/>
          <w:w w:val="100"/>
          <w:position w:val="0"/>
        </w:rPr>
        <w:t>2019</w:t>
      </w:r>
      <w:r>
        <w:rPr>
          <w:color w:val="000000"/>
          <w:spacing w:val="0"/>
          <w:w w:val="100"/>
          <w:position w:val="0"/>
        </w:rPr>
        <w:t>年同比增 长</w:t>
      </w:r>
      <w:r>
        <w:rPr>
          <w:color w:val="000000"/>
          <w:spacing w:val="0"/>
          <w:w w:val="100"/>
          <w:position w:val="0"/>
        </w:rPr>
        <w:t>15.9%，</w:t>
      </w:r>
      <w:r>
        <w:rPr>
          <w:color w:val="000000"/>
          <w:spacing w:val="0"/>
          <w:w w:val="100"/>
          <w:position w:val="0"/>
        </w:rPr>
        <w:t>与上期预测基本一致。长期来看，中国大数据支出整体呈稳步增长态势，市场总量有望在</w:t>
      </w:r>
      <w:r>
        <w:rPr>
          <w:color w:val="000000"/>
          <w:spacing w:val="0"/>
          <w:w w:val="100"/>
          <w:position w:val="0"/>
        </w:rPr>
        <w:t>2024</w:t>
      </w:r>
      <w:r>
        <w:rPr>
          <w:color w:val="000000"/>
          <w:spacing w:val="0"/>
          <w:w w:val="100"/>
          <w:position w:val="0"/>
        </w:rPr>
        <w:t>年 超过</w:t>
      </w:r>
      <w:r>
        <w:rPr>
          <w:color w:val="000000"/>
          <w:spacing w:val="0"/>
          <w:w w:val="100"/>
          <w:position w:val="0"/>
        </w:rPr>
        <w:t>200</w:t>
      </w:r>
      <w:r>
        <w:rPr>
          <w:color w:val="000000"/>
          <w:spacing w:val="0"/>
          <w:w w:val="100"/>
          <w:position w:val="0"/>
        </w:rPr>
        <w:t>亿美元，与</w:t>
      </w:r>
      <w:r>
        <w:rPr>
          <w:color w:val="000000"/>
          <w:spacing w:val="0"/>
          <w:w w:val="100"/>
          <w:position w:val="0"/>
        </w:rPr>
        <w:t>2019</w:t>
      </w:r>
      <w:r>
        <w:rPr>
          <w:color w:val="000000"/>
          <w:spacing w:val="0"/>
          <w:w w:val="100"/>
          <w:position w:val="0"/>
        </w:rPr>
        <w:t>年相比增幅达到</w:t>
      </w:r>
      <w:r>
        <w:rPr>
          <w:color w:val="000000"/>
          <w:spacing w:val="0"/>
          <w:w w:val="100"/>
          <w:position w:val="0"/>
        </w:rPr>
        <w:t>145%</w:t>
      </w:r>
      <w:r>
        <w:rPr>
          <w:color w:val="000000"/>
          <w:spacing w:val="0"/>
          <w:w w:val="100"/>
          <w:position w:val="0"/>
        </w:rPr>
        <w:t>。同时，中国大数据市场发展迅速，五年</w:t>
      </w:r>
      <w:r>
        <w:rPr>
          <w:color w:val="000000"/>
          <w:spacing w:val="0"/>
          <w:w w:val="100"/>
          <w:position w:val="0"/>
        </w:rPr>
        <w:t>CAGR</w:t>
      </w:r>
      <w:r>
        <w:rPr>
          <w:color w:val="000000"/>
          <w:spacing w:val="0"/>
          <w:w w:val="100"/>
          <w:position w:val="0"/>
        </w:rPr>
        <w:t>约为</w:t>
      </w:r>
      <w:r>
        <w:rPr>
          <w:color w:val="000000"/>
          <w:spacing w:val="0"/>
          <w:w w:val="100"/>
          <w:position w:val="0"/>
        </w:rPr>
        <w:t>19.7%，</w:t>
      </w:r>
      <w:r>
        <w:rPr>
          <w:color w:val="000000"/>
          <w:spacing w:val="0"/>
          <w:w w:val="100"/>
          <w:position w:val="0"/>
        </w:rPr>
        <w:t>增 速领跑全球。</w:t>
      </w:r>
    </w:p>
    <w:p>
      <w:pPr>
        <w:pStyle w:val="Style7"/>
        <w:keepNext w:val="0"/>
        <w:keepLines w:val="0"/>
        <w:widowControl w:val="0"/>
        <w:shd w:val="clear" w:color="auto" w:fill="auto"/>
        <w:bidi w:val="0"/>
        <w:spacing w:before="0" w:after="0" w:line="240" w:lineRule="auto"/>
        <w:ind w:left="1980" w:right="0" w:firstLine="0"/>
        <w:jc w:val="left"/>
        <w:rPr>
          <w:sz w:val="36"/>
          <w:szCs w:val="36"/>
        </w:rPr>
      </w:pPr>
      <w:r>
        <w:rPr>
          <w:rFonts w:ascii="SimHei" w:eastAsia="SimHei" w:hAnsi="SimHei" w:cs="SimHei"/>
          <w:color w:val="3788C1"/>
          <w:spacing w:val="0"/>
          <w:w w:val="100"/>
          <w:position w:val="0"/>
          <w:sz w:val="32"/>
          <w:szCs w:val="32"/>
        </w:rPr>
        <w:t>言</w:t>
      </w:r>
      <w:r>
        <w:rPr>
          <w:rFonts w:ascii="Times New Roman" w:eastAsia="Times New Roman" w:hAnsi="Times New Roman" w:cs="Times New Roman"/>
          <w:color w:val="1B5F97"/>
          <w:spacing w:val="0"/>
          <w:w w:val="100"/>
          <w:position w:val="0"/>
          <w:sz w:val="36"/>
          <w:szCs w:val="36"/>
        </w:rPr>
        <w:t>IDC</w:t>
      </w:r>
    </w:p>
    <w:p>
      <w:pPr>
        <w:pStyle w:val="Style7"/>
        <w:keepNext w:val="0"/>
        <w:keepLines w:val="0"/>
        <w:widowControl w:val="0"/>
        <w:shd w:val="clear" w:color="auto" w:fill="auto"/>
        <w:bidi w:val="0"/>
        <w:spacing w:before="0" w:after="120" w:line="240" w:lineRule="auto"/>
        <w:ind w:left="1980" w:right="0" w:firstLine="0"/>
        <w:jc w:val="left"/>
        <w:rPr>
          <w:sz w:val="8"/>
          <w:szCs w:val="8"/>
        </w:rPr>
      </w:pPr>
      <w:r>
        <w:rPr>
          <w:rFonts w:ascii="Arial" w:eastAsia="Arial" w:hAnsi="Arial" w:cs="Arial"/>
          <w:b/>
          <w:bCs/>
          <w:color w:val="73B1DD"/>
          <w:spacing w:val="0"/>
          <w:w w:val="100"/>
          <w:position w:val="0"/>
          <w:sz w:val="8"/>
          <w:szCs w:val="8"/>
        </w:rPr>
        <w:t>ANALYZE THE FUTURE</w:t>
      </w:r>
    </w:p>
    <w:p>
      <w:pPr>
        <w:pStyle w:val="Style31"/>
        <w:keepNext/>
        <w:keepLines/>
        <w:widowControl w:val="0"/>
        <w:shd w:val="clear" w:color="auto" w:fill="auto"/>
        <w:bidi w:val="0"/>
        <w:spacing w:before="0" w:after="120" w:line="240" w:lineRule="auto"/>
        <w:ind w:left="0" w:right="0" w:firstLine="0"/>
        <w:jc w:val="center"/>
      </w:pPr>
      <w:bookmarkStart w:id="76" w:name="bookmark76"/>
      <w:bookmarkStart w:id="77" w:name="bookmark77"/>
      <w:bookmarkStart w:id="78" w:name="bookmark78"/>
      <w:r>
        <w:rPr>
          <w:color w:val="1211B1"/>
          <w:spacing w:val="0"/>
          <w:w w:val="100"/>
          <w:position w:val="0"/>
        </w:rPr>
        <w:t>中国大数据市场支出预测，</w:t>
      </w:r>
      <w:r>
        <w:rPr>
          <w:rFonts w:ascii="Arial" w:eastAsia="Arial" w:hAnsi="Arial" w:cs="Arial"/>
          <w:color w:val="1211B1"/>
          <w:spacing w:val="0"/>
          <w:w w:val="100"/>
          <w:position w:val="0"/>
        </w:rPr>
        <w:t>2019-2024</w:t>
      </w:r>
      <w:bookmarkEnd w:id="76"/>
      <w:bookmarkEnd w:id="77"/>
      <w:bookmarkEnd w:id="78"/>
    </w:p>
    <w:p>
      <w:pPr>
        <w:pStyle w:val="Style35"/>
        <w:keepNext w:val="0"/>
        <w:keepLines w:val="0"/>
        <w:widowControl w:val="0"/>
        <w:shd w:val="clear" w:color="auto" w:fill="auto"/>
        <w:bidi w:val="0"/>
        <w:spacing w:before="0" w:after="0" w:line="240" w:lineRule="auto"/>
        <w:ind w:left="7020" w:right="0" w:firstLine="0"/>
        <w:jc w:val="left"/>
      </w:pPr>
      <w:r>
        <w:rPr>
          <w:spacing w:val="0"/>
          <w:w w:val="100"/>
          <w:position w:val="0"/>
        </w:rPr>
        <w:t>60.0%</w:t>
      </w:r>
    </w:p>
    <w:p>
      <w:pPr>
        <w:widowControl w:val="0"/>
        <w:spacing w:line="1" w:lineRule="exact"/>
      </w:pPr>
      <w:r>
        <w:drawing>
          <wp:anchor distT="82550" distB="996315" distL="0" distR="0" simplePos="0" relativeHeight="125829378" behindDoc="0" locked="0" layoutInCell="1" allowOverlap="1">
            <wp:simplePos x="0" y="0"/>
            <wp:positionH relativeFrom="page">
              <wp:posOffset>2399030</wp:posOffset>
            </wp:positionH>
            <wp:positionV relativeFrom="paragraph">
              <wp:posOffset>82550</wp:posOffset>
            </wp:positionV>
            <wp:extent cx="170815" cy="7937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170815" cy="79375"/>
                    </a:xfrm>
                    <a:prstGeom prst="rect"/>
                  </pic:spPr>
                </pic:pic>
              </a:graphicData>
            </a:graphic>
          </wp:anchor>
        </w:drawing>
      </w:r>
      <w:r>
        <mc:AlternateContent>
          <mc:Choice Requires="wps">
            <w:drawing>
              <wp:anchor distT="0" distB="36830" distL="0" distR="0" simplePos="0" relativeHeight="125829379" behindDoc="0" locked="0" layoutInCell="1" allowOverlap="1">
                <wp:simplePos x="0" y="0"/>
                <wp:positionH relativeFrom="page">
                  <wp:posOffset>3103245</wp:posOffset>
                </wp:positionH>
                <wp:positionV relativeFrom="paragraph">
                  <wp:posOffset>0</wp:posOffset>
                </wp:positionV>
                <wp:extent cx="2018030" cy="1121410"/>
                <wp:wrapTopAndBottom/>
                <wp:docPr id="5" name="Shape 5"/>
                <a:graphic xmlns:a="http://schemas.openxmlformats.org/drawingml/2006/main">
                  <a:graphicData uri="http://schemas.microsoft.com/office/word/2010/wordprocessingShape">
                    <wps:wsp>
                      <wps:cNvSpPr txBox="1"/>
                      <wps:spPr>
                        <a:xfrm>
                          <a:ext cx="2018030" cy="1121410"/>
                        </a:xfrm>
                        <a:prstGeom prst="rect"/>
                        <a:noFill/>
                      </wps:spPr>
                      <wps:txbx>
                        <w:txbxContent>
                          <w:p>
                            <w:pPr>
                              <w:widowControl w:val="0"/>
                            </w:pP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44.34999999999999pt;margin-top:0;width:158.90000000000001pt;height:88.299999999999997pt;z-index:-125829374;mso-wrap-distance-left:0;mso-wrap-distance-right:0;mso-wrap-distance-bottom:2.8999999999999999pt;mso-position-horizontal-relative:page" filled="f" stroked="f">
                <v:textbox inset="0,0,0,0">
                  <w:txbxContent>
                    <w:p>
                      <w:pPr>
                        <w:widowControl w:val="0"/>
                      </w:pPr>
                    </w:p>
                  </w:txbxContent>
                </v:textbox>
                <w10:wrap type="topAndBottom" anchorx="page"/>
              </v:shape>
            </w:pict>
          </mc:Fallback>
        </mc:AlternateContent>
      </w:r>
      <w:r>
        <mc:AlternateContent>
          <mc:Choice Requires="wps">
            <w:drawing>
              <wp:anchor distT="18415" distB="0" distL="0" distR="0" simplePos="0" relativeHeight="125829381" behindDoc="0" locked="0" layoutInCell="1" allowOverlap="1">
                <wp:simplePos x="0" y="0"/>
                <wp:positionH relativeFrom="page">
                  <wp:posOffset>5206365</wp:posOffset>
                </wp:positionH>
                <wp:positionV relativeFrom="paragraph">
                  <wp:posOffset>18415</wp:posOffset>
                </wp:positionV>
                <wp:extent cx="277495" cy="1139825"/>
                <wp:wrapTopAndBottom/>
                <wp:docPr id="7" name="Shape 7"/>
                <a:graphic xmlns:a="http://schemas.openxmlformats.org/drawingml/2006/main">
                  <a:graphicData uri="http://schemas.microsoft.com/office/word/2010/wordprocessingShape">
                    <wps:wsp>
                      <wps:cNvSpPr txBox="1"/>
                      <wps:spPr>
                        <a:xfrm>
                          <a:ext cx="277495" cy="1139825"/>
                        </a:xfrm>
                        <a:prstGeom prst="rect"/>
                        <a:noFill/>
                      </wps:spPr>
                      <wps:txbx>
                        <w:txbxContent>
                          <w:p>
                            <w:pPr>
                              <w:pStyle w:val="Style35"/>
                              <w:keepNext w:val="0"/>
                              <w:keepLines w:val="0"/>
                              <w:widowControl w:val="0"/>
                              <w:shd w:val="clear" w:color="auto" w:fill="auto"/>
                              <w:bidi w:val="0"/>
                              <w:spacing w:before="0" w:line="240" w:lineRule="auto"/>
                              <w:ind w:left="0" w:right="0" w:firstLine="0"/>
                              <w:jc w:val="both"/>
                            </w:pPr>
                            <w:r>
                              <w:rPr>
                                <w:spacing w:val="0"/>
                                <w:w w:val="100"/>
                                <w:position w:val="0"/>
                              </w:rPr>
                              <w:t>50.0%</w:t>
                            </w:r>
                          </w:p>
                          <w:p>
                            <w:pPr>
                              <w:pStyle w:val="Style35"/>
                              <w:keepNext w:val="0"/>
                              <w:keepLines w:val="0"/>
                              <w:widowControl w:val="0"/>
                              <w:shd w:val="clear" w:color="auto" w:fill="auto"/>
                              <w:bidi w:val="0"/>
                              <w:spacing w:before="0" w:line="240" w:lineRule="auto"/>
                              <w:ind w:left="0" w:right="0" w:firstLine="0"/>
                              <w:jc w:val="both"/>
                            </w:pPr>
                            <w:r>
                              <w:rPr>
                                <w:spacing w:val="0"/>
                                <w:w w:val="100"/>
                                <w:position w:val="0"/>
                              </w:rPr>
                              <w:t>40.0%</w:t>
                            </w:r>
                          </w:p>
                          <w:p>
                            <w:pPr>
                              <w:pStyle w:val="Style35"/>
                              <w:keepNext w:val="0"/>
                              <w:keepLines w:val="0"/>
                              <w:widowControl w:val="0"/>
                              <w:shd w:val="clear" w:color="auto" w:fill="auto"/>
                              <w:bidi w:val="0"/>
                              <w:spacing w:before="0" w:line="240" w:lineRule="auto"/>
                              <w:ind w:left="0" w:right="0" w:firstLine="0"/>
                              <w:jc w:val="left"/>
                            </w:pPr>
                            <w:r>
                              <w:rPr>
                                <w:spacing w:val="0"/>
                                <w:w w:val="100"/>
                                <w:position w:val="0"/>
                              </w:rPr>
                              <w:t>30.0%</w:t>
                            </w:r>
                          </w:p>
                          <w:p>
                            <w:pPr>
                              <w:pStyle w:val="Style35"/>
                              <w:keepNext w:val="0"/>
                              <w:keepLines w:val="0"/>
                              <w:widowControl w:val="0"/>
                              <w:shd w:val="clear" w:color="auto" w:fill="auto"/>
                              <w:bidi w:val="0"/>
                              <w:spacing w:before="0" w:line="240" w:lineRule="auto"/>
                              <w:ind w:left="0" w:right="0" w:firstLine="0"/>
                              <w:jc w:val="left"/>
                            </w:pPr>
                            <w:r>
                              <w:rPr>
                                <w:spacing w:val="0"/>
                                <w:w w:val="100"/>
                                <w:position w:val="0"/>
                              </w:rPr>
                              <w:t>20.0%</w:t>
                            </w:r>
                          </w:p>
                          <w:p>
                            <w:pPr>
                              <w:pStyle w:val="Style7"/>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i/>
                                <w:iCs/>
                                <w:color w:val="6D6DD1"/>
                                <w:spacing w:val="0"/>
                                <w:w w:val="100"/>
                                <w:position w:val="0"/>
                                <w:sz w:val="14"/>
                                <w:szCs w:val="14"/>
                              </w:rPr>
                              <w:t>10.0%</w:t>
                            </w:r>
                          </w:p>
                          <w:p>
                            <w:pPr>
                              <w:pStyle w:val="Style35"/>
                              <w:keepNext w:val="0"/>
                              <w:keepLines w:val="0"/>
                              <w:widowControl w:val="0"/>
                              <w:shd w:val="clear" w:color="auto" w:fill="auto"/>
                              <w:bidi w:val="0"/>
                              <w:spacing w:before="0" w:line="240" w:lineRule="auto"/>
                              <w:ind w:left="0" w:right="0" w:firstLine="0"/>
                              <w:jc w:val="left"/>
                            </w:pPr>
                            <w:r>
                              <w:rPr>
                                <w:spacing w:val="0"/>
                                <w:w w:val="100"/>
                                <w:position w:val="0"/>
                              </w:rPr>
                              <w:t>0.0%</w:t>
                            </w:r>
                          </w:p>
                        </w:txbxContent>
                      </wps:txbx>
                      <wps:bodyPr lIns="0" tIns="0" rIns="0" bIns="0">
                        <a:noAutoFit/>
                      </wps:bodyPr>
                    </wps:wsp>
                  </a:graphicData>
                </a:graphic>
              </wp:anchor>
            </w:drawing>
          </mc:Choice>
          <mc:Fallback>
            <w:pict>
              <v:shape id="_x0000_s1033" type="#_x0000_t202" style="position:absolute;margin-left:409.94999999999999pt;margin-top:1.45pt;width:21.850000000000001pt;height:89.75pt;z-index:-125829372;mso-wrap-distance-left:0;mso-wrap-distance-top:1.45pt;mso-wrap-distance-right:0;mso-position-horizontal-relative:page" filled="f" stroked="f">
                <v:textbox inset="0,0,0,0">
                  <w:txbxContent>
                    <w:p>
                      <w:pPr>
                        <w:pStyle w:val="Style35"/>
                        <w:keepNext w:val="0"/>
                        <w:keepLines w:val="0"/>
                        <w:widowControl w:val="0"/>
                        <w:shd w:val="clear" w:color="auto" w:fill="auto"/>
                        <w:bidi w:val="0"/>
                        <w:spacing w:before="0" w:line="240" w:lineRule="auto"/>
                        <w:ind w:left="0" w:right="0" w:firstLine="0"/>
                        <w:jc w:val="both"/>
                      </w:pPr>
                      <w:r>
                        <w:rPr>
                          <w:spacing w:val="0"/>
                          <w:w w:val="100"/>
                          <w:position w:val="0"/>
                        </w:rPr>
                        <w:t>50.0%</w:t>
                      </w:r>
                    </w:p>
                    <w:p>
                      <w:pPr>
                        <w:pStyle w:val="Style35"/>
                        <w:keepNext w:val="0"/>
                        <w:keepLines w:val="0"/>
                        <w:widowControl w:val="0"/>
                        <w:shd w:val="clear" w:color="auto" w:fill="auto"/>
                        <w:bidi w:val="0"/>
                        <w:spacing w:before="0" w:line="240" w:lineRule="auto"/>
                        <w:ind w:left="0" w:right="0" w:firstLine="0"/>
                        <w:jc w:val="both"/>
                      </w:pPr>
                      <w:r>
                        <w:rPr>
                          <w:spacing w:val="0"/>
                          <w:w w:val="100"/>
                          <w:position w:val="0"/>
                        </w:rPr>
                        <w:t>40.0%</w:t>
                      </w:r>
                    </w:p>
                    <w:p>
                      <w:pPr>
                        <w:pStyle w:val="Style35"/>
                        <w:keepNext w:val="0"/>
                        <w:keepLines w:val="0"/>
                        <w:widowControl w:val="0"/>
                        <w:shd w:val="clear" w:color="auto" w:fill="auto"/>
                        <w:bidi w:val="0"/>
                        <w:spacing w:before="0" w:line="240" w:lineRule="auto"/>
                        <w:ind w:left="0" w:right="0" w:firstLine="0"/>
                        <w:jc w:val="left"/>
                      </w:pPr>
                      <w:r>
                        <w:rPr>
                          <w:spacing w:val="0"/>
                          <w:w w:val="100"/>
                          <w:position w:val="0"/>
                        </w:rPr>
                        <w:t>30.0%</w:t>
                      </w:r>
                    </w:p>
                    <w:p>
                      <w:pPr>
                        <w:pStyle w:val="Style35"/>
                        <w:keepNext w:val="0"/>
                        <w:keepLines w:val="0"/>
                        <w:widowControl w:val="0"/>
                        <w:shd w:val="clear" w:color="auto" w:fill="auto"/>
                        <w:bidi w:val="0"/>
                        <w:spacing w:before="0" w:line="240" w:lineRule="auto"/>
                        <w:ind w:left="0" w:right="0" w:firstLine="0"/>
                        <w:jc w:val="left"/>
                      </w:pPr>
                      <w:r>
                        <w:rPr>
                          <w:spacing w:val="0"/>
                          <w:w w:val="100"/>
                          <w:position w:val="0"/>
                        </w:rPr>
                        <w:t>20.0%</w:t>
                      </w:r>
                    </w:p>
                    <w:p>
                      <w:pPr>
                        <w:pStyle w:val="Style7"/>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i/>
                          <w:iCs/>
                          <w:color w:val="6D6DD1"/>
                          <w:spacing w:val="0"/>
                          <w:w w:val="100"/>
                          <w:position w:val="0"/>
                          <w:sz w:val="14"/>
                          <w:szCs w:val="14"/>
                        </w:rPr>
                        <w:t>10.0%</w:t>
                      </w:r>
                    </w:p>
                    <w:p>
                      <w:pPr>
                        <w:pStyle w:val="Style35"/>
                        <w:keepNext w:val="0"/>
                        <w:keepLines w:val="0"/>
                        <w:widowControl w:val="0"/>
                        <w:shd w:val="clear" w:color="auto" w:fill="auto"/>
                        <w:bidi w:val="0"/>
                        <w:spacing w:before="0" w:line="240" w:lineRule="auto"/>
                        <w:ind w:left="0" w:right="0" w:firstLine="0"/>
                        <w:jc w:val="left"/>
                      </w:pPr>
                      <w:r>
                        <w:rPr>
                          <w:spacing w:val="0"/>
                          <w:w w:val="100"/>
                          <w:position w:val="0"/>
                        </w:rPr>
                        <w:t>0.0%</w:t>
                      </w:r>
                    </w:p>
                  </w:txbxContent>
                </v:textbox>
                <w10:wrap type="topAndBottom" anchorx="page"/>
              </v:shape>
            </w:pict>
          </mc:Fallback>
        </mc:AlternateContent>
      </w:r>
      <w:r>
        <mc:AlternateContent>
          <mc:Choice Requires="wps">
            <w:drawing>
              <wp:anchor distT="216535" distB="396240" distL="0" distR="0" simplePos="0" relativeHeight="125829383" behindDoc="0" locked="0" layoutInCell="1" allowOverlap="1">
                <wp:simplePos x="0" y="0"/>
                <wp:positionH relativeFrom="page">
                  <wp:posOffset>5526405</wp:posOffset>
                </wp:positionH>
                <wp:positionV relativeFrom="paragraph">
                  <wp:posOffset>216535</wp:posOffset>
                </wp:positionV>
                <wp:extent cx="146050" cy="545465"/>
                <wp:wrapTopAndBottom/>
                <wp:docPr id="9" name="Shape 9"/>
                <a:graphic xmlns:a="http://schemas.openxmlformats.org/drawingml/2006/main">
                  <a:graphicData uri="http://schemas.microsoft.com/office/word/2010/wordprocessingShape">
                    <wps:wsp>
                      <wps:cNvSpPr txBox="1"/>
                      <wps:spPr>
                        <a:xfrm>
                          <a:ext cx="146050" cy="54546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4242C5"/>
                                <w:spacing w:val="0"/>
                                <w:w w:val="100"/>
                                <w:position w:val="0"/>
                                <w:sz w:val="28"/>
                                <w:szCs w:val="28"/>
                              </w:rPr>
                              <w:t>蕾甲蚩</w:t>
                            </w:r>
                          </w:p>
                        </w:txbxContent>
                      </wps:txbx>
                      <wps:bodyPr upright="1" vert="eaVert" lIns="0" tIns="0" rIns="0" bIns="0">
                        <a:noAutoFit/>
                      </wps:bodyPr>
                    </wps:wsp>
                  </a:graphicData>
                </a:graphic>
              </wp:anchor>
            </w:drawing>
          </mc:Choice>
          <mc:Fallback>
            <w:pict>
              <v:shape id="_x0000_s1035" type="#_x0000_t202" style="position:absolute;margin-left:435.15000000000003pt;margin-top:17.050000000000001pt;width:11.5pt;height:42.950000000000003pt;z-index:-125829370;mso-wrap-distance-left:0;mso-wrap-distance-top:17.050000000000001pt;mso-wrap-distance-right:0;mso-wrap-distance-bottom:31.199999999999999pt;mso-position-horizontal-relative:page" filled="f" stroked="f">
                <v:textbox style="layout-flow:vertical-ideographic" inset="0,0,0,0">
                  <w:txbxContent>
                    <w:p>
                      <w:pPr>
                        <w:pStyle w:val="Style38"/>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4242C5"/>
                          <w:spacing w:val="0"/>
                          <w:w w:val="100"/>
                          <w:position w:val="0"/>
                          <w:sz w:val="28"/>
                          <w:szCs w:val="28"/>
                        </w:rPr>
                        <w:t>蕾甲蚩</w:t>
                      </w:r>
                    </w:p>
                  </w:txbxContent>
                </v:textbox>
                <w10:wrap type="topAndBottom" anchorx="page"/>
              </v:shape>
            </w:pict>
          </mc:Fallback>
        </mc:AlternateContent>
      </w:r>
    </w:p>
    <w:p>
      <w:pPr>
        <w:pStyle w:val="Style35"/>
        <w:keepNext w:val="0"/>
        <w:keepLines w:val="0"/>
        <w:widowControl w:val="0"/>
        <w:shd w:val="clear" w:color="auto" w:fill="auto"/>
        <w:tabs>
          <w:tab w:pos="638" w:val="left"/>
          <w:tab w:pos="1282" w:val="left"/>
          <w:tab w:pos="1925" w:val="left"/>
          <w:tab w:pos="2573" w:val="left"/>
          <w:tab w:pos="3211" w:val="left"/>
        </w:tabs>
        <w:bidi w:val="0"/>
        <w:spacing w:before="0" w:line="240" w:lineRule="auto"/>
        <w:ind w:left="0" w:right="0" w:firstLine="0"/>
        <w:jc w:val="center"/>
      </w:pPr>
      <w:r>
        <w:rPr>
          <w:spacing w:val="0"/>
          <w:w w:val="100"/>
          <w:position w:val="0"/>
        </w:rPr>
        <w:t>2019</w:t>
        <w:tab/>
        <w:t>2020</w:t>
        <w:tab/>
        <w:t>2021</w:t>
        <w:tab/>
        <w:t>2022</w:t>
        <w:tab/>
        <w:t>2023</w:t>
        <w:tab/>
        <w:t>2024</w:t>
      </w:r>
    </w:p>
    <w:p>
      <w:pPr>
        <w:pStyle w:val="Style7"/>
        <w:keepNext w:val="0"/>
        <w:keepLines w:val="0"/>
        <w:widowControl w:val="0"/>
        <w:shd w:val="clear" w:color="auto" w:fill="auto"/>
        <w:tabs>
          <w:tab w:leader="hyphen" w:pos="6053" w:val="left"/>
        </w:tabs>
        <w:bidi w:val="0"/>
        <w:spacing w:before="0" w:after="240" w:line="240" w:lineRule="auto"/>
        <w:ind w:left="3840" w:right="0" w:firstLine="0"/>
        <w:jc w:val="left"/>
        <w:rPr>
          <w:sz w:val="15"/>
          <w:szCs w:val="15"/>
        </w:rPr>
      </w:pPr>
      <w:r>
        <w:rPr>
          <w:rFonts w:ascii="SimHei" w:eastAsia="SimHei" w:hAnsi="SimHei" w:cs="SimHei"/>
          <w:color w:val="6D6DD1"/>
          <w:spacing w:val="0"/>
          <w:w w:val="100"/>
          <w:position w:val="0"/>
          <w:sz w:val="15"/>
          <w:szCs w:val="15"/>
        </w:rPr>
        <w:t>中国大数据市场总支出</w:t>
      </w:r>
      <w:r>
        <w:rPr>
          <w:rFonts w:ascii="SimHei" w:eastAsia="SimHei" w:hAnsi="SimHei" w:cs="SimHei"/>
          <w:color w:val="F3C11E"/>
          <w:spacing w:val="0"/>
          <w:w w:val="100"/>
          <w:position w:val="0"/>
          <w:sz w:val="15"/>
          <w:szCs w:val="15"/>
        </w:rPr>
        <w:tab/>
      </w:r>
      <w:r>
        <w:rPr>
          <w:rFonts w:ascii="SimHei" w:eastAsia="SimHei" w:hAnsi="SimHei" w:cs="SimHei"/>
          <w:color w:val="6D6DD1"/>
          <w:spacing w:val="0"/>
          <w:w w:val="100"/>
          <w:position w:val="0"/>
          <w:sz w:val="15"/>
          <w:szCs w:val="15"/>
        </w:rPr>
        <w:t>年增长率</w:t>
      </w:r>
    </w:p>
    <w:p>
      <w:pPr>
        <w:pStyle w:val="Style35"/>
        <w:keepNext w:val="0"/>
        <w:keepLines w:val="0"/>
        <w:widowControl w:val="0"/>
        <w:shd w:val="clear" w:color="auto" w:fill="auto"/>
        <w:bidi w:val="0"/>
        <w:spacing w:before="0" w:after="240" w:line="240" w:lineRule="auto"/>
        <w:ind w:left="2160" w:right="0" w:firstLine="0"/>
        <w:jc w:val="left"/>
      </w:pPr>
      <w:r>
        <w:rPr>
          <w:rFonts w:ascii="SimHei" w:eastAsia="SimHei" w:hAnsi="SimHei" w:cs="SimHei"/>
          <w:b w:val="0"/>
          <w:bCs w:val="0"/>
          <w:spacing w:val="0"/>
          <w:w w:val="100"/>
          <w:position w:val="0"/>
          <w:sz w:val="14"/>
          <w:szCs w:val="14"/>
        </w:rPr>
        <w:t>来源：</w:t>
      </w:r>
      <w:r>
        <w:rPr>
          <w:spacing w:val="0"/>
          <w:w w:val="100"/>
          <w:position w:val="0"/>
        </w:rPr>
        <w:t>IDC</w:t>
      </w:r>
      <w:r>
        <w:rPr>
          <w:rFonts w:ascii="SimHei" w:eastAsia="SimHei" w:hAnsi="SimHei" w:cs="SimHei"/>
          <w:b w:val="0"/>
          <w:bCs w:val="0"/>
          <w:spacing w:val="0"/>
          <w:w w:val="100"/>
          <w:position w:val="0"/>
          <w:sz w:val="14"/>
          <w:szCs w:val="14"/>
        </w:rPr>
        <w:t>中国，</w:t>
      </w:r>
      <w:r>
        <w:rPr>
          <w:spacing w:val="0"/>
          <w:w w:val="100"/>
          <w:position w:val="0"/>
        </w:rPr>
        <w:t>2021</w:t>
      </w:r>
    </w:p>
    <w:p>
      <w:pPr>
        <w:pStyle w:val="Style31"/>
        <w:keepNext/>
        <w:keepLines/>
        <w:widowControl w:val="0"/>
        <w:shd w:val="clear" w:color="auto" w:fill="auto"/>
        <w:bidi w:val="0"/>
        <w:spacing w:before="0" w:after="80" w:line="240" w:lineRule="auto"/>
        <w:ind w:left="0" w:right="0" w:firstLine="0"/>
        <w:jc w:val="center"/>
      </w:pPr>
      <w:bookmarkStart w:id="79" w:name="bookmark79"/>
      <w:bookmarkStart w:id="80" w:name="bookmark80"/>
      <w:bookmarkStart w:id="81" w:name="bookmark81"/>
      <w:r>
        <w:rPr>
          <w:color w:val="000000"/>
          <w:spacing w:val="0"/>
          <w:w w:val="100"/>
          <w:position w:val="0"/>
        </w:rPr>
        <w:t>图3中国大数据市场支出预测</w:t>
      </w:r>
      <w:r>
        <w:rPr>
          <w:color w:val="000000"/>
          <w:spacing w:val="0"/>
          <w:w w:val="100"/>
          <w:position w:val="0"/>
        </w:rPr>
        <w:t>(2019-2024</w:t>
      </w:r>
      <w:r>
        <w:rPr>
          <w:color w:val="000000"/>
          <w:spacing w:val="0"/>
          <w:w w:val="100"/>
          <w:position w:val="0"/>
        </w:rPr>
        <w:t>年)</w:t>
      </w:r>
      <w:bookmarkEnd w:id="79"/>
      <w:bookmarkEnd w:id="80"/>
      <w:bookmarkEnd w:id="81"/>
    </w:p>
    <w:p>
      <w:pPr>
        <w:pStyle w:val="Style63"/>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数据来源：</w:t>
      </w:r>
      <w:r>
        <w:rPr>
          <w:color w:val="000000"/>
          <w:spacing w:val="0"/>
          <w:w w:val="100"/>
          <w:position w:val="0"/>
        </w:rPr>
        <w:t>IDC</w:t>
      </w:r>
      <w:r>
        <w:rPr>
          <w:color w:val="000000"/>
          <w:spacing w:val="0"/>
          <w:w w:val="100"/>
          <w:position w:val="0"/>
        </w:rPr>
        <w:t>发布的《</w:t>
      </w:r>
      <w:r>
        <w:rPr>
          <w:color w:val="000000"/>
          <w:spacing w:val="0"/>
          <w:w w:val="100"/>
          <w:position w:val="0"/>
        </w:rPr>
        <w:t>2021</w:t>
      </w:r>
      <w:r>
        <w:rPr>
          <w:color w:val="000000"/>
          <w:spacing w:val="0"/>
          <w:w w:val="100"/>
          <w:position w:val="0"/>
        </w:rPr>
        <w:t>年</w:t>
      </w:r>
      <w:r>
        <w:rPr>
          <w:color w:val="000000"/>
          <w:spacing w:val="0"/>
          <w:w w:val="100"/>
          <w:position w:val="0"/>
        </w:rPr>
        <w:t>V1</w:t>
      </w:r>
      <w:r>
        <w:rPr>
          <w:color w:val="000000"/>
          <w:spacing w:val="0"/>
          <w:w w:val="100"/>
          <w:position w:val="0"/>
        </w:rPr>
        <w:t>全球大数据支出指南》</w:t>
      </w:r>
    </w:p>
    <w:p>
      <w:pPr>
        <w:pStyle w:val="Style31"/>
        <w:keepNext/>
        <w:keepLines/>
        <w:widowControl w:val="0"/>
        <w:shd w:val="clear" w:color="auto" w:fill="auto"/>
        <w:bidi w:val="0"/>
        <w:spacing w:before="0" w:after="0" w:line="470" w:lineRule="exact"/>
        <w:ind w:left="0" w:right="0"/>
        <w:jc w:val="both"/>
      </w:pPr>
      <w:bookmarkStart w:id="82" w:name="bookmark82"/>
      <w:bookmarkStart w:id="83" w:name="bookmark83"/>
      <w:bookmarkStart w:id="84" w:name="bookmark84"/>
      <w:r>
        <w:rPr>
          <w:color w:val="000000"/>
          <w:spacing w:val="0"/>
          <w:w w:val="100"/>
          <w:position w:val="0"/>
        </w:rPr>
        <w:t>行业政策及趋势：</w:t>
      </w:r>
      <w:bookmarkEnd w:id="82"/>
      <w:bookmarkEnd w:id="83"/>
      <w:bookmarkEnd w:id="84"/>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月，工业和信息化部印发的《“十四五”大数据产业发展规划》中指出，数据是新时代重要 的生产要素，是国家基础性战略资源。大数据产业是以数据生成、采集、存储、加工、分析、服务为主的 战略性新兴产业，是激活数据要素潜能的关键支撑，是加快经济社会发展质量变革、效率变革、动力变革 的重要引擎；我国要抢抓数字经济发展新机遇，坚定不移实施国家大数据战略，充分发挥大数据产业的引 擎作用，以大数据产业的先发优势带动千行百业整体提升，牢牢把握发展主动权。《规划》提出大数据产 业发展目标：到</w:t>
      </w:r>
      <w:r>
        <w:rPr>
          <w:color w:val="000000"/>
          <w:spacing w:val="0"/>
          <w:w w:val="100"/>
          <w:position w:val="0"/>
        </w:rPr>
        <w:t>2025</w:t>
      </w:r>
      <w:r>
        <w:rPr>
          <w:color w:val="000000"/>
          <w:spacing w:val="0"/>
          <w:w w:val="100"/>
          <w:position w:val="0"/>
        </w:rPr>
        <w:t>年，我国大数据产业测算规模突破</w:t>
      </w:r>
      <w:r>
        <w:rPr>
          <w:color w:val="000000"/>
          <w:spacing w:val="0"/>
          <w:w w:val="100"/>
          <w:position w:val="0"/>
        </w:rPr>
        <w:t>3</w:t>
      </w:r>
      <w:r>
        <w:rPr>
          <w:color w:val="000000"/>
          <w:spacing w:val="0"/>
          <w:w w:val="100"/>
          <w:position w:val="0"/>
        </w:rPr>
        <w:t>万亿元，年均复合增长率保持在</w:t>
      </w:r>
      <w:r>
        <w:rPr>
          <w:color w:val="000000"/>
          <w:spacing w:val="0"/>
          <w:w w:val="100"/>
          <w:position w:val="0"/>
        </w:rPr>
        <w:t>25%</w:t>
      </w:r>
      <w:r>
        <w:rPr>
          <w:color w:val="000000"/>
          <w:spacing w:val="0"/>
          <w:w w:val="100"/>
          <w:position w:val="0"/>
        </w:rPr>
        <w:t>左右，创新力 强、附加值高、自主可控的现代化大数据产业体系基本形成。</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月，中央网络安全和信息化委员会印发《“十四五”国家信息化规划》指出，数据要素是数 字经济深化发展的核心引擎。数据对提高生产效率的乘数作用不断凸显，成为最具时代特征的生产要素。 数据的爆发增长、海量集聚蕴藏了巨大的价值，为智能化发展带来了新的机遇；要充分发挥数据作为新生 产要素的关键作用，以数据资源开发利用、共享流通、全生命周期治理和安全保障为重点，建立完善数据 要素资源体系，激发数据要素价值，提升数据要素赋能作用，以创新驱动、高质量供给引领和创造新需求， 形成强大国内市场，推动构建新发展格局。</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月，国务院印发《“十四五”数字经济发展规划》提出，要强化高质量数据要素供给，支持 市场主体依法合规开展数据采集，聚焦数据的标注、清洗、脱敏、脱密、聚合、分析等环节，提升数据资 源处理能力，培育壮大数据服务产业。推动数据资源标准体系建设，提升数据管理水平和数据质量，探索 面向业务应用的共享、交换、协作和开放。加快推动各领域通信协议兼容统一，打破技术和协议壁垒，努 力实现互通互操作，形成完整贯通的数据链。深化政务数据跨层级、跨地域、跨部门有序共享。建立健全 国家公共数据资源体系，统筹公共数据资源开发利用，推动基础公共数据安全有序开放，构建统一的国家 公共数据开放平台和开发利用端口，提升公共数据开放水平，释放数据红利。</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日，国务院总理李克强在第十三届全国人大五次会议上作《政府工作报告》指出，</w:t>
      </w:r>
      <w:r>
        <w:rPr>
          <w:color w:val="000000"/>
          <w:spacing w:val="0"/>
          <w:w w:val="100"/>
          <w:position w:val="0"/>
        </w:rPr>
        <w:t>2022</w:t>
      </w:r>
      <w:r>
        <w:rPr>
          <w:color w:val="000000"/>
          <w:spacing w:val="0"/>
          <w:w w:val="100"/>
          <w:position w:val="0"/>
        </w:rPr>
        <w:t>年 要加强数字政府建设，推动政府数据共享，进一步压减各类证明事项，扩大“跨省通办”规范，基本实现 电子证照互通互认。</w:t>
      </w:r>
    </w:p>
    <w:p>
      <w:pPr>
        <w:pStyle w:val="Style6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公司所处行业地位及优势：</w:t>
      </w:r>
      <w:r>
        <w:rPr>
          <w:color w:val="000000"/>
          <w:spacing w:val="0"/>
          <w:w w:val="100"/>
          <w:position w:val="0"/>
        </w:rPr>
        <w:t>美亚柏科是国内公安大数据领先企业，依托领先的大数据及人工智能等技 术，现已形成数据治理、数据应用和数据安全防护的数据全链条业务能力。公司具备数据治理的核心技术 和跨行业中台复制能力，依托“乾坤”大数据操作系统</w:t>
      </w:r>
      <w:r>
        <w:rPr>
          <w:color w:val="000000"/>
          <w:spacing w:val="0"/>
          <w:w w:val="100"/>
          <w:position w:val="0"/>
        </w:rPr>
        <w:t>（QKOS），</w:t>
      </w:r>
      <w:r>
        <w:rPr>
          <w:color w:val="000000"/>
          <w:spacing w:val="0"/>
          <w:w w:val="100"/>
          <w:position w:val="0"/>
        </w:rPr>
        <w:t>已从公安大数据延伸至视频图像大数据、 网络安全大数据、新型智慧城市大脑、企业大数据、居民身份证电子证照平台等领域，满足国家对网络空 间安全治理智能化与现代化的需求。公司自主研发的“乾坤”大数据操作系统</w:t>
      </w:r>
      <w:r>
        <w:rPr>
          <w:color w:val="000000"/>
          <w:spacing w:val="0"/>
          <w:w w:val="100"/>
          <w:position w:val="0"/>
        </w:rPr>
        <w:t>（QKOS）</w:t>
      </w:r>
      <w:r>
        <w:rPr>
          <w:color w:val="000000"/>
          <w:spacing w:val="0"/>
          <w:w w:val="100"/>
          <w:position w:val="0"/>
        </w:rPr>
        <w:t>融合了大数据、人 工智能、物联网等数字化技术，具备实现数据接入、处理、组织、治理、服务、分析等全过程可视化快速</w:t>
        <w:br w:type="page"/>
      </w:r>
      <w:r>
        <w:rPr>
          <w:color w:val="000000"/>
          <w:spacing w:val="0"/>
          <w:w w:val="100"/>
          <w:position w:val="0"/>
        </w:rPr>
        <w:t>构建能力，从不同维度赋能大数据业务，提升效率，强化安全，释放资源价值。</w:t>
      </w:r>
    </w:p>
    <w:p>
      <w:pPr>
        <w:pStyle w:val="Style31"/>
        <w:keepNext/>
        <w:keepLines/>
        <w:widowControl w:val="0"/>
        <w:shd w:val="clear" w:color="auto" w:fill="auto"/>
        <w:bidi w:val="0"/>
        <w:spacing w:before="0" w:after="0" w:line="473" w:lineRule="exact"/>
        <w:ind w:left="0" w:right="0" w:firstLine="420"/>
        <w:jc w:val="both"/>
      </w:pPr>
      <w:bookmarkStart w:id="85" w:name="bookmark85"/>
      <w:bookmarkStart w:id="86" w:name="bookmark86"/>
      <w:bookmarkStart w:id="87" w:name="bookmark87"/>
      <w:bookmarkStart w:id="88" w:name="bookmark88"/>
      <w:r>
        <w:rPr>
          <w:color w:val="000000"/>
          <w:spacing w:val="0"/>
          <w:w w:val="100"/>
          <w:position w:val="0"/>
        </w:rPr>
        <w:t>5</w:t>
      </w:r>
      <w:bookmarkEnd w:id="87"/>
      <w:r>
        <w:rPr>
          <w:color w:val="000000"/>
          <w:spacing w:val="0"/>
          <w:w w:val="100"/>
          <w:position w:val="0"/>
        </w:rPr>
        <w:t>、智慧城市行业</w:t>
      </w:r>
      <w:bookmarkEnd w:id="85"/>
      <w:bookmarkEnd w:id="86"/>
      <w:bookmarkEnd w:id="88"/>
    </w:p>
    <w:p>
      <w:pPr>
        <w:pStyle w:val="Style63"/>
        <w:keepNext w:val="0"/>
        <w:keepLines w:val="0"/>
        <w:widowControl w:val="0"/>
        <w:shd w:val="clear" w:color="auto" w:fill="auto"/>
        <w:bidi w:val="0"/>
        <w:spacing w:before="0" w:after="100" w:line="473" w:lineRule="exact"/>
        <w:ind w:left="0" w:right="0" w:firstLine="420"/>
        <w:jc w:val="both"/>
      </w:pPr>
      <w:r>
        <w:rPr>
          <w:b/>
          <w:bCs/>
          <w:color w:val="000000"/>
          <w:spacing w:val="0"/>
          <w:w w:val="100"/>
          <w:position w:val="0"/>
        </w:rPr>
        <w:t>行业现状：</w:t>
      </w:r>
      <w:r>
        <w:rPr>
          <w:color w:val="000000"/>
          <w:spacing w:val="0"/>
          <w:w w:val="100"/>
          <w:position w:val="0"/>
        </w:rPr>
        <w:t>根据</w:t>
      </w:r>
      <w:r>
        <w:rPr>
          <w:color w:val="000000"/>
          <w:spacing w:val="0"/>
          <w:w w:val="100"/>
          <w:position w:val="0"/>
        </w:rPr>
        <w:t>IDC</w:t>
      </w:r>
      <w:r>
        <w:rPr>
          <w:color w:val="000000"/>
          <w:spacing w:val="0"/>
          <w:w w:val="100"/>
          <w:position w:val="0"/>
        </w:rPr>
        <w:t>发布的《全球智慧城市支出指南》</w:t>
      </w:r>
      <w:r>
        <w:rPr>
          <w:color w:val="000000"/>
          <w:spacing w:val="0"/>
          <w:w w:val="100"/>
          <w:position w:val="0"/>
        </w:rPr>
        <w:t>（IDC Worldwide Smart Cities Spending Guide, 2020V1）</w:t>
      </w:r>
      <w:r>
        <w:rPr>
          <w:color w:val="000000"/>
          <w:spacing w:val="0"/>
          <w:w w:val="100"/>
          <w:position w:val="0"/>
        </w:rPr>
        <w:t>显示，预计，全球智慧城市支出将在</w:t>
      </w:r>
      <w:r>
        <w:rPr>
          <w:color w:val="000000"/>
          <w:spacing w:val="0"/>
          <w:w w:val="100"/>
          <w:position w:val="0"/>
        </w:rPr>
        <w:t>2021</w:t>
      </w:r>
      <w:r>
        <w:rPr>
          <w:color w:val="000000"/>
          <w:spacing w:val="0"/>
          <w:w w:val="100"/>
          <w:position w:val="0"/>
        </w:rPr>
        <w:t>年开始逐渐提高增长速度，并在</w:t>
      </w:r>
      <w:r>
        <w:rPr>
          <w:color w:val="000000"/>
          <w:spacing w:val="0"/>
          <w:w w:val="100"/>
          <w:position w:val="0"/>
        </w:rPr>
        <w:t>2020-2024</w:t>
      </w:r>
      <w:r>
        <w:rPr>
          <w:color w:val="000000"/>
          <w:spacing w:val="0"/>
          <w:w w:val="100"/>
          <w:position w:val="0"/>
        </w:rPr>
        <w:t>年的预测期间 内实现</w:t>
      </w:r>
      <w:r>
        <w:rPr>
          <w:color w:val="000000"/>
          <w:spacing w:val="0"/>
          <w:w w:val="100"/>
          <w:position w:val="0"/>
        </w:rPr>
        <w:t>14.6%</w:t>
      </w:r>
      <w:r>
        <w:rPr>
          <w:color w:val="000000"/>
          <w:spacing w:val="0"/>
          <w:w w:val="100"/>
          <w:position w:val="0"/>
        </w:rPr>
        <w:t>的复合年增长率</w:t>
      </w:r>
      <w:r>
        <w:rPr>
          <w:color w:val="000000"/>
          <w:spacing w:val="0"/>
          <w:w w:val="100"/>
          <w:position w:val="0"/>
        </w:rPr>
        <w:t>（CAGR）</w:t>
      </w:r>
      <w:r>
        <w:rPr>
          <w:color w:val="000000"/>
          <w:spacing w:val="0"/>
          <w:w w:val="100"/>
          <w:position w:val="0"/>
        </w:rPr>
        <w:t>。在</w:t>
      </w:r>
      <w:r>
        <w:rPr>
          <w:color w:val="000000"/>
          <w:spacing w:val="0"/>
          <w:w w:val="100"/>
          <w:position w:val="0"/>
        </w:rPr>
        <w:t>2020-2024</w:t>
      </w:r>
      <w:r>
        <w:rPr>
          <w:color w:val="000000"/>
          <w:spacing w:val="0"/>
          <w:w w:val="100"/>
          <w:position w:val="0"/>
        </w:rPr>
        <w:t>年的预测期间内，三者支出总额将持续超出整体智慧 城市投资的一半。</w:t>
      </w:r>
      <w:r>
        <w:rPr>
          <w:color w:val="000000"/>
          <w:spacing w:val="0"/>
          <w:w w:val="100"/>
          <w:position w:val="0"/>
        </w:rPr>
        <w:t>IDC</w:t>
      </w:r>
      <w:r>
        <w:rPr>
          <w:color w:val="000000"/>
          <w:spacing w:val="0"/>
          <w:w w:val="100"/>
          <w:position w:val="0"/>
        </w:rPr>
        <w:t>预测，中国智慧城市市场随着疫情影响的减弱，从</w:t>
      </w:r>
      <w:r>
        <w:rPr>
          <w:color w:val="000000"/>
          <w:spacing w:val="0"/>
          <w:w w:val="100"/>
          <w:position w:val="0"/>
        </w:rPr>
        <w:t>2021</w:t>
      </w:r>
      <w:r>
        <w:rPr>
          <w:color w:val="000000"/>
          <w:spacing w:val="0"/>
          <w:w w:val="100"/>
          <w:position w:val="0"/>
        </w:rPr>
        <w:t>年开始逐步反弹，投资潜力也 将逐步释放。</w:t>
      </w:r>
    </w:p>
    <w:p>
      <w:pPr>
        <w:pStyle w:val="Style7"/>
        <w:keepNext w:val="0"/>
        <w:keepLines w:val="0"/>
        <w:widowControl w:val="0"/>
        <w:shd w:val="clear" w:color="auto" w:fill="auto"/>
        <w:bidi w:val="0"/>
        <w:spacing w:before="0" w:after="0" w:line="240" w:lineRule="auto"/>
        <w:ind w:left="2100" w:right="0" w:firstLine="0"/>
        <w:jc w:val="both"/>
        <w:rPr>
          <w:sz w:val="36"/>
          <w:szCs w:val="36"/>
        </w:rPr>
      </w:pPr>
      <w:r>
        <w:rPr>
          <w:rFonts w:ascii="Times New Roman" w:eastAsia="Times New Roman" w:hAnsi="Times New Roman" w:cs="Times New Roman"/>
          <w:color w:val="2670AA"/>
          <w:spacing w:val="0"/>
          <w:w w:val="100"/>
          <w:position w:val="0"/>
          <w:sz w:val="36"/>
          <w:szCs w:val="36"/>
        </w:rPr>
        <w:t>—DC</w:t>
      </w:r>
    </w:p>
    <w:p>
      <w:pPr>
        <w:pStyle w:val="Style7"/>
        <w:keepNext w:val="0"/>
        <w:keepLines w:val="0"/>
        <w:widowControl w:val="0"/>
        <w:shd w:val="clear" w:color="auto" w:fill="auto"/>
        <w:bidi w:val="0"/>
        <w:spacing w:before="0" w:after="100" w:line="240" w:lineRule="auto"/>
        <w:ind w:left="2100" w:right="0" w:firstLine="0"/>
        <w:jc w:val="both"/>
        <w:rPr>
          <w:sz w:val="8"/>
          <w:szCs w:val="8"/>
        </w:rPr>
      </w:pPr>
      <w:r>
        <w:rPr>
          <w:rFonts w:ascii="Arial" w:eastAsia="Arial" w:hAnsi="Arial" w:cs="Arial"/>
          <w:b/>
          <w:bCs/>
          <w:color w:val="73B1DD"/>
          <w:spacing w:val="0"/>
          <w:w w:val="100"/>
          <w:position w:val="0"/>
          <w:sz w:val="8"/>
          <w:szCs w:val="8"/>
        </w:rPr>
        <w:t>ANALYZE THE FUTURE</w:t>
      </w:r>
    </w:p>
    <w:p>
      <w:pPr>
        <w:pStyle w:val="Style63"/>
        <w:keepNext w:val="0"/>
        <w:keepLines w:val="0"/>
        <w:widowControl w:val="0"/>
        <w:shd w:val="clear" w:color="auto" w:fill="auto"/>
        <w:bidi w:val="0"/>
        <w:spacing w:before="0" w:after="0" w:line="240" w:lineRule="auto"/>
        <w:ind w:left="0" w:right="0" w:firstLine="0"/>
        <w:jc w:val="center"/>
      </w:pPr>
      <w:r>
        <w:rPr>
          <w:b/>
          <w:bCs/>
          <w:color w:val="1211B1"/>
          <w:spacing w:val="0"/>
          <w:w w:val="100"/>
          <w:position w:val="0"/>
        </w:rPr>
        <w:t>2019-2024^</w:t>
      </w:r>
      <w:r>
        <w:rPr>
          <w:b/>
          <w:bCs/>
          <w:color w:val="1211B1"/>
          <w:spacing w:val="0"/>
          <w:w w:val="100"/>
          <w:position w:val="0"/>
        </w:rPr>
        <w:t>中国智慧城市支出规模预测</w:t>
      </w:r>
    </w:p>
    <w:p>
      <w:pPr>
        <w:widowControl w:val="0"/>
        <w:spacing w:line="1" w:lineRule="exact"/>
      </w:pPr>
      <w:r>
        <w:drawing>
          <wp:anchor distT="61595" distB="362585" distL="372110" distR="387350" simplePos="0" relativeHeight="125829385" behindDoc="0" locked="0" layoutInCell="1" allowOverlap="1">
            <wp:simplePos x="0" y="0"/>
            <wp:positionH relativeFrom="page">
              <wp:posOffset>2757170</wp:posOffset>
            </wp:positionH>
            <wp:positionV relativeFrom="paragraph">
              <wp:posOffset>61595</wp:posOffset>
            </wp:positionV>
            <wp:extent cx="2286000" cy="121920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286000" cy="1219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5110480</wp:posOffset>
                </wp:positionH>
                <wp:positionV relativeFrom="paragraph">
                  <wp:posOffset>12700</wp:posOffset>
                </wp:positionV>
                <wp:extent cx="320040" cy="1307465"/>
                <wp:wrapNone/>
                <wp:docPr id="13" name="Shape 13"/>
                <a:graphic xmlns:a="http://schemas.openxmlformats.org/drawingml/2006/main">
                  <a:graphicData uri="http://schemas.microsoft.com/office/word/2010/wordprocessingShape">
                    <wps:wsp>
                      <wps:cNvSpPr txBox="1"/>
                      <wps:spPr>
                        <a:xfrm>
                          <a:ext cx="320040" cy="1307465"/>
                        </a:xfrm>
                        <a:prstGeom prst="rect"/>
                        <a:noFill/>
                      </wps:spPr>
                      <wps:txbx>
                        <w:txbxContent>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35.00%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30.00%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20.00%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15.00%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10.00%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0.00%</w:t>
                            </w:r>
                          </w:p>
                        </w:txbxContent>
                      </wps:txbx>
                      <wps:bodyPr lIns="0" tIns="0" rIns="0" bIns="0">
                        <a:noAutoFit/>
                      </wps:bodyPr>
                    </wps:wsp>
                  </a:graphicData>
                </a:graphic>
              </wp:anchor>
            </w:drawing>
          </mc:Choice>
          <mc:Fallback>
            <w:pict>
              <v:shape id="_x0000_s1039" type="#_x0000_t202" style="position:absolute;margin-left:402.40000000000003pt;margin-top:1.pt;width:25.199999999999999pt;height:102.95pt;z-index:251657729;mso-wrap-distance-left:0;mso-wrap-distance-right:0;mso-position-horizontal-relative:page" filled="f" stroked="f">
                <v:textbox inset="0,0,0,0">
                  <w:txbxContent>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35.00%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30.00%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20.00%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15.00%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10.00%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5.00%</w:t>
                      </w:r>
                    </w:p>
                    <w:p>
                      <w:pPr>
                        <w:pStyle w:val="Style41"/>
                        <w:keepNext w:val="0"/>
                        <w:keepLines w:val="0"/>
                        <w:widowControl w:val="0"/>
                        <w:shd w:val="clear" w:color="auto" w:fill="auto"/>
                        <w:bidi w:val="0"/>
                        <w:spacing w:before="0" w:after="1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0.00%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2385060</wp:posOffset>
                </wp:positionH>
                <wp:positionV relativeFrom="paragraph">
                  <wp:posOffset>12700</wp:posOffset>
                </wp:positionV>
                <wp:extent cx="301625" cy="1307465"/>
                <wp:wrapNone/>
                <wp:docPr id="15" name="Shape 15"/>
                <a:graphic xmlns:a="http://schemas.openxmlformats.org/drawingml/2006/main">
                  <a:graphicData uri="http://schemas.microsoft.com/office/word/2010/wordprocessingShape">
                    <wps:wsp>
                      <wps:cNvSpPr txBox="1"/>
                      <wps:spPr>
                        <a:xfrm>
                          <a:ext cx="301625" cy="1307465"/>
                        </a:xfrm>
                        <a:prstGeom prst="rect"/>
                        <a:noFill/>
                      </wps:spPr>
                      <wps:txbx>
                        <w:txbxContent>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500.00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400.00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300.00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1</w:t>
                            </w:r>
                            <w:r>
                              <w:rPr>
                                <w:rFonts w:ascii="Arial" w:eastAsia="Arial" w:hAnsi="Arial" w:cs="Arial"/>
                                <w:b w:val="0"/>
                                <w:bCs w:val="0"/>
                                <w:color w:val="4242C5"/>
                                <w:spacing w:val="0"/>
                                <w:w w:val="100"/>
                                <w:position w:val="0"/>
                                <w:sz w:val="13"/>
                                <w:szCs w:val="13"/>
                              </w:rPr>
                              <w:t>00.00</w:t>
                            </w:r>
                          </w:p>
                          <w:p>
                            <w:pPr>
                              <w:pStyle w:val="Style41"/>
                              <w:keepNext w:val="0"/>
                              <w:keepLines w:val="0"/>
                              <w:widowControl w:val="0"/>
                              <w:shd w:val="clear" w:color="auto" w:fill="auto"/>
                              <w:bidi w:val="0"/>
                              <w:spacing w:before="0" w:after="220" w:line="240" w:lineRule="auto"/>
                              <w:ind w:left="0" w:right="0" w:firstLine="180"/>
                              <w:jc w:val="left"/>
                              <w:rPr>
                                <w:sz w:val="13"/>
                                <w:szCs w:val="13"/>
                              </w:rPr>
                            </w:pPr>
                            <w:r>
                              <w:rPr>
                                <w:rFonts w:ascii="Arial" w:eastAsia="Arial" w:hAnsi="Arial" w:cs="Arial"/>
                                <w:b w:val="0"/>
                                <w:bCs w:val="0"/>
                                <w:color w:val="4242C5"/>
                                <w:spacing w:val="0"/>
                                <w:w w:val="100"/>
                                <w:position w:val="0"/>
                                <w:sz w:val="13"/>
                                <w:szCs w:val="13"/>
                              </w:rPr>
                              <w:t>0.00</w:t>
                            </w:r>
                          </w:p>
                        </w:txbxContent>
                      </wps:txbx>
                      <wps:bodyPr lIns="0" tIns="0" rIns="0" bIns="0">
                        <a:noAutoFit/>
                      </wps:bodyPr>
                    </wps:wsp>
                  </a:graphicData>
                </a:graphic>
              </wp:anchor>
            </w:drawing>
          </mc:Choice>
          <mc:Fallback>
            <w:pict>
              <v:shape id="_x0000_s1041" type="#_x0000_t202" style="position:absolute;margin-left:187.80000000000001pt;margin-top:1.pt;width:23.75pt;height:102.95pt;z-index:251657731;mso-wrap-distance-left:0;mso-wrap-distance-right:0;mso-position-horizontal-relative:page" filled="f" stroked="f">
                <v:textbox inset="0,0,0,0">
                  <w:txbxContent>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500.00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400.00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300.00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200.00</w:t>
                      </w:r>
                    </w:p>
                    <w:p>
                      <w:pPr>
                        <w:pStyle w:val="Style41"/>
                        <w:keepNext w:val="0"/>
                        <w:keepLines w:val="0"/>
                        <w:widowControl w:val="0"/>
                        <w:shd w:val="clear" w:color="auto" w:fill="auto"/>
                        <w:bidi w:val="0"/>
                        <w:spacing w:before="0" w:after="22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1</w:t>
                      </w:r>
                      <w:r>
                        <w:rPr>
                          <w:rFonts w:ascii="Arial" w:eastAsia="Arial" w:hAnsi="Arial" w:cs="Arial"/>
                          <w:b w:val="0"/>
                          <w:bCs w:val="0"/>
                          <w:color w:val="4242C5"/>
                          <w:spacing w:val="0"/>
                          <w:w w:val="100"/>
                          <w:position w:val="0"/>
                          <w:sz w:val="13"/>
                          <w:szCs w:val="13"/>
                        </w:rPr>
                        <w:t>00.00</w:t>
                      </w:r>
                    </w:p>
                    <w:p>
                      <w:pPr>
                        <w:pStyle w:val="Style41"/>
                        <w:keepNext w:val="0"/>
                        <w:keepLines w:val="0"/>
                        <w:widowControl w:val="0"/>
                        <w:shd w:val="clear" w:color="auto" w:fill="auto"/>
                        <w:bidi w:val="0"/>
                        <w:spacing w:before="0" w:after="220" w:line="240" w:lineRule="auto"/>
                        <w:ind w:left="0" w:right="0" w:firstLine="180"/>
                        <w:jc w:val="left"/>
                        <w:rPr>
                          <w:sz w:val="13"/>
                          <w:szCs w:val="13"/>
                        </w:rPr>
                      </w:pPr>
                      <w:r>
                        <w:rPr>
                          <w:rFonts w:ascii="Arial" w:eastAsia="Arial" w:hAnsi="Arial" w:cs="Arial"/>
                          <w:b w:val="0"/>
                          <w:bCs w:val="0"/>
                          <w:color w:val="4242C5"/>
                          <w:spacing w:val="0"/>
                          <w:w w:val="100"/>
                          <w:position w:val="0"/>
                          <w:sz w:val="13"/>
                          <w:szCs w:val="13"/>
                        </w:rPr>
                        <w:t>0.00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2839720</wp:posOffset>
                </wp:positionH>
                <wp:positionV relativeFrom="paragraph">
                  <wp:posOffset>1332865</wp:posOffset>
                </wp:positionV>
                <wp:extent cx="2124710" cy="109855"/>
                <wp:wrapNone/>
                <wp:docPr id="17" name="Shape 17"/>
                <a:graphic xmlns:a="http://schemas.openxmlformats.org/drawingml/2006/main">
                  <a:graphicData uri="http://schemas.microsoft.com/office/word/2010/wordprocessingShape">
                    <wps:wsp>
                      <wps:cNvSpPr txBox="1"/>
                      <wps:spPr>
                        <a:xfrm>
                          <a:ext cx="2124710" cy="109855"/>
                        </a:xfrm>
                        <a:prstGeom prst="rect"/>
                        <a:noFill/>
                      </wps:spPr>
                      <wps:txbx>
                        <w:txbxContent>
                          <w:p>
                            <w:pPr>
                              <w:pStyle w:val="Style41"/>
                              <w:keepNext w:val="0"/>
                              <w:keepLines w:val="0"/>
                              <w:widowControl w:val="0"/>
                              <w:shd w:val="clear" w:color="auto" w:fill="auto"/>
                              <w:tabs>
                                <w:tab w:pos="590" w:val="left"/>
                                <w:tab w:pos="1190" w:val="left"/>
                                <w:tab w:pos="1786" w:val="left"/>
                                <w:tab w:pos="2386" w:val="left"/>
                                <w:tab w:pos="2981" w:val="left"/>
                              </w:tabs>
                              <w:bidi w:val="0"/>
                              <w:spacing w:before="0" w:after="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2019</w:t>
                              <w:tab/>
                              <w:t>2020</w:t>
                              <w:tab/>
                              <w:t>2021</w:t>
                              <w:tab/>
                              <w:t>2022</w:t>
                              <w:tab/>
                              <w:t>2023</w:t>
                              <w:tab/>
                              <w:t>2024</w:t>
                            </w:r>
                          </w:p>
                        </w:txbxContent>
                      </wps:txbx>
                      <wps:bodyPr lIns="0" tIns="0" rIns="0" bIns="0">
                        <a:noAutoFit/>
                      </wps:bodyPr>
                    </wps:wsp>
                  </a:graphicData>
                </a:graphic>
              </wp:anchor>
            </w:drawing>
          </mc:Choice>
          <mc:Fallback>
            <w:pict>
              <v:shape id="_x0000_s1043" type="#_x0000_t202" style="position:absolute;margin-left:223.59999999999999pt;margin-top:104.95pt;width:167.30000000000001pt;height:8.6500000000000004pt;z-index:251657733;mso-wrap-distance-left:0;mso-wrap-distance-right:0;mso-position-horizontal-relative:page" filled="f" stroked="f">
                <v:textbox inset="0,0,0,0">
                  <w:txbxContent>
                    <w:p>
                      <w:pPr>
                        <w:pStyle w:val="Style41"/>
                        <w:keepNext w:val="0"/>
                        <w:keepLines w:val="0"/>
                        <w:widowControl w:val="0"/>
                        <w:shd w:val="clear" w:color="auto" w:fill="auto"/>
                        <w:tabs>
                          <w:tab w:pos="590" w:val="left"/>
                          <w:tab w:pos="1190" w:val="left"/>
                          <w:tab w:pos="1786" w:val="left"/>
                          <w:tab w:pos="2386" w:val="left"/>
                          <w:tab w:pos="2981" w:val="left"/>
                        </w:tabs>
                        <w:bidi w:val="0"/>
                        <w:spacing w:before="0" w:after="0" w:line="240" w:lineRule="auto"/>
                        <w:ind w:left="0" w:right="0" w:firstLine="0"/>
                        <w:jc w:val="left"/>
                        <w:rPr>
                          <w:sz w:val="13"/>
                          <w:szCs w:val="13"/>
                        </w:rPr>
                      </w:pPr>
                      <w:r>
                        <w:rPr>
                          <w:rFonts w:ascii="Arial" w:eastAsia="Arial" w:hAnsi="Arial" w:cs="Arial"/>
                          <w:b w:val="0"/>
                          <w:bCs w:val="0"/>
                          <w:color w:val="4242C5"/>
                          <w:spacing w:val="0"/>
                          <w:w w:val="100"/>
                          <w:position w:val="0"/>
                          <w:sz w:val="13"/>
                          <w:szCs w:val="13"/>
                        </w:rPr>
                        <w:t>2019</w:t>
                        <w:tab/>
                        <w:t>2020</w:t>
                        <w:tab/>
                        <w:t>2021</w:t>
                        <w:tab/>
                        <w:t>2022</w:t>
                        <w:tab/>
                        <w:t>2023</w:t>
                        <w:tab/>
                        <w:t>2024</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3208020</wp:posOffset>
                </wp:positionH>
                <wp:positionV relativeFrom="paragraph">
                  <wp:posOffset>1512570</wp:posOffset>
                </wp:positionV>
                <wp:extent cx="1691640" cy="128270"/>
                <wp:wrapNone/>
                <wp:docPr id="19" name="Shape 19"/>
                <a:graphic xmlns:a="http://schemas.openxmlformats.org/drawingml/2006/main">
                  <a:graphicData uri="http://schemas.microsoft.com/office/word/2010/wordprocessingShape">
                    <wps:wsp>
                      <wps:cNvSpPr txBox="1"/>
                      <wps:spPr>
                        <a:xfrm>
                          <a:ext cx="1691640" cy="128270"/>
                        </a:xfrm>
                        <a:prstGeom prst="rect"/>
                        <a:noFill/>
                      </wps:spPr>
                      <wps:txbx>
                        <w:txbxContent>
                          <w:p>
                            <w:pPr>
                              <w:pStyle w:val="Style41"/>
                              <w:keepNext w:val="0"/>
                              <w:keepLines w:val="0"/>
                              <w:widowControl w:val="0"/>
                              <w:shd w:val="clear" w:color="auto" w:fill="auto"/>
                              <w:tabs>
                                <w:tab w:leader="hyphen" w:pos="1968" w:val="left"/>
                              </w:tabs>
                              <w:bidi w:val="0"/>
                              <w:spacing w:before="0" w:after="0" w:line="240" w:lineRule="auto"/>
                              <w:ind w:left="0" w:right="0" w:firstLine="0"/>
                              <w:jc w:val="left"/>
                              <w:rPr>
                                <w:sz w:val="13"/>
                                <w:szCs w:val="13"/>
                              </w:rPr>
                            </w:pPr>
                            <w:r>
                              <w:rPr>
                                <w:rFonts w:ascii="SimHei" w:eastAsia="SimHei" w:hAnsi="SimHei" w:cs="SimHei"/>
                                <w:b w:val="0"/>
                                <w:bCs w:val="0"/>
                                <w:color w:val="2A2ABA"/>
                                <w:spacing w:val="0"/>
                                <w:w w:val="100"/>
                                <w:position w:val="0"/>
                                <w:sz w:val="13"/>
                                <w:szCs w:val="13"/>
                              </w:rPr>
                              <w:t>中</w:t>
                            </w:r>
                            <w:r>
                              <w:rPr>
                                <w:rFonts w:ascii="SimHei" w:eastAsia="SimHei" w:hAnsi="SimHei" w:cs="SimHei"/>
                                <w:b w:val="0"/>
                                <w:bCs w:val="0"/>
                                <w:color w:val="4242C5"/>
                                <w:spacing w:val="0"/>
                                <w:w w:val="100"/>
                                <w:position w:val="0"/>
                                <w:sz w:val="13"/>
                                <w:szCs w:val="13"/>
                              </w:rPr>
                              <w:t>国智慧城市技</w:t>
                            </w:r>
                            <w:r>
                              <w:rPr>
                                <w:rFonts w:ascii="SimHei" w:eastAsia="SimHei" w:hAnsi="SimHei" w:cs="SimHei"/>
                                <w:b w:val="0"/>
                                <w:bCs w:val="0"/>
                                <w:color w:val="2A2ABA"/>
                                <w:spacing w:val="0"/>
                                <w:w w:val="100"/>
                                <w:position w:val="0"/>
                                <w:sz w:val="13"/>
                                <w:szCs w:val="13"/>
                              </w:rPr>
                              <w:t>术支出</w:t>
                            </w:r>
                            <w:r>
                              <w:rPr>
                                <w:rFonts w:ascii="SimHei" w:eastAsia="SimHei" w:hAnsi="SimHei" w:cs="SimHei"/>
                                <w:b w:val="0"/>
                                <w:bCs w:val="0"/>
                                <w:color w:val="F3C11E"/>
                                <w:spacing w:val="0"/>
                                <w:w w:val="100"/>
                                <w:position w:val="0"/>
                                <w:sz w:val="13"/>
                                <w:szCs w:val="13"/>
                              </w:rPr>
                              <w:tab/>
                            </w:r>
                            <w:r>
                              <w:rPr>
                                <w:rFonts w:ascii="SimHei" w:eastAsia="SimHei" w:hAnsi="SimHei" w:cs="SimHei"/>
                                <w:b w:val="0"/>
                                <w:bCs w:val="0"/>
                                <w:color w:val="2A2ABA"/>
                                <w:spacing w:val="0"/>
                                <w:w w:val="100"/>
                                <w:position w:val="0"/>
                                <w:sz w:val="13"/>
                                <w:szCs w:val="13"/>
                              </w:rPr>
                              <w:t>年</w:t>
                            </w:r>
                            <w:r>
                              <w:rPr>
                                <w:rFonts w:ascii="SimHei" w:eastAsia="SimHei" w:hAnsi="SimHei" w:cs="SimHei"/>
                                <w:b w:val="0"/>
                                <w:bCs w:val="0"/>
                                <w:color w:val="4242C5"/>
                                <w:spacing w:val="0"/>
                                <w:w w:val="100"/>
                                <w:position w:val="0"/>
                                <w:sz w:val="13"/>
                                <w:szCs w:val="13"/>
                              </w:rPr>
                              <w:t>增长率</w:t>
                            </w:r>
                          </w:p>
                        </w:txbxContent>
                      </wps:txbx>
                      <wps:bodyPr lIns="0" tIns="0" rIns="0" bIns="0">
                        <a:noAutoFit/>
                      </wps:bodyPr>
                    </wps:wsp>
                  </a:graphicData>
                </a:graphic>
              </wp:anchor>
            </w:drawing>
          </mc:Choice>
          <mc:Fallback>
            <w:pict>
              <v:shape id="_x0000_s1045" type="#_x0000_t202" style="position:absolute;margin-left:252.59999999999999pt;margin-top:119.10000000000001pt;width:133.19999999999999pt;height:10.1pt;z-index:251657735;mso-wrap-distance-left:0;mso-wrap-distance-right:0;mso-position-horizontal-relative:page" filled="f" stroked="f">
                <v:textbox inset="0,0,0,0">
                  <w:txbxContent>
                    <w:p>
                      <w:pPr>
                        <w:pStyle w:val="Style41"/>
                        <w:keepNext w:val="0"/>
                        <w:keepLines w:val="0"/>
                        <w:widowControl w:val="0"/>
                        <w:shd w:val="clear" w:color="auto" w:fill="auto"/>
                        <w:tabs>
                          <w:tab w:leader="hyphen" w:pos="1968" w:val="left"/>
                        </w:tabs>
                        <w:bidi w:val="0"/>
                        <w:spacing w:before="0" w:after="0" w:line="240" w:lineRule="auto"/>
                        <w:ind w:left="0" w:right="0" w:firstLine="0"/>
                        <w:jc w:val="left"/>
                        <w:rPr>
                          <w:sz w:val="13"/>
                          <w:szCs w:val="13"/>
                        </w:rPr>
                      </w:pPr>
                      <w:r>
                        <w:rPr>
                          <w:rFonts w:ascii="SimHei" w:eastAsia="SimHei" w:hAnsi="SimHei" w:cs="SimHei"/>
                          <w:b w:val="0"/>
                          <w:bCs w:val="0"/>
                          <w:color w:val="2A2ABA"/>
                          <w:spacing w:val="0"/>
                          <w:w w:val="100"/>
                          <w:position w:val="0"/>
                          <w:sz w:val="13"/>
                          <w:szCs w:val="13"/>
                        </w:rPr>
                        <w:t>中</w:t>
                      </w:r>
                      <w:r>
                        <w:rPr>
                          <w:rFonts w:ascii="SimHei" w:eastAsia="SimHei" w:hAnsi="SimHei" w:cs="SimHei"/>
                          <w:b w:val="0"/>
                          <w:bCs w:val="0"/>
                          <w:color w:val="4242C5"/>
                          <w:spacing w:val="0"/>
                          <w:w w:val="100"/>
                          <w:position w:val="0"/>
                          <w:sz w:val="13"/>
                          <w:szCs w:val="13"/>
                        </w:rPr>
                        <w:t>国智慧城市技</w:t>
                      </w:r>
                      <w:r>
                        <w:rPr>
                          <w:rFonts w:ascii="SimHei" w:eastAsia="SimHei" w:hAnsi="SimHei" w:cs="SimHei"/>
                          <w:b w:val="0"/>
                          <w:bCs w:val="0"/>
                          <w:color w:val="2A2ABA"/>
                          <w:spacing w:val="0"/>
                          <w:w w:val="100"/>
                          <w:position w:val="0"/>
                          <w:sz w:val="13"/>
                          <w:szCs w:val="13"/>
                        </w:rPr>
                        <w:t>术支出</w:t>
                      </w:r>
                      <w:r>
                        <w:rPr>
                          <w:rFonts w:ascii="SimHei" w:eastAsia="SimHei" w:hAnsi="SimHei" w:cs="SimHei"/>
                          <w:b w:val="0"/>
                          <w:bCs w:val="0"/>
                          <w:color w:val="F3C11E"/>
                          <w:spacing w:val="0"/>
                          <w:w w:val="100"/>
                          <w:position w:val="0"/>
                          <w:sz w:val="13"/>
                          <w:szCs w:val="13"/>
                        </w:rPr>
                        <w:tab/>
                      </w:r>
                      <w:r>
                        <w:rPr>
                          <w:rFonts w:ascii="SimHei" w:eastAsia="SimHei" w:hAnsi="SimHei" w:cs="SimHei"/>
                          <w:b w:val="0"/>
                          <w:bCs w:val="0"/>
                          <w:color w:val="2A2ABA"/>
                          <w:spacing w:val="0"/>
                          <w:w w:val="100"/>
                          <w:position w:val="0"/>
                          <w:sz w:val="13"/>
                          <w:szCs w:val="13"/>
                        </w:rPr>
                        <w:t>年</w:t>
                      </w:r>
                      <w:r>
                        <w:rPr>
                          <w:rFonts w:ascii="SimHei" w:eastAsia="SimHei" w:hAnsi="SimHei" w:cs="SimHei"/>
                          <w:b w:val="0"/>
                          <w:bCs w:val="0"/>
                          <w:color w:val="4242C5"/>
                          <w:spacing w:val="0"/>
                          <w:w w:val="100"/>
                          <w:position w:val="0"/>
                          <w:sz w:val="13"/>
                          <w:szCs w:val="13"/>
                        </w:rPr>
                        <w:t>增长率</w:t>
                      </w:r>
                    </w:p>
                  </w:txbxContent>
                </v:textbox>
                <w10:wrap anchorx="page"/>
              </v:shape>
            </w:pict>
          </mc:Fallback>
        </mc:AlternateContent>
      </w:r>
      <w:r>
        <mc:AlternateContent>
          <mc:Choice Requires="wps">
            <w:drawing>
              <wp:anchor distT="408940" distB="709930" distL="0" distR="0" simplePos="0" relativeHeight="125829386" behindDoc="0" locked="0" layoutInCell="1" allowOverlap="1">
                <wp:simplePos x="0" y="0"/>
                <wp:positionH relativeFrom="page">
                  <wp:posOffset>5466715</wp:posOffset>
                </wp:positionH>
                <wp:positionV relativeFrom="paragraph">
                  <wp:posOffset>408940</wp:posOffset>
                </wp:positionV>
                <wp:extent cx="128270" cy="521335"/>
                <wp:wrapTopAndBottom/>
                <wp:docPr id="21" name="Shape 21"/>
                <a:graphic xmlns:a="http://schemas.openxmlformats.org/drawingml/2006/main">
                  <a:graphicData uri="http://schemas.microsoft.com/office/word/2010/wordprocessingShape">
                    <wps:wsp>
                      <wps:cNvSpPr txBox="1"/>
                      <wps:spPr>
                        <a:xfrm>
                          <a:ext cx="128270" cy="5213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13"/>
                                <w:szCs w:val="13"/>
                              </w:rPr>
                              <w:t>£</w:t>
                            </w:r>
                            <w:r>
                              <w:rPr>
                                <w:spacing w:val="0"/>
                                <w:w w:val="100"/>
                                <w:position w:val="0"/>
                              </w:rPr>
                              <w:t>^^|?世</w:t>
                            </w:r>
                          </w:p>
                        </w:txbxContent>
                      </wps:txbx>
                      <wps:bodyPr upright="1" vert="eaVert" lIns="0" tIns="0" rIns="0" bIns="0">
                        <a:noAutoFit/>
                      </wps:bodyPr>
                    </wps:wsp>
                  </a:graphicData>
                </a:graphic>
              </wp:anchor>
            </w:drawing>
          </mc:Choice>
          <mc:Fallback>
            <w:pict>
              <v:shape id="_x0000_s1047" type="#_x0000_t202" style="position:absolute;margin-left:430.44999999999999pt;margin-top:32.200000000000003pt;width:10.1pt;height:41.050000000000004pt;z-index:-125829367;mso-wrap-distance-left:0;mso-wrap-distance-top:32.200000000000003pt;mso-wrap-distance-right:0;mso-wrap-distance-bottom:55.899999999999999pt;mso-position-horizontal-relative:page" filled="f" stroked="f">
                <v:textbox style="layout-flow:vertical-ideographic" inset="0,0,0,0">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13"/>
                          <w:szCs w:val="13"/>
                        </w:rPr>
                        <w:t>£</w:t>
                      </w:r>
                      <w:r>
                        <w:rPr>
                          <w:spacing w:val="0"/>
                          <w:w w:val="100"/>
                          <w:position w:val="0"/>
                        </w:rPr>
                        <w:t>^^|?世</w:t>
                      </w:r>
                    </w:p>
                  </w:txbxContent>
                </v:textbox>
                <w10:wrap type="topAndBottom" anchorx="page"/>
              </v:shape>
            </w:pict>
          </mc:Fallback>
        </mc:AlternateContent>
      </w:r>
    </w:p>
    <w:p>
      <w:pPr>
        <w:pStyle w:val="Style7"/>
        <w:keepNext w:val="0"/>
        <w:keepLines w:val="0"/>
        <w:widowControl w:val="0"/>
        <w:shd w:val="clear" w:color="auto" w:fill="auto"/>
        <w:bidi w:val="0"/>
        <w:spacing w:before="0" w:after="180" w:line="240" w:lineRule="auto"/>
        <w:ind w:left="2180" w:right="0" w:firstLine="0"/>
        <w:jc w:val="left"/>
        <w:rPr>
          <w:sz w:val="13"/>
          <w:szCs w:val="13"/>
        </w:rPr>
      </w:pPr>
      <w:r>
        <w:rPr>
          <w:rFonts w:ascii="SimHei" w:eastAsia="SimHei" w:hAnsi="SimHei" w:cs="SimHei"/>
          <w:color w:val="2A2ABA"/>
          <w:spacing w:val="0"/>
          <w:w w:val="100"/>
          <w:position w:val="0"/>
          <w:sz w:val="13"/>
          <w:szCs w:val="13"/>
        </w:rPr>
        <w:t>来源：</w:t>
      </w:r>
      <w:r>
        <w:rPr>
          <w:rFonts w:ascii="Arial" w:eastAsia="Arial" w:hAnsi="Arial" w:cs="Arial"/>
          <w:color w:val="2A2ABA"/>
          <w:spacing w:val="0"/>
          <w:w w:val="100"/>
          <w:position w:val="0"/>
          <w:sz w:val="13"/>
          <w:szCs w:val="13"/>
        </w:rPr>
        <w:t>I DC</w:t>
      </w:r>
      <w:r>
        <w:rPr>
          <w:rFonts w:ascii="SimHei" w:eastAsia="SimHei" w:hAnsi="SimHei" w:cs="SimHei"/>
          <w:color w:val="2A2ABA"/>
          <w:spacing w:val="0"/>
          <w:w w:val="100"/>
          <w:position w:val="0"/>
          <w:sz w:val="13"/>
          <w:szCs w:val="13"/>
        </w:rPr>
        <w:t>中国,</w:t>
      </w:r>
      <w:r>
        <w:rPr>
          <w:rFonts w:ascii="Arial" w:eastAsia="Arial" w:hAnsi="Arial" w:cs="Arial"/>
          <w:color w:val="2A2ABA"/>
          <w:spacing w:val="0"/>
          <w:w w:val="100"/>
          <w:position w:val="0"/>
          <w:sz w:val="13"/>
          <w:szCs w:val="13"/>
        </w:rPr>
        <w:t>2020</w:t>
      </w:r>
    </w:p>
    <w:p>
      <w:pPr>
        <w:pStyle w:val="Style31"/>
        <w:keepNext/>
        <w:keepLines/>
        <w:widowControl w:val="0"/>
        <w:shd w:val="clear" w:color="auto" w:fill="auto"/>
        <w:bidi w:val="0"/>
        <w:spacing w:before="0" w:after="80" w:line="240" w:lineRule="auto"/>
        <w:ind w:left="0" w:right="0" w:firstLine="0"/>
        <w:jc w:val="center"/>
      </w:pPr>
      <w:bookmarkStart w:id="89" w:name="bookmark89"/>
      <w:bookmarkStart w:id="90" w:name="bookmark90"/>
      <w:bookmarkStart w:id="91" w:name="bookmark91"/>
      <w:r>
        <w:rPr>
          <w:color w:val="000000"/>
          <w:spacing w:val="0"/>
          <w:w w:val="100"/>
          <w:position w:val="0"/>
        </w:rPr>
        <w:t xml:space="preserve">图4 </w:t>
      </w:r>
      <w:r>
        <w:rPr>
          <w:color w:val="000000"/>
          <w:spacing w:val="0"/>
          <w:w w:val="100"/>
          <w:position w:val="0"/>
        </w:rPr>
        <w:t>2019-2024</w:t>
      </w:r>
      <w:r>
        <w:rPr>
          <w:color w:val="000000"/>
          <w:spacing w:val="0"/>
          <w:w w:val="100"/>
          <w:position w:val="0"/>
        </w:rPr>
        <w:t>年中国智慧城市支出规模预测</w:t>
      </w:r>
      <w:bookmarkEnd w:id="89"/>
      <w:bookmarkEnd w:id="90"/>
      <w:bookmarkEnd w:id="91"/>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数据来源：</w:t>
      </w:r>
      <w:r>
        <w:rPr>
          <w:color w:val="000000"/>
          <w:spacing w:val="0"/>
          <w:w w:val="100"/>
          <w:position w:val="0"/>
        </w:rPr>
        <w:t>IDC</w:t>
      </w:r>
      <w:r>
        <w:rPr>
          <w:color w:val="000000"/>
          <w:spacing w:val="0"/>
          <w:w w:val="100"/>
          <w:position w:val="0"/>
        </w:rPr>
        <w:t>发布的《全球智慧城市支出指南》</w:t>
      </w:r>
    </w:p>
    <w:p>
      <w:pPr>
        <w:pStyle w:val="Style31"/>
        <w:keepNext/>
        <w:keepLines/>
        <w:widowControl w:val="0"/>
        <w:shd w:val="clear" w:color="auto" w:fill="auto"/>
        <w:bidi w:val="0"/>
        <w:spacing w:before="0" w:after="0" w:line="466" w:lineRule="exact"/>
        <w:ind w:left="0" w:right="0" w:firstLine="420"/>
        <w:jc w:val="both"/>
      </w:pPr>
      <w:bookmarkStart w:id="92" w:name="bookmark92"/>
      <w:bookmarkStart w:id="93" w:name="bookmark93"/>
      <w:bookmarkStart w:id="94" w:name="bookmark94"/>
      <w:r>
        <w:rPr>
          <w:color w:val="000000"/>
          <w:spacing w:val="0"/>
          <w:w w:val="100"/>
          <w:position w:val="0"/>
        </w:rPr>
        <w:t>行业政策及趋势：</w:t>
      </w:r>
      <w:bookmarkEnd w:id="92"/>
      <w:bookmarkEnd w:id="93"/>
      <w:bookmarkEnd w:id="94"/>
    </w:p>
    <w:p>
      <w:pPr>
        <w:pStyle w:val="Style63"/>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国务院印发的《“十四五”数字经济发展规划》提出，要深化新型智慧城市建设，推动城市数据整合 共享和业务协同，提升城市综合管理服务能力，完善城市信息模型平台和运行管理服务平台，因地制宜构 建数字挛生城市；结合新型智慧城市建设，加快城市数据融合及产业生态培育，提升城市数据运营和开发 利用水平。</w:t>
      </w:r>
    </w:p>
    <w:p>
      <w:pPr>
        <w:pStyle w:val="Style63"/>
        <w:keepNext w:val="0"/>
        <w:keepLines w:val="0"/>
        <w:widowControl w:val="0"/>
        <w:shd w:val="clear" w:color="auto" w:fill="auto"/>
        <w:bidi w:val="0"/>
        <w:spacing w:before="0" w:after="0" w:line="466" w:lineRule="exact"/>
        <w:ind w:left="0" w:right="0" w:firstLine="420"/>
        <w:jc w:val="both"/>
      </w:pPr>
      <w:r>
        <w:rPr>
          <w:color w:val="000000"/>
          <w:spacing w:val="0"/>
          <w:w w:val="100"/>
          <w:position w:val="0"/>
        </w:rPr>
        <w:t>《中华人民共和国国民经济和社会发展第十四个五年规划和</w:t>
      </w:r>
      <w:r>
        <w:rPr>
          <w:color w:val="000000"/>
          <w:spacing w:val="0"/>
          <w:w w:val="100"/>
          <w:position w:val="0"/>
        </w:rPr>
        <w:t>2035</w:t>
      </w:r>
      <w:r>
        <w:rPr>
          <w:color w:val="000000"/>
          <w:spacing w:val="0"/>
          <w:w w:val="100"/>
          <w:position w:val="0"/>
        </w:rPr>
        <w:t>年远景目标纲要》提出，要以数字化 助推城乡发展和治理模式创新，全面提高运行效率和宜居度。分级分类推进新型智慧城市建设，完善城市 信息模型平台和运行管理服务平台，构建城市数据资源体系，推进城市数据大脑建设。由工信部牵头发布 的</w:t>
      </w:r>
      <w:r>
        <w:rPr>
          <w:color w:val="000000"/>
          <w:spacing w:val="0"/>
          <w:w w:val="100"/>
          <w:position w:val="0"/>
        </w:rPr>
        <w:t>2020</w:t>
      </w:r>
      <w:r>
        <w:rPr>
          <w:color w:val="000000"/>
          <w:spacing w:val="0"/>
          <w:w w:val="100"/>
          <w:position w:val="0"/>
        </w:rPr>
        <w:t>年《数字挛生白皮书》指出，到</w:t>
      </w:r>
      <w:r>
        <w:rPr>
          <w:color w:val="000000"/>
          <w:spacing w:val="0"/>
          <w:w w:val="100"/>
          <w:position w:val="0"/>
        </w:rPr>
        <w:t>2023</w:t>
      </w:r>
      <w:r>
        <w:rPr>
          <w:color w:val="000000"/>
          <w:spacing w:val="0"/>
          <w:w w:val="100"/>
          <w:position w:val="0"/>
        </w:rPr>
        <w:t>年，中国新型智慧城市市场规模将达到</w:t>
      </w:r>
      <w:r>
        <w:rPr>
          <w:color w:val="000000"/>
          <w:spacing w:val="0"/>
          <w:w w:val="100"/>
          <w:position w:val="0"/>
        </w:rPr>
        <w:t>1</w:t>
      </w:r>
      <w:r>
        <w:rPr>
          <w:color w:val="000000"/>
          <w:spacing w:val="0"/>
          <w:w w:val="100"/>
          <w:position w:val="0"/>
        </w:rPr>
        <w:t>.3</w:t>
      </w:r>
      <w:r>
        <w:rPr>
          <w:color w:val="000000"/>
          <w:spacing w:val="0"/>
          <w:w w:val="100"/>
          <w:position w:val="0"/>
        </w:rPr>
        <w:t>万亿元。</w:t>
      </w:r>
    </w:p>
    <w:p>
      <w:pPr>
        <w:pStyle w:val="Style63"/>
        <w:keepNext w:val="0"/>
        <w:keepLines w:val="0"/>
        <w:widowControl w:val="0"/>
        <w:shd w:val="clear" w:color="auto" w:fill="auto"/>
        <w:bidi w:val="0"/>
        <w:spacing w:before="0" w:after="240" w:line="466" w:lineRule="exact"/>
        <w:ind w:left="0" w:right="0" w:firstLine="420"/>
        <w:jc w:val="both"/>
      </w:pPr>
      <w:r>
        <w:rPr>
          <w:b/>
          <w:bCs/>
          <w:color w:val="000000"/>
          <w:spacing w:val="0"/>
          <w:w w:val="100"/>
          <w:position w:val="0"/>
        </w:rPr>
        <w:t>公司所处行业地位及优势</w:t>
      </w:r>
      <w:r>
        <w:rPr>
          <w:color w:val="000000"/>
          <w:spacing w:val="0"/>
          <w:w w:val="100"/>
          <w:position w:val="0"/>
        </w:rPr>
        <w:t>：作为网络空间安全和社会治理领域国家队，美亚柏科结合新型智慧城市总 体架构布局，构建由基础设施、智能中枢、智慧应用体系（善政、兴业、惠民）三大横向层及安全保障、 标准规范两大纵向层组成的数字挛生城市。根据社会治理体系和治理能力现代化发展要求，依托自主研发 的“乾坤”大数据操作系统</w:t>
      </w:r>
      <w:r>
        <w:rPr>
          <w:color w:val="000000"/>
          <w:spacing w:val="0"/>
          <w:w w:val="100"/>
          <w:position w:val="0"/>
        </w:rPr>
        <w:t>（QKOS）</w:t>
      </w:r>
      <w:r>
        <w:rPr>
          <w:color w:val="000000"/>
          <w:spacing w:val="0"/>
          <w:w w:val="100"/>
          <w:position w:val="0"/>
        </w:rPr>
        <w:t>承接城市大数据接入、处理、治理、组织、服务、分析等全生命周期</w:t>
        <w:br w:type="page"/>
      </w:r>
      <w:r>
        <w:rPr>
          <w:color w:val="000000"/>
          <w:spacing w:val="0"/>
          <w:w w:val="100"/>
          <w:position w:val="0"/>
        </w:rPr>
        <w:t>数据治理管理任务，在智慧城市的场景应用方面，美亚柏科在市域社会治理、智慧公安、智慧市监、智慧</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23" name="Shape 2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2" fillcolor="#FEFFFF" stroked="f"/>
            </w:pict>
          </mc:Fallback>
        </mc:AlternateConten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应急、智慧城管、智慧社区等领域都有成熟的产品和案例，具备良好的市场前景。</w:t>
      </w:r>
    </w:p>
    <w:p>
      <w:pPr>
        <w:widowControl w:val="0"/>
        <w:spacing w:line="1" w:lineRule="exact"/>
      </w:pPr>
      <w:r>
        <w:drawing>
          <wp:anchor distT="139700" distB="2588260" distL="0" distR="0" simplePos="0" relativeHeight="125829388" behindDoc="0" locked="0" layoutInCell="1" allowOverlap="1">
            <wp:simplePos x="0" y="0"/>
            <wp:positionH relativeFrom="page">
              <wp:posOffset>1802765</wp:posOffset>
            </wp:positionH>
            <wp:positionV relativeFrom="paragraph">
              <wp:posOffset>139700</wp:posOffset>
            </wp:positionV>
            <wp:extent cx="4212590" cy="38989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3"/>
                    <a:stretch/>
                  </pic:blipFill>
                  <pic:spPr>
                    <a:xfrm>
                      <a:ext cx="4212590" cy="38989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3445510</wp:posOffset>
                </wp:positionH>
                <wp:positionV relativeFrom="paragraph">
                  <wp:posOffset>267970</wp:posOffset>
                </wp:positionV>
                <wp:extent cx="944880" cy="186055"/>
                <wp:wrapNone/>
                <wp:docPr id="26" name="Shape 26"/>
                <a:graphic xmlns:a="http://schemas.openxmlformats.org/drawingml/2006/main">
                  <a:graphicData uri="http://schemas.microsoft.com/office/word/2010/wordprocessingShape">
                    <wps:wsp>
                      <wps:cNvSpPr txBox="1"/>
                      <wps:spPr>
                        <a:xfrm>
                          <a:ext cx="944880" cy="18605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rPr>
                                <w:sz w:val="20"/>
                                <w:szCs w:val="20"/>
                              </w:rPr>
                            </w:pPr>
                            <w:r>
                              <w:rPr>
                                <w:color w:val="DE5B44"/>
                                <w:spacing w:val="0"/>
                                <w:w w:val="100"/>
                                <w:position w:val="0"/>
                                <w:sz w:val="20"/>
                                <w:szCs w:val="20"/>
                              </w:rPr>
                              <w:t>数字享生城市</w:t>
                            </w:r>
                          </w:p>
                        </w:txbxContent>
                      </wps:txbx>
                      <wps:bodyPr lIns="0" tIns="0" rIns="0" bIns="0">
                        <a:noAutoFit/>
                      </wps:bodyPr>
                    </wps:wsp>
                  </a:graphicData>
                </a:graphic>
              </wp:anchor>
            </w:drawing>
          </mc:Choice>
          <mc:Fallback>
            <w:pict>
              <v:shape id="_x0000_s1052" type="#_x0000_t202" style="position:absolute;margin-left:271.30000000000001pt;margin-top:21.100000000000001pt;width:74.400000000000006pt;height:14.65pt;z-index:25165773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rPr>
                          <w:sz w:val="20"/>
                          <w:szCs w:val="20"/>
                        </w:rPr>
                      </w:pPr>
                      <w:r>
                        <w:rPr>
                          <w:color w:val="DE5B44"/>
                          <w:spacing w:val="0"/>
                          <w:w w:val="100"/>
                          <w:position w:val="0"/>
                          <w:sz w:val="20"/>
                          <w:szCs w:val="20"/>
                        </w:rPr>
                        <w:t>数字享生城市</w:t>
                      </w:r>
                    </w:p>
                  </w:txbxContent>
                </v:textbox>
                <w10:wrap anchorx="page"/>
              </v:shape>
            </w:pict>
          </mc:Fallback>
        </mc:AlternateContent>
      </w:r>
      <w:r>
        <w:drawing>
          <wp:anchor distT="535940" distB="234950" distL="1115695" distR="1179830" simplePos="0" relativeHeight="125829389" behindDoc="0" locked="0" layoutInCell="1" allowOverlap="1">
            <wp:simplePos x="0" y="0"/>
            <wp:positionH relativeFrom="page">
              <wp:posOffset>1827530</wp:posOffset>
            </wp:positionH>
            <wp:positionV relativeFrom="paragraph">
              <wp:posOffset>535940</wp:posOffset>
            </wp:positionV>
            <wp:extent cx="3907790" cy="234696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5"/>
                    <a:stretch/>
                  </pic:blipFill>
                  <pic:spPr>
                    <a:xfrm>
                      <a:ext cx="3907790" cy="234696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711835</wp:posOffset>
                </wp:positionH>
                <wp:positionV relativeFrom="paragraph">
                  <wp:posOffset>2998470</wp:posOffset>
                </wp:positionV>
                <wp:extent cx="6199505" cy="118745"/>
                <wp:wrapNone/>
                <wp:docPr id="30" name="Shape 30"/>
                <a:graphic xmlns:a="http://schemas.openxmlformats.org/drawingml/2006/main">
                  <a:graphicData uri="http://schemas.microsoft.com/office/word/2010/wordprocessingShape">
                    <wps:wsp>
                      <wps:cNvSpPr txBox="1"/>
                      <wps:spPr>
                        <a:xfrm>
                          <a:ext cx="6199505" cy="11874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美亚柏科数字孪生城市体系图</w:t>
                            </w:r>
                          </w:p>
                        </w:txbxContent>
                      </wps:txbx>
                      <wps:bodyPr lIns="0" tIns="0" rIns="0" bIns="0">
                        <a:noAutoFit/>
                      </wps:bodyPr>
                    </wps:wsp>
                  </a:graphicData>
                </a:graphic>
              </wp:anchor>
            </w:drawing>
          </mc:Choice>
          <mc:Fallback>
            <w:pict>
              <v:shape id="_x0000_s1056" type="#_x0000_t202" style="position:absolute;margin-left:56.050000000000004pt;margin-top:236.09999999999999pt;width:488.15000000000003pt;height:9.3499999999999996pt;z-index:25165773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美亚柏科数字孪生城市体系图</w:t>
                      </w:r>
                    </w:p>
                  </w:txbxContent>
                </v:textbox>
                <w10:wrap anchorx="page"/>
              </v:shape>
            </w:pict>
          </mc:Fallback>
        </mc:AlternateContent>
      </w:r>
      <w:r>
        <mc:AlternateContent>
          <mc:Choice Requires="wps">
            <w:drawing>
              <wp:anchor distT="825500" distB="1591310" distL="0" distR="0" simplePos="0" relativeHeight="125829390" behindDoc="0" locked="0" layoutInCell="1" allowOverlap="1">
                <wp:simplePos x="0" y="0"/>
                <wp:positionH relativeFrom="page">
                  <wp:posOffset>2272665</wp:posOffset>
                </wp:positionH>
                <wp:positionV relativeFrom="paragraph">
                  <wp:posOffset>825500</wp:posOffset>
                </wp:positionV>
                <wp:extent cx="3398520" cy="701040"/>
                <wp:wrapTopAndBottom/>
                <wp:docPr id="32" name="Shape 32"/>
                <a:graphic xmlns:a="http://schemas.openxmlformats.org/drawingml/2006/main">
                  <a:graphicData uri="http://schemas.microsoft.com/office/word/2010/wordprocessingShape">
                    <wps:wsp>
                      <wps:cNvSpPr txBox="1"/>
                      <wps:spPr>
                        <a:xfrm>
                          <a:ext cx="3398520" cy="701040"/>
                        </a:xfrm>
                        <a:prstGeom prst="rect"/>
                        <a:noFill/>
                      </wps:spPr>
                      <wps:txbx>
                        <w:txbxContent>
                          <w:tbl>
                            <w:tblPr>
                              <w:tblOverlap w:val="never"/>
                              <w:jc w:val="left"/>
                              <w:tblLayout w:type="fixed"/>
                            </w:tblPr>
                            <w:tblGrid>
                              <w:gridCol w:w="1493"/>
                              <w:gridCol w:w="370"/>
                              <w:gridCol w:w="1488"/>
                              <w:gridCol w:w="370"/>
                              <w:gridCol w:w="1488"/>
                              <w:gridCol w:w="144"/>
                            </w:tblGrid>
                            <w:tr>
                              <w:trPr>
                                <w:tblHeader/>
                                <w:trHeight w:val="384" w:hRule="exact"/>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center"/>
                                    <w:rPr>
                                      <w:sz w:val="13"/>
                                      <w:szCs w:val="13"/>
                                    </w:rPr>
                                  </w:pPr>
                                  <w:r>
                                    <w:rPr>
                                      <w:rFonts w:ascii="SimHei" w:eastAsia="SimHei" w:hAnsi="SimHei" w:cs="SimHei"/>
                                      <w:color w:val="27517C"/>
                                      <w:spacing w:val="0"/>
                                      <w:w w:val="100"/>
                                      <w:position w:val="0"/>
                                      <w:sz w:val="13"/>
                                      <w:szCs w:val="13"/>
                                    </w:rPr>
                                    <w:t>智慧政府</w:t>
                                  </w:r>
                                </w:p>
                                <w:p>
                                  <w:pPr>
                                    <w:pStyle w:val="Style7"/>
                                    <w:keepNext w:val="0"/>
                                    <w:keepLines w:val="0"/>
                                    <w:widowControl w:val="0"/>
                                    <w:shd w:val="clear" w:color="auto" w:fill="auto"/>
                                    <w:bidi w:val="0"/>
                                    <w:spacing w:before="0" w:after="40" w:line="240" w:lineRule="auto"/>
                                    <w:ind w:left="0" w:right="0" w:firstLine="0"/>
                                    <w:jc w:val="center"/>
                                    <w:rPr>
                                      <w:sz w:val="10"/>
                                      <w:szCs w:val="10"/>
                                    </w:rPr>
                                  </w:pPr>
                                  <w:r>
                                    <w:rPr>
                                      <w:rFonts w:ascii="SimHei" w:eastAsia="SimHei" w:hAnsi="SimHei" w:cs="SimHei"/>
                                      <w:color w:val="27517C"/>
                                      <w:spacing w:val="0"/>
                                      <w:w w:val="100"/>
                                      <w:position w:val="0"/>
                                      <w:sz w:val="10"/>
                                      <w:szCs w:val="10"/>
                                    </w:rPr>
                                    <w:t>市域社会治理</w:t>
                                  </w:r>
                                </w:p>
                                <w:p>
                                  <w:pPr>
                                    <w:pStyle w:val="Style7"/>
                                    <w:keepNext w:val="0"/>
                                    <w:keepLines w:val="0"/>
                                    <w:widowControl w:val="0"/>
                                    <w:shd w:val="clear" w:color="auto" w:fill="auto"/>
                                    <w:bidi w:val="0"/>
                                    <w:spacing w:before="0" w:after="40" w:line="240" w:lineRule="auto"/>
                                    <w:ind w:left="0" w:right="0" w:firstLine="0"/>
                                    <w:jc w:val="center"/>
                                    <w:rPr>
                                      <w:sz w:val="10"/>
                                      <w:szCs w:val="10"/>
                                    </w:rPr>
                                  </w:pPr>
                                  <w:r>
                                    <w:rPr>
                                      <w:rFonts w:ascii="SimHei" w:eastAsia="SimHei" w:hAnsi="SimHei" w:cs="SimHei"/>
                                      <w:color w:val="27517C"/>
                                      <w:spacing w:val="0"/>
                                      <w:w w:val="100"/>
                                      <w:position w:val="0"/>
                                      <w:sz w:val="10"/>
                                      <w:szCs w:val="10"/>
                                    </w:rPr>
                                    <w:t>智慧应急</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智慧经济</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智慧民生</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CBEFFB"/>
                                  <w:vAlign w:val="top"/>
                                </w:tcPr>
                                <w:p>
                                  <w:pPr>
                                    <w:pStyle w:val="Style7"/>
                                    <w:keepNext w:val="0"/>
                                    <w:keepLines w:val="0"/>
                                    <w:widowControl w:val="0"/>
                                    <w:shd w:val="clear" w:color="auto" w:fill="auto"/>
                                    <w:bidi w:val="0"/>
                                    <w:spacing w:before="0" w:after="80" w:line="240" w:lineRule="auto"/>
                                    <w:ind w:left="0" w:right="0" w:firstLine="0"/>
                                    <w:jc w:val="center"/>
                                    <w:rPr>
                                      <w:sz w:val="13"/>
                                      <w:szCs w:val="13"/>
                                    </w:rPr>
                                  </w:pPr>
                                  <w:r>
                                    <w:rPr>
                                      <w:rFonts w:ascii="SimHei" w:eastAsia="SimHei" w:hAnsi="SimHei" w:cs="SimHei"/>
                                      <w:color w:val="27517C"/>
                                      <w:spacing w:val="0"/>
                                      <w:w w:val="100"/>
                                      <w:position w:val="0"/>
                                      <w:sz w:val="13"/>
                                      <w:szCs w:val="13"/>
                                    </w:rPr>
                                    <w:t>智慧商务</w:t>
                                  </w:r>
                                </w:p>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智慧经信</w:t>
                                  </w:r>
                                </w:p>
                              </w:tc>
                              <w:tc>
                                <w:tcPr>
                                  <w:vMerge/>
                                  <w:tcBorders>
                                    <w:left w:val="single" w:sz="4"/>
                                  </w:tcBorders>
                                  <w:shd w:val="clear" w:color="auto" w:fill="FFFFFF"/>
                                  <w:vAlign w:val="top"/>
                                </w:tcPr>
                                <w:p>
                                  <w:pPr/>
                                </w:p>
                              </w:tc>
                              <w:tc>
                                <w:tcPr>
                                  <w:vMerge w:val="restart"/>
                                  <w:tcBorders>
                                    <w:top w:val="single" w:sz="4"/>
                                    <w:left w:val="single" w:sz="4"/>
                                  </w:tcBorders>
                                  <w:shd w:val="clear" w:color="auto" w:fill="CBEFFB"/>
                                  <w:vAlign w:val="top"/>
                                </w:tcPr>
                                <w:p>
                                  <w:pPr>
                                    <w:pStyle w:val="Style7"/>
                                    <w:keepNext w:val="0"/>
                                    <w:keepLines w:val="0"/>
                                    <w:widowControl w:val="0"/>
                                    <w:shd w:val="clear" w:color="auto" w:fill="auto"/>
                                    <w:bidi w:val="0"/>
                                    <w:spacing w:before="0" w:after="80" w:line="240" w:lineRule="auto"/>
                                    <w:ind w:left="0" w:right="0" w:firstLine="0"/>
                                    <w:jc w:val="center"/>
                                    <w:rPr>
                                      <w:sz w:val="13"/>
                                      <w:szCs w:val="13"/>
                                    </w:rPr>
                                  </w:pPr>
                                  <w:r>
                                    <w:rPr>
                                      <w:rFonts w:ascii="SimHei" w:eastAsia="SimHei" w:hAnsi="SimHei" w:cs="SimHei"/>
                                      <w:color w:val="27517C"/>
                                      <w:spacing w:val="0"/>
                                      <w:w w:val="100"/>
                                      <w:position w:val="0"/>
                                      <w:sz w:val="13"/>
                                      <w:szCs w:val="13"/>
                                    </w:rPr>
                                    <w:t>智慧社区</w:t>
                                  </w:r>
                                </w:p>
                                <w:p>
                                  <w:pPr>
                                    <w:pStyle w:val="Style7"/>
                                    <w:keepNext w:val="0"/>
                                    <w:keepLines w:val="0"/>
                                    <w:widowControl w:val="0"/>
                                    <w:shd w:val="clear" w:color="auto" w:fill="auto"/>
                                    <w:bidi w:val="0"/>
                                    <w:spacing w:before="0" w:after="0" w:line="240" w:lineRule="auto"/>
                                    <w:ind w:left="0" w:right="0" w:firstLine="420"/>
                                    <w:jc w:val="left"/>
                                    <w:rPr>
                                      <w:sz w:val="13"/>
                                      <w:szCs w:val="13"/>
                                    </w:rPr>
                                  </w:pPr>
                                  <w:r>
                                    <w:rPr>
                                      <w:rFonts w:ascii="SimHei" w:eastAsia="SimHei" w:hAnsi="SimHei" w:cs="SimHei"/>
                                      <w:color w:val="3B6088"/>
                                      <w:spacing w:val="0"/>
                                      <w:w w:val="100"/>
                                      <w:position w:val="0"/>
                                      <w:sz w:val="13"/>
                                      <w:szCs w:val="13"/>
                                    </w:rPr>
                                    <w:t xml:space="preserve">智意 </w:t>
                                  </w:r>
                                  <w:r>
                                    <w:rPr>
                                      <w:rFonts w:ascii="SimHei" w:eastAsia="SimHei" w:hAnsi="SimHei" w:cs="SimHei"/>
                                      <w:color w:val="82CAD9"/>
                                      <w:spacing w:val="0"/>
                                      <w:w w:val="100"/>
                                      <w:position w:val="0"/>
                                      <w:sz w:val="13"/>
                                      <w:szCs w:val="13"/>
                                      <w:u w:val="single"/>
                                    </w:rPr>
                                    <w:t>一</w:t>
                                  </w:r>
                                </w:p>
                              </w:tc>
                              <w:tc>
                                <w:tcPr>
                                  <w:vMerge/>
                                  <w:tcBorders>
                                    <w:left w:val="single" w:sz="4"/>
                                    <w:right w:val="single" w:sz="4"/>
                                  </w:tcBorders>
                                  <w:shd w:val="clear" w:color="auto" w:fill="FFFFFF"/>
                                  <w:vAlign w:val="top"/>
                                </w:tcPr>
                                <w:p>
                                  <w:pPr/>
                                </w:p>
                              </w:tc>
                            </w:tr>
                            <w:tr>
                              <w:trPr>
                                <w:trHeight w:val="211"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0" w:after="40" w:line="240" w:lineRule="auto"/>
                                    <w:ind w:left="0" w:right="0" w:firstLine="0"/>
                                    <w:jc w:val="center"/>
                                    <w:rPr>
                                      <w:sz w:val="10"/>
                                      <w:szCs w:val="10"/>
                                    </w:rPr>
                                  </w:pPr>
                                  <w:r>
                                    <w:rPr>
                                      <w:rFonts w:ascii="SimHei" w:eastAsia="SimHei" w:hAnsi="SimHei" w:cs="SimHei"/>
                                      <w:color w:val="3B6088"/>
                                      <w:spacing w:val="0"/>
                                      <w:w w:val="100"/>
                                      <w:position w:val="0"/>
                                      <w:sz w:val="10"/>
                                      <w:szCs w:val="10"/>
                                    </w:rPr>
                                    <w:t>疫情雌</w:t>
                                  </w:r>
                                </w:p>
                                <w:p>
                                  <w:pPr>
                                    <w:pStyle w:val="Style7"/>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3B6088"/>
                                      <w:spacing w:val="0"/>
                                      <w:w w:val="100"/>
                                      <w:position w:val="0"/>
                                      <w:sz w:val="10"/>
                                      <w:szCs w:val="10"/>
                                    </w:rPr>
                                    <w:t>智慧城管</w:t>
                                  </w:r>
                                </w:p>
                              </w:tc>
                              <w:tc>
                                <w:tcPr>
                                  <w:vMerge/>
                                  <w:tcBorders>
                                    <w:left w:val="single" w:sz="4"/>
                                  </w:tcBorders>
                                  <w:shd w:val="clear" w:color="auto" w:fill="FFFFFF"/>
                                  <w:vAlign w:val="top"/>
                                </w:tcPr>
                                <w:p>
                                  <w:pPr/>
                                </w:p>
                              </w:tc>
                              <w:tc>
                                <w:tcPr>
                                  <w:vMerge/>
                                  <w:tcBorders>
                                    <w:left w:val="single" w:sz="4"/>
                                  </w:tcBorders>
                                  <w:shd w:val="clear" w:color="auto" w:fill="CBEFFB"/>
                                  <w:vAlign w:val="top"/>
                                </w:tcPr>
                                <w:p>
                                  <w:pPr/>
                                </w:p>
                              </w:tc>
                              <w:tc>
                                <w:tcPr>
                                  <w:vMerge/>
                                  <w:tcBorders>
                                    <w:left w:val="single" w:sz="4"/>
                                  </w:tcBorders>
                                  <w:shd w:val="clear" w:color="auto" w:fill="FFFFFF"/>
                                  <w:vAlign w:val="top"/>
                                </w:tcPr>
                                <w:p>
                                  <w:pPr/>
                                </w:p>
                              </w:tc>
                              <w:tc>
                                <w:tcPr>
                                  <w:vMerge/>
                                  <w:tcBorders>
                                    <w:left w:val="single" w:sz="4"/>
                                  </w:tcBorders>
                                  <w:shd w:val="clear" w:color="auto" w:fill="CBEFFB"/>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智慧发改</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3"/>
                                      <w:szCs w:val="13"/>
                                    </w:rPr>
                                  </w:pPr>
                                  <w:r>
                                    <w:rPr>
                                      <w:rFonts w:ascii="SimHei" w:eastAsia="SimHei" w:hAnsi="SimHei" w:cs="SimHei"/>
                                      <w:color w:val="27517C"/>
                                      <w:spacing w:val="0"/>
                                      <w:w w:val="100"/>
                                      <w:position w:val="0"/>
                                      <w:sz w:val="13"/>
                                      <w:szCs w:val="13"/>
                                    </w:rPr>
                                    <w:t>智慧教育</w:t>
                                  </w:r>
                                </w:p>
                              </w:tc>
                              <w:tc>
                                <w:tcPr>
                                  <w:vMerge/>
                                  <w:tcBorders>
                                    <w:left w:val="single" w:sz="4"/>
                                    <w:bottom w:val="single" w:sz="4"/>
                                    <w:right w:val="single" w:sz="4"/>
                                  </w:tcBorders>
                                  <w:shd w:val="clear" w:color="auto" w:fill="FFFFFF"/>
                                  <w:vAlign w:val="top"/>
                                </w:tcPr>
                                <w:p>
                                  <w:pP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178.95000000000002pt;margin-top:65.pt;width:267.60000000000002pt;height:55.200000000000003pt;z-index:-125829363;mso-wrap-distance-left:0;mso-wrap-distance-top:65.pt;mso-wrap-distance-right:0;mso-wrap-distance-bottom:125.3pt;mso-position-horizontal-relative:page" filled="f" stroked="f">
                <v:textbox inset="0,0,0,0">
                  <w:txbxContent>
                    <w:tbl>
                      <w:tblPr>
                        <w:tblOverlap w:val="never"/>
                        <w:jc w:val="left"/>
                        <w:tblLayout w:type="fixed"/>
                      </w:tblPr>
                      <w:tblGrid>
                        <w:gridCol w:w="1493"/>
                        <w:gridCol w:w="370"/>
                        <w:gridCol w:w="1488"/>
                        <w:gridCol w:w="370"/>
                        <w:gridCol w:w="1488"/>
                        <w:gridCol w:w="144"/>
                      </w:tblGrid>
                      <w:tr>
                        <w:trPr>
                          <w:tblHeader/>
                          <w:trHeight w:val="384" w:hRule="exact"/>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center"/>
                              <w:rPr>
                                <w:sz w:val="13"/>
                                <w:szCs w:val="13"/>
                              </w:rPr>
                            </w:pPr>
                            <w:r>
                              <w:rPr>
                                <w:rFonts w:ascii="SimHei" w:eastAsia="SimHei" w:hAnsi="SimHei" w:cs="SimHei"/>
                                <w:color w:val="27517C"/>
                                <w:spacing w:val="0"/>
                                <w:w w:val="100"/>
                                <w:position w:val="0"/>
                                <w:sz w:val="13"/>
                                <w:szCs w:val="13"/>
                              </w:rPr>
                              <w:t>智慧政府</w:t>
                            </w:r>
                          </w:p>
                          <w:p>
                            <w:pPr>
                              <w:pStyle w:val="Style7"/>
                              <w:keepNext w:val="0"/>
                              <w:keepLines w:val="0"/>
                              <w:widowControl w:val="0"/>
                              <w:shd w:val="clear" w:color="auto" w:fill="auto"/>
                              <w:bidi w:val="0"/>
                              <w:spacing w:before="0" w:after="40" w:line="240" w:lineRule="auto"/>
                              <w:ind w:left="0" w:right="0" w:firstLine="0"/>
                              <w:jc w:val="center"/>
                              <w:rPr>
                                <w:sz w:val="10"/>
                                <w:szCs w:val="10"/>
                              </w:rPr>
                            </w:pPr>
                            <w:r>
                              <w:rPr>
                                <w:rFonts w:ascii="SimHei" w:eastAsia="SimHei" w:hAnsi="SimHei" w:cs="SimHei"/>
                                <w:color w:val="27517C"/>
                                <w:spacing w:val="0"/>
                                <w:w w:val="100"/>
                                <w:position w:val="0"/>
                                <w:sz w:val="10"/>
                                <w:szCs w:val="10"/>
                              </w:rPr>
                              <w:t>市域社会治理</w:t>
                            </w:r>
                          </w:p>
                          <w:p>
                            <w:pPr>
                              <w:pStyle w:val="Style7"/>
                              <w:keepNext w:val="0"/>
                              <w:keepLines w:val="0"/>
                              <w:widowControl w:val="0"/>
                              <w:shd w:val="clear" w:color="auto" w:fill="auto"/>
                              <w:bidi w:val="0"/>
                              <w:spacing w:before="0" w:after="40" w:line="240" w:lineRule="auto"/>
                              <w:ind w:left="0" w:right="0" w:firstLine="0"/>
                              <w:jc w:val="center"/>
                              <w:rPr>
                                <w:sz w:val="10"/>
                                <w:szCs w:val="10"/>
                              </w:rPr>
                            </w:pPr>
                            <w:r>
                              <w:rPr>
                                <w:rFonts w:ascii="SimHei" w:eastAsia="SimHei" w:hAnsi="SimHei" w:cs="SimHei"/>
                                <w:color w:val="27517C"/>
                                <w:spacing w:val="0"/>
                                <w:w w:val="100"/>
                                <w:position w:val="0"/>
                                <w:sz w:val="10"/>
                                <w:szCs w:val="10"/>
                              </w:rPr>
                              <w:t>智慧应急</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智慧经济</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智慧民生</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CBEFFB"/>
                            <w:vAlign w:val="top"/>
                          </w:tcPr>
                          <w:p>
                            <w:pPr>
                              <w:pStyle w:val="Style7"/>
                              <w:keepNext w:val="0"/>
                              <w:keepLines w:val="0"/>
                              <w:widowControl w:val="0"/>
                              <w:shd w:val="clear" w:color="auto" w:fill="auto"/>
                              <w:bidi w:val="0"/>
                              <w:spacing w:before="0" w:after="80" w:line="240" w:lineRule="auto"/>
                              <w:ind w:left="0" w:right="0" w:firstLine="0"/>
                              <w:jc w:val="center"/>
                              <w:rPr>
                                <w:sz w:val="13"/>
                                <w:szCs w:val="13"/>
                              </w:rPr>
                            </w:pPr>
                            <w:r>
                              <w:rPr>
                                <w:rFonts w:ascii="SimHei" w:eastAsia="SimHei" w:hAnsi="SimHei" w:cs="SimHei"/>
                                <w:color w:val="27517C"/>
                                <w:spacing w:val="0"/>
                                <w:w w:val="100"/>
                                <w:position w:val="0"/>
                                <w:sz w:val="13"/>
                                <w:szCs w:val="13"/>
                              </w:rPr>
                              <w:t>智慧商务</w:t>
                            </w:r>
                          </w:p>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智慧经信</w:t>
                            </w:r>
                          </w:p>
                        </w:tc>
                        <w:tc>
                          <w:tcPr>
                            <w:vMerge/>
                            <w:tcBorders>
                              <w:left w:val="single" w:sz="4"/>
                            </w:tcBorders>
                            <w:shd w:val="clear" w:color="auto" w:fill="FFFFFF"/>
                            <w:vAlign w:val="top"/>
                          </w:tcPr>
                          <w:p>
                            <w:pPr/>
                          </w:p>
                        </w:tc>
                        <w:tc>
                          <w:tcPr>
                            <w:vMerge w:val="restart"/>
                            <w:tcBorders>
                              <w:top w:val="single" w:sz="4"/>
                              <w:left w:val="single" w:sz="4"/>
                            </w:tcBorders>
                            <w:shd w:val="clear" w:color="auto" w:fill="CBEFFB"/>
                            <w:vAlign w:val="top"/>
                          </w:tcPr>
                          <w:p>
                            <w:pPr>
                              <w:pStyle w:val="Style7"/>
                              <w:keepNext w:val="0"/>
                              <w:keepLines w:val="0"/>
                              <w:widowControl w:val="0"/>
                              <w:shd w:val="clear" w:color="auto" w:fill="auto"/>
                              <w:bidi w:val="0"/>
                              <w:spacing w:before="0" w:after="80" w:line="240" w:lineRule="auto"/>
                              <w:ind w:left="0" w:right="0" w:firstLine="0"/>
                              <w:jc w:val="center"/>
                              <w:rPr>
                                <w:sz w:val="13"/>
                                <w:szCs w:val="13"/>
                              </w:rPr>
                            </w:pPr>
                            <w:r>
                              <w:rPr>
                                <w:rFonts w:ascii="SimHei" w:eastAsia="SimHei" w:hAnsi="SimHei" w:cs="SimHei"/>
                                <w:color w:val="27517C"/>
                                <w:spacing w:val="0"/>
                                <w:w w:val="100"/>
                                <w:position w:val="0"/>
                                <w:sz w:val="13"/>
                                <w:szCs w:val="13"/>
                              </w:rPr>
                              <w:t>智慧社区</w:t>
                            </w:r>
                          </w:p>
                          <w:p>
                            <w:pPr>
                              <w:pStyle w:val="Style7"/>
                              <w:keepNext w:val="0"/>
                              <w:keepLines w:val="0"/>
                              <w:widowControl w:val="0"/>
                              <w:shd w:val="clear" w:color="auto" w:fill="auto"/>
                              <w:bidi w:val="0"/>
                              <w:spacing w:before="0" w:after="0" w:line="240" w:lineRule="auto"/>
                              <w:ind w:left="0" w:right="0" w:firstLine="420"/>
                              <w:jc w:val="left"/>
                              <w:rPr>
                                <w:sz w:val="13"/>
                                <w:szCs w:val="13"/>
                              </w:rPr>
                            </w:pPr>
                            <w:r>
                              <w:rPr>
                                <w:rFonts w:ascii="SimHei" w:eastAsia="SimHei" w:hAnsi="SimHei" w:cs="SimHei"/>
                                <w:color w:val="3B6088"/>
                                <w:spacing w:val="0"/>
                                <w:w w:val="100"/>
                                <w:position w:val="0"/>
                                <w:sz w:val="13"/>
                                <w:szCs w:val="13"/>
                              </w:rPr>
                              <w:t xml:space="preserve">智意 </w:t>
                            </w:r>
                            <w:r>
                              <w:rPr>
                                <w:rFonts w:ascii="SimHei" w:eastAsia="SimHei" w:hAnsi="SimHei" w:cs="SimHei"/>
                                <w:color w:val="82CAD9"/>
                                <w:spacing w:val="0"/>
                                <w:w w:val="100"/>
                                <w:position w:val="0"/>
                                <w:sz w:val="13"/>
                                <w:szCs w:val="13"/>
                                <w:u w:val="single"/>
                              </w:rPr>
                              <w:t>一</w:t>
                            </w:r>
                          </w:p>
                        </w:tc>
                        <w:tc>
                          <w:tcPr>
                            <w:vMerge/>
                            <w:tcBorders>
                              <w:left w:val="single" w:sz="4"/>
                              <w:right w:val="single" w:sz="4"/>
                            </w:tcBorders>
                            <w:shd w:val="clear" w:color="auto" w:fill="FFFFFF"/>
                            <w:vAlign w:val="top"/>
                          </w:tcPr>
                          <w:p>
                            <w:pPr/>
                          </w:p>
                        </w:tc>
                      </w:tr>
                      <w:tr>
                        <w:trPr>
                          <w:trHeight w:val="211"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0" w:after="40" w:line="240" w:lineRule="auto"/>
                              <w:ind w:left="0" w:right="0" w:firstLine="0"/>
                              <w:jc w:val="center"/>
                              <w:rPr>
                                <w:sz w:val="10"/>
                                <w:szCs w:val="10"/>
                              </w:rPr>
                            </w:pPr>
                            <w:r>
                              <w:rPr>
                                <w:rFonts w:ascii="SimHei" w:eastAsia="SimHei" w:hAnsi="SimHei" w:cs="SimHei"/>
                                <w:color w:val="3B6088"/>
                                <w:spacing w:val="0"/>
                                <w:w w:val="100"/>
                                <w:position w:val="0"/>
                                <w:sz w:val="10"/>
                                <w:szCs w:val="10"/>
                              </w:rPr>
                              <w:t>疫情雌</w:t>
                            </w:r>
                          </w:p>
                          <w:p>
                            <w:pPr>
                              <w:pStyle w:val="Style7"/>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3B6088"/>
                                <w:spacing w:val="0"/>
                                <w:w w:val="100"/>
                                <w:position w:val="0"/>
                                <w:sz w:val="10"/>
                                <w:szCs w:val="10"/>
                              </w:rPr>
                              <w:t>智慧城管</w:t>
                            </w:r>
                          </w:p>
                        </w:tc>
                        <w:tc>
                          <w:tcPr>
                            <w:vMerge/>
                            <w:tcBorders>
                              <w:left w:val="single" w:sz="4"/>
                            </w:tcBorders>
                            <w:shd w:val="clear" w:color="auto" w:fill="FFFFFF"/>
                            <w:vAlign w:val="top"/>
                          </w:tcPr>
                          <w:p>
                            <w:pPr/>
                          </w:p>
                        </w:tc>
                        <w:tc>
                          <w:tcPr>
                            <w:vMerge/>
                            <w:tcBorders>
                              <w:left w:val="single" w:sz="4"/>
                            </w:tcBorders>
                            <w:shd w:val="clear" w:color="auto" w:fill="CBEFFB"/>
                            <w:vAlign w:val="top"/>
                          </w:tcPr>
                          <w:p>
                            <w:pPr/>
                          </w:p>
                        </w:tc>
                        <w:tc>
                          <w:tcPr>
                            <w:vMerge/>
                            <w:tcBorders>
                              <w:left w:val="single" w:sz="4"/>
                            </w:tcBorders>
                            <w:shd w:val="clear" w:color="auto" w:fill="FFFFFF"/>
                            <w:vAlign w:val="top"/>
                          </w:tcPr>
                          <w:p>
                            <w:pPr/>
                          </w:p>
                        </w:tc>
                        <w:tc>
                          <w:tcPr>
                            <w:vMerge/>
                            <w:tcBorders>
                              <w:left w:val="single" w:sz="4"/>
                            </w:tcBorders>
                            <w:shd w:val="clear" w:color="auto" w:fill="CBEFFB"/>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27517C"/>
                                <w:spacing w:val="0"/>
                                <w:w w:val="100"/>
                                <w:position w:val="0"/>
                                <w:sz w:val="13"/>
                                <w:szCs w:val="13"/>
                              </w:rPr>
                              <w:t>智慧发改</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3"/>
                                <w:szCs w:val="13"/>
                              </w:rPr>
                            </w:pPr>
                            <w:r>
                              <w:rPr>
                                <w:rFonts w:ascii="SimHei" w:eastAsia="SimHei" w:hAnsi="SimHei" w:cs="SimHei"/>
                                <w:color w:val="27517C"/>
                                <w:spacing w:val="0"/>
                                <w:w w:val="100"/>
                                <w:position w:val="0"/>
                                <w:sz w:val="13"/>
                                <w:szCs w:val="13"/>
                              </w:rPr>
                              <w:t>智慧教育</w:t>
                            </w:r>
                          </w:p>
                        </w:tc>
                        <w:tc>
                          <w:tcPr>
                            <w:vMerge/>
                            <w:tcBorders>
                              <w:left w:val="single" w:sz="4"/>
                              <w:bottom w:val="single" w:sz="4"/>
                              <w:right w:val="single" w:sz="4"/>
                            </w:tcBorders>
                            <w:shd w:val="clear" w:color="auto" w:fill="FFFFFF"/>
                            <w:vAlign w:val="top"/>
                          </w:tcPr>
                          <w:p>
                            <w:pPr/>
                          </w:p>
                        </w:tc>
                      </w:tr>
                    </w:tbl>
                    <w:p>
                      <w:pPr>
                        <w:widowControl w:val="0"/>
                        <w:spacing w:line="1" w:lineRule="exact"/>
                      </w:pPr>
                    </w:p>
                  </w:txbxContent>
                </v:textbox>
                <w10:wrap type="topAndBottom" anchorx="page"/>
              </v:shape>
            </w:pict>
          </mc:Fallback>
        </mc:AlternateContent>
      </w:r>
      <w:r>
        <mc:AlternateContent>
          <mc:Choice Requires="wps">
            <w:drawing>
              <wp:anchor distT="1560195" distB="530225" distL="405130" distR="0" simplePos="0" relativeHeight="125829392" behindDoc="0" locked="0" layoutInCell="1" allowOverlap="1">
                <wp:simplePos x="0" y="0"/>
                <wp:positionH relativeFrom="page">
                  <wp:posOffset>2287270</wp:posOffset>
                </wp:positionH>
                <wp:positionV relativeFrom="paragraph">
                  <wp:posOffset>1560195</wp:posOffset>
                </wp:positionV>
                <wp:extent cx="3224530" cy="1027430"/>
                <wp:wrapTopAndBottom/>
                <wp:docPr id="34" name="Shape 34"/>
                <a:graphic xmlns:a="http://schemas.openxmlformats.org/drawingml/2006/main">
                  <a:graphicData uri="http://schemas.microsoft.com/office/word/2010/wordprocessingShape">
                    <wps:wsp>
                      <wps:cNvSpPr txBox="1"/>
                      <wps:spPr>
                        <a:xfrm>
                          <a:ext cx="3224530" cy="1027430"/>
                        </a:xfrm>
                        <a:prstGeom prst="rect"/>
                        <a:noFill/>
                      </wps:spPr>
                      <wps:txbx>
                        <w:txbxContent>
                          <w:tbl>
                            <w:tblPr>
                              <w:tblOverlap w:val="never"/>
                              <w:jc w:val="left"/>
                              <w:tblLayout w:type="fixed"/>
                            </w:tblPr>
                            <w:tblGrid>
                              <w:gridCol w:w="1013"/>
                              <w:gridCol w:w="2011"/>
                              <w:gridCol w:w="2054"/>
                            </w:tblGrid>
                            <w:tr>
                              <w:trPr>
                                <w:tblHeader/>
                                <w:trHeight w:val="427" w:hRule="exact"/>
                              </w:trPr>
                              <w:tc>
                                <w:tcPr>
                                  <w:tcBorders>
                                    <w:top w:val="single" w:sz="4"/>
                                  </w:tcBorders>
                                  <w:shd w:val="clear" w:color="auto" w:fill="2E75B5"/>
                                  <w:vAlign w:val="top"/>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%用赋能层</w:t>
                                  </w:r>
                                </w:p>
                              </w:tc>
                              <w:tc>
                                <w:tcPr>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27517C"/>
                                      <w:spacing w:val="0"/>
                                      <w:w w:val="100"/>
                                      <w:position w:val="0"/>
                                      <w:sz w:val="13"/>
                                      <w:szCs w:val="13"/>
                                    </w:rPr>
                                    <w:t>AI</w:t>
                                  </w:r>
                                  <w:r>
                                    <w:rPr>
                                      <w:rFonts w:ascii="SimHei" w:eastAsia="SimHei" w:hAnsi="SimHei" w:cs="SimHei"/>
                                      <w:color w:val="27517C"/>
                                      <w:spacing w:val="0"/>
                                      <w:w w:val="100"/>
                                      <w:position w:val="0"/>
                                      <w:sz w:val="15"/>
                                      <w:szCs w:val="15"/>
                                    </w:rPr>
                                    <w:t>中台</w:t>
                                  </w:r>
                                </w:p>
                              </w:tc>
                              <w:tc>
                                <w:tcPr>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业务中台</w:t>
                                  </w:r>
                                </w:p>
                              </w:tc>
                            </w:tr>
                            <w:tr>
                              <w:trPr>
                                <w:trHeight w:val="365" w:hRule="exact"/>
                              </w:trPr>
                              <w:tc>
                                <w:tcPr>
                                  <w:tcBorders/>
                                  <w:shd w:val="clear" w:color="auto" w:fill="2E75B5"/>
                                  <w:vAlign w:val="center"/>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模型赋能层</w:t>
                                  </w:r>
                                </w:p>
                              </w:tc>
                              <w:tc>
                                <w:tcPr>
                                  <w:gridSpan w:val="2"/>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城市信息模型</w:t>
                                  </w:r>
                                  <w:r>
                                    <w:rPr>
                                      <w:color w:val="27517C"/>
                                      <w:spacing w:val="0"/>
                                      <w:w w:val="100"/>
                                      <w:position w:val="0"/>
                                      <w:sz w:val="15"/>
                                      <w:szCs w:val="15"/>
                                    </w:rPr>
                                    <w:t>（</w:t>
                                  </w:r>
                                  <w:r>
                                    <w:rPr>
                                      <w:rFonts w:ascii="Arial" w:eastAsia="Arial" w:hAnsi="Arial" w:cs="Arial"/>
                                      <w:color w:val="27517C"/>
                                      <w:spacing w:val="0"/>
                                      <w:w w:val="100"/>
                                      <w:position w:val="0"/>
                                      <w:sz w:val="13"/>
                                      <w:szCs w:val="13"/>
                                    </w:rPr>
                                    <w:t>CIM</w:t>
                                  </w:r>
                                  <w:r>
                                    <w:rPr>
                                      <w:rFonts w:ascii="SimHei" w:eastAsia="SimHei" w:hAnsi="SimHei" w:cs="SimHei"/>
                                      <w:color w:val="27517C"/>
                                      <w:spacing w:val="0"/>
                                      <w:w w:val="100"/>
                                      <w:position w:val="0"/>
                                      <w:sz w:val="15"/>
                                      <w:szCs w:val="15"/>
                                    </w:rPr>
                                    <w:t>平台）</w:t>
                                  </w:r>
                                </w:p>
                              </w:tc>
                            </w:tr>
                            <w:tr>
                              <w:trPr>
                                <w:trHeight w:val="394" w:hRule="exact"/>
                              </w:trPr>
                              <w:tc>
                                <w:tcPr>
                                  <w:tcBorders/>
                                  <w:shd w:val="clear" w:color="auto" w:fill="2E75B5"/>
                                  <w:vAlign w:val="center"/>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数据资源层</w:t>
                                  </w:r>
                                </w:p>
                              </w:tc>
                              <w:tc>
                                <w:tcPr>
                                  <w:gridSpan w:val="2"/>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数据中台</w:t>
                                  </w:r>
                                </w:p>
                              </w:tc>
                            </w:tr>
                            <w:tr>
                              <w:trPr>
                                <w:trHeight w:val="432" w:hRule="exact"/>
                              </w:trPr>
                              <w:tc>
                                <w:tcPr>
                                  <w:tcBorders>
                                    <w:bottom w:val="single" w:sz="4"/>
                                  </w:tcBorders>
                                  <w:shd w:val="clear" w:color="auto" w:fill="2E75B5"/>
                                  <w:vAlign w:val="bottom"/>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b</w:t>
                                  </w:r>
                                  <w:r>
                                    <w:rPr>
                                      <w:rFonts w:ascii="SimHei" w:eastAsia="SimHei" w:hAnsi="SimHei" w:cs="SimHei"/>
                                      <w:color w:val="FFFFFF"/>
                                      <w:spacing w:val="0"/>
                                      <w:w w:val="100"/>
                                      <w:position w:val="0"/>
                                      <w:sz w:val="15"/>
                                      <w:szCs w:val="15"/>
                                    </w:rPr>
                                    <w:t>知管理层</w:t>
                                  </w:r>
                                </w:p>
                              </w:tc>
                              <w:tc>
                                <w:tcPr>
                                  <w:gridSpan w:val="2"/>
                                  <w:tcBorders>
                                    <w:top w:val="single" w:sz="4"/>
                                    <w:bottom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感知中台</w:t>
                                  </w:r>
                                </w:p>
                              </w:tc>
                            </w:tr>
                          </w:tbl>
                          <w:p>
                            <w:pPr>
                              <w:widowControl w:val="0"/>
                              <w:spacing w:line="1" w:lineRule="exact"/>
                            </w:pPr>
                          </w:p>
                        </w:txbxContent>
                      </wps:txbx>
                      <wps:bodyPr lIns="0" tIns="0" rIns="0" bIns="0">
                        <a:noAutoFit/>
                      </wps:bodyPr>
                    </wps:wsp>
                  </a:graphicData>
                </a:graphic>
              </wp:anchor>
            </w:drawing>
          </mc:Choice>
          <mc:Fallback>
            <w:pict>
              <v:shape id="_x0000_s1060" type="#_x0000_t202" style="position:absolute;margin-left:180.09999999999999pt;margin-top:122.85000000000001pt;width:253.90000000000001pt;height:80.900000000000006pt;z-index:-125829361;mso-wrap-distance-left:31.900000000000002pt;mso-wrap-distance-top:122.85000000000001pt;mso-wrap-distance-right:0;mso-wrap-distance-bottom:41.75pt;mso-position-horizontal-relative:page" filled="f" stroked="f">
                <v:textbox inset="0,0,0,0">
                  <w:txbxContent>
                    <w:tbl>
                      <w:tblPr>
                        <w:tblOverlap w:val="never"/>
                        <w:jc w:val="left"/>
                        <w:tblLayout w:type="fixed"/>
                      </w:tblPr>
                      <w:tblGrid>
                        <w:gridCol w:w="1013"/>
                        <w:gridCol w:w="2011"/>
                        <w:gridCol w:w="2054"/>
                      </w:tblGrid>
                      <w:tr>
                        <w:trPr>
                          <w:tblHeader/>
                          <w:trHeight w:val="427" w:hRule="exact"/>
                        </w:trPr>
                        <w:tc>
                          <w:tcPr>
                            <w:tcBorders>
                              <w:top w:val="single" w:sz="4"/>
                            </w:tcBorders>
                            <w:shd w:val="clear" w:color="auto" w:fill="2E75B5"/>
                            <w:vAlign w:val="top"/>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%用赋能层</w:t>
                            </w:r>
                          </w:p>
                        </w:tc>
                        <w:tc>
                          <w:tcPr>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27517C"/>
                                <w:spacing w:val="0"/>
                                <w:w w:val="100"/>
                                <w:position w:val="0"/>
                                <w:sz w:val="13"/>
                                <w:szCs w:val="13"/>
                              </w:rPr>
                              <w:t>AI</w:t>
                            </w:r>
                            <w:r>
                              <w:rPr>
                                <w:rFonts w:ascii="SimHei" w:eastAsia="SimHei" w:hAnsi="SimHei" w:cs="SimHei"/>
                                <w:color w:val="27517C"/>
                                <w:spacing w:val="0"/>
                                <w:w w:val="100"/>
                                <w:position w:val="0"/>
                                <w:sz w:val="15"/>
                                <w:szCs w:val="15"/>
                              </w:rPr>
                              <w:t>中台</w:t>
                            </w:r>
                          </w:p>
                        </w:tc>
                        <w:tc>
                          <w:tcPr>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业务中台</w:t>
                            </w:r>
                          </w:p>
                        </w:tc>
                      </w:tr>
                      <w:tr>
                        <w:trPr>
                          <w:trHeight w:val="365" w:hRule="exact"/>
                        </w:trPr>
                        <w:tc>
                          <w:tcPr>
                            <w:tcBorders/>
                            <w:shd w:val="clear" w:color="auto" w:fill="2E75B5"/>
                            <w:vAlign w:val="center"/>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模型赋能层</w:t>
                            </w:r>
                          </w:p>
                        </w:tc>
                        <w:tc>
                          <w:tcPr>
                            <w:gridSpan w:val="2"/>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城市信息模型</w:t>
                            </w:r>
                            <w:r>
                              <w:rPr>
                                <w:color w:val="27517C"/>
                                <w:spacing w:val="0"/>
                                <w:w w:val="100"/>
                                <w:position w:val="0"/>
                                <w:sz w:val="15"/>
                                <w:szCs w:val="15"/>
                              </w:rPr>
                              <w:t>（</w:t>
                            </w:r>
                            <w:r>
                              <w:rPr>
                                <w:rFonts w:ascii="Arial" w:eastAsia="Arial" w:hAnsi="Arial" w:cs="Arial"/>
                                <w:color w:val="27517C"/>
                                <w:spacing w:val="0"/>
                                <w:w w:val="100"/>
                                <w:position w:val="0"/>
                                <w:sz w:val="13"/>
                                <w:szCs w:val="13"/>
                              </w:rPr>
                              <w:t>CIM</w:t>
                            </w:r>
                            <w:r>
                              <w:rPr>
                                <w:rFonts w:ascii="SimHei" w:eastAsia="SimHei" w:hAnsi="SimHei" w:cs="SimHei"/>
                                <w:color w:val="27517C"/>
                                <w:spacing w:val="0"/>
                                <w:w w:val="100"/>
                                <w:position w:val="0"/>
                                <w:sz w:val="15"/>
                                <w:szCs w:val="15"/>
                              </w:rPr>
                              <w:t>平台）</w:t>
                            </w:r>
                          </w:p>
                        </w:tc>
                      </w:tr>
                      <w:tr>
                        <w:trPr>
                          <w:trHeight w:val="394" w:hRule="exact"/>
                        </w:trPr>
                        <w:tc>
                          <w:tcPr>
                            <w:tcBorders/>
                            <w:shd w:val="clear" w:color="auto" w:fill="2E75B5"/>
                            <w:vAlign w:val="center"/>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数据资源层</w:t>
                            </w:r>
                          </w:p>
                        </w:tc>
                        <w:tc>
                          <w:tcPr>
                            <w:gridSpan w:val="2"/>
                            <w:tcBorders>
                              <w:top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数据中台</w:t>
                            </w:r>
                          </w:p>
                        </w:tc>
                      </w:tr>
                      <w:tr>
                        <w:trPr>
                          <w:trHeight w:val="432" w:hRule="exact"/>
                        </w:trPr>
                        <w:tc>
                          <w:tcPr>
                            <w:tcBorders>
                              <w:bottom w:val="single" w:sz="4"/>
                            </w:tcBorders>
                            <w:shd w:val="clear" w:color="auto" w:fill="2E75B5"/>
                            <w:vAlign w:val="bottom"/>
                          </w:tcPr>
                          <w:p>
                            <w:pPr>
                              <w:pStyle w:val="Style7"/>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b</w:t>
                            </w:r>
                            <w:r>
                              <w:rPr>
                                <w:rFonts w:ascii="SimHei" w:eastAsia="SimHei" w:hAnsi="SimHei" w:cs="SimHei"/>
                                <w:color w:val="FFFFFF"/>
                                <w:spacing w:val="0"/>
                                <w:w w:val="100"/>
                                <w:position w:val="0"/>
                                <w:sz w:val="15"/>
                                <w:szCs w:val="15"/>
                              </w:rPr>
                              <w:t>知管理层</w:t>
                            </w:r>
                          </w:p>
                        </w:tc>
                        <w:tc>
                          <w:tcPr>
                            <w:gridSpan w:val="2"/>
                            <w:tcBorders>
                              <w:top w:val="single" w:sz="4"/>
                              <w:bottom w:val="single" w:sz="4"/>
                            </w:tcBorders>
                            <w:shd w:val="clear" w:color="auto" w:fill="EAF3FA"/>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7517C"/>
                                <w:spacing w:val="0"/>
                                <w:w w:val="100"/>
                                <w:position w:val="0"/>
                                <w:sz w:val="15"/>
                                <w:szCs w:val="15"/>
                              </w:rPr>
                              <w:t>感知中台</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1882140</wp:posOffset>
                </wp:positionH>
                <wp:positionV relativeFrom="paragraph">
                  <wp:posOffset>1380490</wp:posOffset>
                </wp:positionV>
                <wp:extent cx="158750" cy="948055"/>
                <wp:wrapNone/>
                <wp:docPr id="36" name="Shape 36"/>
                <a:graphic xmlns:a="http://schemas.openxmlformats.org/drawingml/2006/main">
                  <a:graphicData uri="http://schemas.microsoft.com/office/word/2010/wordprocessingShape">
                    <wps:wsp>
                      <wps:cNvSpPr txBox="1"/>
                      <wps:spPr>
                        <a:xfrm>
                          <a:ext cx="158750" cy="94805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安全保障体系</w:t>
                            </w:r>
                          </w:p>
                        </w:txbxContent>
                      </wps:txbx>
                      <wps:bodyPr upright="1" vert="eaVert" lIns="0" tIns="0" rIns="0" bIns="0">
                        <a:noAutoFit/>
                      </wps:bodyPr>
                    </wps:wsp>
                  </a:graphicData>
                </a:graphic>
              </wp:anchor>
            </w:drawing>
          </mc:Choice>
          <mc:Fallback>
            <w:pict>
              <v:shape id="_x0000_s1062" type="#_x0000_t202" style="position:absolute;margin-left:148.20000000000002pt;margin-top:108.7pt;width:12.5pt;height:74.650000000000006pt;z-index:251657741;mso-wrap-distance-left:0;mso-wrap-distance-right:0;mso-position-horizontal-relative:page" filled="f" stroked="f">
                <v:textbox style="layout-flow:vertical-ideographic" inset="0,0,0,0">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安全保障体系</w:t>
                      </w:r>
                    </w:p>
                  </w:txbxContent>
                </v:textbox>
                <w10:wrap anchorx="page"/>
              </v:shape>
            </w:pict>
          </mc:Fallback>
        </mc:AlternateContent>
      </w:r>
      <w:r>
        <w:drawing>
          <wp:anchor distT="807085" distB="234950" distL="0" distR="0" simplePos="0" relativeHeight="125829394" behindDoc="0" locked="0" layoutInCell="1" allowOverlap="1">
            <wp:simplePos x="0" y="0"/>
            <wp:positionH relativeFrom="page">
              <wp:posOffset>5732145</wp:posOffset>
            </wp:positionH>
            <wp:positionV relativeFrom="paragraph">
              <wp:posOffset>807085</wp:posOffset>
            </wp:positionV>
            <wp:extent cx="267970" cy="207899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7"/>
                    <a:stretch/>
                  </pic:blipFill>
                  <pic:spPr>
                    <a:xfrm>
                      <a:ext cx="267970" cy="2078990"/>
                    </a:xfrm>
                    <a:prstGeom prst="rect"/>
                  </pic:spPr>
                </pic:pic>
              </a:graphicData>
            </a:graphic>
          </wp:anchor>
        </w:drawing>
      </w:r>
    </w:p>
    <w:p>
      <w:pPr>
        <w:pStyle w:val="Style27"/>
        <w:keepNext/>
        <w:keepLines/>
        <w:widowControl w:val="0"/>
        <w:shd w:val="clear" w:color="auto" w:fill="auto"/>
        <w:bidi w:val="0"/>
        <w:spacing w:before="0" w:after="20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、报告期内公司从事的主要业务</w:t>
      </w:r>
      <w:bookmarkEnd w:id="95"/>
      <w:bookmarkEnd w:id="96"/>
      <w:bookmarkEnd w:id="98"/>
    </w:p>
    <w:p>
      <w:pPr>
        <w:pStyle w:val="Style31"/>
        <w:keepNext/>
        <w:keepLines/>
        <w:widowControl w:val="0"/>
        <w:shd w:val="clear" w:color="auto" w:fill="auto"/>
        <w:bidi w:val="0"/>
        <w:spacing w:before="0" w:after="0" w:line="468" w:lineRule="exact"/>
        <w:ind w:left="0" w:right="0" w:firstLine="42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一）、公司主要业务</w:t>
      </w:r>
      <w:bookmarkEnd w:id="100"/>
      <w:bookmarkEnd w:id="102"/>
      <w:bookmarkEnd w:id="99"/>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美亚柏科是国内电子数据取证行业龙头企业、公安大数据领先企业、网络空间安全和社会治理领域国 家队企业。美亚柏科是国投智能的控股子公司，国投集团的重要投资企业，国务院国资委为公司实际控制 人。国投集团是中央直接管理的国有重要骨干企业，是中央企业中唯一的投资控股公司，国投智能是国投 集团的全资子公司，是国投集团在数字经济产业的战略投资平台和信息化综合服务平台，美亚柏科与国投 集团和国投智能在战略、业务和管理上保持高度协同。</w:t>
      </w:r>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面对未来数字经济的广阔前景，美亚柏科顺应行业的发展趋势与市场需求，积极通过内生增长、外延 并购，不断完善市场布局，扩大服务客户规模。公安大数据智能化业务由部、省级平台建设向市、区县级 延伸，由公安信息化建设向公安视频大数据方向，进而向智慧警务方向拓展。电子数据取证业务，国内， 由司法机关，向税务、海关、市监、应急等行政执法部门，以及大型企事业单位等行业拓展；国外，向“一 带一路”国家输出网络空间安全治理中国方案。</w:t>
      </w:r>
    </w:p>
    <w:p>
      <w:pPr>
        <w:pStyle w:val="Style63"/>
        <w:keepNext w:val="0"/>
        <w:keepLines w:val="0"/>
        <w:widowControl w:val="0"/>
        <w:shd w:val="clear" w:color="auto" w:fill="auto"/>
        <w:bidi w:val="0"/>
        <w:spacing w:before="0" w:after="480" w:line="468" w:lineRule="exact"/>
        <w:ind w:left="0" w:right="0" w:firstLine="420"/>
        <w:jc w:val="both"/>
      </w:pPr>
      <w:r>
        <w:rPr>
          <w:color w:val="000000"/>
          <w:spacing w:val="0"/>
          <w:w w:val="100"/>
          <w:position w:val="0"/>
        </w:rPr>
        <w:t>美亚柏科以国投集团和国投智能战略规划为指引，以服务国家网络强国战略为己任，致力于成为国 内一流的网络空间安全与社会治理的国家队，初步构建“世界一流大数据企业”。为了实现上述目标， 公司制定了《“十四五”发展规划》，立足传统优势，开辟新的发展赛道。美亚柏科积极布局网络空间 安全及大数据智能化两大主赛道，力求全面发挥并输出自身的技术及资源优势，为数字经济产业发展赋</w:t>
        <w:br w:type="page"/>
      </w:r>
      <w:r>
        <w:rPr>
          <w:color w:val="000000"/>
          <w:spacing w:val="0"/>
          <w:w w:val="100"/>
          <w:position w:val="0"/>
        </w:rPr>
        <w:t>能。立足公安大数据的技术沉淀，向智慧城市大数据、城市大脑方向拓展，基于电子数据取证国内龙头 地位，从事后电子数据取证向网络安全的事中审计、事前防范拓展，构建新网络空间安全业务板块，力 争成为全球电子数据取证领域领航者、公安大数据智能化与新型智慧城市建设运营领域领跑者及网络空 间安全领域领先者。</w:t>
      </w:r>
    </w:p>
    <w:p>
      <w:pPr>
        <w:pStyle w:val="Style41"/>
        <w:keepNext w:val="0"/>
        <w:keepLines w:val="0"/>
        <w:widowControl w:val="0"/>
        <w:shd w:val="clear" w:color="auto" w:fill="auto"/>
        <w:tabs>
          <w:tab w:pos="3490" w:val="left"/>
        </w:tabs>
        <w:bidi w:val="0"/>
        <w:spacing w:before="0" w:after="0" w:line="240" w:lineRule="auto"/>
        <w:ind w:left="1003" w:right="0" w:firstLine="0"/>
        <w:jc w:val="left"/>
        <w:rPr>
          <w:sz w:val="13"/>
          <w:szCs w:val="13"/>
        </w:rPr>
      </w:pPr>
      <w:r>
        <w:rPr>
          <w:rFonts w:ascii="SimHei" w:eastAsia="SimHei" w:hAnsi="SimHei" w:cs="SimHei"/>
          <w:b w:val="0"/>
          <w:bCs w:val="0"/>
          <w:color w:val="514E4A"/>
          <w:spacing w:val="0"/>
          <w:w w:val="100"/>
          <w:position w:val="0"/>
          <w:sz w:val="13"/>
          <w:szCs w:val="13"/>
        </w:rPr>
        <w:t>电子数据取证</w:t>
        <w:tab/>
        <w:t>大数据智能应用</w:t>
      </w:r>
    </w:p>
    <w:p>
      <w:pPr>
        <w:widowControl w:val="0"/>
        <w:jc w:val="center"/>
        <w:rPr>
          <w:sz w:val="2"/>
          <w:szCs w:val="2"/>
        </w:rPr>
      </w:pPr>
      <w:r>
        <w:drawing>
          <wp:inline>
            <wp:extent cx="3401695" cy="231013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stretch/>
                  </pic:blipFill>
                  <pic:spPr>
                    <a:xfrm>
                      <a:ext cx="3401695" cy="2310130"/>
                    </a:xfrm>
                    <a:prstGeom prst="rect"/>
                  </pic:spPr>
                </pic:pic>
              </a:graphicData>
            </a:graphic>
          </wp:inline>
        </w:drawing>
      </w:r>
    </w:p>
    <w:p>
      <w:pPr>
        <w:widowControl w:val="0"/>
        <w:spacing w:after="199" w:line="1" w:lineRule="exact"/>
      </w:pPr>
    </w:p>
    <w:p>
      <w:pPr>
        <w:pStyle w:val="Style31"/>
        <w:keepNext/>
        <w:keepLines/>
        <w:widowControl w:val="0"/>
        <w:shd w:val="clear" w:color="auto" w:fill="auto"/>
        <w:bidi w:val="0"/>
        <w:spacing w:before="0" w:after="0" w:line="240" w:lineRule="auto"/>
        <w:ind w:left="0" w:right="0" w:firstLine="0"/>
        <w:jc w:val="center"/>
      </w:pPr>
      <w:bookmarkStart w:id="103" w:name="bookmark103"/>
      <w:bookmarkStart w:id="104" w:name="bookmark104"/>
      <w:bookmarkStart w:id="105" w:name="bookmark105"/>
      <w:r>
        <w:rPr>
          <w:color w:val="000000"/>
          <w:spacing w:val="0"/>
          <w:w w:val="100"/>
          <w:position w:val="0"/>
        </w:rPr>
        <w:t>图6美亚柏科主营业务图</w:t>
      </w:r>
      <w:bookmarkEnd w:id="103"/>
      <w:bookmarkEnd w:id="104"/>
      <w:bookmarkEnd w:id="105"/>
    </w:p>
    <w:p>
      <w:pPr>
        <w:pStyle w:val="Style31"/>
        <w:keepNext/>
        <w:keepLines/>
        <w:widowControl w:val="0"/>
        <w:shd w:val="clear" w:color="auto" w:fill="auto"/>
        <w:bidi w:val="0"/>
        <w:spacing w:before="0" w:after="0" w:line="467" w:lineRule="exact"/>
        <w:ind w:left="0" w:right="0"/>
        <w:jc w:val="left"/>
      </w:pPr>
      <w:bookmarkStart w:id="103" w:name="bookmark103"/>
      <w:bookmarkStart w:id="104" w:name="bookmark104"/>
      <w:bookmarkStart w:id="106" w:name="bookmark106"/>
      <w:bookmarkStart w:id="107" w:name="bookmark107"/>
      <w:r>
        <w:rPr>
          <w:color w:val="000000"/>
          <w:spacing w:val="0"/>
          <w:w w:val="100"/>
          <w:position w:val="0"/>
        </w:rPr>
        <w:t>（</w:t>
      </w:r>
      <w:bookmarkEnd w:id="106"/>
      <w:r>
        <w:rPr>
          <w:color w:val="000000"/>
          <w:spacing w:val="0"/>
          <w:w w:val="100"/>
          <w:position w:val="0"/>
        </w:rPr>
        <w:t>二）、公司主要产品</w:t>
      </w:r>
      <w:bookmarkEnd w:id="103"/>
      <w:bookmarkEnd w:id="104"/>
      <w:bookmarkEnd w:id="107"/>
    </w:p>
    <w:p>
      <w:pPr>
        <w:pStyle w:val="Style63"/>
        <w:keepNext w:val="0"/>
        <w:keepLines w:val="0"/>
        <w:widowControl w:val="0"/>
        <w:shd w:val="clear" w:color="auto" w:fill="auto"/>
        <w:bidi w:val="0"/>
        <w:spacing w:before="0" w:after="140" w:line="467" w:lineRule="exact"/>
        <w:ind w:left="0" w:right="0" w:firstLine="440"/>
        <w:jc w:val="left"/>
      </w:pPr>
      <w:r>
        <w:rPr>
          <w:color w:val="000000"/>
          <w:spacing w:val="0"/>
          <w:w w:val="100"/>
          <w:position w:val="0"/>
        </w:rPr>
        <w:t>美亚柏科主要服务于国内各级司法机关和政府行政执法部门，协助其打击犯罪和实现社会治理，提供 网络空间安全、大数据智能化、网络开源情报和智能装备制造等相关产品及支撑服务。美亚柏科将大数据 和人工智能两大硬核技术持续融入电子数据取证、网络空间安全以及开源情报等业务，现已形成数据治理、 数据应用和数据安全防护的数据全链条业务能力，形成了以网络空间安全和大数据智能化为主、网络开源 情报和智能装备制造为辅的</w:t>
      </w:r>
      <w:r>
        <w:rPr>
          <w:color w:val="000000"/>
          <w:spacing w:val="0"/>
          <w:w w:val="100"/>
          <w:position w:val="0"/>
        </w:rPr>
        <w:t>“2+2”</w:t>
      </w:r>
      <w:r>
        <w:rPr>
          <w:color w:val="000000"/>
          <w:spacing w:val="0"/>
          <w:w w:val="100"/>
          <w:position w:val="0"/>
        </w:rPr>
        <w:t>业务体系。公司主要产品简介如下：</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表1公司主要产品简介</w:t>
      </w:r>
    </w:p>
    <w:tbl>
      <w:tblPr>
        <w:tblOverlap w:val="never"/>
        <w:jc w:val="center"/>
        <w:tblLayout w:type="fixed"/>
      </w:tblPr>
      <w:tblGrid>
        <w:gridCol w:w="845"/>
        <w:gridCol w:w="1555"/>
        <w:gridCol w:w="3686"/>
        <w:gridCol w:w="3787"/>
      </w:tblGrid>
      <w:tr>
        <w:trPr>
          <w:trHeight w:val="437"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主要产品系列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主要应用行业</w:t>
            </w:r>
          </w:p>
        </w:tc>
      </w:tr>
      <w:tr>
        <w:trPr>
          <w:trHeight w:val="1051"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网络空间 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电子数据取证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电子数据现场勘查、计算机取证、云取证、移 动取证、物联取证、综合取证、电子数据取证 实验室、专项执法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司法机关及政府行政执法部门，涵盖公安、监 察委、税务、市场监督、海关、证监、应急及 企事业单位等</w:t>
            </w:r>
          </w:p>
        </w:tc>
      </w:tr>
      <w:tr>
        <w:trPr>
          <w:trHeight w:val="10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网络空间安全大数据、政企安全大脑，监管部 门安全大脑，零信任体系、安全防护体系等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司法机关及政府行政执法部门，涵盖公安、监 察委、税务、市场监督、海关、证监、应急及 企事业单位等</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存证云、司法鉴定服务、实验室建设与认证服 务、企业调查服务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司法机关、政府行政执法部门、企事业单位及 社会公众等</w:t>
            </w:r>
          </w:p>
        </w:tc>
      </w:tr>
      <w:tr>
        <w:trPr>
          <w:trHeight w:val="7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大数据智 能化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大数据智能应用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公安大数据、政法大数据、新型智慧城市大数 据、居民身份证电子证照系统平台等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司法机关及政府行政执法部门，涵盖公安、监 察委、税务、市场监督、海关、应急及企事业</w:t>
            </w:r>
          </w:p>
        </w:tc>
      </w:tr>
    </w:tbl>
    <w:p>
      <w:pPr>
        <w:widowControl w:val="0"/>
        <w:spacing w:line="1" w:lineRule="exact"/>
      </w:pPr>
    </w:p>
    <w:tbl>
      <w:tblPr>
        <w:tblOverlap w:val="never"/>
        <w:jc w:val="center"/>
        <w:tblLayout w:type="fixed"/>
      </w:tblPr>
      <w:tblGrid>
        <w:gridCol w:w="845"/>
        <w:gridCol w:w="1555"/>
        <w:gridCol w:w="3686"/>
        <w:gridCol w:w="3787"/>
      </w:tblGrid>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单位等</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人工智能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视频图像大数据、超级计算、人工智能引擎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司法机关、政府行政执法部门、企事业单位等</w:t>
            </w: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网络开源 情报</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网络空间社会治理、网络开源情报智能应用、网络开源情报智库服 务、云服务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司法机关、政府行政执法部门、企事业单位等</w:t>
            </w:r>
          </w:p>
        </w:tc>
      </w:tr>
      <w:tr>
        <w:trPr>
          <w:trHeight w:val="10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智能装备 制造</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自助便民设备、特种装备(智能机器人、无人机防控、特种车辆 等)、智能制造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司法机关及政府行政执法部门，涵盖公安、监 察委、税务、市场监督、海关、证监、企事业 单位等</w:t>
            </w:r>
          </w:p>
        </w:tc>
      </w:tr>
      <w:tr>
        <w:trPr>
          <w:trHeight w:val="10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支撑服务</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技术支持增值服务、人才培训、产品培训及其他支撑服务等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司法机关及政府行政执法部门，涵盖公安、监</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察委、税务、市场监督、海关、证监、企事业</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单位等</w:t>
            </w:r>
          </w:p>
        </w:tc>
      </w:tr>
    </w:tbl>
    <w:p>
      <w:pPr>
        <w:pStyle w:val="Style29"/>
        <w:keepNext w:val="0"/>
        <w:keepLines w:val="0"/>
        <w:widowControl w:val="0"/>
        <w:shd w:val="clear" w:color="auto" w:fill="auto"/>
        <w:bidi w:val="0"/>
        <w:spacing w:before="0" w:after="0" w:line="240" w:lineRule="auto"/>
        <w:ind w:left="413" w:right="0" w:firstLine="0"/>
        <w:jc w:val="left"/>
        <w:rPr>
          <w:sz w:val="20"/>
          <w:szCs w:val="20"/>
        </w:rPr>
      </w:pPr>
      <w:r>
        <w:rPr>
          <w:b/>
          <w:bCs/>
          <w:color w:val="000000"/>
          <w:spacing w:val="0"/>
          <w:w w:val="100"/>
          <w:position w:val="0"/>
          <w:sz w:val="20"/>
          <w:szCs w:val="20"/>
        </w:rPr>
        <w:t>(1)网络空间安全:</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基于“事后”电子数据取证龙头地位，向网络安全的“事中”审计及“事前”防护拓展，布局网络空 间安全事前、事中、事后全赛道。公司入选</w:t>
      </w:r>
      <w:r>
        <w:rPr>
          <w:color w:val="000000"/>
          <w:spacing w:val="0"/>
          <w:w w:val="100"/>
          <w:position w:val="0"/>
        </w:rPr>
        <w:t>2021</w:t>
      </w:r>
      <w:r>
        <w:rPr>
          <w:color w:val="000000"/>
          <w:spacing w:val="0"/>
          <w:w w:val="100"/>
          <w:position w:val="0"/>
        </w:rPr>
        <w:t>中国网络安全百强榜单领军企业，上榜</w:t>
      </w:r>
      <w:r>
        <w:rPr>
          <w:color w:val="000000"/>
          <w:spacing w:val="0"/>
          <w:w w:val="100"/>
          <w:position w:val="0"/>
        </w:rPr>
        <w:t>2021</w:t>
      </w:r>
      <w:r>
        <w:rPr>
          <w:color w:val="000000"/>
          <w:spacing w:val="0"/>
          <w:w w:val="100"/>
          <w:position w:val="0"/>
        </w:rPr>
        <w:t>年中国网安产 业竞争力</w:t>
      </w:r>
      <w:r>
        <w:rPr>
          <w:color w:val="000000"/>
          <w:spacing w:val="0"/>
          <w:w w:val="100"/>
          <w:position w:val="0"/>
        </w:rPr>
        <w:t>50</w:t>
      </w:r>
      <w:r>
        <w:rPr>
          <w:color w:val="000000"/>
          <w:spacing w:val="0"/>
          <w:w w:val="100"/>
          <w:position w:val="0"/>
        </w:rPr>
        <w:t>强榜单。网络空间安全核心产品为电子数据取证、网络安全大数据、零信任安全防护等相关产 品。</w:t>
      </w:r>
    </w:p>
    <w:p>
      <w:pPr>
        <w:pStyle w:val="Style63"/>
        <w:keepNext w:val="0"/>
        <w:keepLines w:val="0"/>
        <w:widowControl w:val="0"/>
        <w:shd w:val="clear" w:color="auto" w:fill="auto"/>
        <w:bidi w:val="0"/>
        <w:spacing w:before="0" w:after="0" w:line="467" w:lineRule="exact"/>
        <w:ind w:left="0" w:right="0" w:firstLine="440"/>
        <w:jc w:val="left"/>
        <w:sectPr>
          <w:footnotePr>
            <w:pos w:val="pageBottom"/>
            <w:numFmt w:val="decimal"/>
            <w:numRestart w:val="continuous"/>
          </w:footnotePr>
          <w:pgSz w:w="11900" w:h="16840"/>
          <w:pgMar w:top="1311" w:right="946" w:bottom="1455" w:left="1052" w:header="0" w:footer="3" w:gutter="0"/>
          <w:cols w:space="720"/>
          <w:noEndnote/>
          <w:rtlGutter w:val="0"/>
          <w:docGrid w:linePitch="360"/>
        </w:sectPr>
      </w:pPr>
      <w:r>
        <w:rPr>
          <w:b/>
          <w:bCs/>
          <w:color w:val="000000"/>
          <w:spacing w:val="0"/>
          <w:w w:val="100"/>
          <w:position w:val="0"/>
        </w:rPr>
        <w:t>电子数据取证：</w:t>
      </w:r>
      <w:r>
        <w:rPr>
          <w:color w:val="000000"/>
          <w:spacing w:val="0"/>
          <w:w w:val="100"/>
          <w:position w:val="0"/>
        </w:rPr>
        <w:t>报告期内，公司将大数据研判能力、零信任安全理念、全证据链电子数据取证和研判 分析能力持续融入电子数据取证产品研发，对新型手机、智能汽车、物联设备的取证支持率持续提升，发 布了区块链取证、</w:t>
      </w:r>
      <w:r>
        <w:rPr>
          <w:color w:val="000000"/>
          <w:spacing w:val="0"/>
          <w:w w:val="100"/>
          <w:position w:val="0"/>
        </w:rPr>
        <w:t>App</w:t>
      </w:r>
      <w:r>
        <w:rPr>
          <w:color w:val="000000"/>
          <w:spacing w:val="0"/>
          <w:w w:val="100"/>
          <w:position w:val="0"/>
        </w:rPr>
        <w:t>安全分析、深伪检验鉴定等新技术领域的取证产品；为协助执法部门开展打击治理电 信网络新型违法犯罪工作提供“反诈卫士”、“物联大师”等产品；汽车取证首次突破国内外多款智能汽 车的取证技术，在国内多起影响面较大的智能汽车相关事件中提供关键技术支撑，并凭借取证技术的积累， 逐步涉足车联网安全；持续推进信创产品研发，逐步形成信创取证装备体系；手机取证塔信创解决方案荣 获工信部</w:t>
      </w:r>
      <w:r>
        <w:rPr>
          <w:color w:val="000000"/>
          <w:spacing w:val="0"/>
          <w:w w:val="100"/>
          <w:position w:val="0"/>
        </w:rPr>
        <w:t>2020</w:t>
      </w:r>
      <w:r>
        <w:rPr>
          <w:color w:val="000000"/>
          <w:spacing w:val="0"/>
          <w:w w:val="100"/>
          <w:position w:val="0"/>
        </w:rPr>
        <w:t>年信创解决方案典型案例；取证大师破冰版荣获</w:t>
      </w:r>
      <w:r>
        <w:rPr>
          <w:color w:val="000000"/>
          <w:spacing w:val="0"/>
          <w:w w:val="100"/>
          <w:position w:val="0"/>
        </w:rPr>
        <w:t>2021</w:t>
      </w:r>
      <w:r>
        <w:rPr>
          <w:color w:val="000000"/>
          <w:spacing w:val="0"/>
          <w:w w:val="100"/>
          <w:position w:val="0"/>
        </w:rPr>
        <w:t>数字中国创新大赛</w:t>
      </w:r>
      <w:r>
        <w:rPr>
          <w:color w:val="000000"/>
          <w:spacing w:val="0"/>
          <w:w w:val="100"/>
          <w:position w:val="0"/>
        </w:rPr>
        <w:t>•</w:t>
      </w:r>
      <w:r>
        <w:rPr>
          <w:color w:val="000000"/>
          <w:spacing w:val="0"/>
          <w:w w:val="100"/>
          <w:position w:val="0"/>
        </w:rPr>
        <w:t>鲲鹏赛道二等奖; 持续开展“星火计划”，强化区县下沉，提升区县覆盖率。</w:t>
      </w:r>
    </w:p>
    <w:p>
      <w:pPr>
        <w:widowControl w:val="0"/>
        <w:spacing w:line="28" w:lineRule="exact"/>
        <w:rPr>
          <w:sz w:val="2"/>
          <w:szCs w:val="2"/>
        </w:rPr>
      </w:pPr>
    </w:p>
    <w:p>
      <w:pPr>
        <w:widowControl w:val="0"/>
        <w:spacing w:line="1" w:lineRule="exact"/>
        <w:sectPr>
          <w:footnotePr>
            <w:pos w:val="pageBottom"/>
            <w:numFmt w:val="decimal"/>
            <w:numRestart w:val="continuous"/>
          </w:footnotePr>
          <w:pgSz w:w="11900" w:h="16840"/>
          <w:pgMar w:top="1234" w:right="982" w:bottom="1426" w:left="1024" w:header="0" w:footer="3" w:gutter="0"/>
          <w:cols w:space="720"/>
          <w:noEndnote/>
          <w:rtlGutter w:val="0"/>
          <w:docGrid w:linePitch="360"/>
        </w:sectPr>
      </w:pPr>
    </w:p>
    <w:p>
      <w:pPr>
        <w:widowControl w:val="0"/>
        <w:spacing w:line="1" w:lineRule="exact"/>
      </w:pPr>
      <w:r>
        <w:drawing>
          <wp:anchor distT="0" distB="3139440" distL="0" distR="0" simplePos="0" relativeHeight="125829395" behindDoc="0" locked="0" layoutInCell="1" allowOverlap="1">
            <wp:simplePos x="0" y="0"/>
            <wp:positionH relativeFrom="page">
              <wp:posOffset>1353185</wp:posOffset>
            </wp:positionH>
            <wp:positionV relativeFrom="paragraph">
              <wp:posOffset>0</wp:posOffset>
            </wp:positionV>
            <wp:extent cx="469265" cy="19494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1"/>
                    <a:stretch/>
                  </pic:blipFill>
                  <pic:spPr>
                    <a:xfrm>
                      <a:ext cx="469265" cy="194945"/>
                    </a:xfrm>
                    <a:prstGeom prst="rect"/>
                  </pic:spPr>
                </pic:pic>
              </a:graphicData>
            </a:graphic>
          </wp:anchor>
        </w:drawing>
      </w:r>
      <w:r>
        <w:drawing>
          <wp:anchor distT="18415" distB="3151505" distL="393065" distR="524510" simplePos="0" relativeHeight="125829396" behindDoc="0" locked="0" layoutInCell="1" allowOverlap="1">
            <wp:simplePos x="0" y="0"/>
            <wp:positionH relativeFrom="page">
              <wp:posOffset>3032760</wp:posOffset>
            </wp:positionH>
            <wp:positionV relativeFrom="paragraph">
              <wp:posOffset>18415</wp:posOffset>
            </wp:positionV>
            <wp:extent cx="1450975" cy="16446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3"/>
                    <a:stretch/>
                  </pic:blipFill>
                  <pic:spPr>
                    <a:xfrm>
                      <a:ext cx="1450975" cy="16446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2639695</wp:posOffset>
                </wp:positionH>
                <wp:positionV relativeFrom="paragraph">
                  <wp:posOffset>286385</wp:posOffset>
                </wp:positionV>
                <wp:extent cx="2368550" cy="155575"/>
                <wp:wrapNone/>
                <wp:docPr id="45" name="Shape 45"/>
                <a:graphic xmlns:a="http://schemas.openxmlformats.org/drawingml/2006/main">
                  <a:graphicData uri="http://schemas.microsoft.com/office/word/2010/wordprocessingShape">
                    <wps:wsp>
                      <wps:cNvSpPr txBox="1"/>
                      <wps:spPr>
                        <a:xfrm>
                          <a:ext cx="2368550" cy="155575"/>
                        </a:xfrm>
                        <a:prstGeom prst="rect"/>
                        <a:noFill/>
                      </wps:spPr>
                      <wps:txbx>
                        <w:txbxContent>
                          <w:p>
                            <w:pPr>
                              <w:pStyle w:val="Style41"/>
                              <w:keepNext w:val="0"/>
                              <w:keepLines w:val="0"/>
                              <w:widowControl w:val="0"/>
                              <w:shd w:val="clear" w:color="auto" w:fill="auto"/>
                              <w:tabs>
                                <w:tab w:pos="2866" w:val="left"/>
                              </w:tabs>
                              <w:bidi w:val="0"/>
                              <w:spacing w:before="0" w:after="0" w:line="240" w:lineRule="auto"/>
                              <w:ind w:left="0" w:right="0" w:firstLine="0"/>
                              <w:jc w:val="left"/>
                              <w:rPr>
                                <w:sz w:val="10"/>
                                <w:szCs w:val="10"/>
                              </w:rPr>
                            </w:pPr>
                            <w:r>
                              <w:rPr>
                                <w:rFonts w:ascii="SimHei" w:eastAsia="SimHei" w:hAnsi="SimHei" w:cs="SimHei"/>
                                <w:b w:val="0"/>
                                <w:bCs w:val="0"/>
                                <w:color w:val="774513"/>
                                <w:spacing w:val="0"/>
                                <w:w w:val="100"/>
                                <w:position w:val="0"/>
                                <w:sz w:val="10"/>
                                <w:szCs w:val="10"/>
                              </w:rPr>
                              <w:t>大数据工作站</w:t>
                              <w:tab/>
                              <w:t>大数据智能应用</w:t>
                            </w:r>
                          </w:p>
                        </w:txbxContent>
                      </wps:txbx>
                      <wps:bodyPr lIns="0" tIns="0" rIns="0" bIns="0">
                        <a:noAutoFit/>
                      </wps:bodyPr>
                    </wps:wsp>
                  </a:graphicData>
                </a:graphic>
              </wp:anchor>
            </w:drawing>
          </mc:Choice>
          <mc:Fallback>
            <w:pict>
              <v:shape id="_x0000_s1071" type="#_x0000_t202" style="position:absolute;margin-left:207.84999999999999pt;margin-top:22.550000000000001pt;width:186.5pt;height:12.25pt;z-index:251657743;mso-wrap-distance-left:0;mso-wrap-distance-right:0;mso-position-horizontal-relative:page" filled="f" stroked="f">
                <v:textbox inset="0,0,0,0">
                  <w:txbxContent>
                    <w:p>
                      <w:pPr>
                        <w:pStyle w:val="Style41"/>
                        <w:keepNext w:val="0"/>
                        <w:keepLines w:val="0"/>
                        <w:widowControl w:val="0"/>
                        <w:shd w:val="clear" w:color="auto" w:fill="auto"/>
                        <w:tabs>
                          <w:tab w:pos="2866" w:val="left"/>
                        </w:tabs>
                        <w:bidi w:val="0"/>
                        <w:spacing w:before="0" w:after="0" w:line="240" w:lineRule="auto"/>
                        <w:ind w:left="0" w:right="0" w:firstLine="0"/>
                        <w:jc w:val="left"/>
                        <w:rPr>
                          <w:sz w:val="10"/>
                          <w:szCs w:val="10"/>
                        </w:rPr>
                      </w:pPr>
                      <w:r>
                        <w:rPr>
                          <w:rFonts w:ascii="SimHei" w:eastAsia="SimHei" w:hAnsi="SimHei" w:cs="SimHei"/>
                          <w:b w:val="0"/>
                          <w:bCs w:val="0"/>
                          <w:color w:val="774513"/>
                          <w:spacing w:val="0"/>
                          <w:w w:val="100"/>
                          <w:position w:val="0"/>
                          <w:sz w:val="10"/>
                          <w:szCs w:val="10"/>
                        </w:rPr>
                        <w:t>大数据工作站</w:t>
                        <w:tab/>
                        <w:t>大数据智能应用</w:t>
                      </w:r>
                    </w:p>
                  </w:txbxContent>
                </v:textbox>
                <w10:wrap anchorx="page"/>
              </v:shape>
            </w:pict>
          </mc:Fallback>
        </mc:AlternateContent>
      </w:r>
      <w:r>
        <w:drawing>
          <wp:anchor distT="381000" distB="1837690" distL="0" distR="0" simplePos="0" relativeHeight="125829397" behindDoc="0" locked="0" layoutInCell="1" allowOverlap="1">
            <wp:simplePos x="0" y="0"/>
            <wp:positionH relativeFrom="page">
              <wp:posOffset>1362075</wp:posOffset>
            </wp:positionH>
            <wp:positionV relativeFrom="paragraph">
              <wp:posOffset>381000</wp:posOffset>
            </wp:positionV>
            <wp:extent cx="396240" cy="1115695"/>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5"/>
                    <a:stretch/>
                  </pic:blipFill>
                  <pic:spPr>
                    <a:xfrm>
                      <a:ext cx="396240" cy="1115695"/>
                    </a:xfrm>
                    <a:prstGeom prst="rect"/>
                  </pic:spPr>
                </pic:pic>
              </a:graphicData>
            </a:graphic>
          </wp:anchor>
        </w:drawing>
      </w:r>
      <w:r>
        <w:drawing>
          <wp:anchor distT="445135" distB="2471420" distL="0" distR="563880" simplePos="0" relativeHeight="125829398" behindDoc="0" locked="0" layoutInCell="1" allowOverlap="1">
            <wp:simplePos x="0" y="0"/>
            <wp:positionH relativeFrom="page">
              <wp:posOffset>1825625</wp:posOffset>
            </wp:positionH>
            <wp:positionV relativeFrom="paragraph">
              <wp:posOffset>445135</wp:posOffset>
            </wp:positionV>
            <wp:extent cx="2145665" cy="41465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7"/>
                    <a:stretch/>
                  </pic:blipFill>
                  <pic:spPr>
                    <a:xfrm>
                      <a:ext cx="2145665" cy="41465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4157345</wp:posOffset>
                </wp:positionH>
                <wp:positionV relativeFrom="paragraph">
                  <wp:posOffset>457200</wp:posOffset>
                </wp:positionV>
                <wp:extent cx="377825" cy="396240"/>
                <wp:wrapNone/>
                <wp:docPr id="51" name="Shape 51"/>
                <a:graphic xmlns:a="http://schemas.openxmlformats.org/drawingml/2006/main">
                  <a:graphicData uri="http://schemas.microsoft.com/office/word/2010/wordprocessingShape">
                    <wps:wsp>
                      <wps:cNvSpPr txBox="1"/>
                      <wps:spPr>
                        <a:xfrm>
                          <a:ext cx="377825" cy="396240"/>
                        </a:xfrm>
                        <a:prstGeom prst="rect"/>
                        <a:noFill/>
                      </wps:spPr>
                      <wps:txbx>
                        <w:txbxContent>
                          <w:p>
                            <w:pPr>
                              <w:pStyle w:val="Style41"/>
                              <w:keepNext w:val="0"/>
                              <w:keepLines w:val="0"/>
                              <w:widowControl w:val="0"/>
                              <w:shd w:val="clear" w:color="auto" w:fill="auto"/>
                              <w:bidi w:val="0"/>
                              <w:spacing w:before="0" w:after="40" w:line="240" w:lineRule="auto"/>
                              <w:ind w:left="0" w:right="0" w:firstLine="0"/>
                              <w:jc w:val="left"/>
                              <w:rPr>
                                <w:sz w:val="10"/>
                                <w:szCs w:val="10"/>
                              </w:rPr>
                            </w:pPr>
                            <w:r>
                              <w:rPr>
                                <w:rFonts w:ascii="SimHei" w:eastAsia="SimHei" w:hAnsi="SimHei" w:cs="SimHei"/>
                                <w:b w:val="0"/>
                                <w:bCs w:val="0"/>
                                <w:color w:val="6F5684"/>
                                <w:spacing w:val="0"/>
                                <w:w w:val="100"/>
                                <w:position w:val="0"/>
                                <w:sz w:val="10"/>
                                <w:szCs w:val="10"/>
                                <w:u w:val="single"/>
                              </w:rPr>
                              <w:t>&amp;</w:t>
                            </w:r>
                            <w:r>
                              <w:rPr>
                                <w:rFonts w:ascii="SimHei" w:eastAsia="SimHei" w:hAnsi="SimHei" w:cs="SimHei"/>
                                <w:b w:val="0"/>
                                <w:bCs w:val="0"/>
                                <w:color w:val="774513"/>
                                <w:spacing w:val="0"/>
                                <w:w w:val="100"/>
                                <w:position w:val="0"/>
                                <w:sz w:val="10"/>
                                <w:szCs w:val="10"/>
                              </w:rPr>
                              <w:t>彩云</w:t>
                            </w:r>
                          </w:p>
                          <w:p>
                            <w:pPr>
                              <w:pStyle w:val="Style41"/>
                              <w:keepNext w:val="0"/>
                              <w:keepLines w:val="0"/>
                              <w:widowControl w:val="0"/>
                              <w:shd w:val="clear" w:color="auto" w:fill="auto"/>
                              <w:bidi w:val="0"/>
                              <w:spacing w:before="0" w:after="200" w:line="240" w:lineRule="auto"/>
                              <w:ind w:left="0" w:right="0" w:firstLine="0"/>
                              <w:jc w:val="center"/>
                              <w:rPr>
                                <w:sz w:val="8"/>
                                <w:szCs w:val="8"/>
                              </w:rPr>
                            </w:pPr>
                            <w:r>
                              <w:rPr>
                                <w:rFonts w:ascii="Arial" w:eastAsia="Arial" w:hAnsi="Arial" w:cs="Arial"/>
                                <w:color w:val="A38F7E"/>
                                <w:spacing w:val="0"/>
                                <w:w w:val="100"/>
                                <w:position w:val="0"/>
                                <w:sz w:val="8"/>
                                <w:szCs w:val="8"/>
                              </w:rPr>
                              <w:t>'«XnBK£ltE»</w:t>
                            </w:r>
                          </w:p>
                          <w:p>
                            <w:pPr>
                              <w:pStyle w:val="Style41"/>
                              <w:keepNext w:val="0"/>
                              <w:keepLines w:val="0"/>
                              <w:widowControl w:val="0"/>
                              <w:shd w:val="clear" w:color="auto" w:fill="auto"/>
                              <w:bidi w:val="0"/>
                              <w:spacing w:before="0" w:after="120" w:line="240" w:lineRule="auto"/>
                              <w:ind w:left="0" w:right="0" w:firstLine="0"/>
                              <w:jc w:val="center"/>
                              <w:rPr>
                                <w:sz w:val="8"/>
                                <w:szCs w:val="8"/>
                              </w:rPr>
                            </w:pPr>
                            <w:r>
                              <w:rPr>
                                <w:rFonts w:ascii="Arial" w:eastAsia="Arial" w:hAnsi="Arial" w:cs="Arial"/>
                                <w:color w:val="A38F7E"/>
                                <w:spacing w:val="0"/>
                                <w:w w:val="100"/>
                                <w:position w:val="0"/>
                                <w:sz w:val="8"/>
                                <w:szCs w:val="8"/>
                              </w:rPr>
                              <w:t>-•g«we±iim</w:t>
                            </w:r>
                          </w:p>
                        </w:txbxContent>
                      </wps:txbx>
                      <wps:bodyPr lIns="0" tIns="0" rIns="0" bIns="0">
                        <a:noAutoFit/>
                      </wps:bodyPr>
                    </wps:wsp>
                  </a:graphicData>
                </a:graphic>
              </wp:anchor>
            </w:drawing>
          </mc:Choice>
          <mc:Fallback>
            <w:pict>
              <v:shape id="_x0000_s1077" type="#_x0000_t202" style="position:absolute;margin-left:327.35000000000002pt;margin-top:36.pt;width:29.75pt;height:31.199999999999999pt;z-index:251657745;mso-wrap-distance-left:0;mso-wrap-distance-right:0;mso-position-horizontal-relative:page" filled="f" stroked="f">
                <v:textbox inset="0,0,0,0">
                  <w:txbxContent>
                    <w:p>
                      <w:pPr>
                        <w:pStyle w:val="Style41"/>
                        <w:keepNext w:val="0"/>
                        <w:keepLines w:val="0"/>
                        <w:widowControl w:val="0"/>
                        <w:shd w:val="clear" w:color="auto" w:fill="auto"/>
                        <w:bidi w:val="0"/>
                        <w:spacing w:before="0" w:after="40" w:line="240" w:lineRule="auto"/>
                        <w:ind w:left="0" w:right="0" w:firstLine="0"/>
                        <w:jc w:val="left"/>
                        <w:rPr>
                          <w:sz w:val="10"/>
                          <w:szCs w:val="10"/>
                        </w:rPr>
                      </w:pPr>
                      <w:r>
                        <w:rPr>
                          <w:rFonts w:ascii="SimHei" w:eastAsia="SimHei" w:hAnsi="SimHei" w:cs="SimHei"/>
                          <w:b w:val="0"/>
                          <w:bCs w:val="0"/>
                          <w:color w:val="6F5684"/>
                          <w:spacing w:val="0"/>
                          <w:w w:val="100"/>
                          <w:position w:val="0"/>
                          <w:sz w:val="10"/>
                          <w:szCs w:val="10"/>
                          <w:u w:val="single"/>
                        </w:rPr>
                        <w:t>&amp;</w:t>
                      </w:r>
                      <w:r>
                        <w:rPr>
                          <w:rFonts w:ascii="SimHei" w:eastAsia="SimHei" w:hAnsi="SimHei" w:cs="SimHei"/>
                          <w:b w:val="0"/>
                          <w:bCs w:val="0"/>
                          <w:color w:val="774513"/>
                          <w:spacing w:val="0"/>
                          <w:w w:val="100"/>
                          <w:position w:val="0"/>
                          <w:sz w:val="10"/>
                          <w:szCs w:val="10"/>
                        </w:rPr>
                        <w:t>彩云</w:t>
                      </w:r>
                    </w:p>
                    <w:p>
                      <w:pPr>
                        <w:pStyle w:val="Style41"/>
                        <w:keepNext w:val="0"/>
                        <w:keepLines w:val="0"/>
                        <w:widowControl w:val="0"/>
                        <w:shd w:val="clear" w:color="auto" w:fill="auto"/>
                        <w:bidi w:val="0"/>
                        <w:spacing w:before="0" w:after="200" w:line="240" w:lineRule="auto"/>
                        <w:ind w:left="0" w:right="0" w:firstLine="0"/>
                        <w:jc w:val="center"/>
                        <w:rPr>
                          <w:sz w:val="8"/>
                          <w:szCs w:val="8"/>
                        </w:rPr>
                      </w:pPr>
                      <w:r>
                        <w:rPr>
                          <w:rFonts w:ascii="Arial" w:eastAsia="Arial" w:hAnsi="Arial" w:cs="Arial"/>
                          <w:color w:val="A38F7E"/>
                          <w:spacing w:val="0"/>
                          <w:w w:val="100"/>
                          <w:position w:val="0"/>
                          <w:sz w:val="8"/>
                          <w:szCs w:val="8"/>
                        </w:rPr>
                        <w:t>'«XnBK£ltE»</w:t>
                      </w:r>
                    </w:p>
                    <w:p>
                      <w:pPr>
                        <w:pStyle w:val="Style41"/>
                        <w:keepNext w:val="0"/>
                        <w:keepLines w:val="0"/>
                        <w:widowControl w:val="0"/>
                        <w:shd w:val="clear" w:color="auto" w:fill="auto"/>
                        <w:bidi w:val="0"/>
                        <w:spacing w:before="0" w:after="120" w:line="240" w:lineRule="auto"/>
                        <w:ind w:left="0" w:right="0" w:firstLine="0"/>
                        <w:jc w:val="center"/>
                        <w:rPr>
                          <w:sz w:val="8"/>
                          <w:szCs w:val="8"/>
                        </w:rPr>
                      </w:pPr>
                      <w:r>
                        <w:rPr>
                          <w:rFonts w:ascii="Arial" w:eastAsia="Arial" w:hAnsi="Arial" w:cs="Arial"/>
                          <w:color w:val="A38F7E"/>
                          <w:spacing w:val="0"/>
                          <w:w w:val="100"/>
                          <w:position w:val="0"/>
                          <w:sz w:val="8"/>
                          <w:szCs w:val="8"/>
                        </w:rPr>
                        <w:t>-•g«we±iim</w:t>
                      </w:r>
                    </w:p>
                  </w:txbxContent>
                </v:textbox>
                <w10:wrap anchorx="page"/>
              </v:shape>
            </w:pict>
          </mc:Fallback>
        </mc:AlternateContent>
      </w:r>
      <w:r>
        <w:drawing>
          <wp:anchor distT="929640" distB="389890" distL="445135" distR="0" simplePos="0" relativeHeight="125829399" behindDoc="0" locked="0" layoutInCell="1" allowOverlap="1">
            <wp:simplePos x="0" y="0"/>
            <wp:positionH relativeFrom="page">
              <wp:posOffset>1831975</wp:posOffset>
            </wp:positionH>
            <wp:positionV relativeFrom="paragraph">
              <wp:posOffset>929640</wp:posOffset>
            </wp:positionV>
            <wp:extent cx="4316095" cy="201168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9"/>
                    <a:stretch/>
                  </pic:blipFill>
                  <pic:spPr>
                    <a:xfrm>
                      <a:ext cx="4316095" cy="201168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1386840</wp:posOffset>
                </wp:positionH>
                <wp:positionV relativeFrom="paragraph">
                  <wp:posOffset>2005330</wp:posOffset>
                </wp:positionV>
                <wp:extent cx="323215" cy="628015"/>
                <wp:wrapNone/>
                <wp:docPr id="55" name="Shape 55"/>
                <a:graphic xmlns:a="http://schemas.openxmlformats.org/drawingml/2006/main">
                  <a:graphicData uri="http://schemas.microsoft.com/office/word/2010/wordprocessingShape">
                    <wps:wsp>
                      <wps:cNvSpPr txBox="1"/>
                      <wps:spPr>
                        <a:xfrm>
                          <a:ext cx="323215" cy="628015"/>
                        </a:xfrm>
                        <a:prstGeom prst="rect"/>
                        <a:noFill/>
                      </wps:spPr>
                      <wps:txbx>
                        <w:txbxContent>
                          <w:p>
                            <w:pPr>
                              <w:pStyle w:val="Style41"/>
                              <w:keepNext w:val="0"/>
                              <w:keepLines w:val="0"/>
                              <w:widowControl w:val="0"/>
                              <w:shd w:val="clear" w:color="auto" w:fill="auto"/>
                              <w:bidi w:val="0"/>
                              <w:spacing w:before="0" w:after="240" w:line="240" w:lineRule="auto"/>
                              <w:ind w:left="0" w:right="0" w:firstLine="0"/>
                              <w:jc w:val="left"/>
                              <w:rPr>
                                <w:sz w:val="10"/>
                                <w:szCs w:val="10"/>
                              </w:rPr>
                            </w:pPr>
                            <w:r>
                              <w:rPr>
                                <w:rFonts w:ascii="SimHei" w:eastAsia="SimHei" w:hAnsi="SimHei" w:cs="SimHei"/>
                                <w:b w:val="0"/>
                                <w:bCs w:val="0"/>
                                <w:color w:val="574135"/>
                                <w:spacing w:val="0"/>
                                <w:w w:val="100"/>
                                <w:position w:val="0"/>
                                <w:sz w:val="10"/>
                                <w:szCs w:val="10"/>
                              </w:rPr>
                              <w:t>存证云</w:t>
                            </w:r>
                          </w:p>
                          <w:p>
                            <w:pPr>
                              <w:pStyle w:val="Style41"/>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b w:val="0"/>
                                <w:bCs w:val="0"/>
                                <w:color w:val="A38F7E"/>
                                <w:spacing w:val="0"/>
                                <w:w w:val="100"/>
                                <w:position w:val="0"/>
                                <w:sz w:val="10"/>
                                <w:szCs w:val="10"/>
                              </w:rPr>
                              <w:t>,典注</w:t>
                            </w:r>
                            <w:r>
                              <w:rPr>
                                <w:rFonts w:ascii="Arial" w:eastAsia="Arial" w:hAnsi="Arial" w:cs="Arial"/>
                                <w:color w:val="A38F7E"/>
                                <w:spacing w:val="0"/>
                                <w:w w:val="100"/>
                                <w:position w:val="0"/>
                                <w:sz w:val="8"/>
                                <w:szCs w:val="8"/>
                              </w:rPr>
                              <w:t>KE</w:t>
                            </w:r>
                          </w:p>
                          <w:p>
                            <w:pPr>
                              <w:pStyle w:val="Style41"/>
                              <w:keepNext w:val="0"/>
                              <w:keepLines w:val="0"/>
                              <w:widowControl w:val="0"/>
                              <w:shd w:val="clear" w:color="auto" w:fill="auto"/>
                              <w:bidi w:val="0"/>
                              <w:spacing w:before="0" w:after="0" w:line="211" w:lineRule="auto"/>
                              <w:ind w:left="0" w:right="0" w:firstLine="0"/>
                              <w:jc w:val="left"/>
                              <w:rPr>
                                <w:sz w:val="10"/>
                                <w:szCs w:val="10"/>
                              </w:rPr>
                            </w:pPr>
                            <w:r>
                              <w:rPr>
                                <w:rFonts w:ascii="Arial" w:eastAsia="Arial" w:hAnsi="Arial" w:cs="Arial"/>
                                <w:b w:val="0"/>
                                <w:bCs w:val="0"/>
                                <w:color w:val="A38F7E"/>
                                <w:spacing w:val="0"/>
                                <w:w w:val="100"/>
                                <w:position w:val="0"/>
                                <w:sz w:val="8"/>
                                <w:szCs w:val="8"/>
                              </w:rPr>
                              <w:t>••</w:t>
                            </w:r>
                            <w:r>
                              <w:rPr>
                                <w:rFonts w:ascii="SimHei" w:eastAsia="SimHei" w:hAnsi="SimHei" w:cs="SimHei"/>
                                <w:b w:val="0"/>
                                <w:bCs w:val="0"/>
                                <w:color w:val="A38F7E"/>
                                <w:spacing w:val="0"/>
                                <w:w w:val="100"/>
                                <w:position w:val="0"/>
                                <w:sz w:val="10"/>
                                <w:szCs w:val="10"/>
                              </w:rPr>
                              <w:t>乎5纳</w:t>
                            </w:r>
                          </w:p>
                          <w:p>
                            <w:pPr>
                              <w:pStyle w:val="Style41"/>
                              <w:keepNext w:val="0"/>
                              <w:keepLines w:val="0"/>
                              <w:widowControl w:val="0"/>
                              <w:shd w:val="clear" w:color="auto" w:fill="auto"/>
                              <w:bidi w:val="0"/>
                              <w:spacing w:before="0" w:after="0" w:line="199" w:lineRule="auto"/>
                              <w:ind w:left="0" w:right="0" w:firstLine="0"/>
                              <w:jc w:val="left"/>
                              <w:rPr>
                                <w:sz w:val="8"/>
                                <w:szCs w:val="8"/>
                              </w:rPr>
                            </w:pPr>
                            <w:r>
                              <w:rPr>
                                <w:rFonts w:ascii="Arial" w:eastAsia="Arial" w:hAnsi="Arial" w:cs="Arial"/>
                                <w:color w:val="A38F7E"/>
                                <w:spacing w:val="0"/>
                                <w:w w:val="100"/>
                                <w:position w:val="0"/>
                                <w:sz w:val="8"/>
                                <w:szCs w:val="8"/>
                              </w:rPr>
                              <w:t>e?«CHua</w:t>
                            </w:r>
                          </w:p>
                          <w:p>
                            <w:pPr>
                              <w:pStyle w:val="Style41"/>
                              <w:keepNext w:val="0"/>
                              <w:keepLines w:val="0"/>
                              <w:widowControl w:val="0"/>
                              <w:shd w:val="clear" w:color="auto" w:fill="auto"/>
                              <w:bidi w:val="0"/>
                              <w:spacing w:before="0" w:after="40" w:line="211" w:lineRule="auto"/>
                              <w:ind w:left="0" w:right="0" w:firstLine="0"/>
                              <w:jc w:val="left"/>
                              <w:rPr>
                                <w:sz w:val="8"/>
                                <w:szCs w:val="8"/>
                              </w:rPr>
                            </w:pPr>
                            <w:r>
                              <w:rPr>
                                <w:rFonts w:ascii="Arial" w:eastAsia="Arial" w:hAnsi="Arial" w:cs="Arial"/>
                                <w:color w:val="A38F7E"/>
                                <w:spacing w:val="0"/>
                                <w:w w:val="100"/>
                                <w:position w:val="0"/>
                                <w:sz w:val="8"/>
                                <w:szCs w:val="8"/>
                              </w:rPr>
                              <w:t>sassia</w:t>
                            </w:r>
                          </w:p>
                          <w:p>
                            <w:pPr>
                              <w:pStyle w:val="Style41"/>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i/>
                                <w:iCs/>
                                <w:color w:val="A38F7E"/>
                                <w:spacing w:val="0"/>
                                <w:w w:val="100"/>
                                <w:position w:val="0"/>
                                <w:sz w:val="11"/>
                                <w:szCs w:val="11"/>
                              </w:rPr>
                              <w:t>mna</w:t>
                            </w:r>
                          </w:p>
                        </w:txbxContent>
                      </wps:txbx>
                      <wps:bodyPr lIns="0" tIns="0" rIns="0" bIns="0">
                        <a:noAutoFit/>
                      </wps:bodyPr>
                    </wps:wsp>
                  </a:graphicData>
                </a:graphic>
              </wp:anchor>
            </w:drawing>
          </mc:Choice>
          <mc:Fallback>
            <w:pict>
              <v:shape id="_x0000_s1081" type="#_x0000_t202" style="position:absolute;margin-left:109.2pt;margin-top:157.90000000000001pt;width:25.449999999999999pt;height:49.450000000000003pt;z-index:251657747;mso-wrap-distance-left:0;mso-wrap-distance-right:0;mso-position-horizontal-relative:page" filled="f" stroked="f">
                <v:textbox inset="0,0,0,0">
                  <w:txbxContent>
                    <w:p>
                      <w:pPr>
                        <w:pStyle w:val="Style41"/>
                        <w:keepNext w:val="0"/>
                        <w:keepLines w:val="0"/>
                        <w:widowControl w:val="0"/>
                        <w:shd w:val="clear" w:color="auto" w:fill="auto"/>
                        <w:bidi w:val="0"/>
                        <w:spacing w:before="0" w:after="240" w:line="240" w:lineRule="auto"/>
                        <w:ind w:left="0" w:right="0" w:firstLine="0"/>
                        <w:jc w:val="left"/>
                        <w:rPr>
                          <w:sz w:val="10"/>
                          <w:szCs w:val="10"/>
                        </w:rPr>
                      </w:pPr>
                      <w:r>
                        <w:rPr>
                          <w:rFonts w:ascii="SimHei" w:eastAsia="SimHei" w:hAnsi="SimHei" w:cs="SimHei"/>
                          <w:b w:val="0"/>
                          <w:bCs w:val="0"/>
                          <w:color w:val="574135"/>
                          <w:spacing w:val="0"/>
                          <w:w w:val="100"/>
                          <w:position w:val="0"/>
                          <w:sz w:val="10"/>
                          <w:szCs w:val="10"/>
                        </w:rPr>
                        <w:t>存证云</w:t>
                      </w:r>
                    </w:p>
                    <w:p>
                      <w:pPr>
                        <w:pStyle w:val="Style41"/>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b w:val="0"/>
                          <w:bCs w:val="0"/>
                          <w:color w:val="A38F7E"/>
                          <w:spacing w:val="0"/>
                          <w:w w:val="100"/>
                          <w:position w:val="0"/>
                          <w:sz w:val="10"/>
                          <w:szCs w:val="10"/>
                        </w:rPr>
                        <w:t>,典注</w:t>
                      </w:r>
                      <w:r>
                        <w:rPr>
                          <w:rFonts w:ascii="Arial" w:eastAsia="Arial" w:hAnsi="Arial" w:cs="Arial"/>
                          <w:color w:val="A38F7E"/>
                          <w:spacing w:val="0"/>
                          <w:w w:val="100"/>
                          <w:position w:val="0"/>
                          <w:sz w:val="8"/>
                          <w:szCs w:val="8"/>
                        </w:rPr>
                        <w:t>KE</w:t>
                      </w:r>
                    </w:p>
                    <w:p>
                      <w:pPr>
                        <w:pStyle w:val="Style41"/>
                        <w:keepNext w:val="0"/>
                        <w:keepLines w:val="0"/>
                        <w:widowControl w:val="0"/>
                        <w:shd w:val="clear" w:color="auto" w:fill="auto"/>
                        <w:bidi w:val="0"/>
                        <w:spacing w:before="0" w:after="0" w:line="211" w:lineRule="auto"/>
                        <w:ind w:left="0" w:right="0" w:firstLine="0"/>
                        <w:jc w:val="left"/>
                        <w:rPr>
                          <w:sz w:val="10"/>
                          <w:szCs w:val="10"/>
                        </w:rPr>
                      </w:pPr>
                      <w:r>
                        <w:rPr>
                          <w:rFonts w:ascii="Arial" w:eastAsia="Arial" w:hAnsi="Arial" w:cs="Arial"/>
                          <w:b w:val="0"/>
                          <w:bCs w:val="0"/>
                          <w:color w:val="A38F7E"/>
                          <w:spacing w:val="0"/>
                          <w:w w:val="100"/>
                          <w:position w:val="0"/>
                          <w:sz w:val="8"/>
                          <w:szCs w:val="8"/>
                        </w:rPr>
                        <w:t>••</w:t>
                      </w:r>
                      <w:r>
                        <w:rPr>
                          <w:rFonts w:ascii="SimHei" w:eastAsia="SimHei" w:hAnsi="SimHei" w:cs="SimHei"/>
                          <w:b w:val="0"/>
                          <w:bCs w:val="0"/>
                          <w:color w:val="A38F7E"/>
                          <w:spacing w:val="0"/>
                          <w:w w:val="100"/>
                          <w:position w:val="0"/>
                          <w:sz w:val="10"/>
                          <w:szCs w:val="10"/>
                        </w:rPr>
                        <w:t>乎5纳</w:t>
                      </w:r>
                    </w:p>
                    <w:p>
                      <w:pPr>
                        <w:pStyle w:val="Style41"/>
                        <w:keepNext w:val="0"/>
                        <w:keepLines w:val="0"/>
                        <w:widowControl w:val="0"/>
                        <w:shd w:val="clear" w:color="auto" w:fill="auto"/>
                        <w:bidi w:val="0"/>
                        <w:spacing w:before="0" w:after="0" w:line="199" w:lineRule="auto"/>
                        <w:ind w:left="0" w:right="0" w:firstLine="0"/>
                        <w:jc w:val="left"/>
                        <w:rPr>
                          <w:sz w:val="8"/>
                          <w:szCs w:val="8"/>
                        </w:rPr>
                      </w:pPr>
                      <w:r>
                        <w:rPr>
                          <w:rFonts w:ascii="Arial" w:eastAsia="Arial" w:hAnsi="Arial" w:cs="Arial"/>
                          <w:color w:val="A38F7E"/>
                          <w:spacing w:val="0"/>
                          <w:w w:val="100"/>
                          <w:position w:val="0"/>
                          <w:sz w:val="8"/>
                          <w:szCs w:val="8"/>
                        </w:rPr>
                        <w:t>e?«CHua</w:t>
                      </w:r>
                    </w:p>
                    <w:p>
                      <w:pPr>
                        <w:pStyle w:val="Style41"/>
                        <w:keepNext w:val="0"/>
                        <w:keepLines w:val="0"/>
                        <w:widowControl w:val="0"/>
                        <w:shd w:val="clear" w:color="auto" w:fill="auto"/>
                        <w:bidi w:val="0"/>
                        <w:spacing w:before="0" w:after="40" w:line="211" w:lineRule="auto"/>
                        <w:ind w:left="0" w:right="0" w:firstLine="0"/>
                        <w:jc w:val="left"/>
                        <w:rPr>
                          <w:sz w:val="8"/>
                          <w:szCs w:val="8"/>
                        </w:rPr>
                      </w:pPr>
                      <w:r>
                        <w:rPr>
                          <w:rFonts w:ascii="Arial" w:eastAsia="Arial" w:hAnsi="Arial" w:cs="Arial"/>
                          <w:color w:val="A38F7E"/>
                          <w:spacing w:val="0"/>
                          <w:w w:val="100"/>
                          <w:position w:val="0"/>
                          <w:sz w:val="8"/>
                          <w:szCs w:val="8"/>
                        </w:rPr>
                        <w:t>sassia</w:t>
                      </w:r>
                    </w:p>
                    <w:p>
                      <w:pPr>
                        <w:pStyle w:val="Style41"/>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i/>
                          <w:iCs/>
                          <w:color w:val="A38F7E"/>
                          <w:spacing w:val="0"/>
                          <w:w w:val="100"/>
                          <w:position w:val="0"/>
                          <w:sz w:val="11"/>
                          <w:szCs w:val="11"/>
                        </w:rPr>
                        <w:t>mna</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4773295</wp:posOffset>
                </wp:positionH>
                <wp:positionV relativeFrom="paragraph">
                  <wp:posOffset>466090</wp:posOffset>
                </wp:positionV>
                <wp:extent cx="716280" cy="97790"/>
                <wp:wrapNone/>
                <wp:docPr id="57" name="Shape 57"/>
                <a:graphic xmlns:a="http://schemas.openxmlformats.org/drawingml/2006/main">
                  <a:graphicData uri="http://schemas.microsoft.com/office/word/2010/wordprocessingShape">
                    <wps:wsp>
                      <wps:cNvSpPr txBox="1"/>
                      <wps:spPr>
                        <a:xfrm>
                          <a:ext cx="71628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A38F7E"/>
                                <w:spacing w:val="0"/>
                                <w:w w:val="100"/>
                                <w:position w:val="0"/>
                                <w:sz w:val="8"/>
                                <w:szCs w:val="8"/>
                              </w:rPr>
                              <w:t>g</w:t>
                            </w:r>
                            <w:r>
                              <w:rPr>
                                <w:rFonts w:ascii="SimHei" w:eastAsia="SimHei" w:hAnsi="SimHei" w:cs="SimHei"/>
                                <w:b w:val="0"/>
                                <w:bCs w:val="0"/>
                                <w:color w:val="774513"/>
                                <w:spacing w:val="0"/>
                                <w:w w:val="100"/>
                                <w:position w:val="0"/>
                                <w:sz w:val="10"/>
                                <w:szCs w:val="10"/>
                              </w:rPr>
                              <w:t>取证综合管理系统</w:t>
                            </w:r>
                          </w:p>
                        </w:txbxContent>
                      </wps:txbx>
                      <wps:bodyPr lIns="0" tIns="0" rIns="0" bIns="0">
                        <a:noAutoFit/>
                      </wps:bodyPr>
                    </wps:wsp>
                  </a:graphicData>
                </a:graphic>
              </wp:anchor>
            </w:drawing>
          </mc:Choice>
          <mc:Fallback>
            <w:pict>
              <v:shape id="_x0000_s1083" type="#_x0000_t202" style="position:absolute;margin-left:375.85000000000002pt;margin-top:36.700000000000003pt;width:56.399999999999999pt;height:7.7000000000000002pt;z-index:25165774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A38F7E"/>
                          <w:spacing w:val="0"/>
                          <w:w w:val="100"/>
                          <w:position w:val="0"/>
                          <w:sz w:val="8"/>
                          <w:szCs w:val="8"/>
                        </w:rPr>
                        <w:t>g</w:t>
                      </w:r>
                      <w:r>
                        <w:rPr>
                          <w:rFonts w:ascii="SimHei" w:eastAsia="SimHei" w:hAnsi="SimHei" w:cs="SimHei"/>
                          <w:b w:val="0"/>
                          <w:bCs w:val="0"/>
                          <w:color w:val="774513"/>
                          <w:spacing w:val="0"/>
                          <w:w w:val="100"/>
                          <w:position w:val="0"/>
                          <w:sz w:val="10"/>
                          <w:szCs w:val="10"/>
                        </w:rPr>
                        <w:t>取证综合管理系统</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4773295</wp:posOffset>
                </wp:positionH>
                <wp:positionV relativeFrom="paragraph">
                  <wp:posOffset>731520</wp:posOffset>
                </wp:positionV>
                <wp:extent cx="716280" cy="125095"/>
                <wp:wrapNone/>
                <wp:docPr id="59" name="Shape 59"/>
                <a:graphic xmlns:a="http://schemas.openxmlformats.org/drawingml/2006/main">
                  <a:graphicData uri="http://schemas.microsoft.com/office/word/2010/wordprocessingShape">
                    <wps:wsp>
                      <wps:cNvSpPr txBox="1"/>
                      <wps:spPr>
                        <a:xfrm>
                          <a:ext cx="716280" cy="125095"/>
                        </a:xfrm>
                        <a:prstGeom prst="rect"/>
                        <a:noFill/>
                      </wps:spPr>
                      <wps:txbx>
                        <w:txbxContent>
                          <w:p>
                            <w:pPr>
                              <w:pStyle w:val="Style41"/>
                              <w:keepNext w:val="0"/>
                              <w:keepLines w:val="0"/>
                              <w:widowControl w:val="0"/>
                              <w:shd w:val="clear" w:color="auto" w:fill="auto"/>
                              <w:bidi w:val="0"/>
                              <w:spacing w:before="0" w:after="0" w:line="264" w:lineRule="auto"/>
                              <w:ind w:left="0" w:right="0" w:firstLine="0"/>
                              <w:jc w:val="center"/>
                              <w:rPr>
                                <w:sz w:val="8"/>
                                <w:szCs w:val="8"/>
                              </w:rPr>
                            </w:pPr>
                            <w:r>
                              <w:rPr>
                                <w:rFonts w:ascii="Arial" w:eastAsia="Arial" w:hAnsi="Arial" w:cs="Arial"/>
                                <w:color w:val="A38F7E"/>
                                <w:spacing w:val="0"/>
                                <w:w w:val="100"/>
                                <w:position w:val="0"/>
                                <w:sz w:val="8"/>
                                <w:szCs w:val="8"/>
                              </w:rPr>
                              <w:t>Banstaat JB9n«»O</w:t>
                            </w:r>
                          </w:p>
                        </w:txbxContent>
                      </wps:txbx>
                      <wps:bodyPr lIns="0" tIns="0" rIns="0" bIns="0">
                        <a:noAutoFit/>
                      </wps:bodyPr>
                    </wps:wsp>
                  </a:graphicData>
                </a:graphic>
              </wp:anchor>
            </w:drawing>
          </mc:Choice>
          <mc:Fallback>
            <w:pict>
              <v:shape id="_x0000_s1085" type="#_x0000_t202" style="position:absolute;margin-left:375.85000000000002pt;margin-top:57.600000000000001pt;width:56.399999999999999pt;height:9.8499999999999996pt;z-index:25165775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64" w:lineRule="auto"/>
                        <w:ind w:left="0" w:right="0" w:firstLine="0"/>
                        <w:jc w:val="center"/>
                        <w:rPr>
                          <w:sz w:val="8"/>
                          <w:szCs w:val="8"/>
                        </w:rPr>
                      </w:pPr>
                      <w:r>
                        <w:rPr>
                          <w:rFonts w:ascii="Arial" w:eastAsia="Arial" w:hAnsi="Arial" w:cs="Arial"/>
                          <w:color w:val="A38F7E"/>
                          <w:spacing w:val="0"/>
                          <w:w w:val="100"/>
                          <w:position w:val="0"/>
                          <w:sz w:val="8"/>
                          <w:szCs w:val="8"/>
                        </w:rPr>
                        <w:t>Banstaat JB9n«»O</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5562600</wp:posOffset>
                </wp:positionH>
                <wp:positionV relativeFrom="paragraph">
                  <wp:posOffset>511810</wp:posOffset>
                </wp:positionV>
                <wp:extent cx="377825" cy="231775"/>
                <wp:wrapNone/>
                <wp:docPr id="61" name="Shape 61"/>
                <a:graphic xmlns:a="http://schemas.openxmlformats.org/drawingml/2006/main">
                  <a:graphicData uri="http://schemas.microsoft.com/office/word/2010/wordprocessingShape">
                    <wps:wsp>
                      <wps:cNvSpPr txBox="1"/>
                      <wps:spPr>
                        <a:xfrm>
                          <a:ext cx="377825" cy="231775"/>
                        </a:xfrm>
                        <a:prstGeom prst="rect"/>
                        <a:noFill/>
                      </wps:spPr>
                      <wps:txbx>
                        <w:txbxContent>
                          <w:p>
                            <w:pPr>
                              <w:pStyle w:val="Style41"/>
                              <w:keepNext w:val="0"/>
                              <w:keepLines w:val="0"/>
                              <w:widowControl w:val="0"/>
                              <w:shd w:val="clear" w:color="auto" w:fill="auto"/>
                              <w:bidi w:val="0"/>
                              <w:spacing w:before="0" w:after="0" w:line="149" w:lineRule="exact"/>
                              <w:ind w:left="0" w:right="0" w:firstLine="0"/>
                              <w:jc w:val="center"/>
                              <w:rPr>
                                <w:sz w:val="10"/>
                                <w:szCs w:val="10"/>
                              </w:rPr>
                            </w:pPr>
                            <w:r>
                              <w:rPr>
                                <w:rFonts w:ascii="SimHei" w:eastAsia="SimHei" w:hAnsi="SimHei" w:cs="SimHei"/>
                                <w:b w:val="0"/>
                                <w:bCs w:val="0"/>
                                <w:color w:val="774513"/>
                                <w:spacing w:val="0"/>
                                <w:w w:val="100"/>
                                <w:position w:val="0"/>
                                <w:sz w:val="10"/>
                                <w:szCs w:val="10"/>
                              </w:rPr>
                              <w:t>部/省/市 大散据平台</w:t>
                            </w:r>
                          </w:p>
                        </w:txbxContent>
                      </wps:txbx>
                      <wps:bodyPr lIns="0" tIns="0" rIns="0" bIns="0">
                        <a:noAutoFit/>
                      </wps:bodyPr>
                    </wps:wsp>
                  </a:graphicData>
                </a:graphic>
              </wp:anchor>
            </w:drawing>
          </mc:Choice>
          <mc:Fallback>
            <w:pict>
              <v:shape id="_x0000_s1087" type="#_x0000_t202" style="position:absolute;margin-left:438.pt;margin-top:40.300000000000004pt;width:29.75pt;height:18.25pt;z-index:251657753;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149" w:lineRule="exact"/>
                        <w:ind w:left="0" w:right="0" w:firstLine="0"/>
                        <w:jc w:val="center"/>
                        <w:rPr>
                          <w:sz w:val="10"/>
                          <w:szCs w:val="10"/>
                        </w:rPr>
                      </w:pPr>
                      <w:r>
                        <w:rPr>
                          <w:rFonts w:ascii="SimHei" w:eastAsia="SimHei" w:hAnsi="SimHei" w:cs="SimHei"/>
                          <w:b w:val="0"/>
                          <w:bCs w:val="0"/>
                          <w:color w:val="774513"/>
                          <w:spacing w:val="0"/>
                          <w:w w:val="100"/>
                          <w:position w:val="0"/>
                          <w:sz w:val="10"/>
                          <w:szCs w:val="10"/>
                        </w:rPr>
                        <w:t>部/省/市 大散据平台</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2840990</wp:posOffset>
                </wp:positionH>
                <wp:positionV relativeFrom="paragraph">
                  <wp:posOffset>3178810</wp:posOffset>
                </wp:positionV>
                <wp:extent cx="1847215" cy="152400"/>
                <wp:wrapNone/>
                <wp:docPr id="63" name="Shape 63"/>
                <a:graphic xmlns:a="http://schemas.openxmlformats.org/drawingml/2006/main">
                  <a:graphicData uri="http://schemas.microsoft.com/office/word/2010/wordprocessingShape">
                    <wps:wsp>
                      <wps:cNvSpPr txBox="1"/>
                      <wps:spPr>
                        <a:xfrm>
                          <a:ext cx="1847215" cy="15240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美亚柏科电子数据取证产品图谱</w:t>
                            </w:r>
                          </w:p>
                        </w:txbxContent>
                      </wps:txbx>
                      <wps:bodyPr lIns="0" tIns="0" rIns="0" bIns="0">
                        <a:noAutoFit/>
                      </wps:bodyPr>
                    </wps:wsp>
                  </a:graphicData>
                </a:graphic>
              </wp:anchor>
            </w:drawing>
          </mc:Choice>
          <mc:Fallback>
            <w:pict>
              <v:shape id="_x0000_s1089" type="#_x0000_t202" style="position:absolute;margin-left:223.70000000000002pt;margin-top:250.30000000000001pt;width:145.45000000000002pt;height:12.pt;z-index:251657755;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美亚柏科电子数据取证产品图谱</w:t>
                      </w:r>
                    </w:p>
                  </w:txbxContent>
                </v:textbox>
                <w10:wrap anchorx="page"/>
              </v:shape>
            </w:pict>
          </mc:Fallback>
        </mc:AlternateConten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网络安全大数据：</w:t>
      </w:r>
      <w:r>
        <w:rPr>
          <w:color w:val="000000"/>
          <w:spacing w:val="0"/>
          <w:w w:val="100"/>
          <w:position w:val="0"/>
        </w:rPr>
        <w:t>提出“长城计划”，以监管者视角，从网络安全大数据做起，拓展到政企网络安全。 网络安全大数据平台基于大数据智能化技术将多源、海量、异构的网络安全数据进行汇聚、处理和治理， 结合响应处置、联动指挥、安全监测等安全应用业务，形成网络安全强监管的“网络安全大脑”，为城市、 执法部门和行业提供全视角的安全威胁精准感知、快速响应、即时处置和溯源反制等能力提供支撑。报告 期内，由公司承建的国内首个网络安全大数据平台项目顺利完成验收，并成功中标市级标杆新项目。</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零信任安全防护：</w:t>
      </w:r>
      <w:r>
        <w:rPr>
          <w:color w:val="000000"/>
          <w:spacing w:val="0"/>
          <w:w w:val="100"/>
          <w:position w:val="0"/>
        </w:rPr>
        <w:t>提出“狼烟计划”，以使用者视角，通过在数据安全、内容安全、网络安全、信息 安全等技术方向开展研究，构建“一中心两体系”，即网络安全中心（网络安全大脑）、零信任体系和网 络安全防护体系；从公安大数据零信任体系做起，走向新一代政企信息安全。报告期内，公司以“零信任” 理念产品和网络安全大数据产品为核心，以等级保护建设、安全加固、应急响应等安全服务能力为依托， 结合大数据行业深耕多年的行业经验，自研“天盾”零信任数据防护平台，实现安全保障机制从静态防护 向动态事件驱动向风险驱动、被动防御向主动防御转变，为用户抵御日益复杂的新型网络风险，避免未知 安全威胁带来的数据泄露风险；积极布局汽车数据安全，参与汽标委《汽车数据信息安全与隐私防护技术》 课题申报。</w:t>
      </w:r>
    </w:p>
    <w:p>
      <w:pPr>
        <w:widowControl w:val="0"/>
        <w:jc w:val="center"/>
        <w:rPr>
          <w:sz w:val="2"/>
          <w:szCs w:val="2"/>
        </w:rPr>
      </w:pPr>
      <w:r>
        <w:drawing>
          <wp:inline>
            <wp:extent cx="4681855" cy="234696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1"/>
                    <a:stretch/>
                  </pic:blipFill>
                  <pic:spPr>
                    <a:xfrm>
                      <a:ext cx="4681855" cy="2346960"/>
                    </a:xfrm>
                    <a:prstGeom prst="rect"/>
                  </pic:spPr>
                </pic:pic>
              </a:graphicData>
            </a:graphic>
          </wp:inline>
        </w:drawing>
      </w:r>
    </w:p>
    <w:p>
      <w:pPr>
        <w:pStyle w:val="Style41"/>
        <w:keepNext w:val="0"/>
        <w:keepLines w:val="0"/>
        <w:widowControl w:val="0"/>
        <w:shd w:val="clear" w:color="auto" w:fill="auto"/>
        <w:bidi w:val="0"/>
        <w:spacing w:before="0" w:after="0" w:line="240" w:lineRule="auto"/>
        <w:ind w:left="1939" w:right="0" w:firstLine="0"/>
        <w:jc w:val="left"/>
        <w:rPr>
          <w:sz w:val="18"/>
          <w:szCs w:val="18"/>
        </w:rPr>
      </w:pPr>
      <w:r>
        <w:rPr>
          <w:color w:val="000000"/>
          <w:spacing w:val="0"/>
          <w:w w:val="100"/>
          <w:position w:val="0"/>
          <w:sz w:val="17"/>
          <w:szCs w:val="17"/>
        </w:rPr>
        <w:t>图</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美亚柏科数据安全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一中心两体系</w:t>
      </w:r>
      <w:r>
        <w:rPr>
          <w:rFonts w:ascii="Times New Roman" w:eastAsia="Times New Roman" w:hAnsi="Times New Roman" w:cs="Times New Roman"/>
          <w:color w:val="000000"/>
          <w:spacing w:val="0"/>
          <w:w w:val="100"/>
          <w:position w:val="0"/>
          <w:sz w:val="18"/>
          <w:szCs w:val="18"/>
        </w:rPr>
        <w:t>”</w:t>
      </w:r>
    </w:p>
    <w:p>
      <w:pPr>
        <w:pStyle w:val="Style63"/>
        <w:keepNext w:val="0"/>
        <w:keepLines w:val="0"/>
        <w:widowControl w:val="0"/>
        <w:shd w:val="clear" w:color="auto" w:fill="auto"/>
        <w:bidi w:val="0"/>
        <w:spacing w:before="0" w:after="0" w:line="468" w:lineRule="exact"/>
        <w:ind w:left="0" w:right="0" w:firstLine="440"/>
        <w:jc w:val="both"/>
      </w:pPr>
      <w:bookmarkStart w:id="108" w:name="bookmark108"/>
      <w:r>
        <w:rPr>
          <w:b/>
          <w:bCs/>
          <w:color w:val="000000"/>
          <w:spacing w:val="0"/>
          <w:w w:val="100"/>
          <w:position w:val="0"/>
        </w:rPr>
        <w:t>（</w:t>
      </w:r>
      <w:bookmarkEnd w:id="108"/>
      <w:r>
        <w:rPr>
          <w:b/>
          <w:bCs/>
          <w:color w:val="000000"/>
          <w:spacing w:val="0"/>
          <w:w w:val="100"/>
          <w:position w:val="0"/>
        </w:rPr>
        <w:t>2）大数据智能化</w:t>
      </w:r>
      <w:r>
        <w:rPr>
          <w:color w:val="000000"/>
          <w:spacing w:val="0"/>
          <w:w w:val="100"/>
          <w:position w:val="0"/>
        </w:rPr>
        <w:t xml:space="preserve">：报告期内，公司持续加强大数据产品化转型，重点打造“乾坤”大数据操作系统 </w:t>
      </w:r>
      <w:r>
        <w:rPr>
          <w:color w:val="000000"/>
          <w:spacing w:val="0"/>
          <w:w w:val="100"/>
          <w:position w:val="0"/>
        </w:rPr>
        <w:t>（QKOS），</w:t>
      </w:r>
      <w:r>
        <w:rPr>
          <w:color w:val="000000"/>
          <w:spacing w:val="0"/>
          <w:w w:val="100"/>
          <w:position w:val="0"/>
        </w:rPr>
        <w:t>进一步“确立乾坤大数据操作系统的核心框架地位，确立分层解耦、开放共享的研发模式”，标 志着大数据研发模式由“项目型”向“产品型”转变，研发方向由“个性应用型”向“共性基础型”转变。 依托“乾坤”大数据操作系统</w:t>
      </w:r>
      <w:r>
        <w:rPr>
          <w:color w:val="000000"/>
          <w:spacing w:val="0"/>
          <w:w w:val="100"/>
          <w:position w:val="0"/>
        </w:rPr>
        <w:t>（QKOS），</w:t>
      </w:r>
      <w:r>
        <w:rPr>
          <w:color w:val="000000"/>
          <w:spacing w:val="0"/>
          <w:w w:val="100"/>
          <w:position w:val="0"/>
        </w:rPr>
        <w:t>结合多年公安大数据成功建设经验，横向实现复制拓展，纵向实现 分层解耦，公司已逐步将数据中台能力由公安大数据延伸至视频图像大数据、网络安全大数据、新型智慧 城市大脑、企业大数据、居民身份证电子证照大数据等领域，满足国家对社会治理智能化的需求。“乾坤” 大数据操作系统</w:t>
      </w:r>
      <w:r>
        <w:rPr>
          <w:color w:val="000000"/>
          <w:spacing w:val="0"/>
          <w:w w:val="100"/>
          <w:position w:val="0"/>
        </w:rPr>
        <w:t>（QKOS）</w:t>
      </w:r>
      <w:r>
        <w:rPr>
          <w:color w:val="000000"/>
          <w:spacing w:val="0"/>
          <w:w w:val="100"/>
          <w:position w:val="0"/>
        </w:rPr>
        <w:t>在保障公安大数据业务及产品研发的基础上，重点拓展和支撑企业领域的业务发展， 除了在公司及国投集团内部测试部署外，在轨道交通、机场等领域也积极拓展和试用，并得到客户的认可。 首次开展面向公安行业的大数据建设课程，共计上千名学员参与。在抗击疫情工作中，公司发挥大数据和 人工智能技术优势，大数据团队整合疫情防控核心需求，研发出“新型冠状病毒传播监测”专项工作平台， 配合公安机关及各地执法部门为全国</w:t>
      </w:r>
      <w:r>
        <w:rPr>
          <w:color w:val="000000"/>
          <w:spacing w:val="0"/>
          <w:w w:val="100"/>
          <w:position w:val="0"/>
        </w:rPr>
        <w:t>60</w:t>
      </w:r>
      <w:r>
        <w:rPr>
          <w:color w:val="000000"/>
          <w:spacing w:val="0"/>
          <w:w w:val="100"/>
          <w:position w:val="0"/>
        </w:rPr>
        <w:t>多个省市地区疫情防控提供疫情态势研判、疫情传播路径分析等支 持，为及时阻断感染源、精准防控，提供数据支撑。</w:t>
      </w:r>
    </w:p>
    <w:p>
      <w:pPr>
        <w:pStyle w:val="Style63"/>
        <w:keepNext w:val="0"/>
        <w:keepLines w:val="0"/>
        <w:widowControl w:val="0"/>
        <w:shd w:val="clear" w:color="auto" w:fill="auto"/>
        <w:bidi w:val="0"/>
        <w:spacing w:before="0" w:after="240" w:line="468" w:lineRule="exact"/>
        <w:ind w:left="0" w:right="0" w:firstLine="540"/>
        <w:jc w:val="both"/>
      </w:pPr>
      <w:r>
        <w:rPr>
          <w:b/>
          <w:bCs/>
          <w:color w:val="000000"/>
          <w:spacing w:val="0"/>
          <w:w w:val="100"/>
          <w:position w:val="0"/>
        </w:rPr>
        <w:t>“乾坤”大数据操作系统</w:t>
      </w:r>
      <w:r>
        <w:rPr>
          <w:b/>
          <w:bCs/>
          <w:color w:val="000000"/>
          <w:spacing w:val="0"/>
          <w:w w:val="100"/>
          <w:position w:val="0"/>
        </w:rPr>
        <w:t>（QKOS）</w:t>
      </w:r>
      <w:r>
        <w:rPr>
          <w:b/>
          <w:bCs/>
          <w:color w:val="000000"/>
          <w:spacing w:val="0"/>
          <w:w w:val="100"/>
          <w:position w:val="0"/>
        </w:rPr>
        <w:t xml:space="preserve">: </w:t>
      </w:r>
      <w:r>
        <w:rPr>
          <w:color w:val="000000"/>
          <w:spacing w:val="0"/>
          <w:w w:val="100"/>
          <w:position w:val="0"/>
        </w:rPr>
        <w:t>“乾坤”大数据操作系统</w:t>
      </w:r>
      <w:r>
        <w:rPr>
          <w:color w:val="000000"/>
          <w:spacing w:val="0"/>
          <w:w w:val="100"/>
          <w:position w:val="0"/>
        </w:rPr>
        <w:t>（QKOS）</w:t>
      </w:r>
      <w:r>
        <w:rPr>
          <w:color w:val="000000"/>
          <w:spacing w:val="0"/>
          <w:w w:val="100"/>
          <w:position w:val="0"/>
        </w:rPr>
        <w:t>作为一款可跨行业、快速复用 的大数据平台产品，提供标准化、产品化的软件系统，可快速为政府、企事业单位打造大数据中台。报告 期内，公司发布了 “乾坤”大数据操作系统</w:t>
      </w:r>
      <w:r>
        <w:rPr>
          <w:color w:val="000000"/>
          <w:spacing w:val="0"/>
          <w:w w:val="100"/>
          <w:position w:val="0"/>
        </w:rPr>
        <w:t>（QKOS）</w:t>
      </w:r>
      <w:r>
        <w:rPr>
          <w:color w:val="000000"/>
          <w:spacing w:val="0"/>
          <w:w w:val="100"/>
          <w:position w:val="0"/>
        </w:rPr>
        <w:t>系列</w:t>
      </w:r>
      <w:r>
        <w:rPr>
          <w:color w:val="000000"/>
          <w:spacing w:val="0"/>
          <w:w w:val="100"/>
          <w:position w:val="0"/>
        </w:rPr>
        <w:t>6</w:t>
      </w:r>
      <w:r>
        <w:rPr>
          <w:color w:val="000000"/>
          <w:spacing w:val="0"/>
          <w:w w:val="100"/>
          <w:position w:val="0"/>
        </w:rPr>
        <w:t>款产品，目前已累计在</w:t>
      </w:r>
      <w:r>
        <w:rPr>
          <w:color w:val="000000"/>
          <w:spacing w:val="0"/>
          <w:w w:val="100"/>
          <w:position w:val="0"/>
        </w:rPr>
        <w:t>70</w:t>
      </w:r>
      <w:r>
        <w:rPr>
          <w:color w:val="000000"/>
          <w:spacing w:val="0"/>
          <w:w w:val="100"/>
          <w:position w:val="0"/>
        </w:rPr>
        <w:t>余个项目中投入使用， 已由公共安全领域拓展至新型智慧城市、视频图像资源、网络安全等业务领域，新增拓展了在应急、市场 监管、企业数字化转型等新行业的大数据业务机会。“建模+可视化构建”的低代码建设模式，在降低研 发人员投入、缩短项目实施周期、缩短问题响应周期等方面取得了明显成效，提升了大数据研发效率和产 品交付能力，进一步夯实了公司大数据智能化业务核心竞争力。报告期内，“乾坤”大数据平台荣获</w:t>
      </w:r>
      <w:r>
        <w:rPr>
          <w:color w:val="000000"/>
          <w:spacing w:val="0"/>
          <w:w w:val="100"/>
          <w:position w:val="0"/>
        </w:rPr>
        <w:t xml:space="preserve">2021 </w:t>
      </w:r>
      <w:r>
        <w:rPr>
          <w:color w:val="000000"/>
          <w:spacing w:val="0"/>
          <w:w w:val="100"/>
          <w:position w:val="0"/>
        </w:rPr>
        <w:t>年数博会</w:t>
      </w:r>
      <w:r>
        <w:rPr>
          <w:color w:val="000000"/>
          <w:spacing w:val="0"/>
          <w:w w:val="100"/>
          <w:position w:val="0"/>
        </w:rPr>
        <w:t>“2021</w:t>
      </w:r>
      <w:r>
        <w:rPr>
          <w:color w:val="000000"/>
          <w:spacing w:val="0"/>
          <w:w w:val="100"/>
          <w:position w:val="0"/>
        </w:rPr>
        <w:t>领先科技成果奖”</w:t>
      </w:r>
      <w:r>
        <w:rPr>
          <w:color w:val="000000"/>
          <w:spacing w:val="0"/>
          <w:w w:val="100"/>
          <w:position w:val="0"/>
        </w:rPr>
        <w:t>，</w:t>
      </w:r>
      <w:r>
        <w:rPr>
          <w:color w:val="000000"/>
          <w:spacing w:val="0"/>
          <w:w w:val="100"/>
          <w:position w:val="0"/>
        </w:rPr>
        <w:t>“乾坤”大数据操作系统</w:t>
      </w:r>
      <w:r>
        <w:rPr>
          <w:color w:val="000000"/>
          <w:spacing w:val="0"/>
          <w:w w:val="100"/>
          <w:position w:val="0"/>
        </w:rPr>
        <w:t>（QKOS）</w:t>
      </w:r>
      <w:r>
        <w:rPr>
          <w:color w:val="000000"/>
          <w:spacing w:val="0"/>
          <w:w w:val="100"/>
          <w:position w:val="0"/>
        </w:rPr>
        <w:t>入选工信部</w:t>
      </w:r>
      <w:r>
        <w:rPr>
          <w:color w:val="000000"/>
          <w:spacing w:val="0"/>
          <w:w w:val="100"/>
          <w:position w:val="0"/>
        </w:rPr>
        <w:t>2021</w:t>
      </w:r>
      <w:r>
        <w:rPr>
          <w:color w:val="000000"/>
          <w:spacing w:val="0"/>
          <w:w w:val="100"/>
          <w:position w:val="0"/>
        </w:rPr>
        <w:t xml:space="preserve">年大数据产业发展 </w:t>
      </w:r>
      <w:r>
        <w:rPr>
          <w:color w:val="000000"/>
          <w:spacing w:val="0"/>
          <w:w w:val="100"/>
          <w:position w:val="0"/>
        </w:rPr>
        <w:t>试点示范项目。</w:t>
      </w:r>
    </w:p>
    <w:p>
      <w:pPr>
        <w:framePr w:w="8568" w:h="4718" w:vSpace="408" w:wrap="notBeside" w:vAnchor="text" w:hAnchor="text" w:x="663" w:y="1"/>
        <w:widowControl w:val="0"/>
        <w:rPr>
          <w:sz w:val="2"/>
          <w:szCs w:val="2"/>
        </w:rPr>
      </w:pPr>
      <w:r>
        <w:drawing>
          <wp:inline>
            <wp:extent cx="5443855" cy="299910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3"/>
                    <a:stretch/>
                  </pic:blipFill>
                  <pic:spPr>
                    <a:xfrm>
                      <a:ext cx="5443855" cy="2999105"/>
                    </a:xfrm>
                    <a:prstGeom prst="rect"/>
                  </pic:spPr>
                </pic:pic>
              </a:graphicData>
            </a:graphic>
          </wp:inline>
        </w:drawing>
      </w:r>
    </w:p>
    <w:p>
      <w:pPr>
        <w:widowControl w:val="0"/>
        <w:spacing w:line="1" w:lineRule="exact"/>
      </w:pPr>
      <w:r>
        <mc:AlternateContent>
          <mc:Choice Requires="wps">
            <w:drawing>
              <wp:anchor distT="0" distB="0" distL="420370" distR="3609340" simplePos="0" relativeHeight="125829400" behindDoc="0" locked="0" layoutInCell="1" allowOverlap="1">
                <wp:simplePos x="0" y="0"/>
                <wp:positionH relativeFrom="column">
                  <wp:posOffset>1996440</wp:posOffset>
                </wp:positionH>
                <wp:positionV relativeFrom="paragraph">
                  <wp:posOffset>0</wp:posOffset>
                </wp:positionV>
                <wp:extent cx="2252345" cy="207010"/>
                <wp:wrapTopAndBottom/>
                <wp:docPr id="67" name="Shape 67"/>
                <a:graphic xmlns:a="http://schemas.openxmlformats.org/drawingml/2006/main">
                  <a:graphicData uri="http://schemas.microsoft.com/office/word/2010/wordprocessingShape">
                    <wps:wsp>
                      <wps:cNvSpPr txBox="1"/>
                      <wps:spPr>
                        <a:xfrm>
                          <a:ext cx="2252345" cy="207010"/>
                        </a:xfrm>
                        <a:prstGeom prst="rect"/>
                        <a:noFill/>
                      </wps:spPr>
                      <wps:txbx>
                        <w:txbxContent>
                          <w:p>
                            <w:pPr>
                              <w:pStyle w:val="Style41"/>
                              <w:keepNext w:val="0"/>
                              <w:keepLines w:val="0"/>
                              <w:widowControl w:val="0"/>
                              <w:pBdr>
                                <w:top w:val="single" w:sz="0" w:space="0" w:color="030538"/>
                                <w:left w:val="single" w:sz="0" w:space="0" w:color="030538"/>
                                <w:bottom w:val="single" w:sz="0" w:space="0" w:color="030538"/>
                                <w:right w:val="single" w:sz="0" w:space="0" w:color="030538"/>
                              </w:pBdr>
                              <w:shd w:val="clear" w:color="auto" w:fill="030538"/>
                              <w:bidi w:val="0"/>
                              <w:spacing w:before="0" w:after="0" w:line="240" w:lineRule="auto"/>
                              <w:ind w:left="0" w:right="0" w:firstLine="0"/>
                              <w:jc w:val="left"/>
                              <w:rPr>
                                <w:sz w:val="26"/>
                                <w:szCs w:val="26"/>
                              </w:rPr>
                            </w:pPr>
                            <w:r>
                              <w:rPr>
                                <w:rFonts w:ascii="SimHei" w:eastAsia="SimHei" w:hAnsi="SimHei" w:cs="SimHei"/>
                                <w:b w:val="0"/>
                                <w:bCs w:val="0"/>
                                <w:color w:val="FFFFFF"/>
                                <w:spacing w:val="0"/>
                                <w:w w:val="100"/>
                                <w:position w:val="0"/>
                                <w:sz w:val="26"/>
                                <w:szCs w:val="26"/>
                              </w:rPr>
                              <w:t>乾坤大数据操作系统支撑中台</w:t>
                            </w:r>
                          </w:p>
                        </w:txbxContent>
                      </wps:txbx>
                      <wps:bodyPr lIns="0" tIns="0" rIns="0" bIns="0">
                        <a:noAutoFit/>
                      </wps:bodyPr>
                    </wps:wsp>
                  </a:graphicData>
                </a:graphic>
              </wp:anchor>
            </w:drawing>
          </mc:Choice>
          <mc:Fallback>
            <w:pict>
              <v:shape id="_x0000_s1093" type="#_x0000_t202" style="position:absolute;margin-left:157.20000000000002pt;margin-top:0;width:177.34999999999999pt;height:16.300000000000001pt;z-index:-125829353;mso-wrap-distance-left:33.100000000000001pt;mso-wrap-distance-right:284.19999999999999pt" filled="f" stroked="f">
                <v:textbox inset="0,0,0,0">
                  <w:txbxContent>
                    <w:p>
                      <w:pPr>
                        <w:pStyle w:val="Style41"/>
                        <w:keepNext w:val="0"/>
                        <w:keepLines w:val="0"/>
                        <w:widowControl w:val="0"/>
                        <w:pBdr>
                          <w:top w:val="single" w:sz="0" w:space="0" w:color="030538"/>
                          <w:left w:val="single" w:sz="0" w:space="0" w:color="030538"/>
                          <w:bottom w:val="single" w:sz="0" w:space="0" w:color="030538"/>
                          <w:right w:val="single" w:sz="0" w:space="0" w:color="030538"/>
                        </w:pBdr>
                        <w:shd w:val="clear" w:color="auto" w:fill="030538"/>
                        <w:bidi w:val="0"/>
                        <w:spacing w:before="0" w:after="0" w:line="240" w:lineRule="auto"/>
                        <w:ind w:left="0" w:right="0" w:firstLine="0"/>
                        <w:jc w:val="left"/>
                        <w:rPr>
                          <w:sz w:val="26"/>
                          <w:szCs w:val="26"/>
                        </w:rPr>
                      </w:pPr>
                      <w:r>
                        <w:rPr>
                          <w:rFonts w:ascii="SimHei" w:eastAsia="SimHei" w:hAnsi="SimHei" w:cs="SimHei"/>
                          <w:b w:val="0"/>
                          <w:bCs w:val="0"/>
                          <w:color w:val="FFFFFF"/>
                          <w:spacing w:val="0"/>
                          <w:w w:val="100"/>
                          <w:position w:val="0"/>
                          <w:sz w:val="26"/>
                          <w:szCs w:val="26"/>
                        </w:rPr>
                        <w:t>乾坤大数据操作系统支撑中台</w:t>
                      </w:r>
                    </w:p>
                  </w:txbxContent>
                </v:textbox>
                <w10:wrap type="topAndBottom"/>
              </v:shape>
            </w:pict>
          </mc:Fallback>
        </mc:AlternateContent>
      </w:r>
      <w:r>
        <mc:AlternateContent>
          <mc:Choice Requires="wps">
            <w:drawing>
              <wp:anchor distT="0" distB="0" distL="420370" distR="5578475" simplePos="0" relativeHeight="125829402" behindDoc="0" locked="0" layoutInCell="1" allowOverlap="1">
                <wp:simplePos x="0" y="0"/>
                <wp:positionH relativeFrom="column">
                  <wp:posOffset>941705</wp:posOffset>
                </wp:positionH>
                <wp:positionV relativeFrom="paragraph">
                  <wp:posOffset>33655</wp:posOffset>
                </wp:positionV>
                <wp:extent cx="283210" cy="100330"/>
                <wp:wrapTopAndBottom/>
                <wp:docPr id="69" name="Shape 69"/>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41"/>
                              <w:keepNext w:val="0"/>
                              <w:keepLines w:val="0"/>
                              <w:widowControl w:val="0"/>
                              <w:pBdr>
                                <w:top w:val="single" w:sz="0" w:space="0" w:color="050431"/>
                                <w:left w:val="single" w:sz="0" w:space="0" w:color="050431"/>
                                <w:bottom w:val="single" w:sz="0" w:space="0" w:color="050431"/>
                                <w:right w:val="single" w:sz="0" w:space="0" w:color="050431"/>
                              </w:pBdr>
                              <w:shd w:val="clear" w:color="auto" w:fill="050431"/>
                              <w:bidi w:val="0"/>
                              <w:spacing w:before="0" w:after="0" w:line="240" w:lineRule="auto"/>
                              <w:ind w:left="0" w:right="0" w:firstLine="0"/>
                              <w:jc w:val="left"/>
                              <w:rPr>
                                <w:sz w:val="9"/>
                                <w:szCs w:val="9"/>
                              </w:rPr>
                            </w:pPr>
                            <w:r>
                              <w:rPr>
                                <w:rFonts w:ascii="SimHei" w:eastAsia="SimHei" w:hAnsi="SimHei" w:cs="SimHei"/>
                                <w:b w:val="0"/>
                                <w:bCs w:val="0"/>
                                <w:color w:val="DAE3F4"/>
                                <w:spacing w:val="0"/>
                                <w:w w:val="100"/>
                                <w:position w:val="0"/>
                                <w:sz w:val="9"/>
                                <w:szCs w:val="9"/>
                              </w:rPr>
                              <w:t>篝亚</w:t>
                            </w:r>
                            <w:r>
                              <w:rPr>
                                <w:rFonts w:ascii="Arial" w:eastAsia="Arial" w:hAnsi="Arial" w:cs="Arial"/>
                                <w:b w:val="0"/>
                                <w:bCs w:val="0"/>
                                <w:color w:val="DAE3F4"/>
                                <w:spacing w:val="0"/>
                                <w:w w:val="100"/>
                                <w:position w:val="0"/>
                                <w:sz w:val="12"/>
                                <w:szCs w:val="12"/>
                              </w:rPr>
                              <w:t>IB</w:t>
                            </w:r>
                            <w:r>
                              <w:rPr>
                                <w:rFonts w:ascii="SimHei" w:eastAsia="SimHei" w:hAnsi="SimHei" w:cs="SimHei"/>
                                <w:b w:val="0"/>
                                <w:bCs w:val="0"/>
                                <w:color w:val="DAE3F4"/>
                                <w:spacing w:val="0"/>
                                <w:w w:val="100"/>
                                <w:position w:val="0"/>
                                <w:sz w:val="9"/>
                                <w:szCs w:val="9"/>
                              </w:rPr>
                              <w:t>科</w:t>
                            </w:r>
                          </w:p>
                        </w:txbxContent>
                      </wps:txbx>
                      <wps:bodyPr lIns="0" tIns="0" rIns="0" bIns="0">
                        <a:noAutoFit/>
                      </wps:bodyPr>
                    </wps:wsp>
                  </a:graphicData>
                </a:graphic>
              </wp:anchor>
            </w:drawing>
          </mc:Choice>
          <mc:Fallback>
            <w:pict>
              <v:shape id="_x0000_s1095" type="#_x0000_t202" style="position:absolute;margin-left:74.150000000000006pt;margin-top:2.6499999999999999pt;width:22.300000000000001pt;height:7.9000000000000004pt;z-index:-125829351;mso-wrap-distance-left:33.100000000000001pt;mso-wrap-distance-right:439.25pt" filled="f" stroked="f">
                <v:textbox inset="0,0,0,0">
                  <w:txbxContent>
                    <w:p>
                      <w:pPr>
                        <w:pStyle w:val="Style41"/>
                        <w:keepNext w:val="0"/>
                        <w:keepLines w:val="0"/>
                        <w:widowControl w:val="0"/>
                        <w:pBdr>
                          <w:top w:val="single" w:sz="0" w:space="0" w:color="050431"/>
                          <w:left w:val="single" w:sz="0" w:space="0" w:color="050431"/>
                          <w:bottom w:val="single" w:sz="0" w:space="0" w:color="050431"/>
                          <w:right w:val="single" w:sz="0" w:space="0" w:color="050431"/>
                        </w:pBdr>
                        <w:shd w:val="clear" w:color="auto" w:fill="050431"/>
                        <w:bidi w:val="0"/>
                        <w:spacing w:before="0" w:after="0" w:line="240" w:lineRule="auto"/>
                        <w:ind w:left="0" w:right="0" w:firstLine="0"/>
                        <w:jc w:val="left"/>
                        <w:rPr>
                          <w:sz w:val="9"/>
                          <w:szCs w:val="9"/>
                        </w:rPr>
                      </w:pPr>
                      <w:r>
                        <w:rPr>
                          <w:rFonts w:ascii="SimHei" w:eastAsia="SimHei" w:hAnsi="SimHei" w:cs="SimHei"/>
                          <w:b w:val="0"/>
                          <w:bCs w:val="0"/>
                          <w:color w:val="DAE3F4"/>
                          <w:spacing w:val="0"/>
                          <w:w w:val="100"/>
                          <w:position w:val="0"/>
                          <w:sz w:val="9"/>
                          <w:szCs w:val="9"/>
                        </w:rPr>
                        <w:t>篝亚</w:t>
                      </w:r>
                      <w:r>
                        <w:rPr>
                          <w:rFonts w:ascii="Arial" w:eastAsia="Arial" w:hAnsi="Arial" w:cs="Arial"/>
                          <w:b w:val="0"/>
                          <w:bCs w:val="0"/>
                          <w:color w:val="DAE3F4"/>
                          <w:spacing w:val="0"/>
                          <w:w w:val="100"/>
                          <w:position w:val="0"/>
                          <w:sz w:val="12"/>
                          <w:szCs w:val="12"/>
                        </w:rPr>
                        <w:t>IB</w:t>
                      </w:r>
                      <w:r>
                        <w:rPr>
                          <w:rFonts w:ascii="SimHei" w:eastAsia="SimHei" w:hAnsi="SimHei" w:cs="SimHei"/>
                          <w:b w:val="0"/>
                          <w:bCs w:val="0"/>
                          <w:color w:val="DAE3F4"/>
                          <w:spacing w:val="0"/>
                          <w:w w:val="100"/>
                          <w:position w:val="0"/>
                          <w:sz w:val="9"/>
                          <w:szCs w:val="9"/>
                        </w:rPr>
                        <w:t>科</w:t>
                      </w:r>
                    </w:p>
                  </w:txbxContent>
                </v:textbox>
                <w10:wrap type="topAndBottom"/>
              </v:shape>
            </w:pict>
          </mc:Fallback>
        </mc:AlternateContent>
      </w:r>
      <w:r>
        <mc:AlternateContent>
          <mc:Choice Requires="wps">
            <w:drawing>
              <wp:anchor distT="0" distB="0" distL="420370" distR="5212715" simplePos="0" relativeHeight="125829404" behindDoc="0" locked="0" layoutInCell="1" allowOverlap="1">
                <wp:simplePos x="0" y="0"/>
                <wp:positionH relativeFrom="column">
                  <wp:posOffset>2825115</wp:posOffset>
                </wp:positionH>
                <wp:positionV relativeFrom="paragraph">
                  <wp:posOffset>295910</wp:posOffset>
                </wp:positionV>
                <wp:extent cx="648970" cy="118745"/>
                <wp:wrapTopAndBottom/>
                <wp:docPr id="71" name="Shape 71"/>
                <a:graphic xmlns:a="http://schemas.openxmlformats.org/drawingml/2006/main">
                  <a:graphicData uri="http://schemas.microsoft.com/office/word/2010/wordprocessingShape">
                    <wps:wsp>
                      <wps:cNvSpPr txBox="1"/>
                      <wps:spPr>
                        <a:xfrm>
                          <a:ext cx="648970" cy="118745"/>
                        </a:xfrm>
                        <a:prstGeom prst="rect"/>
                        <a:noFill/>
                      </wps:spPr>
                      <wps:txbx>
                        <w:txbxContent>
                          <w:p>
                            <w:pPr>
                              <w:pStyle w:val="Style41"/>
                              <w:keepNext w:val="0"/>
                              <w:keepLines w:val="0"/>
                              <w:widowControl w:val="0"/>
                              <w:pBdr>
                                <w:top w:val="single" w:sz="0" w:space="0" w:color="040941"/>
                                <w:left w:val="single" w:sz="0" w:space="0" w:color="040941"/>
                                <w:bottom w:val="single" w:sz="0" w:space="0" w:color="040941"/>
                                <w:right w:val="single" w:sz="0" w:space="0" w:color="040941"/>
                              </w:pBdr>
                              <w:shd w:val="clear" w:color="auto" w:fill="040941"/>
                              <w:bidi w:val="0"/>
                              <w:spacing w:before="0" w:after="0" w:line="240" w:lineRule="auto"/>
                              <w:ind w:left="0" w:right="0" w:firstLine="0"/>
                              <w:jc w:val="left"/>
                              <w:rPr>
                                <w:sz w:val="13"/>
                                <w:szCs w:val="13"/>
                              </w:rPr>
                            </w:pPr>
                            <w:r>
                              <w:rPr>
                                <w:rFonts w:ascii="SimHei" w:eastAsia="SimHei" w:hAnsi="SimHei" w:cs="SimHei"/>
                                <w:b w:val="0"/>
                                <w:bCs w:val="0"/>
                                <w:color w:val="DAE3F4"/>
                                <w:spacing w:val="0"/>
                                <w:w w:val="100"/>
                                <w:position w:val="0"/>
                                <w:sz w:val="13"/>
                                <w:szCs w:val="13"/>
                              </w:rPr>
                              <w:t>公安大数据中台</w:t>
                            </w:r>
                          </w:p>
                        </w:txbxContent>
                      </wps:txbx>
                      <wps:bodyPr lIns="0" tIns="0" rIns="0" bIns="0">
                        <a:noAutoFit/>
                      </wps:bodyPr>
                    </wps:wsp>
                  </a:graphicData>
                </a:graphic>
              </wp:anchor>
            </w:drawing>
          </mc:Choice>
          <mc:Fallback>
            <w:pict>
              <v:shape id="_x0000_s1097" type="#_x0000_t202" style="position:absolute;margin-left:222.45000000000002pt;margin-top:23.300000000000001pt;width:51.100000000000001pt;height:9.3499999999999996pt;z-index:-125829349;mso-wrap-distance-left:33.100000000000001pt;mso-wrap-distance-right:410.44999999999999pt" filled="f" stroked="f">
                <v:textbox inset="0,0,0,0">
                  <w:txbxContent>
                    <w:p>
                      <w:pPr>
                        <w:pStyle w:val="Style41"/>
                        <w:keepNext w:val="0"/>
                        <w:keepLines w:val="0"/>
                        <w:widowControl w:val="0"/>
                        <w:pBdr>
                          <w:top w:val="single" w:sz="0" w:space="0" w:color="040941"/>
                          <w:left w:val="single" w:sz="0" w:space="0" w:color="040941"/>
                          <w:bottom w:val="single" w:sz="0" w:space="0" w:color="040941"/>
                          <w:right w:val="single" w:sz="0" w:space="0" w:color="040941"/>
                        </w:pBdr>
                        <w:shd w:val="clear" w:color="auto" w:fill="040941"/>
                        <w:bidi w:val="0"/>
                        <w:spacing w:before="0" w:after="0" w:line="240" w:lineRule="auto"/>
                        <w:ind w:left="0" w:right="0" w:firstLine="0"/>
                        <w:jc w:val="left"/>
                        <w:rPr>
                          <w:sz w:val="13"/>
                          <w:szCs w:val="13"/>
                        </w:rPr>
                      </w:pPr>
                      <w:r>
                        <w:rPr>
                          <w:rFonts w:ascii="SimHei" w:eastAsia="SimHei" w:hAnsi="SimHei" w:cs="SimHei"/>
                          <w:b w:val="0"/>
                          <w:bCs w:val="0"/>
                          <w:color w:val="DAE3F4"/>
                          <w:spacing w:val="0"/>
                          <w:w w:val="100"/>
                          <w:position w:val="0"/>
                          <w:sz w:val="13"/>
                          <w:szCs w:val="13"/>
                        </w:rPr>
                        <w:t>公安大数据中台</w:t>
                      </w:r>
                    </w:p>
                  </w:txbxContent>
                </v:textbox>
                <w10:wrap type="topAndBottom"/>
              </v:shape>
            </w:pict>
          </mc:Fallback>
        </mc:AlternateContent>
      </w:r>
      <w:r>
        <mc:AlternateContent>
          <mc:Choice Requires="wps">
            <w:drawing>
              <wp:anchor distT="0" distB="0" distL="420370" distR="5035550" simplePos="0" relativeHeight="125829406" behindDoc="0" locked="0" layoutInCell="1" allowOverlap="1">
                <wp:simplePos x="0" y="0"/>
                <wp:positionH relativeFrom="column">
                  <wp:posOffset>987425</wp:posOffset>
                </wp:positionH>
                <wp:positionV relativeFrom="paragraph">
                  <wp:posOffset>438785</wp:posOffset>
                </wp:positionV>
                <wp:extent cx="826135" cy="118745"/>
                <wp:wrapTopAndBottom/>
                <wp:docPr id="73" name="Shape 73"/>
                <a:graphic xmlns:a="http://schemas.openxmlformats.org/drawingml/2006/main">
                  <a:graphicData uri="http://schemas.microsoft.com/office/word/2010/wordprocessingShape">
                    <wps:wsp>
                      <wps:cNvSpPr txBox="1"/>
                      <wps:spPr>
                        <a:xfrm>
                          <a:ext cx="826135" cy="118745"/>
                        </a:xfrm>
                        <a:prstGeom prst="rect"/>
                        <a:noFill/>
                      </wps:spPr>
                      <wps:txbx>
                        <w:txbxContent>
                          <w:p>
                            <w:pPr>
                              <w:pStyle w:val="Style41"/>
                              <w:keepNext w:val="0"/>
                              <w:keepLines w:val="0"/>
                              <w:widowControl w:val="0"/>
                              <w:pBdr>
                                <w:top w:val="single" w:sz="0" w:space="0" w:color="030533"/>
                                <w:left w:val="single" w:sz="0" w:space="0" w:color="030533"/>
                                <w:bottom w:val="single" w:sz="0" w:space="0" w:color="030533"/>
                                <w:right w:val="single" w:sz="0" w:space="0" w:color="030533"/>
                              </w:pBdr>
                              <w:shd w:val="clear" w:color="auto" w:fill="030533"/>
                              <w:bidi w:val="0"/>
                              <w:spacing w:before="0" w:after="0" w:line="240" w:lineRule="auto"/>
                              <w:ind w:left="0" w:right="0" w:firstLine="0"/>
                              <w:jc w:val="left"/>
                              <w:rPr>
                                <w:sz w:val="13"/>
                                <w:szCs w:val="13"/>
                              </w:rPr>
                            </w:pPr>
                            <w:r>
                              <w:rPr>
                                <w:rFonts w:ascii="SimHei" w:eastAsia="SimHei" w:hAnsi="SimHei" w:cs="SimHei"/>
                                <w:b w:val="0"/>
                                <w:bCs w:val="0"/>
                                <w:color w:val="DAE3F4"/>
                                <w:spacing w:val="0"/>
                                <w:w w:val="100"/>
                                <w:position w:val="0"/>
                                <w:sz w:val="13"/>
                                <w:szCs w:val="13"/>
                              </w:rPr>
                              <w:t>视频图像大数据中台</w:t>
                            </w:r>
                          </w:p>
                        </w:txbxContent>
                      </wps:txbx>
                      <wps:bodyPr lIns="0" tIns="0" rIns="0" bIns="0">
                        <a:noAutoFit/>
                      </wps:bodyPr>
                    </wps:wsp>
                  </a:graphicData>
                </a:graphic>
              </wp:anchor>
            </w:drawing>
          </mc:Choice>
          <mc:Fallback>
            <w:pict>
              <v:shape id="_x0000_s1099" type="#_x0000_t202" style="position:absolute;margin-left:77.75pt;margin-top:34.550000000000004pt;width:65.049999999999997pt;height:9.3499999999999996pt;z-index:-125829347;mso-wrap-distance-left:33.100000000000001pt;mso-wrap-distance-right:396.5pt" filled="f" stroked="f">
                <v:textbox inset="0,0,0,0">
                  <w:txbxContent>
                    <w:p>
                      <w:pPr>
                        <w:pStyle w:val="Style41"/>
                        <w:keepNext w:val="0"/>
                        <w:keepLines w:val="0"/>
                        <w:widowControl w:val="0"/>
                        <w:pBdr>
                          <w:top w:val="single" w:sz="0" w:space="0" w:color="030533"/>
                          <w:left w:val="single" w:sz="0" w:space="0" w:color="030533"/>
                          <w:bottom w:val="single" w:sz="0" w:space="0" w:color="030533"/>
                          <w:right w:val="single" w:sz="0" w:space="0" w:color="030533"/>
                        </w:pBdr>
                        <w:shd w:val="clear" w:color="auto" w:fill="030533"/>
                        <w:bidi w:val="0"/>
                        <w:spacing w:before="0" w:after="0" w:line="240" w:lineRule="auto"/>
                        <w:ind w:left="0" w:right="0" w:firstLine="0"/>
                        <w:jc w:val="left"/>
                        <w:rPr>
                          <w:sz w:val="13"/>
                          <w:szCs w:val="13"/>
                        </w:rPr>
                      </w:pPr>
                      <w:r>
                        <w:rPr>
                          <w:rFonts w:ascii="SimHei" w:eastAsia="SimHei" w:hAnsi="SimHei" w:cs="SimHei"/>
                          <w:b w:val="0"/>
                          <w:bCs w:val="0"/>
                          <w:color w:val="DAE3F4"/>
                          <w:spacing w:val="0"/>
                          <w:w w:val="100"/>
                          <w:position w:val="0"/>
                          <w:sz w:val="13"/>
                          <w:szCs w:val="13"/>
                        </w:rPr>
                        <w:t>视频图像大数据中台</w:t>
                      </w:r>
                    </w:p>
                  </w:txbxContent>
                </v:textbox>
                <w10:wrap type="topAndBottom"/>
              </v:shape>
            </w:pict>
          </mc:Fallback>
        </mc:AlternateContent>
      </w:r>
      <w:r>
        <mc:AlternateContent>
          <mc:Choice Requires="wps">
            <w:drawing>
              <wp:anchor distT="0" distB="0" distL="420370" distR="5035550" simplePos="0" relativeHeight="125829408" behindDoc="0" locked="0" layoutInCell="1" allowOverlap="1">
                <wp:simplePos x="0" y="0"/>
                <wp:positionH relativeFrom="column">
                  <wp:posOffset>4477385</wp:posOffset>
                </wp:positionH>
                <wp:positionV relativeFrom="paragraph">
                  <wp:posOffset>438785</wp:posOffset>
                </wp:positionV>
                <wp:extent cx="826135" cy="118745"/>
                <wp:wrapTopAndBottom/>
                <wp:docPr id="75" name="Shape 75"/>
                <a:graphic xmlns:a="http://schemas.openxmlformats.org/drawingml/2006/main">
                  <a:graphicData uri="http://schemas.microsoft.com/office/word/2010/wordprocessingShape">
                    <wps:wsp>
                      <wps:cNvSpPr txBox="1"/>
                      <wps:spPr>
                        <a:xfrm>
                          <a:ext cx="826135" cy="118745"/>
                        </a:xfrm>
                        <a:prstGeom prst="rect"/>
                        <a:noFill/>
                      </wps:spPr>
                      <wps:txbx>
                        <w:txbxContent>
                          <w:p>
                            <w:pPr>
                              <w:pStyle w:val="Style41"/>
                              <w:keepNext w:val="0"/>
                              <w:keepLines w:val="0"/>
                              <w:widowControl w:val="0"/>
                              <w:pBdr>
                                <w:top w:val="single" w:sz="0" w:space="0" w:color="030534"/>
                                <w:left w:val="single" w:sz="0" w:space="0" w:color="030534"/>
                                <w:bottom w:val="single" w:sz="0" w:space="0" w:color="030534"/>
                                <w:right w:val="single" w:sz="0" w:space="0" w:color="030534"/>
                              </w:pBdr>
                              <w:shd w:val="clear" w:color="auto" w:fill="030534"/>
                              <w:bidi w:val="0"/>
                              <w:spacing w:before="0" w:after="0" w:line="240" w:lineRule="auto"/>
                              <w:ind w:left="0" w:right="0" w:firstLine="0"/>
                              <w:jc w:val="left"/>
                              <w:rPr>
                                <w:sz w:val="13"/>
                                <w:szCs w:val="13"/>
                              </w:rPr>
                            </w:pPr>
                            <w:r>
                              <w:rPr>
                                <w:rFonts w:ascii="SimHei" w:eastAsia="SimHei" w:hAnsi="SimHei" w:cs="SimHei"/>
                                <w:b w:val="0"/>
                                <w:bCs w:val="0"/>
                                <w:color w:val="DAE3F4"/>
                                <w:spacing w:val="0"/>
                                <w:w w:val="100"/>
                                <w:position w:val="0"/>
                                <w:sz w:val="13"/>
                                <w:szCs w:val="13"/>
                              </w:rPr>
                              <w:t>网络安全大数据中台</w:t>
                            </w:r>
                          </w:p>
                        </w:txbxContent>
                      </wps:txbx>
                      <wps:bodyPr lIns="0" tIns="0" rIns="0" bIns="0">
                        <a:noAutoFit/>
                      </wps:bodyPr>
                    </wps:wsp>
                  </a:graphicData>
                </a:graphic>
              </wp:anchor>
            </w:drawing>
          </mc:Choice>
          <mc:Fallback>
            <w:pict>
              <v:shape id="_x0000_s1101" type="#_x0000_t202" style="position:absolute;margin-left:352.55000000000001pt;margin-top:34.550000000000004pt;width:65.049999999999997pt;height:9.3499999999999996pt;z-index:-125829345;mso-wrap-distance-left:33.100000000000001pt;mso-wrap-distance-right:396.5pt" filled="f" stroked="f">
                <v:textbox inset="0,0,0,0">
                  <w:txbxContent>
                    <w:p>
                      <w:pPr>
                        <w:pStyle w:val="Style41"/>
                        <w:keepNext w:val="0"/>
                        <w:keepLines w:val="0"/>
                        <w:widowControl w:val="0"/>
                        <w:pBdr>
                          <w:top w:val="single" w:sz="0" w:space="0" w:color="030534"/>
                          <w:left w:val="single" w:sz="0" w:space="0" w:color="030534"/>
                          <w:bottom w:val="single" w:sz="0" w:space="0" w:color="030534"/>
                          <w:right w:val="single" w:sz="0" w:space="0" w:color="030534"/>
                        </w:pBdr>
                        <w:shd w:val="clear" w:color="auto" w:fill="030534"/>
                        <w:bidi w:val="0"/>
                        <w:spacing w:before="0" w:after="0" w:line="240" w:lineRule="auto"/>
                        <w:ind w:left="0" w:right="0" w:firstLine="0"/>
                        <w:jc w:val="left"/>
                        <w:rPr>
                          <w:sz w:val="13"/>
                          <w:szCs w:val="13"/>
                        </w:rPr>
                      </w:pPr>
                      <w:r>
                        <w:rPr>
                          <w:rFonts w:ascii="SimHei" w:eastAsia="SimHei" w:hAnsi="SimHei" w:cs="SimHei"/>
                          <w:b w:val="0"/>
                          <w:bCs w:val="0"/>
                          <w:color w:val="DAE3F4"/>
                          <w:spacing w:val="0"/>
                          <w:w w:val="100"/>
                          <w:position w:val="0"/>
                          <w:sz w:val="13"/>
                          <w:szCs w:val="13"/>
                        </w:rPr>
                        <w:t>网络安全大数据中台</w:t>
                      </w:r>
                    </w:p>
                  </w:txbxContent>
                </v:textbox>
                <w10:wrap type="topAndBottom"/>
              </v:shape>
            </w:pict>
          </mc:Fallback>
        </mc:AlternateContent>
      </w:r>
      <w:r>
        <mc:AlternateContent>
          <mc:Choice Requires="wps">
            <w:drawing>
              <wp:anchor distT="0" distB="0" distL="420370" distR="5669915" simplePos="0" relativeHeight="125829410" behindDoc="0" locked="0" layoutInCell="1" allowOverlap="1">
                <wp:simplePos x="0" y="0"/>
                <wp:positionH relativeFrom="column">
                  <wp:posOffset>1849755</wp:posOffset>
                </wp:positionH>
                <wp:positionV relativeFrom="paragraph">
                  <wp:posOffset>844550</wp:posOffset>
                </wp:positionV>
                <wp:extent cx="191770" cy="88265"/>
                <wp:wrapTopAndBottom/>
                <wp:docPr id="77" name="Shape 77"/>
                <a:graphic xmlns:a="http://schemas.openxmlformats.org/drawingml/2006/main">
                  <a:graphicData uri="http://schemas.microsoft.com/office/word/2010/wordprocessingShape">
                    <wps:wsp>
                      <wps:cNvSpPr txBox="1"/>
                      <wps:spPr>
                        <a:xfrm>
                          <a:ext cx="191770" cy="88265"/>
                        </a:xfrm>
                        <a:prstGeom prst="rect"/>
                        <a:noFill/>
                      </wps:spPr>
                      <wps:txbx>
                        <w:txbxContent>
                          <w:p>
                            <w:pPr>
                              <w:pStyle w:val="Style41"/>
                              <w:keepNext w:val="0"/>
                              <w:keepLines w:val="0"/>
                              <w:widowControl w:val="0"/>
                              <w:pBdr>
                                <w:top w:val="single" w:sz="0" w:space="0" w:color="042C66"/>
                                <w:left w:val="single" w:sz="0" w:space="0" w:color="042C66"/>
                                <w:bottom w:val="single" w:sz="0" w:space="0" w:color="042C66"/>
                                <w:right w:val="single" w:sz="0" w:space="0" w:color="042C66"/>
                              </w:pBdr>
                              <w:shd w:val="clear" w:color="auto" w:fill="042C66"/>
                              <w:bidi w:val="0"/>
                              <w:spacing w:before="0" w:after="0" w:line="240" w:lineRule="auto"/>
                              <w:ind w:left="0" w:right="0" w:firstLine="0"/>
                              <w:jc w:val="left"/>
                              <w:rPr>
                                <w:sz w:val="9"/>
                                <w:szCs w:val="9"/>
                              </w:rPr>
                            </w:pPr>
                            <w:r>
                              <w:rPr>
                                <w:rFonts w:ascii="SimHei" w:eastAsia="SimHei" w:hAnsi="SimHei" w:cs="SimHei"/>
                                <w:b w:val="0"/>
                                <w:bCs w:val="0"/>
                                <w:color w:val="D0CC37"/>
                                <w:spacing w:val="0"/>
                                <w:w w:val="100"/>
                                <w:position w:val="0"/>
                                <w:sz w:val="9"/>
                                <w:szCs w:val="9"/>
                              </w:rPr>
                              <w:t>业务库</w:t>
                            </w:r>
                          </w:p>
                        </w:txbxContent>
                      </wps:txbx>
                      <wps:bodyPr lIns="0" tIns="0" rIns="0" bIns="0">
                        <a:noAutoFit/>
                      </wps:bodyPr>
                    </wps:wsp>
                  </a:graphicData>
                </a:graphic>
              </wp:anchor>
            </w:drawing>
          </mc:Choice>
          <mc:Fallback>
            <w:pict>
              <v:shape id="_x0000_s1103" type="#_x0000_t202" style="position:absolute;margin-left:145.65000000000001pt;margin-top:66.5pt;width:15.1pt;height:6.9500000000000002pt;z-index:-125829343;mso-wrap-distance-left:33.100000000000001pt;mso-wrap-distance-right:446.44999999999999pt" filled="f" stroked="f">
                <v:textbox inset="0,0,0,0">
                  <w:txbxContent>
                    <w:p>
                      <w:pPr>
                        <w:pStyle w:val="Style41"/>
                        <w:keepNext w:val="0"/>
                        <w:keepLines w:val="0"/>
                        <w:widowControl w:val="0"/>
                        <w:pBdr>
                          <w:top w:val="single" w:sz="0" w:space="0" w:color="042C66"/>
                          <w:left w:val="single" w:sz="0" w:space="0" w:color="042C66"/>
                          <w:bottom w:val="single" w:sz="0" w:space="0" w:color="042C66"/>
                          <w:right w:val="single" w:sz="0" w:space="0" w:color="042C66"/>
                        </w:pBdr>
                        <w:shd w:val="clear" w:color="auto" w:fill="042C66"/>
                        <w:bidi w:val="0"/>
                        <w:spacing w:before="0" w:after="0" w:line="240" w:lineRule="auto"/>
                        <w:ind w:left="0" w:right="0" w:firstLine="0"/>
                        <w:jc w:val="left"/>
                        <w:rPr>
                          <w:sz w:val="9"/>
                          <w:szCs w:val="9"/>
                        </w:rPr>
                      </w:pPr>
                      <w:r>
                        <w:rPr>
                          <w:rFonts w:ascii="SimHei" w:eastAsia="SimHei" w:hAnsi="SimHei" w:cs="SimHei"/>
                          <w:b w:val="0"/>
                          <w:bCs w:val="0"/>
                          <w:color w:val="D0CC37"/>
                          <w:spacing w:val="0"/>
                          <w:w w:val="100"/>
                          <w:position w:val="0"/>
                          <w:sz w:val="9"/>
                          <w:szCs w:val="9"/>
                        </w:rPr>
                        <w:t>业务库</w:t>
                      </w:r>
                    </w:p>
                  </w:txbxContent>
                </v:textbox>
                <w10:wrap type="topAndBottom"/>
              </v:shape>
            </w:pict>
          </mc:Fallback>
        </mc:AlternateContent>
      </w:r>
      <w:r>
        <mc:AlternateContent>
          <mc:Choice Requires="wps">
            <w:drawing>
              <wp:anchor distT="0" distB="0" distL="420370" distR="5300980" simplePos="0" relativeHeight="125829412" behindDoc="0" locked="0" layoutInCell="1" allowOverlap="1">
                <wp:simplePos x="0" y="0"/>
                <wp:positionH relativeFrom="column">
                  <wp:posOffset>1334770</wp:posOffset>
                </wp:positionH>
                <wp:positionV relativeFrom="paragraph">
                  <wp:posOffset>1901825</wp:posOffset>
                </wp:positionV>
                <wp:extent cx="560705" cy="115570"/>
                <wp:wrapTopAndBottom/>
                <wp:docPr id="79" name="Shape 79"/>
                <a:graphic xmlns:a="http://schemas.openxmlformats.org/drawingml/2006/main">
                  <a:graphicData uri="http://schemas.microsoft.com/office/word/2010/wordprocessingShape">
                    <wps:wsp>
                      <wps:cNvSpPr txBox="1"/>
                      <wps:spPr>
                        <a:xfrm>
                          <a:ext cx="560705" cy="115570"/>
                        </a:xfrm>
                        <a:prstGeom prst="rect"/>
                        <a:noFill/>
                      </wps:spPr>
                      <wps:txbx>
                        <w:txbxContent>
                          <w:p>
                            <w:pPr>
                              <w:pStyle w:val="Style41"/>
                              <w:keepNext w:val="0"/>
                              <w:keepLines w:val="0"/>
                              <w:widowControl w:val="0"/>
                              <w:pBdr>
                                <w:top w:val="single" w:sz="0" w:space="0" w:color="030644"/>
                                <w:left w:val="single" w:sz="0" w:space="0" w:color="030644"/>
                                <w:bottom w:val="single" w:sz="0" w:space="0" w:color="030644"/>
                                <w:right w:val="single" w:sz="0" w:space="0" w:color="030644"/>
                              </w:pBdr>
                              <w:shd w:val="clear" w:color="auto" w:fill="030644"/>
                              <w:bidi w:val="0"/>
                              <w:spacing w:before="0" w:after="0" w:line="240" w:lineRule="auto"/>
                              <w:ind w:left="0" w:right="0" w:firstLine="0"/>
                              <w:jc w:val="left"/>
                              <w:rPr>
                                <w:sz w:val="13"/>
                                <w:szCs w:val="13"/>
                              </w:rPr>
                            </w:pPr>
                            <w:r>
                              <w:rPr>
                                <w:rFonts w:ascii="SimHei" w:eastAsia="SimHei" w:hAnsi="SimHei" w:cs="SimHei"/>
                                <w:b w:val="0"/>
                                <w:bCs w:val="0"/>
                                <w:color w:val="FFFFFF"/>
                                <w:spacing w:val="0"/>
                                <w:w w:val="100"/>
                                <w:position w:val="0"/>
                                <w:sz w:val="13"/>
                                <w:szCs w:val="13"/>
                              </w:rPr>
                              <w:t>城市大脑中台</w:t>
                            </w:r>
                          </w:p>
                        </w:txbxContent>
                      </wps:txbx>
                      <wps:bodyPr lIns="0" tIns="0" rIns="0" bIns="0">
                        <a:noAutoFit/>
                      </wps:bodyPr>
                    </wps:wsp>
                  </a:graphicData>
                </a:graphic>
              </wp:anchor>
            </w:drawing>
          </mc:Choice>
          <mc:Fallback>
            <w:pict>
              <v:shape id="_x0000_s1105" type="#_x0000_t202" style="position:absolute;margin-left:105.10000000000001pt;margin-top:149.75pt;width:44.149999999999999pt;height:9.0999999999999996pt;z-index:-125829341;mso-wrap-distance-left:33.100000000000001pt;mso-wrap-distance-right:417.40000000000003pt" filled="f" stroked="f">
                <v:textbox inset="0,0,0,0">
                  <w:txbxContent>
                    <w:p>
                      <w:pPr>
                        <w:pStyle w:val="Style41"/>
                        <w:keepNext w:val="0"/>
                        <w:keepLines w:val="0"/>
                        <w:widowControl w:val="0"/>
                        <w:pBdr>
                          <w:top w:val="single" w:sz="0" w:space="0" w:color="030644"/>
                          <w:left w:val="single" w:sz="0" w:space="0" w:color="030644"/>
                          <w:bottom w:val="single" w:sz="0" w:space="0" w:color="030644"/>
                          <w:right w:val="single" w:sz="0" w:space="0" w:color="030644"/>
                        </w:pBdr>
                        <w:shd w:val="clear" w:color="auto" w:fill="030644"/>
                        <w:bidi w:val="0"/>
                        <w:spacing w:before="0" w:after="0" w:line="240" w:lineRule="auto"/>
                        <w:ind w:left="0" w:right="0" w:firstLine="0"/>
                        <w:jc w:val="left"/>
                        <w:rPr>
                          <w:sz w:val="13"/>
                          <w:szCs w:val="13"/>
                        </w:rPr>
                      </w:pPr>
                      <w:r>
                        <w:rPr>
                          <w:rFonts w:ascii="SimHei" w:eastAsia="SimHei" w:hAnsi="SimHei" w:cs="SimHei"/>
                          <w:b w:val="0"/>
                          <w:bCs w:val="0"/>
                          <w:color w:val="FFFFFF"/>
                          <w:spacing w:val="0"/>
                          <w:w w:val="100"/>
                          <w:position w:val="0"/>
                          <w:sz w:val="13"/>
                          <w:szCs w:val="13"/>
                        </w:rPr>
                        <w:t>城市大脑中台</w:t>
                      </w:r>
                    </w:p>
                  </w:txbxContent>
                </v:textbox>
                <w10:wrap type="topAndBottom"/>
              </v:shape>
            </w:pict>
          </mc:Fallback>
        </mc:AlternateContent>
      </w:r>
      <w:r>
        <mc:AlternateContent>
          <mc:Choice Requires="wps">
            <w:drawing>
              <wp:anchor distT="0" distB="0" distL="420370" distR="4879975" simplePos="0" relativeHeight="125829414" behindDoc="0" locked="0" layoutInCell="1" allowOverlap="1">
                <wp:simplePos x="0" y="0"/>
                <wp:positionH relativeFrom="column">
                  <wp:posOffset>2663825</wp:posOffset>
                </wp:positionH>
                <wp:positionV relativeFrom="paragraph">
                  <wp:posOffset>1405255</wp:posOffset>
                </wp:positionV>
                <wp:extent cx="981710" cy="469265"/>
                <wp:wrapTopAndBottom/>
                <wp:docPr id="81" name="Shape 81"/>
                <a:graphic xmlns:a="http://schemas.openxmlformats.org/drawingml/2006/main">
                  <a:graphicData uri="http://schemas.microsoft.com/office/word/2010/wordprocessingShape">
                    <wps:wsp>
                      <wps:cNvSpPr txBox="1"/>
                      <wps:spPr>
                        <a:xfrm>
                          <a:ext cx="981710" cy="469265"/>
                        </a:xfrm>
                        <a:prstGeom prst="rect"/>
                        <a:noFill/>
                      </wps:spPr>
                      <wps:txbx>
                        <w:txbxContent>
                          <w:p>
                            <w:pPr>
                              <w:pStyle w:val="Style41"/>
                              <w:keepNext w:val="0"/>
                              <w:keepLines w:val="0"/>
                              <w:widowControl w:val="0"/>
                              <w:pBdr>
                                <w:top w:val="single" w:sz="0" w:space="0" w:color="040456"/>
                                <w:left w:val="single" w:sz="0" w:space="0" w:color="040456"/>
                                <w:bottom w:val="single" w:sz="0" w:space="0" w:color="040456"/>
                                <w:right w:val="single" w:sz="0" w:space="0" w:color="040456"/>
                              </w:pBdr>
                              <w:shd w:val="clear" w:color="auto" w:fill="040456"/>
                              <w:bidi w:val="0"/>
                              <w:spacing w:before="0" w:after="0" w:line="355" w:lineRule="exact"/>
                              <w:ind w:left="0" w:right="0" w:firstLine="0"/>
                              <w:jc w:val="center"/>
                              <w:rPr>
                                <w:sz w:val="30"/>
                                <w:szCs w:val="30"/>
                              </w:rPr>
                            </w:pPr>
                            <w:r>
                              <w:rPr>
                                <w:rFonts w:ascii="SimHei" w:eastAsia="SimHei" w:hAnsi="SimHei" w:cs="SimHei"/>
                                <w:b w:val="0"/>
                                <w:bCs w:val="0"/>
                                <w:color w:val="F6DD12"/>
                                <w:spacing w:val="0"/>
                                <w:w w:val="100"/>
                                <w:position w:val="0"/>
                                <w:sz w:val="30"/>
                                <w:szCs w:val="30"/>
                              </w:rPr>
                              <w:t>乾坤大数据 操作系统</w:t>
                            </w:r>
                          </w:p>
                        </w:txbxContent>
                      </wps:txbx>
                      <wps:bodyPr lIns="0" tIns="0" rIns="0" bIns="0">
                        <a:noAutoFit/>
                      </wps:bodyPr>
                    </wps:wsp>
                  </a:graphicData>
                </a:graphic>
              </wp:anchor>
            </w:drawing>
          </mc:Choice>
          <mc:Fallback>
            <w:pict>
              <v:shape id="_x0000_s1107" type="#_x0000_t202" style="position:absolute;margin-left:209.75pt;margin-top:110.65000000000001pt;width:77.299999999999997pt;height:36.950000000000003pt;z-index:-125829339;mso-wrap-distance-left:33.100000000000001pt;mso-wrap-distance-right:384.25pt" filled="f" stroked="f">
                <v:textbox inset="0,0,0,0">
                  <w:txbxContent>
                    <w:p>
                      <w:pPr>
                        <w:pStyle w:val="Style41"/>
                        <w:keepNext w:val="0"/>
                        <w:keepLines w:val="0"/>
                        <w:widowControl w:val="0"/>
                        <w:pBdr>
                          <w:top w:val="single" w:sz="0" w:space="0" w:color="040456"/>
                          <w:left w:val="single" w:sz="0" w:space="0" w:color="040456"/>
                          <w:bottom w:val="single" w:sz="0" w:space="0" w:color="040456"/>
                          <w:right w:val="single" w:sz="0" w:space="0" w:color="040456"/>
                        </w:pBdr>
                        <w:shd w:val="clear" w:color="auto" w:fill="040456"/>
                        <w:bidi w:val="0"/>
                        <w:spacing w:before="0" w:after="0" w:line="355" w:lineRule="exact"/>
                        <w:ind w:left="0" w:right="0" w:firstLine="0"/>
                        <w:jc w:val="center"/>
                        <w:rPr>
                          <w:sz w:val="30"/>
                          <w:szCs w:val="30"/>
                        </w:rPr>
                      </w:pPr>
                      <w:r>
                        <w:rPr>
                          <w:rFonts w:ascii="SimHei" w:eastAsia="SimHei" w:hAnsi="SimHei" w:cs="SimHei"/>
                          <w:b w:val="0"/>
                          <w:bCs w:val="0"/>
                          <w:color w:val="F6DD12"/>
                          <w:spacing w:val="0"/>
                          <w:w w:val="100"/>
                          <w:position w:val="0"/>
                          <w:sz w:val="30"/>
                          <w:szCs w:val="30"/>
                        </w:rPr>
                        <w:t>乾坤大数据 操作系统</w:t>
                      </w:r>
                    </w:p>
                  </w:txbxContent>
                </v:textbox>
                <w10:wrap type="topAndBottom"/>
              </v:shape>
            </w:pict>
          </mc:Fallback>
        </mc:AlternateContent>
      </w:r>
      <w:r>
        <mc:AlternateContent>
          <mc:Choice Requires="wps">
            <w:drawing>
              <wp:anchor distT="0" distB="0" distL="420370" distR="2859405" simplePos="0" relativeHeight="125829416" behindDoc="0" locked="0" layoutInCell="1" allowOverlap="1">
                <wp:simplePos x="0" y="0"/>
                <wp:positionH relativeFrom="column">
                  <wp:posOffset>1636395</wp:posOffset>
                </wp:positionH>
                <wp:positionV relativeFrom="paragraph">
                  <wp:posOffset>3105785</wp:posOffset>
                </wp:positionV>
                <wp:extent cx="3002280" cy="149225"/>
                <wp:wrapTopAndBottom/>
                <wp:docPr id="83" name="Shape 83"/>
                <a:graphic xmlns:a="http://schemas.openxmlformats.org/drawingml/2006/main">
                  <a:graphicData uri="http://schemas.microsoft.com/office/word/2010/wordprocessingShape">
                    <wps:wsp>
                      <wps:cNvSpPr txBox="1"/>
                      <wps:spPr>
                        <a:xfrm>
                          <a:ext cx="300228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图9美亚柏科“乾坤”大数据操作系统</w:t>
                            </w:r>
                            <w:r>
                              <w:rPr>
                                <w:color w:val="000000"/>
                                <w:spacing w:val="0"/>
                                <w:w w:val="100"/>
                                <w:position w:val="0"/>
                              </w:rPr>
                              <w:t>（QKOS）</w:t>
                            </w:r>
                            <w:r>
                              <w:rPr>
                                <w:color w:val="000000"/>
                                <w:spacing w:val="0"/>
                                <w:w w:val="100"/>
                                <w:position w:val="0"/>
                              </w:rPr>
                              <w:t>及支撑中台</w:t>
                            </w:r>
                          </w:p>
                        </w:txbxContent>
                      </wps:txbx>
                      <wps:bodyPr lIns="0" tIns="0" rIns="0" bIns="0">
                        <a:noAutoFit/>
                      </wps:bodyPr>
                    </wps:wsp>
                  </a:graphicData>
                </a:graphic>
              </wp:anchor>
            </w:drawing>
          </mc:Choice>
          <mc:Fallback>
            <w:pict>
              <v:shape id="_x0000_s1109" type="#_x0000_t202" style="position:absolute;margin-left:128.84999999999999pt;margin-top:244.55000000000001pt;width:236.40000000000001pt;height:11.75pt;z-index:-125829337;mso-wrap-distance-left:33.100000000000001pt;mso-wrap-distance-right:225.15000000000001pt"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图9美亚柏科“乾坤”大数据操作系统</w:t>
                      </w:r>
                      <w:r>
                        <w:rPr>
                          <w:color w:val="000000"/>
                          <w:spacing w:val="0"/>
                          <w:w w:val="100"/>
                          <w:position w:val="0"/>
                        </w:rPr>
                        <w:t>（QKOS）</w:t>
                      </w:r>
                      <w:r>
                        <w:rPr>
                          <w:color w:val="000000"/>
                          <w:spacing w:val="0"/>
                          <w:w w:val="100"/>
                          <w:position w:val="0"/>
                        </w:rPr>
                        <w:t>及支撑中台</w:t>
                      </w:r>
                    </w:p>
                  </w:txbxContent>
                </v:textbox>
                <w10:wrap type="topAndBottom"/>
              </v:shape>
            </w:pict>
          </mc:Fallback>
        </mc:AlternateConten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公安大数据：</w:t>
      </w:r>
      <w:r>
        <w:rPr>
          <w:color w:val="000000"/>
          <w:spacing w:val="0"/>
          <w:w w:val="100"/>
          <w:position w:val="0"/>
        </w:rPr>
        <w:t>报告期内，公司参与了国家级大数据建设工程，缔造了公司大数据高质量发展的核心引 擎，在输出大数据体系和数据安全体系、培养一批队伍、形成一批标准和规范的目标上迈出了一大步；持 续推进公安大数据在省地市级的建设，加强“乾坤”大数据操作系统</w:t>
      </w:r>
      <w:r>
        <w:rPr>
          <w:color w:val="000000"/>
          <w:spacing w:val="0"/>
          <w:w w:val="100"/>
          <w:position w:val="0"/>
        </w:rPr>
        <w:t>（QKOS）</w:t>
      </w:r>
      <w:r>
        <w:rPr>
          <w:color w:val="000000"/>
          <w:spacing w:val="0"/>
          <w:w w:val="100"/>
          <w:position w:val="0"/>
        </w:rPr>
        <w:t>在各省地市的复制推广部署， 在公安大数据平台能力基础上，强化大数据智能化应用建设，助力公安机关建设新一代“打击治理电信网 络新型违法犯罪中心”，构建大数据分析预警模型，通过汇聚分析实现对电信网络诈骗精准预警、精准阻 断。参与国家级大数据建设工程，缔造了公司大数据高质量发展的核心引擎，在输出大数据体系和数据安 全体系、培养一批队伍、形成一批标准和规范的目标上迈出了一大步。</w:t>
      </w:r>
    </w:p>
    <w:p>
      <w:pPr>
        <w:pStyle w:val="Style63"/>
        <w:keepNext w:val="0"/>
        <w:keepLines w:val="0"/>
        <w:widowControl w:val="0"/>
        <w:shd w:val="clear" w:color="auto" w:fill="auto"/>
        <w:bidi w:val="0"/>
        <w:spacing w:before="0" w:after="140" w:line="468" w:lineRule="exact"/>
        <w:ind w:left="0" w:right="0" w:firstLine="440"/>
        <w:jc w:val="both"/>
      </w:pPr>
      <w:r>
        <w:rPr>
          <w:b/>
          <w:bCs/>
          <w:color w:val="000000"/>
          <w:spacing w:val="0"/>
          <w:w w:val="100"/>
          <w:position w:val="0"/>
        </w:rPr>
        <w:t>新型智慧城市大数据（城市大脑）：</w:t>
      </w:r>
      <w:r>
        <w:rPr>
          <w:color w:val="000000"/>
          <w:spacing w:val="0"/>
          <w:w w:val="100"/>
          <w:position w:val="0"/>
        </w:rPr>
        <w:t>报告期内，公司新型智慧城市板块坚持规划先行，与国投智能、 中国电子工程设计院有限公司（以下简称“电子院”）三方联合成立的国投智慧城市创新研究院，负责跟 踪新型智慧城市发展趋势，围绕新型智慧城市领域顶层设计、技术前沿、工程基础技术、智能应用场景、 系统和功能架构、运营维护等方面开展研究；联合电子院主导编撰了 “十四五”数字厦门规划，已于</w:t>
      </w:r>
      <w:r>
        <w:rPr>
          <w:color w:val="000000"/>
          <w:spacing w:val="0"/>
          <w:w w:val="100"/>
          <w:position w:val="0"/>
        </w:rPr>
        <w:t xml:space="preserve">2022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日公开印发；</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月，公司与厦门大数据有限公司合资成立厦门城市大脑建设运营有限公司，负 责厦门市城市大脑项目的投资、建设和运营，助力推动厦门智慧城市的建设，聚焦核心产品自主研发和优 质生态合作共赢。</w:t>
      </w:r>
      <w:r>
        <w:br w:type="page"/>
      </w:r>
    </w:p>
    <w:p>
      <w:pPr>
        <w:widowControl w:val="0"/>
        <w:jc w:val="center"/>
        <w:rPr>
          <w:sz w:val="2"/>
          <w:szCs w:val="2"/>
        </w:rPr>
      </w:pPr>
      <w:r>
        <w:drawing>
          <wp:inline>
            <wp:extent cx="5230495" cy="2846705"/>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35"/>
                    <a:stretch/>
                  </pic:blipFill>
                  <pic:spPr>
                    <a:xfrm>
                      <a:ext cx="5230495" cy="2846705"/>
                    </a:xfrm>
                    <a:prstGeom prst="rect"/>
                  </pic:spPr>
                </pic:pic>
              </a:graphicData>
            </a:graphic>
          </wp:inline>
        </w:drawing>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美亚柏科新型智慧城市</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1+5+N</w:t>
      </w:r>
      <w:r>
        <w:rPr>
          <w:color w:val="000000"/>
          <w:spacing w:val="0"/>
          <w:w w:val="100"/>
          <w:position w:val="0"/>
        </w:rPr>
        <w:t>）架构</w:t>
      </w:r>
    </w:p>
    <w:p>
      <w:pPr>
        <w:pStyle w:val="Style63"/>
        <w:keepNext w:val="0"/>
        <w:keepLines w:val="0"/>
        <w:widowControl w:val="0"/>
        <w:shd w:val="clear" w:color="auto" w:fill="auto"/>
        <w:bidi w:val="0"/>
        <w:spacing w:before="0" w:after="180" w:line="469" w:lineRule="exact"/>
        <w:ind w:left="0" w:right="0" w:firstLine="440"/>
        <w:jc w:val="both"/>
      </w:pPr>
      <w:r>
        <w:rPr>
          <w:b/>
          <w:bCs/>
          <w:color w:val="000000"/>
          <w:spacing w:val="0"/>
          <w:w w:val="100"/>
          <w:position w:val="0"/>
        </w:rPr>
        <w:t>视频图像大数据：</w:t>
      </w:r>
      <w:r>
        <w:rPr>
          <w:color w:val="000000"/>
          <w:spacing w:val="0"/>
          <w:w w:val="100"/>
          <w:position w:val="0"/>
        </w:rPr>
        <w:t>基于自研的“乾坤”大数据操作系统</w:t>
      </w:r>
      <w:r>
        <w:rPr>
          <w:color w:val="000000"/>
          <w:spacing w:val="0"/>
          <w:w w:val="100"/>
          <w:position w:val="0"/>
        </w:rPr>
        <w:t>（QKOS）</w:t>
      </w:r>
      <w:r>
        <w:rPr>
          <w:color w:val="000000"/>
          <w:spacing w:val="0"/>
          <w:w w:val="100"/>
          <w:position w:val="0"/>
        </w:rPr>
        <w:t>，融合“天算”建模平台、“天河” 服务开放平台、“天匠”标签平台等“九天揽月”系列产品，美亚柏科研发的“慧视”视图中台产品创造 性地把不同厂家的视图系统融为一体，将不同算法进行异构融合，遵照行业视频图像标准和大数据建设标 准，最大化地挖掘视图的数据价值，使得视图数据、服务和</w:t>
      </w:r>
      <w:r>
        <w:rPr>
          <w:color w:val="000000"/>
          <w:spacing w:val="0"/>
          <w:w w:val="100"/>
          <w:position w:val="0"/>
        </w:rPr>
        <w:t>AI</w:t>
      </w:r>
      <w:r>
        <w:rPr>
          <w:color w:val="000000"/>
          <w:spacing w:val="0"/>
          <w:w w:val="100"/>
          <w:position w:val="0"/>
        </w:rPr>
        <w:t>能力全部池化、资源化、目录化，在安全、 可控的前提下分级分类向外开放。</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月份，公司中标厦门市雪亮资源库项目，该项目研发的“慧视” 视图中台是厦门全市的视图数据服务基础支撑底座，当前已为市应急管理局、自然规划局、消防救援支队、 政法委等多家单位提供视图服务，有效赋能行业应用和市域社会治理。报告期内，公司成功中标某市视频 图像中台项目，继厦门之后再添标杆项目。</w:t>
      </w:r>
    </w:p>
    <w:p>
      <w:pPr>
        <w:widowControl w:val="0"/>
        <w:jc w:val="center"/>
        <w:rPr>
          <w:sz w:val="2"/>
          <w:szCs w:val="2"/>
        </w:rPr>
      </w:pPr>
      <w:r>
        <w:drawing>
          <wp:inline>
            <wp:extent cx="5071745" cy="2883535"/>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37"/>
                    <a:stretch/>
                  </pic:blipFill>
                  <pic:spPr>
                    <a:xfrm>
                      <a:ext cx="5071745" cy="2883535"/>
                    </a:xfrm>
                    <a:prstGeom prst="rect"/>
                  </pic:spPr>
                </pic:pic>
              </a:graphicData>
            </a:graphic>
          </wp:inline>
        </w:drawing>
      </w:r>
    </w:p>
    <w:p>
      <w:pPr>
        <w:pStyle w:val="Style41"/>
        <w:keepNext w:val="0"/>
        <w:keepLines w:val="0"/>
        <w:widowControl w:val="0"/>
        <w:shd w:val="clear" w:color="auto" w:fill="auto"/>
        <w:bidi w:val="0"/>
        <w:spacing w:before="0" w:after="0" w:line="240" w:lineRule="auto"/>
        <w:ind w:left="2741"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美亚柏科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慧视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视图中台</w:t>
      </w:r>
      <w:r>
        <w:br w:type="page"/>
      </w:r>
    </w:p>
    <w:p>
      <w:pPr>
        <w:pStyle w:val="Style63"/>
        <w:keepNext w:val="0"/>
        <w:keepLines w:val="0"/>
        <w:widowControl w:val="0"/>
        <w:shd w:val="clear" w:color="auto" w:fill="auto"/>
        <w:bidi w:val="0"/>
        <w:spacing w:before="0" w:after="220" w:line="470" w:lineRule="exact"/>
        <w:ind w:left="0" w:right="0" w:firstLine="440"/>
        <w:jc w:val="both"/>
      </w:pPr>
      <w:bookmarkStart w:id="109" w:name="bookmark109"/>
      <w:r>
        <w:rPr>
          <w:b/>
          <w:bCs/>
          <w:color w:val="000000"/>
          <w:spacing w:val="0"/>
          <w:w w:val="100"/>
          <w:position w:val="0"/>
        </w:rPr>
        <w:t>（</w:t>
      </w:r>
      <w:bookmarkEnd w:id="109"/>
      <w:r>
        <w:rPr>
          <w:b/>
          <w:bCs/>
          <w:color w:val="000000"/>
          <w:spacing w:val="0"/>
          <w:w w:val="100"/>
          <w:position w:val="0"/>
        </w:rPr>
        <w:t>3）网络开源情报：</w:t>
      </w:r>
      <w:r>
        <w:rPr>
          <w:color w:val="000000"/>
          <w:spacing w:val="0"/>
          <w:w w:val="100"/>
          <w:position w:val="0"/>
        </w:rPr>
        <w:t xml:space="preserve">报告期内，公司围绕开源情报和经济安全两条产品线，持续推进产品迭代，逐步 向数据中台业务转型；从业务项目驱动转型产品技术驱动，提升开源情报智能装备研发能力，形成数据服 </w:t>
      </w:r>
      <w:r>
        <w:rPr>
          <w:color w:val="000000"/>
          <w:spacing w:val="0"/>
          <w:w w:val="100"/>
          <w:position w:val="0"/>
        </w:rPr>
        <w:t>务</w:t>
      </w:r>
      <w:r>
        <w:rPr>
          <w:color w:val="000000"/>
          <w:spacing w:val="0"/>
          <w:w w:val="100"/>
          <w:position w:val="0"/>
        </w:rPr>
        <w:t>、</w:t>
      </w:r>
      <w:r>
        <w:rPr>
          <w:color w:val="000000"/>
          <w:spacing w:val="0"/>
          <w:w w:val="100"/>
          <w:position w:val="0"/>
        </w:rPr>
        <w:t>SaaS</w:t>
      </w:r>
      <w:r>
        <w:rPr>
          <w:color w:val="000000"/>
          <w:spacing w:val="0"/>
          <w:w w:val="100"/>
          <w:position w:val="0"/>
        </w:rPr>
        <w:t>服务和智能装备三大业务形态；助力企业数字化转型，深度融入国投集团”十四五”数字化规划，</w:t>
      </w:r>
    </w:p>
    <w:p>
      <w:pPr>
        <w:pStyle w:val="Style63"/>
        <w:keepNext w:val="0"/>
        <w:keepLines w:val="0"/>
        <w:widowControl w:val="0"/>
        <w:shd w:val="clear" w:color="auto" w:fill="auto"/>
        <w:bidi w:val="0"/>
        <w:spacing w:before="0" w:after="0" w:line="240" w:lineRule="auto"/>
        <w:ind w:left="0" w:right="0" w:firstLine="0"/>
        <w:jc w:val="both"/>
      </w:pPr>
      <w:r>
        <w:rPr>
          <w:color w:val="000000"/>
          <w:spacing w:val="0"/>
          <w:w w:val="100"/>
          <w:position w:val="0"/>
        </w:rPr>
        <w:t>积极推动企业中台建设工作，拓展行业新赛道；承接国投集团融媒体项目的建设工作，实现由</w:t>
      </w:r>
      <w:r>
        <w:rPr>
          <w:color w:val="000000"/>
          <w:spacing w:val="0"/>
          <w:w w:val="100"/>
          <w:position w:val="0"/>
        </w:rPr>
        <w:t>G</w:t>
      </w:r>
      <w:r>
        <w:rPr>
          <w:color w:val="000000"/>
          <w:spacing w:val="0"/>
          <w:w w:val="100"/>
          <w:position w:val="0"/>
        </w:rPr>
        <w:t>端市场向</w:t>
      </w:r>
      <w:r>
        <w:rPr>
          <w:color w:val="000000"/>
          <w:spacing w:val="0"/>
          <w:w w:val="100"/>
          <w:position w:val="0"/>
        </w:rPr>
        <w:t xml:space="preserve">B </w:t>
      </w:r>
      <w:r>
        <w:rPr>
          <w:color w:val="000000"/>
          <w:spacing w:val="0"/>
          <w:w w:val="100"/>
          <w:position w:val="0"/>
        </w:rPr>
        <w:t>端市场拓展的首次突破。</w:t>
      </w:r>
    </w:p>
    <w:p>
      <w:pPr>
        <w:pStyle w:val="Style63"/>
        <w:keepNext w:val="0"/>
        <w:keepLines w:val="0"/>
        <w:widowControl w:val="0"/>
        <w:shd w:val="clear" w:color="auto" w:fill="auto"/>
        <w:bidi w:val="0"/>
        <w:spacing w:before="0" w:after="220" w:line="468" w:lineRule="exact"/>
        <w:ind w:left="0" w:right="0" w:firstLine="440"/>
        <w:jc w:val="both"/>
      </w:pPr>
      <w:bookmarkStart w:id="110" w:name="bookmark110"/>
      <w:r>
        <w:rPr>
          <w:b/>
          <w:bCs/>
          <w:color w:val="000000"/>
          <w:spacing w:val="0"/>
          <w:w w:val="100"/>
          <w:position w:val="0"/>
        </w:rPr>
        <w:t>（</w:t>
      </w:r>
      <w:bookmarkEnd w:id="110"/>
      <w:r>
        <w:rPr>
          <w:b/>
          <w:bCs/>
          <w:color w:val="000000"/>
          <w:spacing w:val="0"/>
          <w:w w:val="100"/>
          <w:position w:val="0"/>
        </w:rPr>
        <w:t>4）智能装备制造：</w:t>
      </w:r>
      <w:r>
        <w:rPr>
          <w:color w:val="000000"/>
          <w:spacing w:val="0"/>
          <w:w w:val="100"/>
          <w:position w:val="0"/>
        </w:rPr>
        <w:t>报告期内，继“破冰计划”后，公司落地了又一国产化战略行动，成立福建美亚 国云智能装备有限公司，开展信创服务器研制，美亚国云成立后迅速推出“宝石”系列信创服务器，打造 集基础硬件和云平台于一体化的</w:t>
      </w:r>
      <w:r>
        <w:rPr>
          <w:color w:val="000000"/>
          <w:spacing w:val="0"/>
          <w:w w:val="100"/>
          <w:position w:val="0"/>
        </w:rPr>
        <w:t>“IT</w:t>
      </w:r>
      <w:r>
        <w:rPr>
          <w:color w:val="000000"/>
          <w:spacing w:val="0"/>
          <w:w w:val="100"/>
          <w:position w:val="0"/>
        </w:rPr>
        <w:t xml:space="preserve">数字底座”整体解决方案。控股子公司美亚中敏的智能装备创新中心 </w:t>
      </w:r>
      <w:r>
        <w:rPr>
          <w:color w:val="000000"/>
          <w:spacing w:val="0"/>
          <w:w w:val="100"/>
          <w:position w:val="0"/>
        </w:rPr>
        <w:t xml:space="preserve">和信创产品中心，为客户提供专项及定制化设备，为公司信创服务器产品构建研发生产能力；根据常态化 防疫需求，美亚中敏推出智能热成像扫描门、智能热成像扫描仪、“小安+”防疫版机器人及防疫智能访客 </w:t>
      </w:r>
      <w:r>
        <w:rPr>
          <w:color w:val="000000"/>
          <w:spacing w:val="0"/>
          <w:w w:val="100"/>
          <w:position w:val="0"/>
        </w:rPr>
        <w:t>管理系统；研制新一代智能演讲台，结合人体工学与智能科技，全面升级演讲体验。全资子公司珠海新德</w:t>
      </w:r>
    </w:p>
    <w:p>
      <w:pPr>
        <w:pStyle w:val="Style63"/>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汇深化“放管服”相关政策，为政务机关提供智慧便民相关产品。</w:t>
      </w:r>
    </w:p>
    <w:p>
      <w:pPr>
        <w:widowControl w:val="0"/>
        <w:spacing w:line="1" w:lineRule="exact"/>
      </w:pPr>
      <w:r>
        <w:drawing>
          <wp:anchor distT="97790" distB="1880870" distL="0" distR="0" simplePos="0" relativeHeight="125829418" behindDoc="0" locked="0" layoutInCell="1" allowOverlap="1">
            <wp:simplePos x="0" y="0"/>
            <wp:positionH relativeFrom="page">
              <wp:posOffset>844550</wp:posOffset>
            </wp:positionH>
            <wp:positionV relativeFrom="paragraph">
              <wp:posOffset>97790</wp:posOffset>
            </wp:positionV>
            <wp:extent cx="1414145" cy="999490"/>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39"/>
                    <a:stretch/>
                  </pic:blipFill>
                  <pic:spPr>
                    <a:xfrm>
                      <a:ext cx="1414145" cy="99949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908685</wp:posOffset>
                </wp:positionH>
                <wp:positionV relativeFrom="paragraph">
                  <wp:posOffset>1216660</wp:posOffset>
                </wp:positionV>
                <wp:extent cx="1289050" cy="155575"/>
                <wp:wrapNone/>
                <wp:docPr id="89" name="Shape 89"/>
                <a:graphic xmlns:a="http://schemas.openxmlformats.org/drawingml/2006/main">
                  <a:graphicData uri="http://schemas.microsoft.com/office/word/2010/wordprocessingShape">
                    <wps:wsp>
                      <wps:cNvSpPr txBox="1"/>
                      <wps:spPr>
                        <a:xfrm>
                          <a:ext cx="1289050" cy="15557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虎鲸号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现场勘查取证车</w:t>
                            </w:r>
                          </w:p>
                        </w:txbxContent>
                      </wps:txbx>
                      <wps:bodyPr lIns="0" tIns="0" rIns="0" bIns="0">
                        <a:noAutoFit/>
                      </wps:bodyPr>
                    </wps:wsp>
                  </a:graphicData>
                </a:graphic>
              </wp:anchor>
            </w:drawing>
          </mc:Choice>
          <mc:Fallback>
            <w:pict>
              <v:shape id="_x0000_s1115" type="#_x0000_t202" style="position:absolute;margin-left:71.549999999999997pt;margin-top:95.799999999999997pt;width:101.5pt;height:12.25pt;z-index:25165775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虎鲸号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现场勘查取证车</w:t>
                      </w:r>
                    </w:p>
                  </w:txbxContent>
                </v:textbox>
                <w10:wrap anchorx="page"/>
              </v:shape>
            </w:pict>
          </mc:Fallback>
        </mc:AlternateContent>
      </w:r>
      <w:r>
        <w:drawing>
          <wp:anchor distT="73660" distB="1852930" distL="0" distR="0" simplePos="0" relativeHeight="125829419" behindDoc="0" locked="0" layoutInCell="1" allowOverlap="1">
            <wp:simplePos x="0" y="0"/>
            <wp:positionH relativeFrom="page">
              <wp:posOffset>2368550</wp:posOffset>
            </wp:positionH>
            <wp:positionV relativeFrom="paragraph">
              <wp:posOffset>73660</wp:posOffset>
            </wp:positionV>
            <wp:extent cx="1432560" cy="1054735"/>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1"/>
                    <a:stretch/>
                  </pic:blipFill>
                  <pic:spPr>
                    <a:xfrm>
                      <a:ext cx="1432560" cy="105473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2727960</wp:posOffset>
                </wp:positionH>
                <wp:positionV relativeFrom="paragraph">
                  <wp:posOffset>1216660</wp:posOffset>
                </wp:positionV>
                <wp:extent cx="713105" cy="152400"/>
                <wp:wrapNone/>
                <wp:docPr id="93" name="Shape 93"/>
                <a:graphic xmlns:a="http://schemas.openxmlformats.org/drawingml/2006/main">
                  <a:graphicData uri="http://schemas.microsoft.com/office/word/2010/wordprocessingShape">
                    <wps:wsp>
                      <wps:cNvSpPr txBox="1"/>
                      <wps:spPr>
                        <a:xfrm>
                          <a:ext cx="713105" cy="15240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防疫版机器人</w:t>
                            </w:r>
                          </w:p>
                        </w:txbxContent>
                      </wps:txbx>
                      <wps:bodyPr lIns="0" tIns="0" rIns="0" bIns="0">
                        <a:noAutoFit/>
                      </wps:bodyPr>
                    </wps:wsp>
                  </a:graphicData>
                </a:graphic>
              </wp:anchor>
            </w:drawing>
          </mc:Choice>
          <mc:Fallback>
            <w:pict>
              <v:shape id="_x0000_s1119" type="#_x0000_t202" style="position:absolute;margin-left:214.80000000000001pt;margin-top:95.799999999999997pt;width:56.149999999999999pt;height:12.pt;z-index:25165775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防疫版机器人</w:t>
                      </w:r>
                    </w:p>
                  </w:txbxContent>
                </v:textbox>
                <w10:wrap anchorx="page"/>
              </v:shape>
            </w:pict>
          </mc:Fallback>
        </mc:AlternateContent>
      </w:r>
      <w:r>
        <w:drawing>
          <wp:anchor distT="12700" distB="1947545" distL="48895" distR="0" simplePos="0" relativeHeight="125829420" behindDoc="0" locked="0" layoutInCell="1" allowOverlap="1">
            <wp:simplePos x="0" y="0"/>
            <wp:positionH relativeFrom="page">
              <wp:posOffset>3870960</wp:posOffset>
            </wp:positionH>
            <wp:positionV relativeFrom="paragraph">
              <wp:posOffset>12700</wp:posOffset>
            </wp:positionV>
            <wp:extent cx="2974975" cy="101790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43"/>
                    <a:stretch/>
                  </pic:blipFill>
                  <pic:spPr>
                    <a:xfrm>
                      <a:ext cx="2974975" cy="101790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3822065</wp:posOffset>
                </wp:positionH>
                <wp:positionV relativeFrom="paragraph">
                  <wp:posOffset>1018540</wp:posOffset>
                </wp:positionV>
                <wp:extent cx="2877185" cy="347345"/>
                <wp:wrapNone/>
                <wp:docPr id="97" name="Shape 97"/>
                <a:graphic xmlns:a="http://schemas.openxmlformats.org/drawingml/2006/main">
                  <a:graphicData uri="http://schemas.microsoft.com/office/word/2010/wordprocessingShape">
                    <wps:wsp>
                      <wps:cNvSpPr txBox="1"/>
                      <wps:spPr>
                        <a:xfrm>
                          <a:ext cx="2877185" cy="347345"/>
                        </a:xfrm>
                        <a:prstGeom prst="rect"/>
                        <a:noFill/>
                      </wps:spPr>
                      <wps:txbx>
                        <w:txbxContent>
                          <w:p>
                            <w:pPr>
                              <w:pStyle w:val="Style4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取证方舟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电子数据取证实</w:t>
                            </w:r>
                          </w:p>
                          <w:p>
                            <w:pPr>
                              <w:pStyle w:val="Style41"/>
                              <w:keepNext w:val="0"/>
                              <w:keepLines w:val="0"/>
                              <w:widowControl w:val="0"/>
                              <w:shd w:val="clear" w:color="auto" w:fill="auto"/>
                              <w:tabs>
                                <w:tab w:pos="1570" w:val="left"/>
                              </w:tabs>
                              <w:bidi w:val="0"/>
                              <w:spacing w:before="0" w:after="0" w:line="240" w:lineRule="auto"/>
                              <w:ind w:left="0" w:right="0" w:firstLine="0"/>
                              <w:jc w:val="right"/>
                            </w:pPr>
                            <w:r>
                              <w:rPr>
                                <w:color w:val="000000"/>
                                <w:spacing w:val="0"/>
                                <w:w w:val="100"/>
                                <w:position w:val="0"/>
                              </w:rPr>
                              <w:t>验室</w:t>
                              <w:tab/>
                              <w:t>廉政卫士智能谈话一本通</w:t>
                            </w:r>
                          </w:p>
                        </w:txbxContent>
                      </wps:txbx>
                      <wps:bodyPr lIns="0" tIns="0" rIns="0" bIns="0">
                        <a:noAutoFit/>
                      </wps:bodyPr>
                    </wps:wsp>
                  </a:graphicData>
                </a:graphic>
              </wp:anchor>
            </w:drawing>
          </mc:Choice>
          <mc:Fallback>
            <w:pict>
              <v:shape id="_x0000_s1123" type="#_x0000_t202" style="position:absolute;margin-left:300.94999999999999pt;margin-top:80.200000000000003pt;width:226.55000000000001pt;height:27.350000000000001pt;z-index:251657761;mso-wrap-distance-left:0;mso-wrap-distance-right:0;mso-position-horizontal-relative:page" filled="f" stroked="f">
                <v:textbox inset="0,0,0,0">
                  <w:txbxContent>
                    <w:p>
                      <w:pPr>
                        <w:pStyle w:val="Style4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取证方舟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电子数据取证实</w:t>
                      </w:r>
                    </w:p>
                    <w:p>
                      <w:pPr>
                        <w:pStyle w:val="Style41"/>
                        <w:keepNext w:val="0"/>
                        <w:keepLines w:val="0"/>
                        <w:widowControl w:val="0"/>
                        <w:shd w:val="clear" w:color="auto" w:fill="auto"/>
                        <w:tabs>
                          <w:tab w:pos="1570" w:val="left"/>
                        </w:tabs>
                        <w:bidi w:val="0"/>
                        <w:spacing w:before="0" w:after="0" w:line="240" w:lineRule="auto"/>
                        <w:ind w:left="0" w:right="0" w:firstLine="0"/>
                        <w:jc w:val="right"/>
                      </w:pPr>
                      <w:r>
                        <w:rPr>
                          <w:color w:val="000000"/>
                          <w:spacing w:val="0"/>
                          <w:w w:val="100"/>
                          <w:position w:val="0"/>
                        </w:rPr>
                        <w:t>验室</w:t>
                        <w:tab/>
                        <w:t>廉政卫士智能谈话一本通</w:t>
                      </w:r>
                    </w:p>
                  </w:txbxContent>
                </v:textbox>
                <w10:wrap anchorx="page"/>
              </v:shape>
            </w:pict>
          </mc:Fallback>
        </mc:AlternateContent>
      </w:r>
      <w:r>
        <w:drawing>
          <wp:anchor distT="1421130" distB="185420" distL="0" distR="0" simplePos="0" relativeHeight="125829421" behindDoc="0" locked="0" layoutInCell="1" allowOverlap="1">
            <wp:simplePos x="0" y="0"/>
            <wp:positionH relativeFrom="page">
              <wp:posOffset>746760</wp:posOffset>
            </wp:positionH>
            <wp:positionV relativeFrom="paragraph">
              <wp:posOffset>1421130</wp:posOffset>
            </wp:positionV>
            <wp:extent cx="1505585" cy="1371600"/>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45"/>
                    <a:stretch/>
                  </pic:blipFill>
                  <pic:spPr>
                    <a:xfrm>
                      <a:ext cx="1505585" cy="137160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1078865</wp:posOffset>
                </wp:positionH>
                <wp:positionV relativeFrom="paragraph">
                  <wp:posOffset>2823210</wp:posOffset>
                </wp:positionV>
                <wp:extent cx="941705" cy="155575"/>
                <wp:wrapNone/>
                <wp:docPr id="101" name="Shape 101"/>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智能热成像扫描门</w:t>
                            </w:r>
                          </w:p>
                        </w:txbxContent>
                      </wps:txbx>
                      <wps:bodyPr lIns="0" tIns="0" rIns="0" bIns="0">
                        <a:noAutoFit/>
                      </wps:bodyPr>
                    </wps:wsp>
                  </a:graphicData>
                </a:graphic>
              </wp:anchor>
            </w:drawing>
          </mc:Choice>
          <mc:Fallback>
            <w:pict>
              <v:shape id="_x0000_s1127" type="#_x0000_t202" style="position:absolute;margin-left:84.950000000000003pt;margin-top:222.30000000000001pt;width:74.150000000000006pt;height:12.25pt;z-index:251657763;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智能热成像扫描门</w:t>
                      </w:r>
                    </w:p>
                  </w:txbxContent>
                </v:textbox>
                <w10:wrap anchorx="page"/>
              </v:shape>
            </w:pict>
          </mc:Fallback>
        </mc:AlternateContent>
      </w:r>
      <w:r>
        <w:drawing>
          <wp:anchor distT="1713230" distB="267970" distL="0" distR="0" simplePos="0" relativeHeight="125829422" behindDoc="0" locked="0" layoutInCell="1" allowOverlap="1">
            <wp:simplePos x="0" y="0"/>
            <wp:positionH relativeFrom="page">
              <wp:posOffset>2505710</wp:posOffset>
            </wp:positionH>
            <wp:positionV relativeFrom="paragraph">
              <wp:posOffset>1713230</wp:posOffset>
            </wp:positionV>
            <wp:extent cx="1151890" cy="999490"/>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47"/>
                    <a:stretch/>
                  </pic:blipFill>
                  <pic:spPr>
                    <a:xfrm>
                      <a:ext cx="1151890" cy="99949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2727960</wp:posOffset>
                </wp:positionH>
                <wp:positionV relativeFrom="paragraph">
                  <wp:posOffset>1533525</wp:posOffset>
                </wp:positionV>
                <wp:extent cx="713105" cy="176530"/>
                <wp:wrapNone/>
                <wp:docPr id="105" name="Shape 105"/>
                <a:graphic xmlns:a="http://schemas.openxmlformats.org/drawingml/2006/main">
                  <a:graphicData uri="http://schemas.microsoft.com/office/word/2010/wordprocessingShape">
                    <wps:wsp>
                      <wps:cNvSpPr txBox="1"/>
                      <wps:spPr>
                        <a:xfrm>
                          <a:ext cx="713105" cy="17653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rPr>
                                <w:sz w:val="20"/>
                                <w:szCs w:val="20"/>
                              </w:rPr>
                            </w:pPr>
                            <w:r>
                              <w:rPr>
                                <w:color w:val="2B2C2D"/>
                                <w:spacing w:val="0"/>
                                <w:w w:val="100"/>
                                <w:position w:val="0"/>
                                <w:sz w:val="20"/>
                                <w:szCs w:val="20"/>
                              </w:rPr>
                              <w:t>智能演讲台</w:t>
                            </w:r>
                          </w:p>
                        </w:txbxContent>
                      </wps:txbx>
                      <wps:bodyPr lIns="0" tIns="0" rIns="0" bIns="0">
                        <a:noAutoFit/>
                      </wps:bodyPr>
                    </wps:wsp>
                  </a:graphicData>
                </a:graphic>
              </wp:anchor>
            </w:drawing>
          </mc:Choice>
          <mc:Fallback>
            <w:pict>
              <v:shape id="_x0000_s1131" type="#_x0000_t202" style="position:absolute;margin-left:214.80000000000001pt;margin-top:120.75pt;width:56.149999999999999pt;height:13.9pt;z-index:251657765;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rPr>
                          <w:sz w:val="20"/>
                          <w:szCs w:val="20"/>
                        </w:rPr>
                      </w:pPr>
                      <w:r>
                        <w:rPr>
                          <w:color w:val="2B2C2D"/>
                          <w:spacing w:val="0"/>
                          <w:w w:val="100"/>
                          <w:position w:val="0"/>
                          <w:sz w:val="20"/>
                          <w:szCs w:val="20"/>
                        </w:rPr>
                        <w:t>智能演讲台</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2783205</wp:posOffset>
                </wp:positionH>
                <wp:positionV relativeFrom="paragraph">
                  <wp:posOffset>2822575</wp:posOffset>
                </wp:positionV>
                <wp:extent cx="597535" cy="155575"/>
                <wp:wrapNone/>
                <wp:docPr id="107" name="Shape 107"/>
                <a:graphic xmlns:a="http://schemas.openxmlformats.org/drawingml/2006/main">
                  <a:graphicData uri="http://schemas.microsoft.com/office/word/2010/wordprocessingShape">
                    <wps:wsp>
                      <wps:cNvSpPr txBox="1"/>
                      <wps:spPr>
                        <a:xfrm>
                          <a:ext cx="597535" cy="15557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智能演讲台</w:t>
                            </w:r>
                          </w:p>
                        </w:txbxContent>
                      </wps:txbx>
                      <wps:bodyPr lIns="0" tIns="0" rIns="0" bIns="0">
                        <a:noAutoFit/>
                      </wps:bodyPr>
                    </wps:wsp>
                  </a:graphicData>
                </a:graphic>
              </wp:anchor>
            </w:drawing>
          </mc:Choice>
          <mc:Fallback>
            <w:pict>
              <v:shape id="_x0000_s1133" type="#_x0000_t202" style="position:absolute;margin-left:219.15000000000001pt;margin-top:222.25pt;width:47.050000000000004pt;height:12.25pt;z-index:25165776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智能演讲台</w:t>
                      </w:r>
                    </w:p>
                  </w:txbxContent>
                </v:textbox>
                <w10:wrap anchorx="page"/>
              </v:shape>
            </w:pict>
          </mc:Fallback>
        </mc:AlternateContent>
      </w:r>
      <w:r>
        <w:drawing>
          <wp:anchor distT="1484630" distB="250190" distL="189230" distR="186055" simplePos="0" relativeHeight="125829423" behindDoc="0" locked="0" layoutInCell="1" allowOverlap="1">
            <wp:simplePos x="0" y="0"/>
            <wp:positionH relativeFrom="page">
              <wp:posOffset>4121150</wp:posOffset>
            </wp:positionH>
            <wp:positionV relativeFrom="paragraph">
              <wp:posOffset>1484630</wp:posOffset>
            </wp:positionV>
            <wp:extent cx="804545" cy="124333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9"/>
                    <a:stretch/>
                  </pic:blipFill>
                  <pic:spPr>
                    <a:xfrm>
                      <a:ext cx="804545" cy="124333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3931920</wp:posOffset>
                </wp:positionH>
                <wp:positionV relativeFrom="paragraph">
                  <wp:posOffset>2822575</wp:posOffset>
                </wp:positionV>
                <wp:extent cx="1179830" cy="152400"/>
                <wp:wrapNone/>
                <wp:docPr id="111" name="Shape 111"/>
                <a:graphic xmlns:a="http://schemas.openxmlformats.org/drawingml/2006/main">
                  <a:graphicData uri="http://schemas.microsoft.com/office/word/2010/wordprocessingShape">
                    <wps:wsp>
                      <wps:cNvSpPr txBox="1"/>
                      <wps:spPr>
                        <a:xfrm>
                          <a:ext cx="1179830" cy="15240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全警通自助办证一体机</w:t>
                            </w:r>
                          </w:p>
                        </w:txbxContent>
                      </wps:txbx>
                      <wps:bodyPr lIns="0" tIns="0" rIns="0" bIns="0">
                        <a:noAutoFit/>
                      </wps:bodyPr>
                    </wps:wsp>
                  </a:graphicData>
                </a:graphic>
              </wp:anchor>
            </w:drawing>
          </mc:Choice>
          <mc:Fallback>
            <w:pict>
              <v:shape id="_x0000_s1137" type="#_x0000_t202" style="position:absolute;margin-left:309.60000000000002pt;margin-top:222.25pt;width:92.900000000000006pt;height:12.pt;z-index:25165776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全警通自助办证一体机</w:t>
                      </w:r>
                    </w:p>
                  </w:txbxContent>
                </v:textbox>
                <w10:wrap anchorx="page"/>
              </v:shape>
            </w:pict>
          </mc:Fallback>
        </mc:AlternateContent>
      </w:r>
      <w:r>
        <w:drawing>
          <wp:anchor distT="1503045" distB="267970" distL="0" distR="0" simplePos="0" relativeHeight="125829424" behindDoc="0" locked="0" layoutInCell="1" allowOverlap="1">
            <wp:simplePos x="0" y="0"/>
            <wp:positionH relativeFrom="page">
              <wp:posOffset>5553710</wp:posOffset>
            </wp:positionH>
            <wp:positionV relativeFrom="paragraph">
              <wp:posOffset>1503045</wp:posOffset>
            </wp:positionV>
            <wp:extent cx="993775" cy="120713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51"/>
                    <a:stretch/>
                  </pic:blipFill>
                  <pic:spPr>
                    <a:xfrm>
                      <a:ext cx="993775" cy="120713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5864860</wp:posOffset>
                </wp:positionH>
                <wp:positionV relativeFrom="paragraph">
                  <wp:posOffset>2822575</wp:posOffset>
                </wp:positionV>
                <wp:extent cx="377825" cy="155575"/>
                <wp:wrapNone/>
                <wp:docPr id="115" name="Shape 115"/>
                <a:graphic xmlns:a="http://schemas.openxmlformats.org/drawingml/2006/main">
                  <a:graphicData uri="http://schemas.microsoft.com/office/word/2010/wordprocessingShape">
                    <wps:wsp>
                      <wps:cNvSpPr txBox="1"/>
                      <wps:spPr>
                        <a:xfrm>
                          <a:ext cx="377825" cy="15557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访客机</w:t>
                            </w:r>
                          </w:p>
                        </w:txbxContent>
                      </wps:txbx>
                      <wps:bodyPr lIns="0" tIns="0" rIns="0" bIns="0">
                        <a:noAutoFit/>
                      </wps:bodyPr>
                    </wps:wsp>
                  </a:graphicData>
                </a:graphic>
              </wp:anchor>
            </w:drawing>
          </mc:Choice>
          <mc:Fallback>
            <w:pict>
              <v:shape id="_x0000_s1141" type="#_x0000_t202" style="position:absolute;margin-left:461.80000000000001pt;margin-top:222.25pt;width:29.75pt;height:12.25pt;z-index:25165777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访客机</w:t>
                      </w:r>
                    </w:p>
                  </w:txbxContent>
                </v:textbox>
                <w10:wrap anchorx="page"/>
              </v:shape>
            </w:pict>
          </mc:Fallback>
        </mc:AlternateContent>
      </w:r>
    </w:p>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图</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智能装备部分产品图</w:t>
      </w:r>
    </w:p>
    <w:p>
      <w:pPr>
        <w:pStyle w:val="Style31"/>
        <w:keepNext/>
        <w:keepLines/>
        <w:widowControl w:val="0"/>
        <w:shd w:val="clear" w:color="auto" w:fill="auto"/>
        <w:bidi w:val="0"/>
        <w:spacing w:before="0" w:after="0" w:line="240" w:lineRule="auto"/>
        <w:ind w:left="0" w:right="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w:t>
      </w:r>
      <w:bookmarkEnd w:id="113"/>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、报告期内主要业绩驱动因素</w:t>
      </w:r>
      <w:bookmarkEnd w:id="111"/>
      <w:bookmarkEnd w:id="112"/>
      <w:bookmarkEnd w:id="114"/>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年，在国投集团</w:t>
      </w:r>
      <w:r>
        <w:rPr>
          <w:color w:val="000000"/>
          <w:spacing w:val="0"/>
          <w:w w:val="100"/>
          <w:position w:val="0"/>
        </w:rPr>
        <w:t>“ 1331 ”</w:t>
      </w:r>
      <w:r>
        <w:rPr>
          <w:color w:val="000000"/>
          <w:spacing w:val="0"/>
          <w:w w:val="100"/>
          <w:position w:val="0"/>
        </w:rPr>
        <w:t>总体构想指引下，在国投智能的指导和帮助下，公司围绕“十四五” 战略规划提出的“初步建成世界一流的大数据企业”和“力争成为全球电子数据取证领域领航者、公安 大数据智能化与新型智慧城市建设运营领域领跑者和网络空间安全领域领先者”的发展目标，面对急剧 变化的市场环境，以战略和行动的确定性，积极应对外部环境的不确定性，锐意进取，奋力拼搏，营业 收入实现增长、科技创新能力显著提高、治理水平明显提升、党建与业务深度融合，向科学、高质量发 展迈出重要步伐。</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报告期内，公司实现营业总收入</w:t>
      </w:r>
      <w:r>
        <w:rPr>
          <w:color w:val="000000"/>
          <w:spacing w:val="0"/>
          <w:w w:val="100"/>
          <w:position w:val="0"/>
        </w:rPr>
        <w:t>253,519.55</w:t>
      </w:r>
      <w:r>
        <w:rPr>
          <w:color w:val="000000"/>
          <w:spacing w:val="0"/>
          <w:w w:val="100"/>
          <w:position w:val="0"/>
        </w:rPr>
        <w:t>万元，同比增长</w:t>
      </w:r>
      <w:r>
        <w:rPr>
          <w:color w:val="000000"/>
          <w:spacing w:val="0"/>
          <w:w w:val="100"/>
          <w:position w:val="0"/>
        </w:rPr>
        <w:t>6.25%；</w:t>
      </w:r>
      <w:r>
        <w:rPr>
          <w:color w:val="000000"/>
          <w:spacing w:val="0"/>
          <w:w w:val="100"/>
          <w:position w:val="0"/>
        </w:rPr>
        <w:t>实现归属于上市公司股东的净利 润</w:t>
      </w:r>
      <w:r>
        <w:rPr>
          <w:color w:val="000000"/>
          <w:spacing w:val="0"/>
          <w:w w:val="100"/>
          <w:position w:val="0"/>
        </w:rPr>
        <w:t>31,070.56</w:t>
      </w:r>
      <w:r>
        <w:rPr>
          <w:color w:val="000000"/>
          <w:spacing w:val="0"/>
          <w:w w:val="100"/>
          <w:position w:val="0"/>
        </w:rPr>
        <w:t>万元，同比下降</w:t>
      </w:r>
      <w:r>
        <w:rPr>
          <w:color w:val="000000"/>
          <w:spacing w:val="0"/>
          <w:w w:val="100"/>
          <w:position w:val="0"/>
        </w:rPr>
        <w:t>17.06%；</w:t>
      </w:r>
      <w:r>
        <w:rPr>
          <w:color w:val="000000"/>
          <w:spacing w:val="0"/>
          <w:w w:val="100"/>
          <w:position w:val="0"/>
        </w:rPr>
        <w:t>归属于上市公司股东的扣除非经常性损益的净利润</w:t>
      </w:r>
      <w:r>
        <w:rPr>
          <w:color w:val="000000"/>
          <w:spacing w:val="0"/>
          <w:w w:val="100"/>
          <w:position w:val="0"/>
        </w:rPr>
        <w:t>27,336.78</w:t>
      </w:r>
      <w:r>
        <w:rPr>
          <w:color w:val="000000"/>
          <w:spacing w:val="0"/>
          <w:w w:val="100"/>
          <w:position w:val="0"/>
        </w:rPr>
        <w:t>万 元，同比下降</w:t>
      </w:r>
      <w:r>
        <w:rPr>
          <w:color w:val="000000"/>
          <w:spacing w:val="0"/>
          <w:w w:val="100"/>
          <w:position w:val="0"/>
        </w:rPr>
        <w:t>19.85%</w:t>
      </w:r>
      <w:r>
        <w:rPr>
          <w:color w:val="000000"/>
          <w:spacing w:val="0"/>
          <w:w w:val="100"/>
          <w:position w:val="0"/>
        </w:rPr>
        <w:t>；报告期末公司资产总额</w:t>
      </w:r>
      <w:r>
        <w:rPr>
          <w:color w:val="000000"/>
          <w:spacing w:val="0"/>
          <w:w w:val="100"/>
          <w:position w:val="0"/>
        </w:rPr>
        <w:t xml:space="preserve">489, </w:t>
      </w:r>
      <w:r>
        <w:rPr>
          <w:color w:val="000000"/>
          <w:spacing w:val="0"/>
          <w:w w:val="100"/>
          <w:position w:val="0"/>
        </w:rPr>
        <w:t>532.98</w:t>
      </w:r>
      <w:r>
        <w:rPr>
          <w:color w:val="000000"/>
          <w:spacing w:val="0"/>
          <w:w w:val="100"/>
          <w:position w:val="0"/>
        </w:rPr>
        <w:t>万元，较上年末增加</w:t>
      </w:r>
      <w:r>
        <w:rPr>
          <w:color w:val="000000"/>
          <w:spacing w:val="0"/>
          <w:w w:val="100"/>
          <w:position w:val="0"/>
        </w:rPr>
        <w:t>5.38%</w:t>
      </w:r>
      <w:r>
        <w:rPr>
          <w:color w:val="000000"/>
          <w:spacing w:val="0"/>
          <w:w w:val="100"/>
          <w:position w:val="0"/>
        </w:rPr>
        <w:t>，归属于上市公司股 东的所有者权益</w:t>
      </w:r>
      <w:r>
        <w:rPr>
          <w:color w:val="000000"/>
          <w:spacing w:val="0"/>
          <w:w w:val="100"/>
          <w:position w:val="0"/>
        </w:rPr>
        <w:t xml:space="preserve">347, </w:t>
      </w:r>
      <w:r>
        <w:rPr>
          <w:color w:val="000000"/>
          <w:spacing w:val="0"/>
          <w:w w:val="100"/>
          <w:position w:val="0"/>
        </w:rPr>
        <w:t xml:space="preserve">905. </w:t>
      </w:r>
      <w:r>
        <w:rPr>
          <w:color w:val="000000"/>
          <w:spacing w:val="0"/>
          <w:w w:val="100"/>
          <w:position w:val="0"/>
        </w:rPr>
        <w:t>65</w:t>
      </w:r>
      <w:r>
        <w:rPr>
          <w:color w:val="000000"/>
          <w:spacing w:val="0"/>
          <w:w w:val="100"/>
          <w:position w:val="0"/>
        </w:rPr>
        <w:t>万元，较上年末增加</w:t>
      </w:r>
      <w:r>
        <w:rPr>
          <w:color w:val="000000"/>
          <w:spacing w:val="0"/>
          <w:w w:val="100"/>
          <w:position w:val="0"/>
        </w:rPr>
        <w:t>5.39%</w:t>
      </w:r>
      <w:r>
        <w:rPr>
          <w:color w:val="000000"/>
          <w:spacing w:val="0"/>
          <w:w w:val="100"/>
          <w:position w:val="0"/>
        </w:rPr>
        <w:t>。公司产品整体毛利率为</w:t>
      </w:r>
      <w:r>
        <w:rPr>
          <w:color w:val="000000"/>
          <w:spacing w:val="0"/>
          <w:w w:val="100"/>
          <w:position w:val="0"/>
        </w:rPr>
        <w:t>58.37%，</w:t>
      </w:r>
      <w:r>
        <w:rPr>
          <w:color w:val="000000"/>
          <w:spacing w:val="0"/>
          <w:w w:val="100"/>
          <w:position w:val="0"/>
        </w:rPr>
        <w:t xml:space="preserve">对比去年上升 </w:t>
      </w:r>
      <w:r>
        <w:rPr>
          <w:color w:val="000000"/>
          <w:spacing w:val="0"/>
          <w:w w:val="100"/>
          <w:position w:val="0"/>
        </w:rPr>
        <w:t>0.77%</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报告期内，公司利润下降的原因主要是受全国各地新冠疫情影响，公司大数据等商机订单延后、在 手订单延迟实施及验收。同时，公司在巩固主行业赛道市场的同时，持续培育新赛道，加大在大数据智 能化、网络空间安全及新型智慧城市的投入，使得研发费用等期间费用较去年同期有较大增长，对公司 净利润产生影响。</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报告期内，公司业绩驱动因素及主要经营成果如下：</w:t>
      </w:r>
    </w:p>
    <w:p>
      <w:pPr>
        <w:pStyle w:val="Style31"/>
        <w:keepNext/>
        <w:keepLines/>
        <w:widowControl w:val="0"/>
        <w:shd w:val="clear" w:color="auto" w:fill="auto"/>
        <w:tabs>
          <w:tab w:pos="747" w:val="left"/>
        </w:tabs>
        <w:bidi w:val="0"/>
        <w:spacing w:before="0" w:after="0" w:line="468" w:lineRule="exact"/>
        <w:ind w:left="0" w:right="0"/>
        <w:jc w:val="left"/>
      </w:pPr>
      <w:bookmarkStart w:id="115" w:name="bookmark115"/>
      <w:bookmarkStart w:id="116" w:name="bookmark116"/>
      <w:bookmarkStart w:id="117" w:name="bookmark117"/>
      <w:bookmarkStart w:id="118" w:name="bookmark118"/>
      <w:r>
        <w:rPr>
          <w:color w:val="000000"/>
          <w:spacing w:val="0"/>
          <w:w w:val="100"/>
          <w:position w:val="0"/>
        </w:rPr>
        <w:t>1</w:t>
      </w:r>
      <w:bookmarkEnd w:id="117"/>
      <w:r>
        <w:rPr>
          <w:color w:val="000000"/>
          <w:spacing w:val="0"/>
          <w:w w:val="100"/>
          <w:position w:val="0"/>
        </w:rPr>
        <w:t>、</w:t>
        <w:tab/>
        <w:t>主营业务核心竞争力持续提升</w:t>
      </w:r>
      <w:bookmarkEnd w:id="115"/>
      <w:bookmarkEnd w:id="116"/>
      <w:bookmarkEnd w:id="118"/>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报告期内，公司持续保持电子数据取证行业龙头企业地位，坚持电子数据取证“产品装备化”战略， 持续保持发展的强劲动力和核心竞争力，始终处于行业前沿和引领位置；深入推进大数据产品化、平台化 和深化支撑应用，公安大数据发展成效显著，参与国家级大数据建设工程，缔造了公司大数据高质量发展 的核心引擎，在输出大数据体系和数据安全体系、培养一批队伍、形成一批标准和规范的目标上迈出了一 大步；启动反诈专项行动，构建反诈预警、打击、处置等多个平台，协助执法部门打造电信网络诈骗犯罪 打击预警体系；横向行业应用拓展的同时，在新网络空间安全、新型智慧城市两大新业务赛道大胆探索并 初显成效；网络开源情报业务从公安向市场监督和企业数字化领域延伸；加强八大基地建设，发挥战略基 地和业务基地的作用，促进业务在行业的横向拓展和区域的纵向下沉。</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2021</w:t>
      </w:r>
      <w:r>
        <w:rPr>
          <w:color w:val="000000"/>
          <w:spacing w:val="0"/>
          <w:w w:val="100"/>
          <w:position w:val="0"/>
        </w:rPr>
        <w:t>年，网络空间安全产品营业收入较比去年增长</w:t>
      </w:r>
      <w:r>
        <w:rPr>
          <w:color w:val="000000"/>
          <w:spacing w:val="0"/>
          <w:w w:val="100"/>
          <w:position w:val="0"/>
        </w:rPr>
        <w:t>22.65%，</w:t>
      </w:r>
      <w:r>
        <w:rPr>
          <w:color w:val="000000"/>
          <w:spacing w:val="0"/>
          <w:w w:val="100"/>
          <w:position w:val="0"/>
        </w:rPr>
        <w:t xml:space="preserve">其中电子数据取证产品较比去年同期增长 </w:t>
      </w:r>
      <w:r>
        <w:rPr>
          <w:color w:val="000000"/>
          <w:spacing w:val="0"/>
          <w:w w:val="100"/>
          <w:position w:val="0"/>
        </w:rPr>
        <w:t>6.05%，</w:t>
      </w:r>
      <w:r>
        <w:rPr>
          <w:color w:val="000000"/>
          <w:spacing w:val="0"/>
          <w:w w:val="100"/>
          <w:position w:val="0"/>
        </w:rPr>
        <w:t>网络安全产品和服务较比去年同期增长</w:t>
      </w:r>
      <w:r>
        <w:rPr>
          <w:color w:val="000000"/>
          <w:spacing w:val="0"/>
          <w:w w:val="100"/>
          <w:position w:val="0"/>
        </w:rPr>
        <w:t xml:space="preserve">214. </w:t>
      </w:r>
      <w:r>
        <w:rPr>
          <w:color w:val="000000"/>
          <w:spacing w:val="0"/>
          <w:w w:val="100"/>
          <w:position w:val="0"/>
        </w:rPr>
        <w:t>85%；</w:t>
      </w:r>
      <w:r>
        <w:rPr>
          <w:color w:val="000000"/>
          <w:spacing w:val="0"/>
          <w:w w:val="100"/>
          <w:position w:val="0"/>
        </w:rPr>
        <w:t>网络开源情报产品和支撑服务产业营业收入较比 去年分别增长</w:t>
      </w:r>
      <w:r>
        <w:rPr>
          <w:color w:val="000000"/>
          <w:spacing w:val="0"/>
          <w:w w:val="100"/>
          <w:position w:val="0"/>
        </w:rPr>
        <w:t>38.12%</w:t>
      </w:r>
      <w:r>
        <w:rPr>
          <w:color w:val="000000"/>
          <w:spacing w:val="0"/>
          <w:w w:val="100"/>
          <w:position w:val="0"/>
        </w:rPr>
        <w:t>、</w:t>
      </w:r>
      <w:r>
        <w:rPr>
          <w:color w:val="000000"/>
          <w:spacing w:val="0"/>
          <w:w w:val="100"/>
          <w:position w:val="0"/>
        </w:rPr>
        <w:t>14.55%；</w:t>
      </w:r>
      <w:r>
        <w:rPr>
          <w:color w:val="000000"/>
          <w:spacing w:val="0"/>
          <w:w w:val="100"/>
          <w:position w:val="0"/>
        </w:rPr>
        <w:t>大数据智能化产品营业收入较比去年同期下降</w:t>
      </w:r>
      <w:r>
        <w:rPr>
          <w:color w:val="000000"/>
          <w:spacing w:val="0"/>
          <w:w w:val="100"/>
          <w:position w:val="0"/>
        </w:rPr>
        <w:t>10.19%，</w:t>
      </w:r>
      <w:r>
        <w:rPr>
          <w:color w:val="000000"/>
          <w:spacing w:val="0"/>
          <w:w w:val="100"/>
          <w:position w:val="0"/>
        </w:rPr>
        <w:t>主要是由于疫情等 原因影响，大数据商机订单延后、在手订单延迟实施及验收。</w:t>
      </w:r>
    </w:p>
    <w:p>
      <w:pPr>
        <w:pStyle w:val="Style31"/>
        <w:keepNext/>
        <w:keepLines/>
        <w:widowControl w:val="0"/>
        <w:shd w:val="clear" w:color="auto" w:fill="auto"/>
        <w:tabs>
          <w:tab w:pos="753" w:val="left"/>
        </w:tabs>
        <w:bidi w:val="0"/>
        <w:spacing w:before="0" w:after="0" w:line="468" w:lineRule="exact"/>
        <w:ind w:left="0" w:right="0"/>
        <w:jc w:val="left"/>
      </w:pPr>
      <w:bookmarkStart w:id="119" w:name="bookmark119"/>
      <w:bookmarkStart w:id="120" w:name="bookmark120"/>
      <w:bookmarkStart w:id="121" w:name="bookmark121"/>
      <w:bookmarkStart w:id="122" w:name="bookmark122"/>
      <w:r>
        <w:rPr>
          <w:color w:val="000000"/>
          <w:spacing w:val="0"/>
          <w:w w:val="100"/>
          <w:position w:val="0"/>
        </w:rPr>
        <w:t>2</w:t>
      </w:r>
      <w:bookmarkEnd w:id="121"/>
      <w:r>
        <w:rPr>
          <w:color w:val="000000"/>
          <w:spacing w:val="0"/>
          <w:w w:val="100"/>
          <w:position w:val="0"/>
        </w:rPr>
        <w:t>、</w:t>
        <w:tab/>
        <w:t>新赛道业务拓展初见成效</w:t>
      </w:r>
      <w:bookmarkEnd w:id="119"/>
      <w:bookmarkEnd w:id="120"/>
      <w:bookmarkEnd w:id="122"/>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公司持续加强新赛道业务的探索和拓展，开展“星火”、“捷豹”、“雷霆”、“双百”等营销专项 行动，在巩固原有主要行业赛道和业务市场的同时，持续培育新行业、拓展新区域市场。</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报告期内，新网络安全板块实现“长城计划”网络安全大数据平台的落地新实践，“狼烟计划”推出 数据安全防护里程碑产品“天盾”零信任数据防护平台；新型智慧城市板块坚持规划先行，在厦门等地落 地实施及参与规划，在陕西省、四川省中标千万级应急项目；信创板块成立美亚国云公司，推出“宝石” 系列服务器。新德汇参与广东省治安规划，推动外管系统落地建设，中标首个境外警务大数据项目；江苏 </w:t>
      </w:r>
      <w:r>
        <w:rPr>
          <w:color w:val="000000"/>
          <w:spacing w:val="0"/>
          <w:w w:val="100"/>
          <w:position w:val="0"/>
        </w:rPr>
        <w:t>税软参与国家税务总局稽查业务顶层设计，企业涉税管理业务取得重要进展；中检美亚参与国家市场监督 管理总局执法局取证标准的制定；武汉大千主导的火灾调查专业设备及消防综合解决方案获得业内认可； 美亚亿安专注企业调查领域，形成成熟企业数字化调查产品体系，在企业监察领域行业保持领先；安胜网 络有效整合公司网络安全资源和能力，初步形成网络安全和数据安全解决方案和顶层规划能力，积极探索 企业网络安全市场；美亚中敏完成集团及子公司相关设备的生产保障。</w:t>
      </w:r>
      <w:r>
        <w:rPr>
          <w:color w:val="000000"/>
          <w:spacing w:val="0"/>
          <w:w w:val="100"/>
          <w:position w:val="0"/>
        </w:rPr>
        <w:t>2021</w:t>
      </w:r>
      <w:r>
        <w:rPr>
          <w:color w:val="000000"/>
          <w:spacing w:val="0"/>
          <w:w w:val="100"/>
          <w:position w:val="0"/>
        </w:rPr>
        <w:t xml:space="preserve">年，区县市场新签订单金额约 </w:t>
      </w:r>
      <w:r>
        <w:rPr>
          <w:color w:val="000000"/>
          <w:spacing w:val="0"/>
          <w:w w:val="100"/>
          <w:position w:val="0"/>
        </w:rPr>
        <w:t>4.9</w:t>
      </w:r>
      <w:r>
        <w:rPr>
          <w:color w:val="000000"/>
          <w:spacing w:val="0"/>
          <w:w w:val="100"/>
          <w:position w:val="0"/>
        </w:rPr>
        <w:t>亿元，较比去年同期增长超</w:t>
      </w:r>
      <w:r>
        <w:rPr>
          <w:color w:val="000000"/>
          <w:spacing w:val="0"/>
          <w:w w:val="100"/>
          <w:position w:val="0"/>
        </w:rPr>
        <w:t>60%；</w:t>
      </w:r>
      <w:r>
        <w:rPr>
          <w:color w:val="000000"/>
          <w:spacing w:val="0"/>
          <w:w w:val="100"/>
          <w:position w:val="0"/>
        </w:rPr>
        <w:t>刑侦、企业等细分新行业的销售订单较去年同期均保持较好增长；控 股子公司美亚亿安主要客户为企事业单位，</w:t>
      </w:r>
      <w:r>
        <w:rPr>
          <w:color w:val="000000"/>
          <w:spacing w:val="0"/>
          <w:w w:val="100"/>
          <w:position w:val="0"/>
        </w:rPr>
        <w:t>2021</w:t>
      </w:r>
      <w:r>
        <w:rPr>
          <w:color w:val="000000"/>
          <w:spacing w:val="0"/>
          <w:w w:val="100"/>
          <w:position w:val="0"/>
        </w:rPr>
        <w:t>年新签订单较去年同期增长约</w:t>
      </w:r>
      <w:r>
        <w:rPr>
          <w:color w:val="000000"/>
          <w:spacing w:val="0"/>
          <w:w w:val="100"/>
          <w:position w:val="0"/>
        </w:rPr>
        <w:t>65%</w:t>
      </w:r>
      <w:r>
        <w:rPr>
          <w:color w:val="000000"/>
          <w:spacing w:val="0"/>
          <w:w w:val="100"/>
          <w:position w:val="0"/>
        </w:rPr>
        <w:t>。</w:t>
      </w:r>
    </w:p>
    <w:p>
      <w:pPr>
        <w:pStyle w:val="Style31"/>
        <w:keepNext/>
        <w:keepLines/>
        <w:widowControl w:val="0"/>
        <w:shd w:val="clear" w:color="auto" w:fill="auto"/>
        <w:tabs>
          <w:tab w:pos="752" w:val="left"/>
        </w:tabs>
        <w:bidi w:val="0"/>
        <w:spacing w:before="0" w:after="0" w:line="467" w:lineRule="exact"/>
        <w:ind w:left="0" w:right="0"/>
        <w:jc w:val="both"/>
      </w:pPr>
      <w:bookmarkStart w:id="123" w:name="bookmark123"/>
      <w:bookmarkStart w:id="124" w:name="bookmark124"/>
      <w:bookmarkStart w:id="125" w:name="bookmark125"/>
      <w:bookmarkStart w:id="126" w:name="bookmark126"/>
      <w:r>
        <w:rPr>
          <w:color w:val="000000"/>
          <w:spacing w:val="0"/>
          <w:w w:val="100"/>
          <w:position w:val="0"/>
        </w:rPr>
        <w:t>3</w:t>
      </w:r>
      <w:bookmarkEnd w:id="125"/>
      <w:r>
        <w:rPr>
          <w:color w:val="000000"/>
          <w:spacing w:val="0"/>
          <w:w w:val="100"/>
          <w:position w:val="0"/>
        </w:rPr>
        <w:t>、</w:t>
        <w:tab/>
        <w:t>创新驱动发展成效显著</w:t>
      </w:r>
      <w:bookmarkEnd w:id="123"/>
      <w:bookmarkEnd w:id="124"/>
      <w:bookmarkEnd w:id="126"/>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公司始终坚持“创新即研发，研发即投资”导向，全年研发投入</w:t>
      </w:r>
      <w:r>
        <w:rPr>
          <w:color w:val="000000"/>
          <w:spacing w:val="0"/>
          <w:w w:val="100"/>
          <w:position w:val="0"/>
        </w:rPr>
        <w:t>5.4</w:t>
      </w:r>
      <w:r>
        <w:rPr>
          <w:color w:val="000000"/>
          <w:spacing w:val="0"/>
          <w:w w:val="100"/>
          <w:position w:val="0"/>
        </w:rPr>
        <w:t>亿元，同比增长</w:t>
      </w:r>
      <w:r>
        <w:rPr>
          <w:color w:val="000000"/>
          <w:spacing w:val="0"/>
          <w:w w:val="100"/>
          <w:position w:val="0"/>
        </w:rPr>
        <w:t>22.95%，</w:t>
      </w:r>
      <w:r>
        <w:rPr>
          <w:color w:val="000000"/>
          <w:spacing w:val="0"/>
          <w:w w:val="100"/>
          <w:position w:val="0"/>
        </w:rPr>
        <w:t>占全年营 收的</w:t>
      </w:r>
      <w:r>
        <w:rPr>
          <w:color w:val="000000"/>
          <w:spacing w:val="0"/>
          <w:w w:val="100"/>
          <w:position w:val="0"/>
        </w:rPr>
        <w:t>21.3%</w:t>
      </w:r>
      <w:r>
        <w:rPr>
          <w:color w:val="000000"/>
          <w:spacing w:val="0"/>
          <w:w w:val="100"/>
          <w:position w:val="0"/>
        </w:rPr>
        <w:t>。正式成立乾坤院，发布“乾坤”大数据操作系统</w:t>
      </w:r>
      <w:r>
        <w:rPr>
          <w:color w:val="000000"/>
          <w:spacing w:val="0"/>
          <w:w w:val="100"/>
          <w:position w:val="0"/>
        </w:rPr>
        <w:t>（QKOS）</w:t>
      </w:r>
      <w:r>
        <w:rPr>
          <w:color w:val="000000"/>
          <w:spacing w:val="0"/>
          <w:w w:val="100"/>
          <w:position w:val="0"/>
        </w:rPr>
        <w:t>，</w:t>
      </w:r>
      <w:r>
        <w:rPr>
          <w:color w:val="000000"/>
          <w:spacing w:val="0"/>
          <w:w w:val="100"/>
          <w:position w:val="0"/>
        </w:rPr>
        <w:t>进一步“确立乾坤大数据操作系统 的核心框架地位，确立分层解耦、开放共享的研发模式”，标志着大数据研发模式由“项目型”向“产品 型”转变，研发方向由“个性应用型”向“共性基础型”转变，具有里程碑意义。汽车取证首次突破国内 外多款智能汽车的取证技术；人工智能在深伪检验鉴定音视频的取证鉴定分析能力处于国内领先水平；取 证装备对新型手机、智能汽车、物联设备的取证支持率持续提升，发布了区块链取证、</w:t>
      </w:r>
      <w:r>
        <w:rPr>
          <w:color w:val="000000"/>
          <w:spacing w:val="0"/>
          <w:w w:val="100"/>
          <w:position w:val="0"/>
        </w:rPr>
        <w:t>App</w:t>
      </w:r>
      <w:r>
        <w:rPr>
          <w:color w:val="000000"/>
          <w:spacing w:val="0"/>
          <w:w w:val="100"/>
          <w:position w:val="0"/>
        </w:rPr>
        <w:t>安全分析、深伪 检验鉴定等新技术领域的取证产品；税软打造出涉税数据综合分析、税警联合办案平台等多个系统，创新 能力多维度提升。</w:t>
      </w:r>
    </w:p>
    <w:p>
      <w:pPr>
        <w:pStyle w:val="Style31"/>
        <w:keepNext/>
        <w:keepLines/>
        <w:widowControl w:val="0"/>
        <w:shd w:val="clear" w:color="auto" w:fill="auto"/>
        <w:tabs>
          <w:tab w:pos="758" w:val="left"/>
        </w:tabs>
        <w:bidi w:val="0"/>
        <w:spacing w:before="0" w:after="0" w:line="467" w:lineRule="exact"/>
        <w:ind w:left="0" w:right="0"/>
        <w:jc w:val="both"/>
      </w:pPr>
      <w:bookmarkStart w:id="127" w:name="bookmark127"/>
      <w:bookmarkStart w:id="128" w:name="bookmark128"/>
      <w:bookmarkStart w:id="129" w:name="bookmark129"/>
      <w:bookmarkStart w:id="130" w:name="bookmark130"/>
      <w:r>
        <w:rPr>
          <w:color w:val="000000"/>
          <w:spacing w:val="0"/>
          <w:w w:val="100"/>
          <w:position w:val="0"/>
        </w:rPr>
        <w:t>4</w:t>
      </w:r>
      <w:bookmarkEnd w:id="129"/>
      <w:r>
        <w:rPr>
          <w:color w:val="000000"/>
          <w:spacing w:val="0"/>
          <w:w w:val="100"/>
          <w:position w:val="0"/>
        </w:rPr>
        <w:t>、</w:t>
        <w:tab/>
        <w:t>产品化转型有效推进</w:t>
      </w:r>
      <w:bookmarkEnd w:id="127"/>
      <w:bookmarkEnd w:id="128"/>
      <w:bookmarkEnd w:id="130"/>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公司持续发挥电子数据取证行业龙头优势，同时加强大数据向产品化的转型、不断提升“乾坤”大数 据操作系统</w:t>
      </w:r>
      <w:r>
        <w:rPr>
          <w:color w:val="000000"/>
          <w:spacing w:val="0"/>
          <w:w w:val="100"/>
          <w:position w:val="0"/>
        </w:rPr>
        <w:t>（QKOS）</w:t>
      </w:r>
      <w:r>
        <w:rPr>
          <w:color w:val="000000"/>
          <w:spacing w:val="0"/>
          <w:w w:val="100"/>
          <w:position w:val="0"/>
        </w:rPr>
        <w:t>的产品复用能力，有效提升产品竞争力和降低实施成本。</w:t>
      </w:r>
      <w:r>
        <w:rPr>
          <w:color w:val="000000"/>
          <w:spacing w:val="0"/>
          <w:w w:val="100"/>
          <w:position w:val="0"/>
        </w:rPr>
        <w:t>2021</w:t>
      </w:r>
      <w:r>
        <w:rPr>
          <w:color w:val="000000"/>
          <w:spacing w:val="0"/>
          <w:w w:val="100"/>
          <w:position w:val="0"/>
        </w:rPr>
        <w:t>年，公司软件收入比重 上升，大数据智能化产品毛利率</w:t>
      </w:r>
      <w:r>
        <w:rPr>
          <w:color w:val="000000"/>
          <w:spacing w:val="0"/>
          <w:w w:val="100"/>
          <w:position w:val="0"/>
        </w:rPr>
        <w:t>55.49%，</w:t>
      </w:r>
      <w:r>
        <w:rPr>
          <w:color w:val="000000"/>
          <w:spacing w:val="0"/>
          <w:w w:val="100"/>
          <w:position w:val="0"/>
        </w:rPr>
        <w:t>较比去年同期提升</w:t>
      </w:r>
      <w:r>
        <w:rPr>
          <w:color w:val="000000"/>
          <w:spacing w:val="0"/>
          <w:w w:val="100"/>
          <w:position w:val="0"/>
        </w:rPr>
        <w:t>4.89%；</w:t>
      </w:r>
      <w:r>
        <w:rPr>
          <w:color w:val="000000"/>
          <w:spacing w:val="0"/>
          <w:w w:val="100"/>
          <w:position w:val="0"/>
        </w:rPr>
        <w:t>取证航母类及手机取证类等毛利率较高 的电子数据取证产品收入较去年同期增长，电子数据取证产品毛利率</w:t>
      </w:r>
      <w:r>
        <w:rPr>
          <w:color w:val="000000"/>
          <w:spacing w:val="0"/>
          <w:w w:val="100"/>
          <w:position w:val="0"/>
        </w:rPr>
        <w:t>63.49%，</w:t>
      </w:r>
      <w:r>
        <w:rPr>
          <w:color w:val="000000"/>
          <w:spacing w:val="0"/>
          <w:w w:val="100"/>
          <w:position w:val="0"/>
        </w:rPr>
        <w:t>较比去年同期提升</w:t>
      </w:r>
      <w:r>
        <w:rPr>
          <w:color w:val="000000"/>
          <w:spacing w:val="0"/>
          <w:w w:val="100"/>
          <w:position w:val="0"/>
        </w:rPr>
        <w:t>1.27%；</w:t>
      </w:r>
      <w:r>
        <w:rPr>
          <w:color w:val="000000"/>
          <w:spacing w:val="0"/>
          <w:w w:val="100"/>
          <w:position w:val="0"/>
        </w:rPr>
        <w:t>公 司整体毛利率</w:t>
      </w:r>
      <w:r>
        <w:rPr>
          <w:color w:val="000000"/>
          <w:spacing w:val="0"/>
          <w:w w:val="100"/>
          <w:position w:val="0"/>
        </w:rPr>
        <w:t>58.37%</w:t>
      </w:r>
      <w:r>
        <w:rPr>
          <w:color w:val="000000"/>
          <w:spacing w:val="0"/>
          <w:w w:val="100"/>
          <w:position w:val="0"/>
        </w:rPr>
        <w:t>，对比去年同期提升</w:t>
      </w:r>
      <w:r>
        <w:rPr>
          <w:color w:val="000000"/>
          <w:spacing w:val="0"/>
          <w:w w:val="100"/>
          <w:position w:val="0"/>
        </w:rPr>
        <w:t>0.77%</w:t>
      </w:r>
      <w:r>
        <w:rPr>
          <w:color w:val="000000"/>
          <w:spacing w:val="0"/>
          <w:w w:val="100"/>
          <w:position w:val="0"/>
        </w:rPr>
        <w:t>。</w:t>
      </w:r>
    </w:p>
    <w:p>
      <w:pPr>
        <w:pStyle w:val="Style31"/>
        <w:keepNext/>
        <w:keepLines/>
        <w:widowControl w:val="0"/>
        <w:shd w:val="clear" w:color="auto" w:fill="auto"/>
        <w:tabs>
          <w:tab w:pos="758" w:val="left"/>
        </w:tabs>
        <w:bidi w:val="0"/>
        <w:spacing w:before="0" w:after="0" w:line="467" w:lineRule="exact"/>
        <w:ind w:left="0" w:right="0"/>
        <w:jc w:val="both"/>
      </w:pPr>
      <w:bookmarkStart w:id="131" w:name="bookmark131"/>
      <w:bookmarkStart w:id="132" w:name="bookmark132"/>
      <w:bookmarkStart w:id="133" w:name="bookmark133"/>
      <w:bookmarkStart w:id="134" w:name="bookmark134"/>
      <w:r>
        <w:rPr>
          <w:color w:val="000000"/>
          <w:spacing w:val="0"/>
          <w:w w:val="100"/>
          <w:position w:val="0"/>
        </w:rPr>
        <w:t>5</w:t>
      </w:r>
      <w:bookmarkEnd w:id="133"/>
      <w:r>
        <w:rPr>
          <w:color w:val="000000"/>
          <w:spacing w:val="0"/>
          <w:w w:val="100"/>
          <w:position w:val="0"/>
        </w:rPr>
        <w:t>、</w:t>
        <w:tab/>
        <w:t>深入开展混合所有制改革和提质增效</w:t>
      </w:r>
      <w:bookmarkEnd w:id="131"/>
      <w:bookmarkEnd w:id="132"/>
      <w:bookmarkEnd w:id="134"/>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报告期内，公司持续开展提质增效专项活动，推进全面预算管理、增量绩效管理和产品研发管理等管 理提升活动，持续开展“秋收”和“暖春”行动，加强“两金”管控。针对母子公司的高级管理人员建立 职业经理人管理制度，推行“市场化选聘、差异化薪酬、契约化管理、市场化退出”管理机制。强化“卓 越绩效管理”体系建设，通过明确组织定位、提高组织效能、支撑战略落地三个方面，强化价值创造，强 化人均毛利考核比重，促进公司产品化经营能力提升。深入开展混合所有制改革，成立美亚柏科改革领导 小组，参与申报国务院国资委“科改示范企业”等，全面统筹推进改革。提出职能部门“强总部，强支撑”， 业务部门“强协同”的主基调，即加强母子公司、业务部门之间的横向协作和纵向联动，提升统一指挥和 </w:t>
      </w:r>
      <w:r>
        <w:rPr>
          <w:color w:val="000000"/>
          <w:spacing w:val="0"/>
          <w:w w:val="100"/>
          <w:position w:val="0"/>
        </w:rPr>
        <w:t>调度能力，进一步做好管理和业务的协同和支撑，实现规模化作战，确保集团战略的实施。</w:t>
      </w:r>
    </w:p>
    <w:p>
      <w:pPr>
        <w:pStyle w:val="Style31"/>
        <w:keepNext/>
        <w:keepLines/>
        <w:widowControl w:val="0"/>
        <w:shd w:val="clear" w:color="auto" w:fill="auto"/>
        <w:bidi w:val="0"/>
        <w:spacing w:before="0" w:after="0" w:line="468" w:lineRule="exact"/>
        <w:ind w:left="0" w:right="0"/>
        <w:jc w:val="both"/>
      </w:pPr>
      <w:bookmarkStart w:id="135" w:name="bookmark135"/>
      <w:bookmarkStart w:id="136" w:name="bookmark136"/>
      <w:bookmarkStart w:id="137" w:name="bookmark137"/>
      <w:bookmarkStart w:id="138" w:name="bookmark138"/>
      <w:r>
        <w:rPr>
          <w:color w:val="000000"/>
          <w:spacing w:val="0"/>
          <w:w w:val="100"/>
          <w:position w:val="0"/>
        </w:rPr>
        <w:t>6</w:t>
      </w:r>
      <w:bookmarkEnd w:id="137"/>
      <w:r>
        <w:rPr>
          <w:color w:val="000000"/>
          <w:spacing w:val="0"/>
          <w:w w:val="100"/>
          <w:position w:val="0"/>
        </w:rPr>
        <w:t>、网络安全行业政策支持</w:t>
      </w:r>
      <w:bookmarkEnd w:id="135"/>
      <w:bookmarkEnd w:id="136"/>
      <w:bookmarkEnd w:id="138"/>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报告期内，国家先后出台《“十四五”数字经济发展规划》、《“十四五”大数据产业发展规划》、 《网络安全产业高质量发展三年行动计划</w:t>
      </w:r>
      <w:r>
        <w:rPr>
          <w:color w:val="000000"/>
          <w:spacing w:val="0"/>
          <w:w w:val="100"/>
          <w:position w:val="0"/>
        </w:rPr>
        <w:t>（2021-2023</w:t>
      </w:r>
      <w:r>
        <w:rPr>
          <w:color w:val="000000"/>
          <w:spacing w:val="0"/>
          <w:w w:val="100"/>
          <w:position w:val="0"/>
        </w:rPr>
        <w:t>年）（征求意见稿）》、《数据安全法》等政策文件， 国家对于网络安全越来越重视，相关政策对加速网络安全、大数据产业发展具有重大意义。公司深耕网络 安全行业二十多年、大数据行业近十年，主要服务于国家司法机关及执法部门，在相关行业政策的支持和 推动下，公司网络安全、大数据智能化相关业务的前景更加明朗。</w:t>
      </w:r>
    </w:p>
    <w:p>
      <w:pPr>
        <w:pStyle w:val="Style31"/>
        <w:keepNext/>
        <w:keepLines/>
        <w:widowControl w:val="0"/>
        <w:shd w:val="clear" w:color="auto" w:fill="auto"/>
        <w:bidi w:val="0"/>
        <w:spacing w:before="0" w:after="0" w:line="468" w:lineRule="exact"/>
        <w:ind w:left="0" w:right="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color w:val="000000"/>
          <w:spacing w:val="0"/>
          <w:w w:val="100"/>
          <w:position w:val="0"/>
        </w:rPr>
        <w:t>四）、公司经营模式</w:t>
      </w:r>
      <w:bookmarkEnd w:id="139"/>
      <w:bookmarkEnd w:id="140"/>
      <w:bookmarkEnd w:id="142"/>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公司主要客户为国内各级司法机关和行政执法部门，为其实现社会治理和政务信息化服务，提供网络 空间安全及大数据智能化等产品及服务。公司坚持自主研发，主要产品的核心软件具有自主知识产权，项 目及产品涉及的硬件以及小部分通用型软件模块通过外部采购的方式。公司建立营销服务网络为客户提供 高质量服务，通过销售环节不断反馈市场的需求动态，指导公司产品研发部门进一步针对市场需求对技术 进行改造和积累。</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公司研发模式、采购模式、生产模式和销售模式如下：</w:t>
      </w:r>
    </w:p>
    <w:p>
      <w:pPr>
        <w:pStyle w:val="Style31"/>
        <w:keepNext/>
        <w:keepLines/>
        <w:widowControl w:val="0"/>
        <w:shd w:val="clear" w:color="auto" w:fill="auto"/>
        <w:tabs>
          <w:tab w:pos="874" w:val="left"/>
        </w:tabs>
        <w:bidi w:val="0"/>
        <w:spacing w:before="0" w:after="0" w:line="468" w:lineRule="exact"/>
        <w:ind w:left="0" w:right="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1）</w:t>
        <w:tab/>
        <w:t>研发模式</w:t>
      </w:r>
      <w:bookmarkEnd w:id="143"/>
      <w:bookmarkEnd w:id="144"/>
      <w:bookmarkEnd w:id="146"/>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公司始终以国内外前沿技术为导向和目标，积极开发、引进、消化和吸收适用的先进技术和先进标准， 提高公司技术创新能力。公司设有大数据与智能平台研究院、电子数据取证与智能装备研究院及开源情报 与应用研究院，同时在北京、广州、西安等地设有研发基地，负责电子数据取证、大数据智能化、网络空 间安全、开源情报和智能装备制造等相关产品和技术的研发与管理，并设立了技术管理委员会，负责集团 技术管理和服务工作。</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在技术研发模式上，公司主要遵循</w:t>
      </w:r>
      <w:r>
        <w:rPr>
          <w:color w:val="000000"/>
          <w:spacing w:val="0"/>
          <w:w w:val="100"/>
          <w:position w:val="0"/>
        </w:rPr>
        <w:t>CMMI5</w:t>
      </w:r>
      <w:r>
        <w:rPr>
          <w:color w:val="000000"/>
          <w:spacing w:val="0"/>
          <w:w w:val="100"/>
          <w:position w:val="0"/>
        </w:rPr>
        <w:t>研发管理流程。始终以市场为导向，以客户为中心，建立客户 需求反馈渠道，梳理和规范开发流程，提高产品研发效率和产品质量，提高客户满意度。公司产品型项目 研发过程分为规划、概念、启动、研发实施、发布、结项、维护七个阶段。研发实施阶段主要指软硬件开 发过程中的需求分析、设计、编码、样机制作、测试等过程，具体产品的研发实施过程，可根据产品的特 点在启动阶段进行裁减。通过前期的需求分析规划及概念框架设计，确保研发的产品符合市场实际需求并 具有广阔应用前景和较强的技术竞争力；通过产品的研发实施和试运行，确保产品质量以及功能满足市场 需求。</w:t>
      </w:r>
    </w:p>
    <w:p>
      <w:pPr>
        <w:pStyle w:val="Style31"/>
        <w:keepNext/>
        <w:keepLines/>
        <w:widowControl w:val="0"/>
        <w:shd w:val="clear" w:color="auto" w:fill="auto"/>
        <w:tabs>
          <w:tab w:pos="874" w:val="left"/>
        </w:tabs>
        <w:bidi w:val="0"/>
        <w:spacing w:before="0" w:after="0" w:line="468" w:lineRule="exact"/>
        <w:ind w:left="0" w:right="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2）</w:t>
        <w:tab/>
        <w:t>采购模式</w:t>
      </w:r>
      <w:bookmarkEnd w:id="147"/>
      <w:bookmarkEnd w:id="148"/>
      <w:bookmarkEnd w:id="150"/>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公司采购的物料主要为服务器、网络设备、电子产品及各种生产组件配件等。公司制定了《集团化采 购管理制度》，根据各子公司实际需求，充分发挥母公司采购优势，协助各子公司进行大金额采购，保障 </w:t>
      </w:r>
      <w:r>
        <w:rPr>
          <w:color w:val="000000"/>
          <w:spacing w:val="0"/>
          <w:w w:val="100"/>
          <w:position w:val="0"/>
        </w:rPr>
        <w:t>公司物资成本最低、交付及时和服务最优。供应商管理方面，采购部门每年召集公司各个相关部门通过多 维度的评价打分，定期对供应商进行考核并推送考核结果。加大优秀供应商合作，及时淘汰不合格供应商， 同时发挥供应链的增值作用，与战略供应商开展全方位协同与合作。</w:t>
      </w:r>
    </w:p>
    <w:p>
      <w:pPr>
        <w:pStyle w:val="Style31"/>
        <w:keepNext/>
        <w:keepLines/>
        <w:widowControl w:val="0"/>
        <w:shd w:val="clear" w:color="auto" w:fill="auto"/>
        <w:tabs>
          <w:tab w:pos="893" w:val="left"/>
        </w:tabs>
        <w:bidi w:val="0"/>
        <w:spacing w:before="0" w:after="0" w:line="467" w:lineRule="exact"/>
        <w:ind w:left="0" w:right="0" w:firstLine="46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3）</w:t>
        <w:tab/>
        <w:t>生产模式</w:t>
      </w:r>
      <w:bookmarkEnd w:id="151"/>
      <w:bookmarkEnd w:id="152"/>
      <w:bookmarkEnd w:id="154"/>
    </w:p>
    <w:p>
      <w:pPr>
        <w:pStyle w:val="Style63"/>
        <w:keepNext w:val="0"/>
        <w:keepLines w:val="0"/>
        <w:widowControl w:val="0"/>
        <w:shd w:val="clear" w:color="auto" w:fill="auto"/>
        <w:bidi w:val="0"/>
        <w:spacing w:before="0" w:after="120" w:line="467" w:lineRule="exact"/>
        <w:ind w:left="0" w:right="0" w:firstLine="460"/>
        <w:jc w:val="both"/>
      </w:pPr>
      <w:r>
        <w:rPr>
          <w:color w:val="000000"/>
          <w:spacing w:val="0"/>
          <w:w w:val="100"/>
          <w:position w:val="0"/>
        </w:rPr>
        <w:t>根据公司所处行业及产品特点，公司主要精力集中于研发、销售等高附加值环节，生产和组装环节主 要交由控股子公司美亚中敏。公司建立</w:t>
      </w:r>
      <w:r>
        <w:rPr>
          <w:color w:val="000000"/>
          <w:spacing w:val="0"/>
          <w:w w:val="100"/>
          <w:position w:val="0"/>
        </w:rPr>
        <w:t>ISO9001</w:t>
      </w:r>
      <w:r>
        <w:rPr>
          <w:color w:val="000000"/>
          <w:spacing w:val="0"/>
          <w:w w:val="100"/>
          <w:position w:val="0"/>
        </w:rPr>
        <w:t>质量管理体系、</w:t>
      </w:r>
      <w:r>
        <w:rPr>
          <w:color w:val="000000"/>
          <w:spacing w:val="0"/>
          <w:w w:val="100"/>
          <w:position w:val="0"/>
        </w:rPr>
        <w:t>ISO14001</w:t>
      </w:r>
      <w:r>
        <w:rPr>
          <w:color w:val="000000"/>
          <w:spacing w:val="0"/>
          <w:w w:val="100"/>
          <w:position w:val="0"/>
        </w:rPr>
        <w:t>环境管理体系、</w:t>
      </w:r>
      <w:r>
        <w:rPr>
          <w:color w:val="000000"/>
          <w:spacing w:val="0"/>
          <w:w w:val="100"/>
          <w:position w:val="0"/>
        </w:rPr>
        <w:t>NPI</w:t>
      </w:r>
      <w:r>
        <w:rPr>
          <w:color w:val="000000"/>
          <w:spacing w:val="0"/>
          <w:w w:val="100"/>
          <w:position w:val="0"/>
        </w:rPr>
        <w:t xml:space="preserve">产品研发、 </w:t>
      </w:r>
      <w:r>
        <w:rPr>
          <w:color w:val="000000"/>
          <w:spacing w:val="0"/>
          <w:w w:val="100"/>
          <w:position w:val="0"/>
        </w:rPr>
        <w:t>CMMI</w:t>
      </w:r>
      <w:r>
        <w:rPr>
          <w:color w:val="000000"/>
          <w:spacing w:val="0"/>
          <w:w w:val="100"/>
          <w:position w:val="0"/>
        </w:rPr>
        <w:t>软件研发，系统识别产品安全、环保、能源消耗、安全生产、公共卫生等方面的影响因素，并应用系 统的方法予以有效控制，确保安全生产及生产质量。</w:t>
      </w:r>
    </w:p>
    <w:p>
      <w:pPr>
        <w:pStyle w:val="Style63"/>
        <w:keepNext w:val="0"/>
        <w:keepLines w:val="0"/>
        <w:widowControl w:val="0"/>
        <w:shd w:val="clear" w:color="auto" w:fill="auto"/>
        <w:tabs>
          <w:tab w:pos="893" w:val="left"/>
        </w:tabs>
        <w:bidi w:val="0"/>
        <w:spacing w:before="0" w:after="0" w:line="240" w:lineRule="auto"/>
        <w:ind w:left="0" w:right="0" w:firstLine="460"/>
        <w:jc w:val="both"/>
      </w:pPr>
      <w:bookmarkStart w:id="155" w:name="bookmark155"/>
      <w:r>
        <w:rPr>
          <w:b/>
          <w:bCs/>
          <w:color w:val="000000"/>
          <w:spacing w:val="0"/>
          <w:w w:val="100"/>
          <w:position w:val="0"/>
        </w:rPr>
        <w:t>（</w:t>
      </w:r>
      <w:bookmarkEnd w:id="15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销售模式</w:t>
      </w:r>
    </w:p>
    <w:p>
      <w:pPr>
        <w:pStyle w:val="Style63"/>
        <w:keepNext w:val="0"/>
        <w:keepLines w:val="0"/>
        <w:widowControl w:val="0"/>
        <w:shd w:val="clear" w:color="auto" w:fill="auto"/>
        <w:bidi w:val="0"/>
        <w:spacing w:before="0" w:after="420" w:line="469" w:lineRule="exact"/>
        <w:ind w:left="0" w:right="0" w:firstLine="460"/>
        <w:jc w:val="both"/>
      </w:pPr>
      <w:r>
        <w:rPr>
          <w:color w:val="000000"/>
          <w:spacing w:val="0"/>
          <w:w w:val="100"/>
          <w:position w:val="0"/>
        </w:rPr>
        <w:t>公司销售模式主要以直销为主、代理为辅。培训带动销售是公司自成立以来一直沿用的特色市场开拓 模式，以培训得市场、促服务、获需求。公司设有美亚柏科信息安全学院，拥有专业的培训团队、培训课 程、培训场所、专业资格认证。通过建立完善的培训服务体系、培训服务流程，为顾客提供包括行业技术 培训、产品培训、认证培训等服务。从而将客户请进来，为客户介绍公司产品技术，并为客户培养专业技 术人才及提升专业技术水平，快速实现行业覆盖。目前这种商业模式已逐渐推广到子公司及国际市场。为 加强集团营销管理，公司设立了营销管理委员会，旨在建立公司及子公司间业务交流，明确销售行业、区 域划分，建立纠纷解决机制，优化销售管理模式，将市场活动、品牌管理均拓展到集团视野。</w:t>
      </w:r>
    </w:p>
    <w:p>
      <w:pPr>
        <w:pStyle w:val="Style27"/>
        <w:keepNext/>
        <w:keepLines/>
        <w:widowControl w:val="0"/>
        <w:shd w:val="clear" w:color="auto" w:fill="auto"/>
        <w:bidi w:val="0"/>
        <w:spacing w:before="0" w:after="20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三</w:t>
      </w:r>
      <w:bookmarkEnd w:id="158"/>
      <w:r>
        <w:rPr>
          <w:color w:val="000000"/>
          <w:spacing w:val="0"/>
          <w:w w:val="100"/>
          <w:position w:val="0"/>
          <w:sz w:val="24"/>
          <w:szCs w:val="24"/>
        </w:rPr>
        <w:t>、核心竞争力分析</w:t>
      </w:r>
      <w:bookmarkEnd w:id="156"/>
      <w:bookmarkEnd w:id="157"/>
      <w:bookmarkEnd w:id="159"/>
    </w:p>
    <w:p>
      <w:pPr>
        <w:pStyle w:val="Style63"/>
        <w:keepNext w:val="0"/>
        <w:keepLines w:val="0"/>
        <w:widowControl w:val="0"/>
        <w:shd w:val="clear" w:color="auto" w:fill="auto"/>
        <w:tabs>
          <w:tab w:pos="859" w:val="left"/>
        </w:tabs>
        <w:bidi w:val="0"/>
        <w:spacing w:before="0" w:after="0" w:line="468" w:lineRule="exact"/>
        <w:ind w:left="0" w:right="0" w:firstLine="540"/>
        <w:jc w:val="both"/>
      </w:pPr>
      <w:bookmarkStart w:id="160" w:name="bookmark160"/>
      <w:r>
        <w:rPr>
          <w:b/>
          <w:bCs/>
          <w:color w:val="000000"/>
          <w:spacing w:val="0"/>
          <w:w w:val="100"/>
          <w:position w:val="0"/>
        </w:rPr>
        <w:t>1</w:t>
      </w:r>
      <w:bookmarkEnd w:id="160"/>
      <w:r>
        <w:rPr>
          <w:b/>
          <w:bCs/>
          <w:color w:val="000000"/>
          <w:spacing w:val="0"/>
          <w:w w:val="100"/>
          <w:position w:val="0"/>
        </w:rPr>
        <w:t>、</w:t>
        <w:tab/>
        <w:t>电子数据取证行业前沿和引领地位：</w:t>
      </w:r>
      <w:r>
        <w:rPr>
          <w:color w:val="000000"/>
          <w:spacing w:val="0"/>
          <w:w w:val="100"/>
          <w:position w:val="0"/>
        </w:rPr>
        <w:t>公司是国内电子数据取证行业龙头企业，参与了电子数据取 证</w:t>
      </w:r>
      <w:r>
        <w:rPr>
          <w:color w:val="000000"/>
          <w:spacing w:val="0"/>
          <w:w w:val="100"/>
          <w:position w:val="0"/>
        </w:rPr>
        <w:t>2</w:t>
      </w:r>
      <w:r>
        <w:rPr>
          <w:color w:val="000000"/>
          <w:spacing w:val="0"/>
          <w:w w:val="100"/>
          <w:position w:val="0"/>
        </w:rPr>
        <w:t>项国家级标准和</w:t>
      </w:r>
      <w:r>
        <w:rPr>
          <w:color w:val="000000"/>
          <w:spacing w:val="0"/>
          <w:w w:val="100"/>
          <w:position w:val="0"/>
        </w:rPr>
        <w:t>13</w:t>
      </w:r>
      <w:r>
        <w:rPr>
          <w:color w:val="000000"/>
          <w:spacing w:val="0"/>
          <w:w w:val="100"/>
          <w:position w:val="0"/>
        </w:rPr>
        <w:t>项行业标准的制定，引领行业从</w:t>
      </w:r>
      <w:r>
        <w:rPr>
          <w:color w:val="000000"/>
          <w:spacing w:val="0"/>
          <w:w w:val="100"/>
          <w:position w:val="0"/>
        </w:rPr>
        <w:t>1.0</w:t>
      </w:r>
      <w:r>
        <w:rPr>
          <w:color w:val="000000"/>
          <w:spacing w:val="0"/>
          <w:w w:val="100"/>
          <w:position w:val="0"/>
        </w:rPr>
        <w:t>介质取证，</w:t>
      </w:r>
      <w:r>
        <w:rPr>
          <w:color w:val="000000"/>
          <w:spacing w:val="0"/>
          <w:w w:val="100"/>
          <w:position w:val="0"/>
        </w:rPr>
        <w:t>2.0</w:t>
      </w:r>
      <w:r>
        <w:rPr>
          <w:color w:val="000000"/>
          <w:spacing w:val="0"/>
          <w:w w:val="100"/>
          <w:position w:val="0"/>
        </w:rPr>
        <w:t>手机取证，到</w:t>
      </w:r>
      <w:r>
        <w:rPr>
          <w:color w:val="000000"/>
          <w:spacing w:val="0"/>
          <w:w w:val="100"/>
          <w:position w:val="0"/>
        </w:rPr>
        <w:t>3.0</w:t>
      </w:r>
      <w:r>
        <w:rPr>
          <w:color w:val="000000"/>
          <w:spacing w:val="0"/>
          <w:w w:val="100"/>
          <w:position w:val="0"/>
        </w:rPr>
        <w:t>面向“云、管、 端”的全景数据下的智能取证与研判技术演化。公司目前拥有超过</w:t>
      </w:r>
      <w:r>
        <w:rPr>
          <w:color w:val="000000"/>
          <w:spacing w:val="0"/>
          <w:w w:val="100"/>
          <w:position w:val="0"/>
        </w:rPr>
        <w:t>600</w:t>
      </w:r>
      <w:r>
        <w:rPr>
          <w:color w:val="000000"/>
          <w:spacing w:val="0"/>
          <w:w w:val="100"/>
          <w:position w:val="0"/>
        </w:rPr>
        <w:t>人的电子数据取证研发团队，拥有市 场上支持率领先的电子取证产品体系和综合解决方案，产品形态涵盖计算机取证、移动智能设备取证、互 联网取证、云取证、物联取证、区块链取证、综合取证等，在提供取证产品的同时，为客户提供实验室建 设、平台建设和培训服务等综合解决方案。此外，公司将后端大数据研判能力和零信任安全防护能力融入 电子数据取证，开创“前端取证+后端大数据研判+零信任安全防护”的新取证应用场景。</w:t>
      </w:r>
    </w:p>
    <w:p>
      <w:pPr>
        <w:pStyle w:val="Style63"/>
        <w:keepNext w:val="0"/>
        <w:keepLines w:val="0"/>
        <w:widowControl w:val="0"/>
        <w:shd w:val="clear" w:color="auto" w:fill="auto"/>
        <w:tabs>
          <w:tab w:pos="859" w:val="left"/>
        </w:tabs>
        <w:bidi w:val="0"/>
        <w:spacing w:before="0" w:after="0" w:line="468" w:lineRule="exact"/>
        <w:ind w:left="0" w:right="0" w:firstLine="540"/>
        <w:jc w:val="both"/>
      </w:pPr>
      <w:bookmarkStart w:id="161" w:name="bookmark161"/>
      <w:r>
        <w:rPr>
          <w:b/>
          <w:bCs/>
          <w:color w:val="000000"/>
          <w:spacing w:val="0"/>
          <w:w w:val="100"/>
          <w:position w:val="0"/>
        </w:rPr>
        <w:t>2</w:t>
      </w:r>
      <w:bookmarkEnd w:id="161"/>
      <w:r>
        <w:rPr>
          <w:b/>
          <w:bCs/>
          <w:color w:val="000000"/>
          <w:spacing w:val="0"/>
          <w:w w:val="100"/>
          <w:position w:val="0"/>
        </w:rPr>
        <w:t>、</w:t>
        <w:tab/>
        <w:t>大数据汇聚融合治理与顶层规划能力：</w:t>
      </w:r>
      <w:r>
        <w:rPr>
          <w:color w:val="000000"/>
          <w:spacing w:val="0"/>
          <w:w w:val="100"/>
          <w:position w:val="0"/>
        </w:rPr>
        <w:t>公司是国内公共安全大数据领先企业，参与了部级大数据 智能化应用规划设计及标准制定，参与国家级大数据建设工程，缔造了公司大数据高质量发展的核心引擎。 依托“乾坤”大数据操作系统</w:t>
      </w:r>
      <w:r>
        <w:rPr>
          <w:color w:val="000000"/>
          <w:spacing w:val="0"/>
          <w:w w:val="100"/>
          <w:position w:val="0"/>
        </w:rPr>
        <w:t>（QKOS）</w:t>
      </w:r>
      <w:r>
        <w:rPr>
          <w:color w:val="000000"/>
          <w:spacing w:val="0"/>
          <w:w w:val="100"/>
          <w:position w:val="0"/>
        </w:rPr>
        <w:t>，</w:t>
      </w:r>
      <w:r>
        <w:rPr>
          <w:color w:val="000000"/>
          <w:spacing w:val="0"/>
          <w:w w:val="100"/>
          <w:position w:val="0"/>
        </w:rPr>
        <w:t xml:space="preserve">公司已在若干省市及一线城市建设公安大数据平台，大数据中台 能力已由公安大数据复制至城市公共安全大数据、视频图像大数据、网络安全大数据、新型智慧城市大数 据、企业大数据、居民身份证电子证照大数据等领域，为打破数据孤岛、实现数据汇聚融合、发挥数据作 </w:t>
      </w:r>
      <w:r>
        <w:rPr>
          <w:color w:val="000000"/>
          <w:spacing w:val="0"/>
          <w:w w:val="100"/>
          <w:position w:val="0"/>
        </w:rPr>
        <w:t>为“资产”的价值提升，提供了各行业解决方案。在新冠疫情防控期间，作为服务于社会治理的国家队企 业，公司充分运用大数据和人工智能先进技术，迅速研发“新型冠状病毒传播监测”专项工作平台，为全 国</w:t>
      </w:r>
      <w:r>
        <w:rPr>
          <w:color w:val="000000"/>
          <w:spacing w:val="0"/>
          <w:w w:val="100"/>
          <w:position w:val="0"/>
        </w:rPr>
        <w:t>60</w:t>
      </w:r>
      <w:r>
        <w:rPr>
          <w:color w:val="000000"/>
          <w:spacing w:val="0"/>
          <w:w w:val="100"/>
          <w:position w:val="0"/>
        </w:rPr>
        <w:t>多个省市地区疫情防控提供支持，并入选“</w:t>
      </w:r>
      <w:r>
        <w:rPr>
          <w:color w:val="000000"/>
          <w:spacing w:val="0"/>
          <w:w w:val="100"/>
          <w:position w:val="0"/>
        </w:rPr>
        <w:t>2020</w:t>
      </w:r>
      <w:r>
        <w:rPr>
          <w:color w:val="000000"/>
          <w:spacing w:val="0"/>
          <w:w w:val="100"/>
          <w:position w:val="0"/>
        </w:rPr>
        <w:t>厦门十大科技战“疫”产品”。公司承办了</w:t>
      </w:r>
      <w:r>
        <w:rPr>
          <w:color w:val="000000"/>
          <w:spacing w:val="0"/>
          <w:w w:val="100"/>
          <w:position w:val="0"/>
        </w:rPr>
        <w:t>2019</w:t>
      </w:r>
      <w:r>
        <w:rPr>
          <w:color w:val="000000"/>
          <w:spacing w:val="0"/>
          <w:w w:val="100"/>
          <w:position w:val="0"/>
        </w:rPr>
        <w:t xml:space="preserve">年度、 </w:t>
      </w:r>
      <w:r>
        <w:rPr>
          <w:color w:val="000000"/>
          <w:spacing w:val="0"/>
          <w:w w:val="100"/>
          <w:position w:val="0"/>
        </w:rPr>
        <w:t>2020</w:t>
      </w:r>
      <w:r>
        <w:rPr>
          <w:color w:val="000000"/>
          <w:spacing w:val="0"/>
          <w:w w:val="100"/>
          <w:position w:val="0"/>
        </w:rPr>
        <w:t>年度、</w:t>
      </w:r>
      <w:r>
        <w:rPr>
          <w:color w:val="000000"/>
          <w:spacing w:val="0"/>
          <w:w w:val="100"/>
          <w:position w:val="0"/>
        </w:rPr>
        <w:t>2021</w:t>
      </w:r>
      <w:r>
        <w:rPr>
          <w:color w:val="000000"/>
          <w:spacing w:val="0"/>
          <w:w w:val="100"/>
          <w:position w:val="0"/>
        </w:rPr>
        <w:t>年度厦门市大数据职称评审工作，为培养造就素质优良、结构合理、充满活力的大数据和 人工智能技术人才队伍，客观、公平、科学地评价大数据技术人才的能力和水平，为公司和厦门市大数据 和人工智能产业群落发展提供了强有力的支撑。</w:t>
      </w:r>
    </w:p>
    <w:p>
      <w:pPr>
        <w:pStyle w:val="Style63"/>
        <w:keepNext w:val="0"/>
        <w:keepLines w:val="0"/>
        <w:widowControl w:val="0"/>
        <w:shd w:val="clear" w:color="auto" w:fill="auto"/>
        <w:tabs>
          <w:tab w:pos="841" w:val="left"/>
        </w:tabs>
        <w:bidi w:val="0"/>
        <w:spacing w:before="0" w:after="0" w:line="468" w:lineRule="exact"/>
        <w:ind w:left="0" w:right="0" w:firstLine="540"/>
        <w:jc w:val="left"/>
      </w:pPr>
      <w:bookmarkStart w:id="162" w:name="bookmark162"/>
      <w:r>
        <w:rPr>
          <w:b/>
          <w:bCs/>
          <w:color w:val="000000"/>
          <w:spacing w:val="0"/>
          <w:w w:val="100"/>
          <w:position w:val="0"/>
        </w:rPr>
        <w:t>3</w:t>
      </w:r>
      <w:bookmarkEnd w:id="162"/>
      <w:r>
        <w:rPr>
          <w:b/>
          <w:bCs/>
          <w:color w:val="000000"/>
          <w:spacing w:val="0"/>
          <w:w w:val="100"/>
          <w:position w:val="0"/>
        </w:rPr>
        <w:t>、</w:t>
        <w:tab/>
        <w:t>数据安全防护能力：</w:t>
      </w:r>
      <w:r>
        <w:rPr>
          <w:color w:val="000000"/>
          <w:spacing w:val="0"/>
          <w:w w:val="100"/>
          <w:position w:val="0"/>
        </w:rPr>
        <w:t>基于公安大数据行业内领先地位，将大数据治理硬核处理能力应用于数据安 全防护，在数据采集、传输、存储、使用、交换、销毁过程中涉及的数据分类分级、数据加密、脱敏、防 泄漏、审计等全生命周期安全防护沉淀了深厚的技术积累，提供数据安全完整解决方案。从建立数据安全 管理体系、数据安全风险评估、安全策略规划、数据安全防护、数据安全运营等阶段提供系统而全面的产 品、技术和服务保障，以使用者视角，从公安大数据零信任体系做起，走向新一代政企信息安全。</w:t>
      </w:r>
    </w:p>
    <w:p>
      <w:pPr>
        <w:pStyle w:val="Style63"/>
        <w:keepNext w:val="0"/>
        <w:keepLines w:val="0"/>
        <w:widowControl w:val="0"/>
        <w:shd w:val="clear" w:color="auto" w:fill="auto"/>
        <w:tabs>
          <w:tab w:pos="841" w:val="left"/>
        </w:tabs>
        <w:bidi w:val="0"/>
        <w:spacing w:before="0" w:after="0" w:line="468" w:lineRule="exact"/>
        <w:ind w:left="0" w:right="0" w:firstLine="540"/>
        <w:jc w:val="left"/>
      </w:pPr>
      <w:bookmarkStart w:id="163" w:name="bookmark163"/>
      <w:r>
        <w:rPr>
          <w:b/>
          <w:bCs/>
          <w:color w:val="000000"/>
          <w:spacing w:val="0"/>
          <w:w w:val="100"/>
          <w:position w:val="0"/>
        </w:rPr>
        <w:t>4</w:t>
      </w:r>
      <w:bookmarkEnd w:id="163"/>
      <w:r>
        <w:rPr>
          <w:b/>
          <w:bCs/>
          <w:color w:val="000000"/>
          <w:spacing w:val="0"/>
          <w:w w:val="100"/>
          <w:position w:val="0"/>
        </w:rPr>
        <w:t>、</w:t>
        <w:tab/>
        <w:t>数据全链条业务能力：</w:t>
      </w:r>
      <w:r>
        <w:rPr>
          <w:color w:val="000000"/>
          <w:spacing w:val="0"/>
          <w:w w:val="100"/>
          <w:position w:val="0"/>
        </w:rPr>
        <w:t>数据作为“第五大生产要素”，已成为数字化时代的核心战略资源。公司 依托领先的电子数据取证、大数据及人工智能等技术，现已形成数据治理、数据应用和数据安全防护的数 据全链条业务能力，为国内各级司法机关、政府行政执法部门及大型企事业单位等提供网络空间安全（电 子数据取证，数据安全防护）、大数据智能化（数据汇聚分析、治理、应用）、网络开源情报（开源情报 数据分析与治理）和智能装备制造（数据应用）等相关产品及支撑服务。</w:t>
      </w:r>
    </w:p>
    <w:p>
      <w:pPr>
        <w:pStyle w:val="Style63"/>
        <w:keepNext w:val="0"/>
        <w:keepLines w:val="0"/>
        <w:widowControl w:val="0"/>
        <w:shd w:val="clear" w:color="auto" w:fill="auto"/>
        <w:tabs>
          <w:tab w:pos="850" w:val="left"/>
        </w:tabs>
        <w:bidi w:val="0"/>
        <w:spacing w:before="0" w:after="0" w:line="468" w:lineRule="exact"/>
        <w:ind w:left="0" w:right="0" w:firstLine="540"/>
        <w:jc w:val="left"/>
      </w:pPr>
      <w:bookmarkStart w:id="164" w:name="bookmark164"/>
      <w:r>
        <w:rPr>
          <w:b/>
          <w:bCs/>
          <w:color w:val="000000"/>
          <w:spacing w:val="0"/>
          <w:w w:val="100"/>
          <w:position w:val="0"/>
        </w:rPr>
        <w:t>5</w:t>
      </w:r>
      <w:bookmarkEnd w:id="164"/>
      <w:r>
        <w:rPr>
          <w:b/>
          <w:bCs/>
          <w:color w:val="000000"/>
          <w:spacing w:val="0"/>
          <w:w w:val="100"/>
          <w:position w:val="0"/>
        </w:rPr>
        <w:t>、</w:t>
        <w:tab/>
        <w:t>持续自主创新研发能力：</w:t>
      </w:r>
      <w:r>
        <w:rPr>
          <w:color w:val="000000"/>
          <w:spacing w:val="0"/>
          <w:w w:val="100"/>
          <w:position w:val="0"/>
        </w:rPr>
        <w:t>公司设有国家企业技术中心、博士后科研工作站、福建省院士工作站、 福建省电子数据存取证重点实验室、福建省电子数据取证及鉴定工程技术研究中心等众多研发平台。下属 的福建中证司法鉴定中心，拥有全国顶级的电子数据无尘工作室</w:t>
      </w:r>
      <w:r>
        <w:rPr>
          <w:color w:val="000000"/>
          <w:spacing w:val="0"/>
          <w:w w:val="100"/>
          <w:position w:val="0"/>
        </w:rPr>
        <w:t>（10</w:t>
      </w:r>
      <w:r>
        <w:rPr>
          <w:color w:val="000000"/>
          <w:spacing w:val="0"/>
          <w:w w:val="100"/>
          <w:position w:val="0"/>
        </w:rPr>
        <w:t>级），建设了具备国际化专业水准的 网络电子对抗演习靶场，建有海西地区规模最大的厦门市超级计算中心（云计算中心）</w:t>
      </w:r>
      <w:r>
        <w:rPr>
          <w:color w:val="000000"/>
          <w:spacing w:val="0"/>
          <w:w w:val="100"/>
          <w:position w:val="0"/>
        </w:rPr>
        <w:t>，</w:t>
      </w:r>
      <w:r>
        <w:rPr>
          <w:color w:val="000000"/>
          <w:spacing w:val="0"/>
          <w:w w:val="100"/>
          <w:position w:val="0"/>
        </w:rPr>
        <w:t>可达到每秒</w:t>
      </w:r>
      <w:r>
        <w:rPr>
          <w:color w:val="000000"/>
          <w:spacing w:val="0"/>
          <w:w w:val="100"/>
          <w:position w:val="0"/>
        </w:rPr>
        <w:t xml:space="preserve">1,966 </w:t>
      </w:r>
      <w:r>
        <w:rPr>
          <w:color w:val="000000"/>
          <w:spacing w:val="0"/>
          <w:w w:val="100"/>
          <w:position w:val="0"/>
        </w:rPr>
        <w:t>万亿次的峰值计算能力和</w:t>
      </w:r>
      <w:r>
        <w:rPr>
          <w:color w:val="000000"/>
          <w:spacing w:val="0"/>
          <w:w w:val="100"/>
          <w:position w:val="0"/>
        </w:rPr>
        <w:t>1.94PB</w:t>
      </w:r>
      <w:r>
        <w:rPr>
          <w:color w:val="000000"/>
          <w:spacing w:val="0"/>
          <w:w w:val="100"/>
          <w:position w:val="0"/>
        </w:rPr>
        <w:t>的数据存储能力，为项目开展提供算力支撑。公司先后承担国家高新技术 产业化专项、国家重点研发专项、国家“十二五”科技支撑计划、国家信息安全专项、国家火炬计划项目 等国家级科研项目共</w:t>
      </w:r>
      <w:r>
        <w:rPr>
          <w:color w:val="000000"/>
          <w:spacing w:val="0"/>
          <w:w w:val="100"/>
          <w:position w:val="0"/>
        </w:rPr>
        <w:t>30</w:t>
      </w:r>
      <w:r>
        <w:rPr>
          <w:color w:val="000000"/>
          <w:spacing w:val="0"/>
          <w:w w:val="100"/>
          <w:position w:val="0"/>
        </w:rPr>
        <w:t>多项，主导及参与国家重点研发专项</w:t>
      </w:r>
      <w:r>
        <w:rPr>
          <w:color w:val="000000"/>
          <w:spacing w:val="0"/>
          <w:w w:val="100"/>
          <w:position w:val="0"/>
        </w:rPr>
        <w:t>10</w:t>
      </w:r>
      <w:r>
        <w:rPr>
          <w:color w:val="000000"/>
          <w:spacing w:val="0"/>
          <w:w w:val="100"/>
          <w:position w:val="0"/>
        </w:rPr>
        <w:t>多项，主导或参与制定</w:t>
      </w:r>
      <w:r>
        <w:rPr>
          <w:color w:val="000000"/>
          <w:spacing w:val="0"/>
          <w:w w:val="100"/>
          <w:position w:val="0"/>
        </w:rPr>
        <w:t>7</w:t>
      </w:r>
      <w:r>
        <w:rPr>
          <w:color w:val="000000"/>
          <w:spacing w:val="0"/>
          <w:w w:val="100"/>
          <w:position w:val="0"/>
        </w:rPr>
        <w:t>项国家标准、</w:t>
      </w:r>
      <w:r>
        <w:rPr>
          <w:color w:val="000000"/>
          <w:spacing w:val="0"/>
          <w:w w:val="100"/>
          <w:position w:val="0"/>
        </w:rPr>
        <w:t>15</w:t>
      </w:r>
      <w:r>
        <w:rPr>
          <w:color w:val="000000"/>
          <w:spacing w:val="0"/>
          <w:w w:val="100"/>
          <w:position w:val="0"/>
        </w:rPr>
        <w:t>项行 业标准、</w:t>
      </w:r>
      <w:r>
        <w:rPr>
          <w:color w:val="000000"/>
          <w:spacing w:val="0"/>
          <w:w w:val="100"/>
          <w:position w:val="0"/>
        </w:rPr>
        <w:t>16</w:t>
      </w:r>
      <w:r>
        <w:rPr>
          <w:color w:val="000000"/>
          <w:spacing w:val="0"/>
          <w:w w:val="100"/>
          <w:position w:val="0"/>
        </w:rPr>
        <w:t>项地方标准。</w:t>
      </w:r>
    </w:p>
    <w:p>
      <w:pPr>
        <w:pStyle w:val="Style63"/>
        <w:keepNext w:val="0"/>
        <w:keepLines w:val="0"/>
        <w:widowControl w:val="0"/>
        <w:shd w:val="clear" w:color="auto" w:fill="auto"/>
        <w:bidi w:val="0"/>
        <w:spacing w:before="0" w:after="0" w:line="464" w:lineRule="exact"/>
        <w:ind w:left="0" w:right="0" w:firstLine="540"/>
        <w:jc w:val="left"/>
      </w:pPr>
      <w:r>
        <w:rPr>
          <w:color w:val="000000"/>
          <w:spacing w:val="0"/>
          <w:w w:val="100"/>
          <w:position w:val="0"/>
        </w:rPr>
        <w:t xml:space="preserve">公司始终坚持“创新即研发，研发即投资”的导向，持续加强主营业务研发投入，全年研发投入共 </w:t>
      </w:r>
      <w:r>
        <w:rPr>
          <w:color w:val="000000"/>
          <w:spacing w:val="0"/>
          <w:w w:val="100"/>
          <w:position w:val="0"/>
        </w:rPr>
        <w:t>5.4</w:t>
      </w:r>
      <w:r>
        <w:rPr>
          <w:color w:val="000000"/>
          <w:spacing w:val="0"/>
          <w:w w:val="100"/>
          <w:position w:val="0"/>
        </w:rPr>
        <w:t>亿元，占全年营收的</w:t>
      </w:r>
      <w:r>
        <w:rPr>
          <w:color w:val="000000"/>
          <w:spacing w:val="0"/>
          <w:w w:val="100"/>
          <w:position w:val="0"/>
        </w:rPr>
        <w:t>21.3%</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日，公司共获得授权专利</w:t>
      </w:r>
      <w:r>
        <w:rPr>
          <w:color w:val="000000"/>
          <w:spacing w:val="0"/>
          <w:w w:val="100"/>
          <w:position w:val="0"/>
        </w:rPr>
        <w:t>428</w:t>
      </w:r>
      <w:r>
        <w:rPr>
          <w:color w:val="000000"/>
          <w:spacing w:val="0"/>
          <w:w w:val="100"/>
          <w:position w:val="0"/>
        </w:rPr>
        <w:t>项，其中发明专利</w:t>
      </w:r>
      <w:r>
        <w:rPr>
          <w:color w:val="000000"/>
          <w:spacing w:val="0"/>
          <w:w w:val="100"/>
          <w:position w:val="0"/>
        </w:rPr>
        <w:t>271</w:t>
      </w:r>
      <w:r>
        <w:rPr>
          <w:color w:val="000000"/>
          <w:spacing w:val="0"/>
          <w:w w:val="100"/>
          <w:position w:val="0"/>
        </w:rPr>
        <w:t>项， 实用新型专利</w:t>
      </w:r>
      <w:r>
        <w:rPr>
          <w:color w:val="000000"/>
          <w:spacing w:val="0"/>
          <w:w w:val="100"/>
          <w:position w:val="0"/>
        </w:rPr>
        <w:t>71</w:t>
      </w:r>
      <w:r>
        <w:rPr>
          <w:color w:val="000000"/>
          <w:spacing w:val="0"/>
          <w:w w:val="100"/>
          <w:position w:val="0"/>
        </w:rPr>
        <w:t>项，外观设计专利</w:t>
      </w:r>
      <w:r>
        <w:rPr>
          <w:color w:val="000000"/>
          <w:spacing w:val="0"/>
          <w:w w:val="100"/>
          <w:position w:val="0"/>
        </w:rPr>
        <w:t>86</w:t>
      </w:r>
      <w:r>
        <w:rPr>
          <w:color w:val="000000"/>
          <w:spacing w:val="0"/>
          <w:w w:val="100"/>
          <w:position w:val="0"/>
        </w:rPr>
        <w:t>项；有效注册商标</w:t>
      </w:r>
      <w:r>
        <w:rPr>
          <w:color w:val="000000"/>
          <w:spacing w:val="0"/>
          <w:w w:val="100"/>
          <w:position w:val="0"/>
        </w:rPr>
        <w:t>89</w:t>
      </w:r>
      <w:r>
        <w:rPr>
          <w:color w:val="000000"/>
          <w:spacing w:val="0"/>
          <w:w w:val="100"/>
          <w:position w:val="0"/>
        </w:rPr>
        <w:t>项，软件著作权</w:t>
      </w:r>
      <w:r>
        <w:rPr>
          <w:color w:val="000000"/>
          <w:spacing w:val="0"/>
          <w:w w:val="100"/>
          <w:position w:val="0"/>
        </w:rPr>
        <w:t>814</w:t>
      </w:r>
      <w:r>
        <w:rPr>
          <w:color w:val="000000"/>
          <w:spacing w:val="0"/>
          <w:w w:val="100"/>
          <w:position w:val="0"/>
        </w:rPr>
        <w:t>项。报告期内，公司新增</w:t>
      </w:r>
      <w:r>
        <w:rPr>
          <w:color w:val="000000"/>
          <w:spacing w:val="0"/>
          <w:w w:val="100"/>
          <w:position w:val="0"/>
        </w:rPr>
        <w:t>4</w:t>
      </w:r>
      <w:r>
        <w:rPr>
          <w:color w:val="000000"/>
          <w:spacing w:val="0"/>
          <w:w w:val="100"/>
          <w:position w:val="0"/>
        </w:rPr>
        <w:t>项 行业标准，</w:t>
      </w:r>
      <w:r>
        <w:rPr>
          <w:color w:val="000000"/>
          <w:spacing w:val="0"/>
          <w:w w:val="100"/>
          <w:position w:val="0"/>
        </w:rPr>
        <w:t>1</w:t>
      </w:r>
      <w:r>
        <w:rPr>
          <w:color w:val="000000"/>
          <w:spacing w:val="0"/>
          <w:w w:val="100"/>
          <w:position w:val="0"/>
        </w:rPr>
        <w:t>项地方标准；新增授权专利</w:t>
      </w:r>
      <w:r>
        <w:rPr>
          <w:color w:val="000000"/>
          <w:spacing w:val="0"/>
          <w:w w:val="100"/>
          <w:position w:val="0"/>
        </w:rPr>
        <w:t>78</w:t>
      </w:r>
      <w:r>
        <w:rPr>
          <w:color w:val="000000"/>
          <w:spacing w:val="0"/>
          <w:w w:val="100"/>
          <w:position w:val="0"/>
        </w:rPr>
        <w:t>项，其中发明专利</w:t>
      </w:r>
      <w:r>
        <w:rPr>
          <w:color w:val="000000"/>
          <w:spacing w:val="0"/>
          <w:w w:val="100"/>
          <w:position w:val="0"/>
        </w:rPr>
        <w:t>63</w:t>
      </w:r>
      <w:r>
        <w:rPr>
          <w:color w:val="000000"/>
          <w:spacing w:val="0"/>
          <w:w w:val="100"/>
          <w:position w:val="0"/>
        </w:rPr>
        <w:t>项，实用新型专利</w:t>
      </w:r>
      <w:r>
        <w:rPr>
          <w:color w:val="000000"/>
          <w:spacing w:val="0"/>
          <w:w w:val="100"/>
          <w:position w:val="0"/>
        </w:rPr>
        <w:t>7</w:t>
      </w:r>
      <w:r>
        <w:rPr>
          <w:color w:val="000000"/>
          <w:spacing w:val="0"/>
          <w:w w:val="100"/>
          <w:position w:val="0"/>
        </w:rPr>
        <w:t>项，外观设计专利</w:t>
      </w:r>
      <w:r>
        <w:rPr>
          <w:color w:val="000000"/>
          <w:spacing w:val="0"/>
          <w:w w:val="100"/>
          <w:position w:val="0"/>
        </w:rPr>
        <w:t>8</w:t>
      </w:r>
      <w:r>
        <w:rPr>
          <w:color w:val="000000"/>
          <w:spacing w:val="0"/>
          <w:w w:val="100"/>
          <w:position w:val="0"/>
        </w:rPr>
        <w:t>项； 注册商标</w:t>
      </w:r>
      <w:r>
        <w:rPr>
          <w:color w:val="000000"/>
          <w:spacing w:val="0"/>
          <w:w w:val="100"/>
          <w:position w:val="0"/>
        </w:rPr>
        <w:t>9</w:t>
      </w:r>
      <w:r>
        <w:rPr>
          <w:color w:val="000000"/>
          <w:spacing w:val="0"/>
          <w:w w:val="100"/>
          <w:position w:val="0"/>
        </w:rPr>
        <w:t>项；新增软件著作权</w:t>
      </w:r>
      <w:r>
        <w:rPr>
          <w:color w:val="000000"/>
          <w:spacing w:val="0"/>
          <w:w w:val="100"/>
          <w:position w:val="0"/>
        </w:rPr>
        <w:t>153</w:t>
      </w:r>
      <w:r>
        <w:rPr>
          <w:color w:val="000000"/>
          <w:spacing w:val="0"/>
          <w:w w:val="100"/>
          <w:position w:val="0"/>
        </w:rPr>
        <w:t>项；取得</w:t>
      </w:r>
      <w:r>
        <w:rPr>
          <w:color w:val="000000"/>
          <w:spacing w:val="0"/>
          <w:w w:val="100"/>
          <w:position w:val="0"/>
        </w:rPr>
        <w:t>5</w:t>
      </w:r>
      <w:r>
        <w:rPr>
          <w:color w:val="000000"/>
          <w:spacing w:val="0"/>
          <w:w w:val="100"/>
          <w:position w:val="0"/>
        </w:rPr>
        <w:t>项国产化适配认证证书，包括最新人脸模型引擎国产化适配； 荣获包括公安部科学技术奖一等奖在内的</w:t>
      </w:r>
      <w:r>
        <w:rPr>
          <w:color w:val="000000"/>
          <w:spacing w:val="0"/>
          <w:w w:val="100"/>
          <w:position w:val="0"/>
        </w:rPr>
        <w:t>4</w:t>
      </w:r>
      <w:r>
        <w:rPr>
          <w:color w:val="000000"/>
          <w:spacing w:val="0"/>
          <w:w w:val="100"/>
          <w:position w:val="0"/>
        </w:rPr>
        <w:t xml:space="preserve">项省部级科学成果奖，荣获工信部“第一期人工智能产业创新 </w:t>
      </w:r>
      <w:r>
        <w:rPr>
          <w:color w:val="000000"/>
          <w:spacing w:val="0"/>
          <w:w w:val="100"/>
          <w:position w:val="0"/>
        </w:rPr>
        <w:t>揭榜优胜单位”称号；“乾坤”大数据操作系统</w:t>
      </w:r>
      <w:r>
        <w:rPr>
          <w:color w:val="000000"/>
          <w:spacing w:val="0"/>
          <w:w w:val="100"/>
          <w:position w:val="0"/>
        </w:rPr>
        <w:t>(QKOS)</w:t>
      </w:r>
      <w:r>
        <w:rPr>
          <w:color w:val="000000"/>
          <w:spacing w:val="0"/>
          <w:w w:val="100"/>
          <w:position w:val="0"/>
        </w:rPr>
        <w:t>、智慧勘查一体化作战平台等入选工信部</w:t>
      </w:r>
      <w:r>
        <w:rPr>
          <w:color w:val="000000"/>
          <w:spacing w:val="0"/>
          <w:w w:val="100"/>
          <w:position w:val="0"/>
        </w:rPr>
        <w:t>2021</w:t>
      </w:r>
      <w:r>
        <w:rPr>
          <w:color w:val="000000"/>
          <w:spacing w:val="0"/>
          <w:w w:val="100"/>
          <w:position w:val="0"/>
        </w:rPr>
        <w:t>年 大数据产业发展试点示范项目；“深伪视频图像检测鉴定技术研究”项目被国投集团确定为年度重点科技 项目并入选</w:t>
      </w:r>
      <w:r>
        <w:rPr>
          <w:color w:val="000000"/>
          <w:spacing w:val="0"/>
          <w:w w:val="100"/>
          <w:position w:val="0"/>
        </w:rPr>
        <w:t>2021</w:t>
      </w:r>
      <w:r>
        <w:rPr>
          <w:color w:val="000000"/>
          <w:spacing w:val="0"/>
          <w:w w:val="100"/>
          <w:position w:val="0"/>
        </w:rPr>
        <w:t>年人工智能安全典型实践案例</w:t>
      </w:r>
      <w:r>
        <w:rPr>
          <w:color w:val="000000"/>
          <w:spacing w:val="0"/>
          <w:w w:val="100"/>
          <w:position w:val="0"/>
        </w:rPr>
        <w:t>；</w:t>
      </w:r>
      <w:r>
        <w:rPr>
          <w:color w:val="000000"/>
          <w:spacing w:val="0"/>
          <w:w w:val="100"/>
          <w:position w:val="0"/>
        </w:rPr>
        <w:t>AI</w:t>
      </w:r>
      <w:r>
        <w:rPr>
          <w:color w:val="000000"/>
          <w:spacing w:val="0"/>
          <w:w w:val="100"/>
          <w:position w:val="0"/>
        </w:rPr>
        <w:t>基础支撑平台入选市科技局重大项目，获批建设厦门市 首家技术创新中心；新德汇、美亚中敏入选了全国专精特新“小巨人”企业；两款网络安全产品被科技部 推荐，亮相国家“十三五”科技创新成就展；北京大数据团队获中央企业青年文明号；公司反诈专项小组 荣获“国投集团</w:t>
      </w:r>
      <w:r>
        <w:rPr>
          <w:color w:val="000000"/>
          <w:spacing w:val="0"/>
          <w:w w:val="100"/>
          <w:position w:val="0"/>
        </w:rPr>
        <w:t>2021</w:t>
      </w:r>
      <w:r>
        <w:rPr>
          <w:color w:val="000000"/>
          <w:spacing w:val="0"/>
          <w:w w:val="100"/>
          <w:position w:val="0"/>
        </w:rPr>
        <w:t>年度先进集体”</w:t>
      </w:r>
      <w:r>
        <w:rPr>
          <w:color w:val="000000"/>
          <w:spacing w:val="0"/>
          <w:w w:val="100"/>
          <w:position w:val="0"/>
        </w:rPr>
        <w:t>；</w:t>
      </w:r>
      <w:r>
        <w:rPr>
          <w:color w:val="000000"/>
          <w:spacing w:val="0"/>
          <w:w w:val="100"/>
          <w:position w:val="0"/>
        </w:rPr>
        <w:t>与厦门大学信息学院共建“全国示范性软件学院”</w:t>
      </w:r>
      <w:r>
        <w:rPr>
          <w:color w:val="000000"/>
          <w:spacing w:val="0"/>
          <w:w w:val="100"/>
          <w:position w:val="0"/>
        </w:rPr>
        <w:t>；</w:t>
      </w:r>
      <w:r>
        <w:rPr>
          <w:color w:val="000000"/>
          <w:spacing w:val="0"/>
          <w:w w:val="100"/>
          <w:position w:val="0"/>
        </w:rPr>
        <w:t>与华侨大学、 国科科技签订网络安全校企战略合作协议，三方共建“网络与信息安全产业学院”。</w:t>
      </w:r>
    </w:p>
    <w:p>
      <w:pPr>
        <w:pStyle w:val="Style63"/>
        <w:keepNext w:val="0"/>
        <w:keepLines w:val="0"/>
        <w:widowControl w:val="0"/>
        <w:shd w:val="clear" w:color="auto" w:fill="auto"/>
        <w:tabs>
          <w:tab w:pos="735" w:val="left"/>
        </w:tabs>
        <w:bidi w:val="0"/>
        <w:spacing w:before="0" w:after="0" w:line="469" w:lineRule="exact"/>
        <w:ind w:left="0" w:right="0" w:firstLine="440"/>
        <w:jc w:val="both"/>
      </w:pPr>
      <w:bookmarkStart w:id="165" w:name="bookmark165"/>
      <w:r>
        <w:rPr>
          <w:b/>
          <w:bCs/>
          <w:color w:val="000000"/>
          <w:spacing w:val="0"/>
          <w:w w:val="100"/>
          <w:position w:val="0"/>
        </w:rPr>
        <w:t>6</w:t>
      </w:r>
      <w:bookmarkEnd w:id="165"/>
      <w:r>
        <w:rPr>
          <w:b/>
          <w:bCs/>
          <w:color w:val="000000"/>
          <w:spacing w:val="0"/>
          <w:w w:val="100"/>
          <w:position w:val="0"/>
        </w:rPr>
        <w:t>、</w:t>
        <w:tab/>
        <w:t>股东及产业链协同赋能优势：</w:t>
      </w:r>
      <w:r>
        <w:rPr>
          <w:color w:val="000000"/>
          <w:spacing w:val="0"/>
          <w:w w:val="100"/>
          <w:position w:val="0"/>
        </w:rPr>
        <w:t>2019</w:t>
      </w:r>
      <w:r>
        <w:rPr>
          <w:color w:val="000000"/>
          <w:spacing w:val="0"/>
          <w:w w:val="100"/>
          <w:position w:val="0"/>
        </w:rPr>
        <w:t>年国投智能成为公司的控股股东，国务院国资委成为公司实际控 制人，通过国投集团有效赋能和产业及资源协同，促进了公司在司法机关、政府行政执法部门等行业及数 字政务、社会治理等领域的业务发展。公司参与了国投集团“十四五”数字化规划，中标了雅碧江水电站 网络安全项目；与国投智能、中国电子工程设计院有限公司三方联合成立了国投智慧城市创新研究院；承 建国投融媒体项目，为国投集团量身打造的集策、采、编、发、评于一体的一站式融合媒体平台。在加强 与国投集团资源协同的同时，公司紧密围绕产业布局，形成并不断壮大产业生态链，初步形成美亚产业生 态链，目前产业联盟企业已超过百家，包括全资、控股、参股及上下游产业链企业，在技术合作、资源互 补、业务协同上合智增效。公司内部初步实现生态伙伴资源化和资源目录集团化；聚焦大数据智能化和网 络空间安全两大主赛道，积极扩展生态增量收入。通过技术互补、产业合作、品牌效应、项目集成、投资 融资、人才交流等模式，初步形成了多行业、全链条的产业生态布局。通过生态企业间形成资源、技术、 人才的聚集和共享，不断拓展完善产业链，共同推动国家网络空间安全和社会治理现代化建设的信息化支 撑。</w:t>
      </w:r>
    </w:p>
    <w:p>
      <w:pPr>
        <w:pStyle w:val="Style63"/>
        <w:keepNext w:val="0"/>
        <w:keepLines w:val="0"/>
        <w:widowControl w:val="0"/>
        <w:shd w:val="clear" w:color="auto" w:fill="auto"/>
        <w:tabs>
          <w:tab w:pos="750" w:val="left"/>
        </w:tabs>
        <w:bidi w:val="0"/>
        <w:spacing w:before="0" w:after="0" w:line="469" w:lineRule="exact"/>
        <w:ind w:left="0" w:right="0" w:firstLine="440"/>
        <w:jc w:val="both"/>
      </w:pPr>
      <w:bookmarkStart w:id="166" w:name="bookmark166"/>
      <w:r>
        <w:rPr>
          <w:b/>
          <w:bCs/>
          <w:color w:val="000000"/>
          <w:spacing w:val="0"/>
          <w:w w:val="100"/>
          <w:position w:val="0"/>
        </w:rPr>
        <w:t>7</w:t>
      </w:r>
      <w:bookmarkEnd w:id="166"/>
      <w:r>
        <w:rPr>
          <w:b/>
          <w:bCs/>
          <w:color w:val="000000"/>
          <w:spacing w:val="0"/>
          <w:w w:val="100"/>
          <w:position w:val="0"/>
        </w:rPr>
        <w:t>、</w:t>
        <w:tab/>
        <w:t>培训带动销售特色模式：</w:t>
      </w:r>
      <w:r>
        <w:rPr>
          <w:color w:val="000000"/>
          <w:spacing w:val="0"/>
          <w:w w:val="100"/>
          <w:position w:val="0"/>
        </w:rPr>
        <w:t>“培训带动销售”是公司特色市场开拓模式，以培训获需求、培训促服务、 培训得市场。公司以“培训带动销售”为目标建立“线上+线下”的培训体系，采用线上线下相结合的培训 方式，并将培训管理、培训课程体系、培训服务流程实现集团资源融合，通过优化培训课程，加强新产品 新技术宣导，将培训模式复制到集团内子公司；</w:t>
      </w:r>
      <w:r>
        <w:rPr>
          <w:color w:val="000000"/>
          <w:spacing w:val="0"/>
          <w:w w:val="100"/>
          <w:position w:val="0"/>
        </w:rPr>
        <w:t>2021</w:t>
      </w:r>
      <w:r>
        <w:rPr>
          <w:color w:val="000000"/>
          <w:spacing w:val="0"/>
          <w:w w:val="100"/>
          <w:position w:val="0"/>
        </w:rPr>
        <w:t>年，公司对培训业务进行升级，提出“线上线下结合 +培训促进销售+缔造顾问型合作伙伴关系”的新目标，公司目前已累计培训达</w:t>
      </w:r>
      <w:r>
        <w:rPr>
          <w:color w:val="000000"/>
          <w:spacing w:val="0"/>
          <w:w w:val="100"/>
          <w:position w:val="0"/>
        </w:rPr>
        <w:t>24</w:t>
      </w:r>
      <w:r>
        <w:rPr>
          <w:color w:val="000000"/>
          <w:spacing w:val="0"/>
          <w:w w:val="100"/>
          <w:position w:val="0"/>
        </w:rPr>
        <w:t>万余人次。“以客户为中 心”建立技术支持体系。公司打造了一支专业的技术支持团队，在全国设立了</w:t>
      </w:r>
      <w:r>
        <w:rPr>
          <w:color w:val="000000"/>
          <w:spacing w:val="0"/>
          <w:w w:val="100"/>
          <w:position w:val="0"/>
        </w:rPr>
        <w:t>26</w:t>
      </w:r>
      <w:r>
        <w:rPr>
          <w:color w:val="000000"/>
          <w:spacing w:val="0"/>
          <w:w w:val="100"/>
          <w:position w:val="0"/>
        </w:rPr>
        <w:t>个分支机构，是行业内唯 一提供</w:t>
      </w:r>
      <w:r>
        <w:rPr>
          <w:color w:val="000000"/>
          <w:spacing w:val="0"/>
          <w:w w:val="100"/>
          <w:position w:val="0"/>
        </w:rPr>
        <w:t>7*24</w:t>
      </w:r>
      <w:r>
        <w:rPr>
          <w:color w:val="000000"/>
          <w:spacing w:val="0"/>
          <w:w w:val="100"/>
          <w:position w:val="0"/>
        </w:rPr>
        <w:t xml:space="preserve">小时服务的技术支持团队。根据技术支持服务方向的不同，公司成立了 </w:t>
      </w:r>
      <w:r>
        <w:rPr>
          <w:color w:val="000000"/>
          <w:spacing w:val="0"/>
          <w:w w:val="100"/>
          <w:position w:val="0"/>
        </w:rPr>
        <w:t>8</w:t>
      </w:r>
      <w:r>
        <w:rPr>
          <w:color w:val="000000"/>
          <w:spacing w:val="0"/>
          <w:w w:val="100"/>
          <w:position w:val="0"/>
        </w:rPr>
        <w:t xml:space="preserve">支服务大队，曾参与 </w:t>
      </w:r>
      <w:r>
        <w:rPr>
          <w:color w:val="000000"/>
          <w:spacing w:val="0"/>
          <w:w w:val="100"/>
          <w:position w:val="0"/>
        </w:rPr>
        <w:t>2018</w:t>
      </w:r>
      <w:r>
        <w:rPr>
          <w:color w:val="000000"/>
          <w:spacing w:val="0"/>
          <w:w w:val="100"/>
          <w:position w:val="0"/>
        </w:rPr>
        <w:t>年全国两会、厦门金砖会晤、北京一带一路高峰论坛、杭州</w:t>
      </w:r>
      <w:r>
        <w:rPr>
          <w:color w:val="000000"/>
          <w:spacing w:val="0"/>
          <w:w w:val="100"/>
          <w:position w:val="0"/>
        </w:rPr>
        <w:t>G20</w:t>
      </w:r>
      <w:r>
        <w:rPr>
          <w:color w:val="000000"/>
          <w:spacing w:val="0"/>
          <w:w w:val="100"/>
          <w:position w:val="0"/>
        </w:rPr>
        <w:t>峰会、北京奥运会、北京冬奥会等十几 个国家大型活动的信息安全保障，并且在多次社会重大突发事件中提供技术协助，创造了良好的社会效应。 在培训和技术服务上持续贯彻“以客户为中心”的服务方针，以“客户需求的快速响应和提供优质持续服 务”为核心，超越客户期望，提高客户满意度的技术服务模式。</w:t>
      </w:r>
    </w:p>
    <w:p>
      <w:pPr>
        <w:pStyle w:val="Style63"/>
        <w:keepNext w:val="0"/>
        <w:keepLines w:val="0"/>
        <w:widowControl w:val="0"/>
        <w:shd w:val="clear" w:color="auto" w:fill="auto"/>
        <w:bidi w:val="0"/>
        <w:spacing w:before="0" w:after="400" w:line="469" w:lineRule="exact"/>
        <w:ind w:left="0" w:right="0" w:firstLine="440"/>
        <w:jc w:val="both"/>
      </w:pPr>
      <w:bookmarkStart w:id="167" w:name="bookmark167"/>
      <w:r>
        <w:rPr>
          <w:b/>
          <w:bCs/>
          <w:color w:val="000000"/>
          <w:spacing w:val="0"/>
          <w:w w:val="100"/>
          <w:position w:val="0"/>
        </w:rPr>
        <w:t>8</w:t>
      </w:r>
      <w:bookmarkEnd w:id="167"/>
      <w:r>
        <w:rPr>
          <w:b/>
          <w:bCs/>
          <w:color w:val="000000"/>
          <w:spacing w:val="0"/>
          <w:w w:val="100"/>
          <w:position w:val="0"/>
        </w:rPr>
        <w:t>、卓越党建引领发展方向：</w:t>
      </w:r>
      <w:r>
        <w:rPr>
          <w:color w:val="000000"/>
          <w:spacing w:val="0"/>
          <w:w w:val="100"/>
          <w:position w:val="0"/>
        </w:rPr>
        <w:t>公司高度重视发挥党组织在公司的政治核心和政治引领作用，深入学习贯 彻党的十九大及十九届历次全会精神，切实将习近平总书记关于数字中国、网络安全等方面的重要论述作 为公司改革发展的根本指引，总结提炼党建品牌“红色引擎”，进一步升级为“蓝海红帆”，形成党建工 作框架体系。公司</w:t>
      </w:r>
      <w:r>
        <w:rPr>
          <w:color w:val="000000"/>
          <w:spacing w:val="0"/>
          <w:w w:val="100"/>
          <w:position w:val="0"/>
        </w:rPr>
        <w:t>2007</w:t>
      </w:r>
      <w:r>
        <w:rPr>
          <w:color w:val="000000"/>
          <w:spacing w:val="0"/>
          <w:w w:val="100"/>
          <w:position w:val="0"/>
        </w:rPr>
        <w:t>年成立党组织，</w:t>
      </w:r>
      <w:r>
        <w:rPr>
          <w:color w:val="000000"/>
          <w:spacing w:val="0"/>
          <w:w w:val="100"/>
          <w:position w:val="0"/>
        </w:rPr>
        <w:t>2015</w:t>
      </w:r>
      <w:r>
        <w:rPr>
          <w:color w:val="000000"/>
          <w:spacing w:val="0"/>
          <w:w w:val="100"/>
          <w:position w:val="0"/>
        </w:rPr>
        <w:t>年成立公司党委，目前辖</w:t>
      </w:r>
      <w:r>
        <w:rPr>
          <w:color w:val="000000"/>
          <w:spacing w:val="0"/>
          <w:w w:val="100"/>
          <w:position w:val="0"/>
        </w:rPr>
        <w:t>25</w:t>
      </w:r>
      <w:r>
        <w:rPr>
          <w:color w:val="000000"/>
          <w:spacing w:val="0"/>
          <w:w w:val="100"/>
          <w:position w:val="0"/>
        </w:rPr>
        <w:t>个党支部，有党员</w:t>
      </w:r>
      <w:r>
        <w:rPr>
          <w:color w:val="000000"/>
          <w:spacing w:val="0"/>
          <w:w w:val="100"/>
          <w:position w:val="0"/>
        </w:rPr>
        <w:t>500</w:t>
      </w:r>
      <w:r>
        <w:rPr>
          <w:color w:val="000000"/>
          <w:spacing w:val="0"/>
          <w:w w:val="100"/>
          <w:position w:val="0"/>
        </w:rPr>
        <w:t>多名，</w:t>
      </w:r>
      <w:r>
        <w:rPr>
          <w:color w:val="000000"/>
          <w:spacing w:val="0"/>
          <w:w w:val="100"/>
          <w:position w:val="0"/>
        </w:rPr>
        <w:t>2016</w:t>
      </w:r>
      <w:r>
        <w:rPr>
          <w:color w:val="000000"/>
          <w:spacing w:val="0"/>
          <w:w w:val="100"/>
          <w:position w:val="0"/>
        </w:rPr>
        <w:t>年 被中共中央表彰为“全国先进基层党组织”</w:t>
      </w:r>
      <w:r>
        <w:rPr>
          <w:color w:val="000000"/>
          <w:spacing w:val="0"/>
          <w:w w:val="100"/>
          <w:position w:val="0"/>
        </w:rPr>
        <w:t>，2018</w:t>
      </w:r>
      <w:r>
        <w:rPr>
          <w:color w:val="000000"/>
          <w:spacing w:val="0"/>
          <w:w w:val="100"/>
          <w:position w:val="0"/>
        </w:rPr>
        <w:t>年被福建省委组织部确定为全省首批</w:t>
      </w:r>
      <w:r>
        <w:rPr>
          <w:color w:val="000000"/>
          <w:spacing w:val="0"/>
          <w:w w:val="100"/>
          <w:position w:val="0"/>
        </w:rPr>
        <w:t>17</w:t>
      </w:r>
      <w:r>
        <w:rPr>
          <w:color w:val="000000"/>
          <w:spacing w:val="0"/>
          <w:w w:val="100"/>
          <w:position w:val="0"/>
        </w:rPr>
        <w:t>家非公企业党建 实训基地之一。</w:t>
      </w:r>
      <w:r>
        <w:rPr>
          <w:color w:val="000000"/>
          <w:spacing w:val="0"/>
          <w:w w:val="100"/>
          <w:position w:val="0"/>
        </w:rPr>
        <w:t>2018</w:t>
      </w:r>
      <w:r>
        <w:rPr>
          <w:color w:val="000000"/>
          <w:spacing w:val="0"/>
          <w:w w:val="100"/>
          <w:position w:val="0"/>
        </w:rPr>
        <w:t>年把党建写入公司章程，大力加强党的组织领导。公司不断探索“党建引领方向、创 新驱动发展”的创新型党建特色机制，将党建工作和公司业务进行结合，探索通过以党建和业务相结合的 方式与客户开展党建共建活动，按照党建“全覆盖”和“业务拓展到哪里，党建工作就做到哪里”的原则， 积极推动党务与经营管理有机融合，着力在“把方向、重协同、促发展”上发挥作用，充分发挥党员在筑 牢安全屏障、引领技术创新等方面的先锋攻坚作用，党纪与工作纪律紧密结合，较好发挥党组织在公司的 战斗堡垒作用和党员的先锋模范作用。</w:t>
      </w:r>
    </w:p>
    <w:p>
      <w:pPr>
        <w:pStyle w:val="Style27"/>
        <w:keepNext/>
        <w:keepLines/>
        <w:widowControl w:val="0"/>
        <w:shd w:val="clear" w:color="auto" w:fill="auto"/>
        <w:bidi w:val="0"/>
        <w:spacing w:before="0" w:after="40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四</w:t>
      </w:r>
      <w:bookmarkEnd w:id="170"/>
      <w:r>
        <w:rPr>
          <w:color w:val="000000"/>
          <w:spacing w:val="0"/>
          <w:w w:val="100"/>
          <w:position w:val="0"/>
          <w:sz w:val="24"/>
          <w:szCs w:val="24"/>
        </w:rPr>
        <w:t>、主营业务分析</w:t>
      </w:r>
      <w:bookmarkEnd w:id="168"/>
      <w:bookmarkEnd w:id="169"/>
      <w:bookmarkEnd w:id="171"/>
    </w:p>
    <w:p>
      <w:pPr>
        <w:pStyle w:val="Style31"/>
        <w:keepNext/>
        <w:keepLines/>
        <w:widowControl w:val="0"/>
        <w:shd w:val="clear" w:color="auto" w:fill="auto"/>
        <w:tabs>
          <w:tab w:pos="323" w:val="left"/>
        </w:tabs>
        <w:bidi w:val="0"/>
        <w:spacing w:before="0" w:after="140" w:line="48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概述</w:t>
      </w:r>
      <w:bookmarkEnd w:id="172"/>
      <w:bookmarkEnd w:id="173"/>
      <w:bookmarkEnd w:id="175"/>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参见第三节“管理层讨论与分析”中“二、报告期内公司从事的主要业务”相关内容。</w:t>
      </w:r>
    </w:p>
    <w:p>
      <w:pPr>
        <w:pStyle w:val="Style31"/>
        <w:keepNext/>
        <w:keepLines/>
        <w:widowControl w:val="0"/>
        <w:shd w:val="clear" w:color="auto" w:fill="auto"/>
        <w:tabs>
          <w:tab w:pos="333" w:val="left"/>
        </w:tabs>
        <w:bidi w:val="0"/>
        <w:spacing w:before="0" w:after="0" w:line="48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收入与成本</w:t>
      </w:r>
      <w:bookmarkEnd w:id="176"/>
      <w:bookmarkEnd w:id="177"/>
      <w:bookmarkEnd w:id="179"/>
    </w:p>
    <w:p>
      <w:pPr>
        <w:pStyle w:val="Style31"/>
        <w:keepNext/>
        <w:keepLines/>
        <w:widowControl w:val="0"/>
        <w:shd w:val="clear" w:color="auto" w:fill="auto"/>
        <w:bidi w:val="0"/>
        <w:spacing w:before="0" w:after="400" w:line="469" w:lineRule="exact"/>
        <w:ind w:left="0" w:right="0" w:firstLine="0"/>
        <w:jc w:val="both"/>
      </w:pPr>
      <w:bookmarkStart w:id="176" w:name="bookmark176"/>
      <w:bookmarkStart w:id="177" w:name="bookmark177"/>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76"/>
      <w:bookmarkEnd w:id="177"/>
      <w:bookmarkEnd w:id="181"/>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营业收入整体情况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66"/>
        <w:gridCol w:w="1522"/>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2,535,195,494.67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2,386,098,335.14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1,238,987,720.03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1,349,205,727.25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行政执法机关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274,126,239.54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329,239,775.23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919,288,004.08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592,019,194.48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102,793,531.02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115,633,638.18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1,381,306,860.97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1,126,231,805.09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大数据智能化产品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975,329,217.54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1,085,935,000.63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r>
    </w:tbl>
    <w:p>
      <w:pPr>
        <w:widowControl w:val="0"/>
        <w:spacing w:line="1" w:lineRule="exact"/>
      </w:pPr>
      <w:r>
        <w:br w:type="page"/>
      </w:r>
    </w:p>
    <w:tbl>
      <w:tblPr>
        <w:tblOverlap w:val="never"/>
        <w:jc w:val="center"/>
        <w:tblLayout w:type="fixed"/>
      </w:tblPr>
      <w:tblGrid>
        <w:gridCol w:w="1603"/>
        <w:gridCol w:w="1666"/>
        <w:gridCol w:w="1522"/>
        <w:gridCol w:w="1594"/>
        <w:gridCol w:w="1594"/>
        <w:gridCol w:w="160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网络开源情报产品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80,271,259.05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58,119,089.45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智能装备制造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36,424,911.88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61,806,942.79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支撑服务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61,863,245.23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54,005,497.18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东北及华北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649,803,630.85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516,482,027.53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华东及华南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1,205,560,762.14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1,267,336,113.84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451,136,535.85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442,510,461.41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228,694,565.83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159,769,732.36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550,834,445.84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507,460,172.10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1,984,361,048.83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1,878,638,163.04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176"/>
        <w:gridCol w:w="840"/>
        <w:gridCol w:w="1013"/>
        <w:gridCol w:w="1013"/>
        <w:gridCol w:w="1003"/>
        <w:gridCol w:w="1003"/>
        <w:gridCol w:w="1003"/>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273,865,007.7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516,634,4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450,980,343.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1,293,715,70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229,931,323.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381,697,270.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466,546,956.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1,307,922,78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-31,466,768.91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39,553,22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25,298,340.8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277,320,847.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44,494,270.7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48,237,712.3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65,723,022.9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305,154,503.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说明经营季节性（或周期性）发生的原因及波动风险</w:t>
      </w:r>
    </w:p>
    <w:p>
      <w:pPr>
        <w:pStyle w:val="Style63"/>
        <w:keepNext w:val="0"/>
        <w:keepLines w:val="0"/>
        <w:widowControl w:val="0"/>
        <w:shd w:val="clear" w:color="auto" w:fill="auto"/>
        <w:bidi w:val="0"/>
        <w:spacing w:before="0" w:after="200" w:line="469" w:lineRule="exact"/>
        <w:ind w:left="0" w:right="0" w:firstLine="220"/>
        <w:jc w:val="left"/>
      </w:pPr>
      <w:r>
        <w:rPr>
          <w:color w:val="000000"/>
          <w:spacing w:val="0"/>
          <w:w w:val="100"/>
          <w:position w:val="0"/>
        </w:rPr>
        <w:t>公司产品销售收入有明显的季节性特征和风险。公司客户主要为国内各级司法机关及行政执法部门， 该类客户的普遍特点是：上半年制定计划、预算审批、下半年实施和验收。因此，公司产品销售收入的 实现主要集中在下半年尤其是第四季度，第四季度的经营结果决定了全年的总体表现。受公司业绩季节 性特点影响，公司上半年收入和利润占全年收入和利润的比重较低，季节性资金需求和现金流量不均 衡。</w:t>
      </w:r>
    </w:p>
    <w:p>
      <w:pPr>
        <w:pStyle w:val="Style31"/>
        <w:keepNext/>
        <w:keepLines/>
        <w:widowControl w:val="0"/>
        <w:shd w:val="clear" w:color="auto" w:fill="auto"/>
        <w:bidi w:val="0"/>
        <w:spacing w:before="0" w:after="380" w:line="469" w:lineRule="exact"/>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82"/>
      <w:bookmarkEnd w:id="183"/>
      <w:bookmarkEnd w:id="185"/>
    </w:p>
    <w:p>
      <w:pPr>
        <w:pStyle w:val="Style2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346" w:lineRule="exact"/>
        <w:ind w:left="8920" w:right="0" w:hanging="89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单位：元</w:t>
      </w:r>
    </w:p>
    <w:tbl>
      <w:tblPr>
        <w:tblOverlap w:val="never"/>
        <w:jc w:val="center"/>
        <w:tblLayout w:type="fixed"/>
      </w:tblPr>
      <w:tblGrid>
        <w:gridCol w:w="2242"/>
        <w:gridCol w:w="1421"/>
        <w:gridCol w:w="1416"/>
        <w:gridCol w:w="850"/>
        <w:gridCol w:w="1277"/>
        <w:gridCol w:w="1166"/>
        <w:gridCol w:w="1219"/>
      </w:tblGrid>
      <w:tr>
        <w:trPr>
          <w:trHeight w:val="7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60" w:lineRule="exact"/>
              <w:ind w:left="0" w:right="0" w:firstLine="0"/>
              <w:jc w:val="center"/>
              <w:rPr>
                <w:sz w:val="17"/>
                <w:szCs w:val="17"/>
              </w:rPr>
            </w:pPr>
            <w:r>
              <w:rPr>
                <w:color w:val="000000"/>
                <w:spacing w:val="0"/>
                <w:w w:val="100"/>
                <w:position w:val="0"/>
                <w:sz w:val="17"/>
                <w:szCs w:val="17"/>
              </w:rPr>
              <w:t>营业收入比 上年同期增减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营业成本比 上年同期增减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bl>
    <w:p>
      <w:pPr>
        <w:widowControl w:val="0"/>
        <w:spacing w:line="1" w:lineRule="exact"/>
      </w:pPr>
      <w:r>
        <w:br w:type="page"/>
      </w:r>
    </w:p>
    <w:tbl>
      <w:tblPr>
        <w:tblOverlap w:val="never"/>
        <w:jc w:val="center"/>
        <w:tblLayout w:type="fixed"/>
      </w:tblPr>
      <w:tblGrid>
        <w:gridCol w:w="2242"/>
        <w:gridCol w:w="1421"/>
        <w:gridCol w:w="1416"/>
        <w:gridCol w:w="850"/>
        <w:gridCol w:w="1277"/>
        <w:gridCol w:w="1166"/>
        <w:gridCol w:w="1219"/>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1,238,987,720.03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468,188,994.82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行政执法机关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274,126,239.54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116,343,689.39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919,288,004.08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439,394,562.04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102,793,531.02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31,418,067.83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1,381,306,860.97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562,494,832.78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其中：电子数据取证产品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1,099,432,915.36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401,349,381.95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网络安全产品和服务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281,873,945.61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161,145,450.83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大数据智能化产品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975,329,217.54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434,072,247.99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其中：大数据智能应用产品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916,823,974.80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397,302,319.80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人工智能产品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58,505,242.74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36,769,928.19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网络开源情报产品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80,271,259.05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22,346,334.67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智能装备制造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36,424,911.88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18,704,231.50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支撑服务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61,863,245.23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17,727,667.14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东北及华北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649,803,630.85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293,533,083.37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华东及华南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1,205,560,762.14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486,140,954.00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451,136,535.85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184,869,694.06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华中及其他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228,694,565.83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90,801,582.65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bl>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备注：网络安全产品和服务以及网络开源情报产品毛利率下降主要是由于本年该类业务部分项目外购成本及服务成本增加 所致。</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86"/>
      <w:bookmarkEnd w:id="187"/>
      <w:bookmarkEnd w:id="189"/>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19"/>
        <w:gridCol w:w="1416"/>
        <w:gridCol w:w="1277"/>
        <w:gridCol w:w="1416"/>
        <w:gridCol w:w="1560"/>
        <w:gridCol w:w="149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电子数据取证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24,344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98"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网络安全产品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智能装备制造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bl>
    <w:p>
      <w:pPr>
        <w:widowControl w:val="0"/>
        <w:spacing w:line="1" w:lineRule="exact"/>
      </w:pPr>
    </w:p>
    <w:tbl>
      <w:tblPr>
        <w:tblOverlap w:val="never"/>
        <w:jc w:val="center"/>
        <w:tblLayout w:type="fixed"/>
      </w:tblPr>
      <w:tblGrid>
        <w:gridCol w:w="2419"/>
        <w:gridCol w:w="1416"/>
        <w:gridCol w:w="1277"/>
        <w:gridCol w:w="1416"/>
        <w:gridCol w:w="1560"/>
        <w:gridCol w:w="1498"/>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网络空间安全产品销售量、生产量、库存量增加主要是由于为加大网络安全业务拓展，产品需求增加</w:t>
      </w:r>
    </w:p>
    <w:p>
      <w:pPr>
        <w:pStyle w:val="Style6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所致。</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90"/>
      <w:bookmarkEnd w:id="191"/>
      <w:bookmarkEnd w:id="19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94"/>
      <w:bookmarkEnd w:id="195"/>
      <w:bookmarkEnd w:id="19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1277"/>
        <w:gridCol w:w="1416"/>
        <w:gridCol w:w="1277"/>
        <w:gridCol w:w="1416"/>
        <w:gridCol w:w="121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大数据智能化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411,316,835.68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528,804,499.90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网络开源情报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原材料及服务成本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22,346,334.67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6,412,468.16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489,718,796.59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375,103,578.67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智能装备制造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16,412,754.71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35,383,019.65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支撑服务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工资及服务成本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10,907,758.57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7,589,810.75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w:t>
            </w:r>
          </w:p>
        </w:tc>
      </w:tr>
    </w:tbl>
    <w:p>
      <w:pPr>
        <w:pStyle w:val="Style22"/>
        <w:keepNext w:val="0"/>
        <w:keepLines w:val="0"/>
        <w:widowControl w:val="0"/>
        <w:shd w:val="clear" w:color="auto" w:fill="auto"/>
        <w:bidi w:val="0"/>
        <w:spacing w:before="0" w:line="360" w:lineRule="exact"/>
        <w:ind w:left="0" w:right="0" w:firstLine="0"/>
        <w:jc w:val="left"/>
      </w:pPr>
      <w:r>
        <w:rPr>
          <w:color w:val="000000"/>
          <w:spacing w:val="0"/>
          <w:w w:val="100"/>
          <w:position w:val="0"/>
        </w:rPr>
        <w:t>说明</w:t>
      </w:r>
    </w:p>
    <w:p>
      <w:pPr>
        <w:pStyle w:val="Style6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公司成本比重较高的主要为服务器、电子元器件等原材料</w:t>
      </w:r>
    </w:p>
    <w:p>
      <w:pPr>
        <w:pStyle w:val="Style22"/>
        <w:keepNext w:val="0"/>
        <w:keepLines w:val="0"/>
        <w:widowControl w:val="0"/>
        <w:shd w:val="clear" w:color="auto" w:fill="auto"/>
        <w:bidi w:val="0"/>
        <w:spacing w:before="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917,448,386.98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939,291,098.22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98"/>
      <w:bookmarkEnd w:id="199"/>
      <w:bookmarkEnd w:id="201"/>
    </w:p>
    <w:p>
      <w:pPr>
        <w:pStyle w:val="Style2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63"/>
        <w:keepNext w:val="0"/>
        <w:keepLines w:val="0"/>
        <w:widowControl w:val="0"/>
        <w:shd w:val="clear" w:color="auto" w:fill="auto"/>
        <w:tabs>
          <w:tab w:pos="774" w:val="left"/>
        </w:tabs>
        <w:bidi w:val="0"/>
        <w:spacing w:before="0" w:after="220" w:line="240" w:lineRule="auto"/>
        <w:ind w:left="0" w:right="0" w:firstLine="420"/>
        <w:jc w:val="left"/>
      </w:pPr>
      <w:bookmarkStart w:id="202" w:name="bookmark202"/>
      <w:r>
        <w:rPr>
          <w:color w:val="000000"/>
          <w:spacing w:val="0"/>
          <w:w w:val="100"/>
          <w:position w:val="0"/>
        </w:rPr>
        <w:t>1</w:t>
      </w:r>
      <w:bookmarkEnd w:id="202"/>
      <w:r>
        <w:rPr>
          <w:color w:val="000000"/>
          <w:spacing w:val="0"/>
          <w:w w:val="100"/>
          <w:position w:val="0"/>
        </w:rPr>
        <w:t>、</w:t>
        <w:tab/>
        <w:t>设立柏科甬安</w:t>
      </w:r>
    </w:p>
    <w:p>
      <w:pPr>
        <w:pStyle w:val="Style63"/>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日，本公司独资设立柏科甬安，注册资本为</w:t>
      </w:r>
      <w:r>
        <w:rPr>
          <w:color w:val="000000"/>
          <w:spacing w:val="0"/>
          <w:w w:val="100"/>
          <w:position w:val="0"/>
        </w:rPr>
        <w:t>200</w:t>
      </w:r>
      <w:r>
        <w:rPr>
          <w:color w:val="000000"/>
          <w:spacing w:val="0"/>
          <w:w w:val="100"/>
          <w:position w:val="0"/>
        </w:rPr>
        <w:t>万元。</w:t>
      </w:r>
    </w:p>
    <w:p>
      <w:pPr>
        <w:pStyle w:val="Style63"/>
        <w:keepNext w:val="0"/>
        <w:keepLines w:val="0"/>
        <w:widowControl w:val="0"/>
        <w:shd w:val="clear" w:color="auto" w:fill="auto"/>
        <w:tabs>
          <w:tab w:pos="788" w:val="left"/>
        </w:tabs>
        <w:bidi w:val="0"/>
        <w:spacing w:before="0" w:after="220" w:line="240" w:lineRule="auto"/>
        <w:ind w:left="0" w:right="0" w:firstLine="420"/>
        <w:jc w:val="left"/>
      </w:pPr>
      <w:bookmarkStart w:id="203" w:name="bookmark203"/>
      <w:r>
        <w:rPr>
          <w:color w:val="000000"/>
          <w:spacing w:val="0"/>
          <w:w w:val="100"/>
          <w:position w:val="0"/>
        </w:rPr>
        <w:t>2</w:t>
      </w:r>
      <w:bookmarkEnd w:id="203"/>
      <w:r>
        <w:rPr>
          <w:color w:val="000000"/>
          <w:spacing w:val="0"/>
          <w:w w:val="100"/>
          <w:position w:val="0"/>
        </w:rPr>
        <w:t>、</w:t>
        <w:tab/>
        <w:t>设立美亚国云</w:t>
      </w:r>
    </w:p>
    <w:p>
      <w:pPr>
        <w:pStyle w:val="Style6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日，公司与漳州信息产业集团有限公司和厦门市柏科慧创信息服务合伙企业（有限合伙） 共同设立美亚国云，注册资本</w:t>
      </w:r>
      <w:r>
        <w:rPr>
          <w:color w:val="000000"/>
          <w:spacing w:val="0"/>
          <w:w w:val="100"/>
          <w:position w:val="0"/>
        </w:rPr>
        <w:t>4, 000</w:t>
      </w:r>
      <w:r>
        <w:rPr>
          <w:color w:val="000000"/>
          <w:spacing w:val="0"/>
          <w:w w:val="100"/>
          <w:position w:val="0"/>
        </w:rPr>
        <w:t>万元。其中本公司持股</w:t>
      </w:r>
      <w:r>
        <w:rPr>
          <w:color w:val="000000"/>
          <w:spacing w:val="0"/>
          <w:w w:val="100"/>
          <w:position w:val="0"/>
        </w:rPr>
        <w:t>55.00%，</w:t>
      </w:r>
      <w:r>
        <w:rPr>
          <w:color w:val="000000"/>
          <w:spacing w:val="0"/>
          <w:w w:val="100"/>
          <w:position w:val="0"/>
        </w:rPr>
        <w:t>漳州信息产业集团有限公司持股</w:t>
      </w:r>
      <w:r>
        <w:rPr>
          <w:color w:val="000000"/>
          <w:spacing w:val="0"/>
          <w:w w:val="100"/>
          <w:position w:val="0"/>
        </w:rPr>
        <w:t xml:space="preserve">25.00%， </w:t>
      </w:r>
      <w:r>
        <w:rPr>
          <w:color w:val="000000"/>
          <w:spacing w:val="0"/>
          <w:w w:val="100"/>
          <w:position w:val="0"/>
        </w:rPr>
        <w:t>厦门市柏科慧创信息服务合伙企业（有限合伙）持股</w:t>
      </w:r>
      <w:r>
        <w:rPr>
          <w:color w:val="000000"/>
          <w:spacing w:val="0"/>
          <w:w w:val="100"/>
          <w:position w:val="0"/>
        </w:rPr>
        <w:t>20.00%</w:t>
      </w:r>
      <w:r>
        <w:rPr>
          <w:color w:val="000000"/>
          <w:spacing w:val="0"/>
          <w:w w:val="100"/>
          <w:position w:val="0"/>
        </w:rPr>
        <w:t>。</w:t>
      </w:r>
    </w:p>
    <w:p>
      <w:pPr>
        <w:pStyle w:val="Style63"/>
        <w:keepNext w:val="0"/>
        <w:keepLines w:val="0"/>
        <w:widowControl w:val="0"/>
        <w:shd w:val="clear" w:color="auto" w:fill="auto"/>
        <w:bidi w:val="0"/>
        <w:spacing w:before="0" w:after="0" w:line="473" w:lineRule="exact"/>
        <w:ind w:left="0" w:right="0" w:firstLine="440"/>
        <w:jc w:val="left"/>
      </w:pPr>
      <w:bookmarkStart w:id="204" w:name="bookmark204"/>
      <w:r>
        <w:rPr>
          <w:color w:val="000000"/>
          <w:spacing w:val="0"/>
          <w:w w:val="100"/>
          <w:position w:val="0"/>
        </w:rPr>
        <w:t>3</w:t>
      </w:r>
      <w:bookmarkEnd w:id="204"/>
      <w:r>
        <w:rPr>
          <w:color w:val="000000"/>
          <w:spacing w:val="0"/>
          <w:w w:val="100"/>
          <w:position w:val="0"/>
        </w:rPr>
        <w:t>、注销腾柏顺科技</w:t>
      </w:r>
    </w:p>
    <w:p>
      <w:pPr>
        <w:pStyle w:val="Style63"/>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日，注销子公司美亚中敏独资设立的腾柏顺科技。</w:t>
      </w:r>
    </w:p>
    <w:p>
      <w:pPr>
        <w:pStyle w:val="Style31"/>
        <w:keepNext/>
        <w:keepLines/>
        <w:widowControl w:val="0"/>
        <w:shd w:val="clear" w:color="auto" w:fill="auto"/>
        <w:tabs>
          <w:tab w:pos="493" w:val="left"/>
        </w:tabs>
        <w:bidi w:val="0"/>
        <w:spacing w:before="0" w:after="400" w:line="473" w:lineRule="exact"/>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05"/>
      <w:bookmarkEnd w:id="206"/>
      <w:bookmarkEnd w:id="208"/>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400" w:line="473" w:lineRule="exact"/>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09"/>
      <w:bookmarkEnd w:id="210"/>
      <w:bookmarkEnd w:id="212"/>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51"/>
        <w:gridCol w:w="49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383,263,362.46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137,552,915.33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83,829,746.18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55,250,693.67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54,639,906.55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51,990,100.73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383,263,362.46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r>
    </w:tbl>
    <w:p>
      <w:pPr>
        <w:widowControl w:val="0"/>
        <w:spacing w:after="5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报告期内，公司前</w:t>
      </w:r>
      <w:r>
        <w:rPr>
          <w:color w:val="000000"/>
          <w:spacing w:val="0"/>
          <w:w w:val="100"/>
          <w:position w:val="0"/>
        </w:rPr>
        <w:t>5</w:t>
      </w:r>
      <w:r>
        <w:rPr>
          <w:color w:val="000000"/>
          <w:spacing w:val="0"/>
          <w:w w:val="100"/>
          <w:position w:val="0"/>
        </w:rPr>
        <w:t>名客户与公司不存在关联关系，公司董事、监事、高级管理人员、核心技术人员、 持股</w:t>
      </w:r>
      <w:r>
        <w:rPr>
          <w:color w:val="000000"/>
          <w:spacing w:val="0"/>
          <w:w w:val="100"/>
          <w:position w:val="0"/>
        </w:rPr>
        <w:t>5%</w:t>
      </w:r>
      <w:r>
        <w:rPr>
          <w:color w:val="000000"/>
          <w:spacing w:val="0"/>
          <w:w w:val="100"/>
          <w:position w:val="0"/>
        </w:rPr>
        <w:t>以上股东、实际控制人和其他关联方在前</w:t>
      </w:r>
      <w:r>
        <w:rPr>
          <w:color w:val="000000"/>
          <w:spacing w:val="0"/>
          <w:w w:val="100"/>
          <w:position w:val="0"/>
        </w:rPr>
        <w:t>5</w:t>
      </w:r>
      <w:r>
        <w:rPr>
          <w:color w:val="000000"/>
          <w:spacing w:val="0"/>
          <w:w w:val="100"/>
          <w:position w:val="0"/>
        </w:rPr>
        <w:t>大客户中未直接或间接拥有权益。</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51"/>
        <w:gridCol w:w="49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111,800,896.80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28,754,584.07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22,046,926.55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r>
    </w:tbl>
    <w:p>
      <w:pPr>
        <w:widowControl w:val="0"/>
        <w:spacing w:line="1" w:lineRule="exact"/>
      </w:pPr>
      <w:r>
        <w:br w:type="page"/>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21,459,260.85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20,172,072.23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19,368,053.10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111,800,896.80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报告期内，公司前</w:t>
      </w:r>
      <w:r>
        <w:rPr>
          <w:color w:val="000000"/>
          <w:spacing w:val="0"/>
          <w:w w:val="100"/>
          <w:position w:val="0"/>
        </w:rPr>
        <w:t>5</w:t>
      </w:r>
      <w:r>
        <w:rPr>
          <w:color w:val="000000"/>
          <w:spacing w:val="0"/>
          <w:w w:val="100"/>
          <w:position w:val="0"/>
        </w:rPr>
        <w:t>名客户中除第三名为公司实际控制人国家开发投资集团下属企业外，其他供应商与公 司不存在关联关系，公司董事、监事、高级管理人员、核心技术人员、持股</w:t>
      </w:r>
      <w:r>
        <w:rPr>
          <w:color w:val="000000"/>
          <w:spacing w:val="0"/>
          <w:w w:val="100"/>
          <w:position w:val="0"/>
        </w:rPr>
        <w:t>5%</w:t>
      </w:r>
      <w:r>
        <w:rPr>
          <w:color w:val="000000"/>
          <w:spacing w:val="0"/>
          <w:w w:val="100"/>
          <w:position w:val="0"/>
        </w:rPr>
        <w:t>以上股东、实际控制人和 其他关联方在前</w:t>
      </w:r>
      <w:r>
        <w:rPr>
          <w:color w:val="000000"/>
          <w:spacing w:val="0"/>
          <w:w w:val="100"/>
          <w:position w:val="0"/>
        </w:rPr>
        <w:t>5</w:t>
      </w:r>
      <w:r>
        <w:rPr>
          <w:color w:val="000000"/>
          <w:spacing w:val="0"/>
          <w:w w:val="100"/>
          <w:position w:val="0"/>
        </w:rPr>
        <w:t>大客户中未直接或间接拥有权益。</w:t>
      </w:r>
    </w:p>
    <w:p>
      <w:pPr>
        <w:pStyle w:val="Style31"/>
        <w:keepNext/>
        <w:keepLines/>
        <w:widowControl w:val="0"/>
        <w:shd w:val="clear" w:color="auto" w:fill="auto"/>
        <w:bidi w:val="0"/>
        <w:spacing w:before="0" w:after="280" w:line="331"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、费用</w:t>
      </w:r>
      <w:bookmarkEnd w:id="213"/>
      <w:bookmarkEnd w:id="214"/>
      <w:bookmarkEnd w:id="2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277"/>
        <w:gridCol w:w="1416"/>
        <w:gridCol w:w="994"/>
        <w:gridCol w:w="45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292,771,346.49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273,618,058.67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主要为人员对比去年同期增加，薪酬总额增加所致；以 及上年同期因疫情期间社保减免，使得本期社保总额较 上年同期增加所致</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358,362,363.75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315,188,116.63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主要为人员对比去年同期增加，薪酬总额增加所致；以 及上年同期因疫情期间社保减免使得本期社保总额较上 年同期增加所致；本期使用权资产折旧费、固定资产折 旧等增加所致</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-7,561,520.96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-10,150,958.94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定期存款利息收入减少及贷款利息支出增加所致</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448,704,584.76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364,984,509.18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主要是由于公司加大在大数据智能化和新网络空间安全 及新型智慧城市等板块投入，以及上年同期疫情期间研 发人员社保减免，社保总额较本期减少所致</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、研发投入</w:t>
      </w:r>
      <w:bookmarkEnd w:id="217"/>
      <w:bookmarkEnd w:id="218"/>
      <w:bookmarkEnd w:id="22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75"/>
        <w:gridCol w:w="1843"/>
        <w:gridCol w:w="1550"/>
        <w:gridCol w:w="2256"/>
        <w:gridCol w:w="226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预计对公司未来发展的影响</w:t>
            </w:r>
          </w:p>
        </w:tc>
      </w:tr>
      <w:tr>
        <w:trPr>
          <w:trHeight w:val="16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乾坤大数据操作 系统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打造“分层解耦”的 大数据开发框架平 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已发布“乾坤”大 数据操作系统</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QKOS</w:t>
            </w:r>
            <w:r>
              <w:rPr>
                <w:color w:val="000000"/>
                <w:spacing w:val="0"/>
                <w:w w:val="100"/>
                <w:position w:val="0"/>
                <w:sz w:val="17"/>
                <w:szCs w:val="17"/>
              </w:rPr>
              <w:t>）</w:t>
            </w:r>
            <w:r>
              <w:rPr>
                <w:color w:val="000000"/>
                <w:spacing w:val="0"/>
                <w:w w:val="100"/>
                <w:position w:val="0"/>
                <w:sz w:val="17"/>
                <w:szCs w:val="17"/>
              </w:rPr>
              <w:t xml:space="preserve">系列的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款产品，项目持 续完善研发中。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通过开发框架，建设生态体 系，快速构建行业数据中 台，提升大数据领域的核心 竞争力。</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提升公司的核心竞争力，提 升研发效率和人均效益。</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r>
    </w:tbl>
    <w:p>
      <w:pPr>
        <w:widowControl w:val="0"/>
        <w:spacing w:after="4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52"/>
        <w:gridCol w:w="2554"/>
        <w:gridCol w:w="168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540,036,110.88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416,091,976.64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358,090,794.13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146,877,942.86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90,481,346.34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87,390,826.60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220" w:line="240" w:lineRule="auto"/>
        <w:ind w:left="0" w:right="0" w:firstLine="300"/>
        <w:jc w:val="both"/>
      </w:pPr>
      <w:r>
        <w:rPr>
          <w:color w:val="000000"/>
          <w:spacing w:val="0"/>
          <w:w w:val="100"/>
          <w:position w:val="0"/>
        </w:rPr>
        <w:t>公司在巩固主行业赛道市场的同时，持续培育新赛道，加大在大数据智能化、网络空间安全及新型智</w:t>
      </w:r>
    </w:p>
    <w:p>
      <w:pPr>
        <w:pStyle w:val="Style63"/>
        <w:keepNext w:val="0"/>
        <w:keepLines w:val="0"/>
        <w:widowControl w:val="0"/>
        <w:shd w:val="clear" w:color="auto" w:fill="auto"/>
        <w:bidi w:val="0"/>
        <w:spacing w:before="0" w:after="520" w:line="240" w:lineRule="auto"/>
        <w:ind w:left="0" w:right="0" w:firstLine="0"/>
        <w:jc w:val="left"/>
      </w:pPr>
      <w:r>
        <w:rPr>
          <w:color w:val="000000"/>
          <w:spacing w:val="0"/>
          <w:w w:val="100"/>
          <w:position w:val="0"/>
        </w:rPr>
        <w:t>慧城市的投入，使得公司研发投入较去年同期有较大增长。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435"/>
        <w:gridCol w:w="4080"/>
        <w:gridCol w:w="167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手机数据检测系统</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3,109,938.79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主要用于部署在基层单位针对新型网络诈骗类的特 定信息，数据汇聚到平台，用于事前的打击和证据 固定等工作。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画像大师系统</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696,155.10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一款支持电子数据线索深入挖掘和可视化智能分析 的智能研判系统。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勘查一体化设备</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2,797,370.77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物联网智能终端现场快速勘查及综合分析设备，支 持智能设备的取证分析，为事件提供高价值线索信 息及证据。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电子数据存证云</w:t>
            </w:r>
            <w:r>
              <w:rPr>
                <w:rFonts w:ascii="Times New Roman" w:eastAsia="Times New Roman" w:hAnsi="Times New Roman" w:cs="Times New Roman"/>
                <w:color w:val="000000"/>
                <w:spacing w:val="0"/>
                <w:w w:val="100"/>
                <w:position w:val="0"/>
                <w:sz w:val="18"/>
                <w:szCs w:val="18"/>
              </w:rPr>
              <w:t>V6.0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区块链 模块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2,472,331.96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在现有的电子证据统一管理平台基础上，拓展更多 的存证应用，包括合规存证应用、区块链存证应用 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bl>
    <w:p>
      <w:pPr>
        <w:widowControl w:val="0"/>
        <w:spacing w:line="1" w:lineRule="exact"/>
      </w:pPr>
      <w:r>
        <w:br w:type="page"/>
      </w:r>
    </w:p>
    <w:tbl>
      <w:tblPr>
        <w:tblOverlap w:val="never"/>
        <w:jc w:val="center"/>
        <w:tblLayout w:type="fixed"/>
      </w:tblPr>
      <w:tblGrid>
        <w:gridCol w:w="2400"/>
        <w:gridCol w:w="1435"/>
        <w:gridCol w:w="4080"/>
        <w:gridCol w:w="1670"/>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80"/>
              <w:jc w:val="left"/>
              <w:rPr>
                <w:sz w:val="17"/>
                <w:szCs w:val="17"/>
              </w:rPr>
            </w:pPr>
            <w:r>
              <w:rPr>
                <w:color w:val="000000"/>
                <w:spacing w:val="0"/>
                <w:w w:val="100"/>
                <w:position w:val="0"/>
                <w:sz w:val="17"/>
                <w:szCs w:val="17"/>
              </w:rPr>
              <w:t>手机取证大师系统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2,227,357.75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PKS</w:t>
            </w:r>
            <w:r>
              <w:rPr>
                <w:color w:val="000000"/>
                <w:spacing w:val="0"/>
                <w:w w:val="100"/>
                <w:position w:val="0"/>
                <w:sz w:val="17"/>
                <w:szCs w:val="17"/>
              </w:rPr>
              <w:t>安全体系，软件硬件全面国产化，自主可 控的手机数据调查综合方案。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自助取证一体机</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1,260,464.63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该设备是一款对检材进行自助快速检验的设备，适 用于电子取证实验室，可无缝对接电子数据取证实 验室智能管理系统，自动接收勘验指令并上传检验 结果及报告。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超级魔方</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1,064,424.90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便携式勘查取证设备，产品集计算机取证、手机取 证、汽车取证、路由器取证、监控视频采集以及智 能分析为一体，一体化解决外出办案对不同检材的 取证。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天基大数据治理平台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43,140,833.84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对多源异构数据场景管理的高性能一站式平台，可 实现数据的配置化接入、标准化处理与治理，统一 存储和服务共享。</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天巡运维平台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1,590,829.86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一款针对多个系统进行整合及统一运维的平台，通 过自动化、智能化的运维手段支撑多个系统的统一 运维。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彩云电子数据汇聚与智能分 析平台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2,699,537.96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一款适用于新一代区县级轻量大数据分析处理的整 套解决方案，集数据采集、汇聚、治理、分析、研 判于一体，结构化和非结构化数据处理并重打造的 一套综合数据研判智能分析系统。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电子数据分析战训一体化平</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4,308,819.82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一款集分析作战和实战演练于一体的实验室电子数 据分析平台装备。适用于实验室案件综合研判、专 家会战、远程协助、培训演练等应用场景。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神盾图像视频鉴真工作</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站</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1,352,540.17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一款以人工智能算法为核心的视频图像检验鉴定装 备。针对目前视频和图像中多种不同的篡改场景， 为客户提供一站式视频图像真伪检验鉴定的解决方 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立体指挥平台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9,049,029.57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贴合指挥业务需求，开发建设情指行一体化平台， 实现信息感知更敏锐、指挥决策更科学、实战处置 更精准的实战效果。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彩虹大数据平台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36,152,871.16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本平台通过整合各项数据信息，进行海量存储和分 析，从中挖掘有效信息和线索，为执法部门相关工 作提供执法依据。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猎鹰浏览器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新内核版</w:t>
            </w:r>
            <w:r>
              <w:rPr>
                <w:rFonts w:ascii="Times New Roman" w:eastAsia="Times New Roman" w:hAnsi="Times New Roman" w:cs="Times New Roman"/>
                <w:color w:val="000000"/>
                <w:spacing w:val="0"/>
                <w:w w:val="100"/>
                <w:position w:val="0"/>
                <w:sz w:val="18"/>
                <w:szCs w:val="18"/>
              </w:rPr>
              <w:t>V5.1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3,475,648.19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一款为用户专门定制的浏览器，除浏览器通用功能 外，满足用户第一时间获取舆情信息的需求。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慧视视频图像大数据平台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3,255,958.84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一款市域级视频图像信息智能处理中台，对视图数 据进行大数据治理，形成视图资源库，异构融合多 家</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引擎算法，从而提升视频图像在智慧城市、 应急指挥、治安防控、社会管理、群众服务等工作 中的应用水平。</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bl>
    <w:p>
      <w:pPr>
        <w:widowControl w:val="0"/>
        <w:spacing w:line="1" w:lineRule="exact"/>
      </w:pPr>
      <w:r>
        <w:br w:type="page"/>
      </w:r>
    </w:p>
    <w:tbl>
      <w:tblPr>
        <w:tblOverlap w:val="never"/>
        <w:jc w:val="center"/>
        <w:tblLayout w:type="fixed"/>
      </w:tblPr>
      <w:tblGrid>
        <w:gridCol w:w="2400"/>
        <w:gridCol w:w="1435"/>
        <w:gridCol w:w="4080"/>
        <w:gridCol w:w="1670"/>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安全隔离与信息交换系统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1,846,912.05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一款能够满足不同网络隔离环境下的跨网可控安全 数据交换系统。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智能谈话一本通</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997,992.13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一款集智能谈话、案件研判分析等功能于一体，具 备安全措施的，供一线调查人员在走读式谈话场景 下使用的一站式单机便携办案装备。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完结</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信使云</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837,249.07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信使云系统致力于打造简单易用，高效的信息报送 渠道和考核一体化专业系统。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完结</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舜观开源情报治理平台</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2,845,840.22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一款基于开源情报数据挖掘的综合一体化平台，集 开源情报的采集、分析、报送、挖掘、考核于一 体，强调情报的综合分析和智能研判能力。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鑫智实战研判平台融合分析</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版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2,876,957.85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专注于标准化，产品化的功能模块开发，在涉税领 域，保险领域，均有通用性的产品，在不同的领 域，产品又具备普遍性和通用性，不会出现特别明 显的地域性差异。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云剑互联网背景审查系统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287,520.63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通过自主研发的云探测工具，支撑非正规发布的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应用检测分析。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完结</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天匠大数据标签平台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196,790.40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在信息资源服务平台建设成果的基础上，通过体制 创新和技术升级，建立标签体系共享长效工作机 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能力一体化平台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450,827.83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一款汇聚各类</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能力引擎，为客户提供</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能力支 撑，为美亚系列产品提供数据标注清洗、模型高效 复用、动态算力管控的能力中台。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区块链云勘大师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1,409,134.03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专门针对虚拟货币的资金流向分析的产品，提供专 业的虚拟币存管、合规处置服务，为虚拟币事件提 供完整的解决方案。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轻量级大数据治理平台</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822,897.09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一切资源化、资源目录化、目录全局化、全 局标准化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）的顶层设计思路，统一规 划网络、计算、存储、数据、服务、安全、模型、 组件、可视化等各类资源，构建统一的资源目录体 系，为数据驱动资源、应用调度资源提供关键支 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完结</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火灾调查勘查箱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视频版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114,331.58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一款现场勘查装备，为现勘产品系列，具备多种取 证能力，包括计算机、手机、汽车、路由器、视频 的采集、取证、分析能力，满足现场勘查需求。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完结</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天河大数据服务平台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2,605,845.49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大数据服务平台整合社会经济发展资源，打造集服 务构建、服务编排、服务运营、服务运维于一体的 大数据服务平台。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揽月可视化构建平台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1,002,488.36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揽月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可视化构建平台整合社会经济发展资源，打 造集前端应用页面、</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可视化、大屏可视化页面构 建的平台，以信息化提升大数据能力，及时准确掌</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bl>
    <w:p>
      <w:pPr>
        <w:widowControl w:val="0"/>
        <w:spacing w:line="1" w:lineRule="exact"/>
      </w:pPr>
      <w:r>
        <w:br w:type="page"/>
      </w:r>
    </w:p>
    <w:tbl>
      <w:tblPr>
        <w:tblOverlap w:val="never"/>
        <w:jc w:val="center"/>
        <w:tblLayout w:type="fixed"/>
      </w:tblPr>
      <w:tblGrid>
        <w:gridCol w:w="2400"/>
        <w:gridCol w:w="1435"/>
        <w:gridCol w:w="4080"/>
        <w:gridCol w:w="16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握社会经济发展情况，挖掘并展示数据价值。</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天界大数据可视化研判平台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2,018,632.18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利用数据可视化技术与原有研判方法相结合，形成 可视化研判工具，以应对各类复杂的实战场景；并 通过平台化的工作模式，实现研判工作的独立、统 一、规范管理，促进研判工作模式的转变。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网安业务指挥调度系统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2,020,568.61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通过新型指挥调度系统建设对一线基层人员赋能， 使基层人员在实战工作中得到有效支持，并对各项 业务进行规范化的流程梳理，形成严密的警务工作 闭环，为实现信息报送、任务办理、公文交换、处 置勘察的一体化运作提供有效作战工具。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市场监管资金分析大师系统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1,026,547.94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一款针对疑似涉案资金数据的分析软件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可信检控安全网关系统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400,164.11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可信检控安全网关作为新一代安全访问体系的核心 组件，其核心定位为整个零信任体系访问控制的起 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诛雀反诈智能预警平台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829,534.63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诛雀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反诈智能预警平台是利用大数据资源建设， 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数字指纹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布控，实现精准预警和及时发现等 功能模块，支撑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以打开路、以防为主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的反诈工作 思路。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千钧走私情报研判分析系统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855,192.68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打、防、管、控、服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为一体的分析平 台，实现走私管控工作主动发现、智能预警、立体 防控的目标。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检测系列产品</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439,077.10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软件恶意应用进行动静态行为分析。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手机云勘大师系统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173,102.98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手机云勘大师系统破冰版</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是一款完全国产化 的集手机云取证、云取证一体的调查取证工作站。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取证大师电子数据分析系统</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153,007.26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取证大师破冰版一款基于</w:t>
            </w:r>
            <w:r>
              <w:rPr>
                <w:rFonts w:ascii="Times New Roman" w:eastAsia="Times New Roman" w:hAnsi="Times New Roman" w:cs="Times New Roman"/>
                <w:color w:val="000000"/>
                <w:spacing w:val="0"/>
                <w:w w:val="100"/>
                <w:position w:val="0"/>
                <w:sz w:val="18"/>
                <w:szCs w:val="18"/>
              </w:rPr>
              <w:t>PKS</w:t>
            </w:r>
            <w:r>
              <w:rPr>
                <w:color w:val="000000"/>
                <w:spacing w:val="0"/>
                <w:w w:val="100"/>
                <w:position w:val="0"/>
                <w:sz w:val="17"/>
                <w:szCs w:val="17"/>
              </w:rPr>
              <w:t>安全体系，软硬件全 面实现自主可控，集自动取证、数据搜索、报告生 成等功能于一体的智能型电子数据取证分析装备。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涉税数据综合分析系统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版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363,269.96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一款软硬件全信创涉税数据综合分析设备，具备多 个行业涉税数据智能分析，疑点研判，多维查询功 能；提供企业经营数据库解析、常涉税信息行业可 视化查询、分析解决方案。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慧眼视频图像鉴真工作站</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452,031.58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一款以人工智能算法为核心的视频图像检验鉴定装 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天智大数据知识图谱平台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595,252.21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领域建设知识图谱，以解决在具体应用中检索、推 荐、问答、风控等智能化问题。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分析大师可视化智能分析系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527,748.87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一款针对资金、通讯、物流、人员、发票、轨迹、 工商等数据的关联关系进行挖掘的可视化综合分析 研判系统。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应急管理综合应用平台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244,617.55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利用城市大数据及人工智能等高新技术，构建指挥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bl>
    <w:p>
      <w:pPr>
        <w:widowControl w:val="0"/>
        <w:spacing w:line="1" w:lineRule="exact"/>
      </w:pPr>
      <w:r>
        <w:br w:type="page"/>
      </w:r>
    </w:p>
    <w:tbl>
      <w:tblPr>
        <w:tblOverlap w:val="never"/>
        <w:jc w:val="center"/>
        <w:tblLayout w:type="fixed"/>
      </w:tblPr>
      <w:tblGrid>
        <w:gridCol w:w="2400"/>
        <w:gridCol w:w="1435"/>
        <w:gridCol w:w="4080"/>
        <w:gridCol w:w="16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救援、监督管理、监测预警、决策支持、政务管理 五大业务域应用。</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市域社会治理智能化平台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349,453.68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以城市治理、民生需求为主要出发点，运用云计 算、大数据、人工智能等先进信息化手段，以政府 主导、多元参与、共建共享为机制保障。解决社会 治理的突出问题，建设智慧社会综合治理现代化体 系。</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数据安全审查工具箱系统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400,730.78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一款能够用于检测数据在其生命周期内传输、处 理、交换、存储、销毁行为是否安全合规的装备。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智慧社区警务平台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398,975.68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建设基于大数据智能应用的智慧社区警务应用，支 撑智能化赋能、标准化运行、社会化协同的智慧社 区警务新模式新机制，带动形成以大数据智能应用 为核心的智慧警务生态体系。</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全流程一体化稽查作业平台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4,287,309.70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一款以遵循税收信息化建设规划，整合税务稽查信 息基础，深度开发、不断开拓，着力形成信息互 通、运转规范、支撑有力的税务稽查信息化体系。</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税警协作指挥平台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2,646,821.76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结合税务大数据分析研判与公安数据化勘查实践， 服务于打击涉税违法犯罪案件精准制导和定向打 击，为进一步实现协作模式、查处手段、办案方法 的信息化提供必要技术支撑，逐步实现税警协作向 制度化、规范化、科技化、数字化、智能化跃升。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智能便携式账外精灵</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3,962,811.76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为拓展对企业数据分析的范围，根据公司已有的数 据采集能力，研发针对账外数据的分析软件，以支 撑公司在多行业的全数据分析需求。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民生服务平台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8,705,301.22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运用微服务技术、</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7"/>
                <w:szCs w:val="17"/>
              </w:rPr>
              <w:t>网关技术、服务管理技术、 数据治理技术，面向各类终端应用输出政府统一的 各类服务性平台。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完结</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一体化勘查平台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7,729,403.96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采用新技术、新思路、新手段，聚焦勘察办案，重 新理清勘察业务，全面涵盖打、防、管、控四个维 度，形成大数据驱动、协作高效、成本节约的新勘 察打击模式，打造智慧新勘察控制性工程，全面提 升系统智能化应用水平。</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处于产品研发阶段</w:t>
            </w:r>
          </w:p>
        </w:tc>
      </w:tr>
    </w:tbl>
    <w:p>
      <w:pPr>
        <w:widowControl w:val="0"/>
        <w:spacing w:after="119" w:line="1" w:lineRule="exact"/>
      </w:pPr>
    </w:p>
    <w:p>
      <w:pPr>
        <w:pStyle w:val="Style6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公司将内部研究开发项目的支出，区分为研究阶段支出和开发阶段支出。</w:t>
      </w:r>
    </w:p>
    <w:p>
      <w:pPr>
        <w:pStyle w:val="Style6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研究阶段的支出，于发生时计入当期损益。</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w:t>
      </w:r>
      <w:r>
        <w:rPr>
          <w:color w:val="000000"/>
          <w:spacing w:val="0"/>
          <w:w w:val="100"/>
          <w:position w:val="0"/>
        </w:rPr>
        <w:t>损益。</w:t>
      </w:r>
    </w:p>
    <w:p>
      <w:pPr>
        <w:pStyle w:val="Style63"/>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公司研究开发项目在满足上述条件，通过技术可行性及经济可行性研究，形成项目立项后，进入开发 阶段。</w:t>
      </w:r>
    </w:p>
    <w:p>
      <w:pPr>
        <w:pStyle w:val="Style63"/>
        <w:keepNext w:val="0"/>
        <w:keepLines w:val="0"/>
        <w:widowControl w:val="0"/>
        <w:shd w:val="clear" w:color="auto" w:fill="auto"/>
        <w:bidi w:val="0"/>
        <w:spacing w:before="0" w:after="440" w:line="478" w:lineRule="exact"/>
        <w:ind w:left="0" w:right="0" w:firstLine="440"/>
        <w:jc w:val="both"/>
      </w:pPr>
      <w:r>
        <w:rPr>
          <w:color w:val="000000"/>
          <w:spacing w:val="0"/>
          <w:w w:val="100"/>
          <w:position w:val="0"/>
        </w:rPr>
        <w:t>己资本化的开发阶段的支出在资产负债表上列示为开发支出，自该项目达到预定可使用状态之日转为 无形资产。</w:t>
      </w:r>
    </w:p>
    <w:p>
      <w:pPr>
        <w:pStyle w:val="Style31"/>
        <w:keepNext/>
        <w:keepLines/>
        <w:widowControl w:val="0"/>
        <w:shd w:val="clear" w:color="auto" w:fill="auto"/>
        <w:bidi w:val="0"/>
        <w:spacing w:before="0" w:after="120" w:line="499"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、现金流</w:t>
      </w:r>
      <w:bookmarkEnd w:id="221"/>
      <w:bookmarkEnd w:id="222"/>
      <w:bookmarkEnd w:id="2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2414"/>
        <w:gridCol w:w="2405"/>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2,549,511,259.12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2,719,694,136.97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2,490,110,000.02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2,422,103,914.74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59,401,259.10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297,590,222.23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409,459,744.94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535,195,220.40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516,637,596.53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727,863,512.11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-107,177,851.59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-192,668,291.71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107,218,890.40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107,099,329.51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161,572,158.92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139,120,719.42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-54,353,268.52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-32,021,389.91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-102,451,622.78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72,355,741.88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-241.59%</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经营活动产生的现金流量净额较去年同期减少</w:t>
      </w:r>
      <w:r>
        <w:rPr>
          <w:color w:val="000000"/>
          <w:spacing w:val="0"/>
          <w:w w:val="100"/>
          <w:position w:val="0"/>
        </w:rPr>
        <w:t>80.04%</w:t>
      </w:r>
      <w:r>
        <w:rPr>
          <w:color w:val="000000"/>
          <w:spacing w:val="0"/>
          <w:w w:val="100"/>
          <w:position w:val="0"/>
        </w:rPr>
        <w:t>，主要是由于：</w:t>
      </w:r>
      <w:r>
        <w:rPr>
          <w:color w:val="000000"/>
          <w:spacing w:val="0"/>
          <w:w w:val="100"/>
          <w:position w:val="0"/>
        </w:rPr>
        <w:t>1）</w:t>
      </w:r>
      <w:r>
        <w:rPr>
          <w:color w:val="000000"/>
          <w:spacing w:val="0"/>
          <w:w w:val="100"/>
          <w:position w:val="0"/>
        </w:rPr>
        <w:t>受疫情影响，各地客户财政 付款审批进度延缓导致公司销售收款较上年度减少；</w:t>
      </w:r>
      <w:r>
        <w:rPr>
          <w:color w:val="000000"/>
          <w:spacing w:val="0"/>
          <w:w w:val="100"/>
          <w:position w:val="0"/>
        </w:rPr>
        <w:t>2）</w:t>
      </w:r>
      <w:r>
        <w:rPr>
          <w:color w:val="000000"/>
          <w:spacing w:val="0"/>
          <w:w w:val="100"/>
          <w:position w:val="0"/>
        </w:rPr>
        <w:t>公司加大研发和市场拓展投入，人员增加，支付 职工薪酬总额较上年度增加所致。</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投资活动产生的现金流量净额较去年同期增加</w:t>
      </w:r>
      <w:r>
        <w:rPr>
          <w:color w:val="000000"/>
          <w:spacing w:val="0"/>
          <w:w w:val="100"/>
          <w:position w:val="0"/>
        </w:rPr>
        <w:t>44.37%</w:t>
      </w:r>
      <w:r>
        <w:rPr>
          <w:color w:val="000000"/>
          <w:spacing w:val="0"/>
          <w:w w:val="100"/>
          <w:position w:val="0"/>
        </w:rPr>
        <w:t>，主要是由于报告期累计定期存款支出及对外 投资支付的现金较上年度减少所致。</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筹资活动产生的现金流量净额较去年同期减少</w:t>
      </w:r>
      <w:r>
        <w:rPr>
          <w:color w:val="000000"/>
          <w:spacing w:val="0"/>
          <w:w w:val="100"/>
          <w:position w:val="0"/>
        </w:rPr>
        <w:t>69.74%</w:t>
      </w:r>
      <w:r>
        <w:rPr>
          <w:color w:val="000000"/>
          <w:spacing w:val="0"/>
          <w:w w:val="100"/>
          <w:position w:val="0"/>
        </w:rPr>
        <w:t>，主要是由于本年现金股利分派金额较上年度 增加所致。</w:t>
      </w:r>
    </w:p>
    <w:p>
      <w:pPr>
        <w:pStyle w:val="Style63"/>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现金及现金等价物净增加额较去年同期减少</w:t>
      </w:r>
      <w:r>
        <w:rPr>
          <w:color w:val="000000"/>
          <w:spacing w:val="0"/>
          <w:w w:val="100"/>
          <w:position w:val="0"/>
        </w:rPr>
        <w:t>241.59%，</w:t>
      </w:r>
      <w:r>
        <w:rPr>
          <w:color w:val="000000"/>
          <w:spacing w:val="0"/>
          <w:w w:val="100"/>
          <w:position w:val="0"/>
        </w:rPr>
        <w:t>主要是由于经营活动产生的现金流量净额较去 年同期减少</w:t>
      </w:r>
      <w:r>
        <w:rPr>
          <w:color w:val="000000"/>
          <w:spacing w:val="0"/>
          <w:w w:val="100"/>
          <w:position w:val="0"/>
        </w:rPr>
        <w:t>80.04%，</w:t>
      </w:r>
      <w:r>
        <w:rPr>
          <w:color w:val="000000"/>
          <w:spacing w:val="0"/>
          <w:w w:val="100"/>
          <w:position w:val="0"/>
        </w:rPr>
        <w:t>筹资活动产生的现金流量净额较去年同期减少</w:t>
      </w:r>
      <w:r>
        <w:rPr>
          <w:color w:val="000000"/>
          <w:spacing w:val="0"/>
          <w:w w:val="100"/>
          <w:position w:val="0"/>
        </w:rPr>
        <w:t>69.74%</w:t>
      </w:r>
      <w:r>
        <w:rPr>
          <w:color w:val="000000"/>
          <w:spacing w:val="0"/>
          <w:w w:val="100"/>
          <w:position w:val="0"/>
        </w:rPr>
        <w:t>综合所致。</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22"/>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420" w:line="470" w:lineRule="exact"/>
        <w:ind w:left="0" w:right="0" w:firstLine="320"/>
        <w:jc w:val="left"/>
      </w:pPr>
      <w:r>
        <w:rPr>
          <w:color w:val="000000"/>
          <w:spacing w:val="0"/>
          <w:w w:val="100"/>
          <w:position w:val="0"/>
        </w:rPr>
        <w:t>经营活动产生的现金流量与本年度净利润存在差异的原因主要是：本年公司受疫情影响，各地客户财 政付款审批进度延缓，较上年度公司销售收款减少，应收款项增加所致。</w:t>
      </w:r>
    </w:p>
    <w:p>
      <w:pPr>
        <w:pStyle w:val="Style27"/>
        <w:keepNext/>
        <w:keepLines/>
        <w:widowControl w:val="0"/>
        <w:shd w:val="clear" w:color="auto" w:fill="auto"/>
        <w:bidi w:val="0"/>
        <w:spacing w:before="0" w:after="12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五</w:t>
      </w:r>
      <w:bookmarkEnd w:id="227"/>
      <w:r>
        <w:rPr>
          <w:color w:val="000000"/>
          <w:spacing w:val="0"/>
          <w:w w:val="100"/>
          <w:position w:val="0"/>
          <w:sz w:val="24"/>
          <w:szCs w:val="24"/>
        </w:rPr>
        <w:t>、非主营业务情况</w:t>
      </w:r>
      <w:bookmarkEnd w:id="225"/>
      <w:bookmarkEnd w:id="226"/>
      <w:bookmarkEnd w:id="228"/>
    </w:p>
    <w:p>
      <w:pPr>
        <w:pStyle w:val="Style22"/>
        <w:keepNext w:val="0"/>
        <w:keepLines w:val="0"/>
        <w:widowControl w:val="0"/>
        <w:shd w:val="clear" w:color="auto" w:fill="auto"/>
        <w:bidi w:val="0"/>
        <w:spacing w:before="0" w:after="12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738"/>
        <w:gridCol w:w="1382"/>
        <w:gridCol w:w="3403"/>
        <w:gridCol w:w="153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475,915.72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主要是由于权益法核算的参股子公司损益 及收到参股公司股利分派所致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39,430,736.44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主要是根据公司会计估计政策计提存货减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值所致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354,166.76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主要为无需支付款项转入所致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2,398,781.22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主要是由于公司捐赠及报废资产损失所致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58,012,548.10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主要是往来款项预期信用损失准备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六</w:t>
      </w:r>
      <w:bookmarkEnd w:id="231"/>
      <w:r>
        <w:rPr>
          <w:color w:val="000000"/>
          <w:spacing w:val="0"/>
          <w:w w:val="100"/>
          <w:position w:val="0"/>
          <w:sz w:val="24"/>
          <w:szCs w:val="24"/>
        </w:rPr>
        <w:t>、资产及负债状况分析</w:t>
      </w:r>
      <w:bookmarkEnd w:id="229"/>
      <w:bookmarkEnd w:id="230"/>
      <w:bookmarkEnd w:id="232"/>
    </w:p>
    <w:p>
      <w:pPr>
        <w:pStyle w:val="Style31"/>
        <w:keepNext/>
        <w:keepLines/>
        <w:widowControl w:val="0"/>
        <w:shd w:val="clear" w:color="auto" w:fill="auto"/>
        <w:bidi w:val="0"/>
        <w:spacing w:before="0" w:after="34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、资产构成重大变动情况</w:t>
      </w:r>
      <w:bookmarkEnd w:id="233"/>
      <w:bookmarkEnd w:id="234"/>
      <w:bookmarkEnd w:id="236"/>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181"/>
        <w:gridCol w:w="960"/>
        <w:gridCol w:w="1450"/>
        <w:gridCol w:w="893"/>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占总资产</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922,980,726.89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1,228,809,181.32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货币资金占总资产比重较年初下降 主要是由于本年公司销售收款较上 年度减少，货币资金总额较年初下 降所致</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846,644,843.54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747,113,863.16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应收账款占总资产比重较年初上升 主要是由于公司营业收入总额上 升，应收账款总额增加所致</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385,436,073.18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219,813,244.78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合同资产占总资产比重较年初上升 主要是由于公司营业收入总额上 升，合同资产总额增加所致</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606,021,591.49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563,066,334.23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存货占总资产较年初比重上升主要 是由于公司合同履约成本未结转金 额增加所致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236,471.59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256,077.37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181"/>
        <w:gridCol w:w="960"/>
        <w:gridCol w:w="1450"/>
        <w:gridCol w:w="893"/>
        <w:gridCol w:w="797"/>
        <w:gridCol w:w="2928"/>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58,835,296.13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25,009,233.56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长期股权投资占总资产比重较年初 上升，主要是由于本年公司投资厦 门城市大脑公司所致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458,029,714.02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442,139,781.73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6,964,949.36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119,662,492.65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36,300,723.35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使用权资产占总资产比重较年初上 升，主要是由于公司长期租赁合同 增加所致</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55,455,225.31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1,000,551.07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短期借款占总资产比重较年初上 升，主要是由于子公司贴现了母公 司支付的银行承兑汇票所致</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314,928,107.64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420,147,472.41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合同负债占总资产比重较年初下降 主要是由于公司前期预收款合同验 收确认收入所致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17,992,329.84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20,590,763.78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96,842,371.17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18,749,907.26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主要是由于公司长期租赁合同增加 所致</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、以公允价值计量的资产和负债</w:t>
      </w:r>
      <w:bookmarkEnd w:id="237"/>
      <w:bookmarkEnd w:id="238"/>
      <w:bookmarkEnd w:id="240"/>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277"/>
        <w:gridCol w:w="850"/>
        <w:gridCol w:w="1277"/>
        <w:gridCol w:w="850"/>
        <w:gridCol w:w="710"/>
        <w:gridCol w:w="1133"/>
        <w:gridCol w:w="595"/>
        <w:gridCol w:w="1219"/>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本期公允</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价值变动</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计入权益的累</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计公允价值变</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本期购</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买金额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362,850,551.52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-75,357,586.76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285,709,654.76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362,850,551.52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-75,357,586.76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285,709,654.76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362,850,551.52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-75,357,586.76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285,709,654.76</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44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3</w:t>
      </w:r>
      <w:bookmarkEnd w:id="243"/>
      <w:r>
        <w:rPr>
          <w:color w:val="000000"/>
          <w:spacing w:val="0"/>
          <w:w w:val="100"/>
          <w:position w:val="0"/>
        </w:rPr>
        <w:t>、截至报告期末的资产权利受限情况</w:t>
      </w:r>
      <w:bookmarkEnd w:id="241"/>
      <w:bookmarkEnd w:id="242"/>
      <w:bookmarkEnd w:id="244"/>
    </w:p>
    <w:p>
      <w:pPr>
        <w:pStyle w:val="Style63"/>
        <w:keepNext w:val="0"/>
        <w:keepLines w:val="0"/>
        <w:widowControl w:val="0"/>
        <w:shd w:val="clear" w:color="auto" w:fill="auto"/>
        <w:tabs>
          <w:tab w:pos="794" w:val="left"/>
        </w:tabs>
        <w:bidi w:val="0"/>
        <w:spacing w:before="0" w:after="200" w:line="240" w:lineRule="auto"/>
        <w:ind w:left="0" w:right="0" w:firstLine="440"/>
        <w:jc w:val="left"/>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其他货币资金期末余额中保函保证金</w:t>
      </w:r>
      <w:r>
        <w:rPr>
          <w:rFonts w:ascii="Times New Roman" w:eastAsia="Times New Roman" w:hAnsi="Times New Roman" w:cs="Times New Roman"/>
          <w:color w:val="000000"/>
          <w:spacing w:val="0"/>
          <w:w w:val="100"/>
          <w:position w:val="0"/>
        </w:rPr>
        <w:t>12,509,412.58</w:t>
      </w:r>
      <w:r>
        <w:rPr>
          <w:color w:val="000000"/>
          <w:spacing w:val="0"/>
          <w:w w:val="100"/>
          <w:position w:val="0"/>
        </w:rPr>
        <w:t>元、承兑保证金</w:t>
      </w:r>
      <w:r>
        <w:rPr>
          <w:rFonts w:ascii="Times New Roman" w:eastAsia="Times New Roman" w:hAnsi="Times New Roman" w:cs="Times New Roman"/>
          <w:color w:val="000000"/>
          <w:spacing w:val="0"/>
          <w:w w:val="100"/>
          <w:position w:val="0"/>
        </w:rPr>
        <w:t>994,000.00</w:t>
      </w:r>
      <w:r>
        <w:rPr>
          <w:color w:val="000000"/>
          <w:spacing w:val="0"/>
          <w:w w:val="100"/>
          <w:position w:val="0"/>
        </w:rPr>
        <w:t>元。</w:t>
      </w:r>
    </w:p>
    <w:p>
      <w:pPr>
        <w:pStyle w:val="Style63"/>
        <w:keepNext w:val="0"/>
        <w:keepLines w:val="0"/>
        <w:widowControl w:val="0"/>
        <w:shd w:val="clear" w:color="auto" w:fill="auto"/>
        <w:tabs>
          <w:tab w:pos="373" w:val="left"/>
        </w:tabs>
        <w:bidi w:val="0"/>
        <w:spacing w:before="0" w:after="0" w:line="240" w:lineRule="auto"/>
        <w:ind w:left="0" w:right="0" w:firstLine="440"/>
        <w:jc w:val="left"/>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月，本公司与中国农业银行股份有限公司厦门思明支行签订了编号为</w:t>
      </w:r>
      <w:r>
        <w:rPr>
          <w:rFonts w:ascii="Times New Roman" w:eastAsia="Times New Roman" w:hAnsi="Times New Roman" w:cs="Times New Roman"/>
          <w:color w:val="000000"/>
          <w:spacing w:val="0"/>
          <w:w w:val="100"/>
          <w:position w:val="0"/>
        </w:rPr>
        <w:t xml:space="preserve">“83010420180000199” </w:t>
      </w:r>
      <w:r>
        <w:rPr>
          <w:color w:val="000000"/>
          <w:spacing w:val="0"/>
          <w:w w:val="100"/>
          <w:position w:val="0"/>
        </w:rPr>
        <w:t>的借款合同，借款本金</w:t>
      </w:r>
      <w:r>
        <w:rPr>
          <w:rFonts w:ascii="Times New Roman" w:eastAsia="Times New Roman" w:hAnsi="Times New Roman" w:cs="Times New Roman"/>
          <w:color w:val="000000"/>
          <w:spacing w:val="0"/>
          <w:w w:val="100"/>
          <w:position w:val="0"/>
        </w:rPr>
        <w:t>18,631,080.00</w:t>
      </w:r>
      <w:r>
        <w:rPr>
          <w:color w:val="000000"/>
          <w:spacing w:val="0"/>
          <w:w w:val="100"/>
          <w:position w:val="0"/>
        </w:rPr>
        <w:t>元，借款目的用于购置西安办公楼。借款期限：</w:t>
      </w:r>
      <w:r>
        <w:rPr>
          <w:rFonts w:ascii="Times New Roman" w:eastAsia="Times New Roman" w:hAnsi="Times New Roman" w:cs="Times New Roman"/>
          <w:color w:val="000000"/>
          <w:spacing w:val="0"/>
          <w:w w:val="100"/>
          <w:position w:val="0"/>
        </w:rPr>
        <w:t>10</w:t>
      </w:r>
      <w:r>
        <w:rPr>
          <w:color w:val="000000"/>
          <w:spacing w:val="0"/>
          <w:w w:val="100"/>
          <w:position w:val="0"/>
        </w:rPr>
        <w:t>年，还款方式：按 月等额本息还款，利率：</w:t>
      </w:r>
      <w:r>
        <w:rPr>
          <w:rFonts w:ascii="Times New Roman" w:eastAsia="Times New Roman" w:hAnsi="Times New Roman" w:cs="Times New Roman"/>
          <w:color w:val="000000"/>
          <w:spacing w:val="0"/>
          <w:w w:val="100"/>
          <w:position w:val="0"/>
        </w:rPr>
        <w:t>LPR</w:t>
      </w:r>
      <w:r>
        <w:rPr>
          <w:color w:val="000000"/>
          <w:spacing w:val="0"/>
          <w:w w:val="100"/>
          <w:position w:val="0"/>
        </w:rPr>
        <w:t>加</w:t>
      </w:r>
      <w:r>
        <w:rPr>
          <w:rFonts w:ascii="Times New Roman" w:eastAsia="Times New Roman" w:hAnsi="Times New Roman" w:cs="Times New Roman"/>
          <w:color w:val="000000"/>
          <w:spacing w:val="0"/>
          <w:w w:val="100"/>
          <w:position w:val="0"/>
        </w:rPr>
        <w:t>59bp</w:t>
      </w:r>
      <w:r>
        <w:rPr>
          <w:color w:val="000000"/>
          <w:spacing w:val="0"/>
          <w:w w:val="100"/>
          <w:position w:val="0"/>
        </w:rPr>
        <w:t>。</w:t>
      </w:r>
      <w:r>
        <w:rPr>
          <w:color w:val="000000"/>
          <w:spacing w:val="0"/>
          <w:w w:val="100"/>
          <w:position w:val="0"/>
        </w:rPr>
        <w:t>本合同担保方式为定期存款质押，原定期存单到期，本公司与中国 农业银行股份有限公司厦门思明支行于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日签订了编号为</w:t>
      </w:r>
      <w:r>
        <w:rPr>
          <w:rFonts w:ascii="Times New Roman" w:eastAsia="Times New Roman" w:hAnsi="Times New Roman" w:cs="Times New Roman"/>
          <w:color w:val="000000"/>
          <w:spacing w:val="0"/>
          <w:w w:val="100"/>
          <w:position w:val="0"/>
        </w:rPr>
        <w:t>“83100420200000205”</w:t>
      </w:r>
      <w:r>
        <w:rPr>
          <w:color w:val="000000"/>
          <w:spacing w:val="0"/>
          <w:w w:val="100"/>
          <w:position w:val="0"/>
        </w:rPr>
        <w:t>的权利质押合 同，以编号为</w:t>
      </w:r>
      <w:r>
        <w:rPr>
          <w:rFonts w:ascii="Times New Roman" w:eastAsia="Times New Roman" w:hAnsi="Times New Roman" w:cs="Times New Roman"/>
          <w:color w:val="000000"/>
          <w:spacing w:val="0"/>
          <w:w w:val="100"/>
          <w:position w:val="0"/>
        </w:rPr>
        <w:t>“02-000278716”</w:t>
      </w:r>
      <w:r>
        <w:rPr>
          <w:color w:val="000000"/>
          <w:spacing w:val="0"/>
          <w:w w:val="100"/>
          <w:position w:val="0"/>
        </w:rPr>
        <w:t>的定期存单</w:t>
      </w:r>
      <w:r>
        <w:rPr>
          <w:rFonts w:ascii="Times New Roman" w:eastAsia="Times New Roman" w:hAnsi="Times New Roman" w:cs="Times New Roman"/>
          <w:color w:val="000000"/>
          <w:spacing w:val="0"/>
          <w:w w:val="100"/>
          <w:position w:val="0"/>
        </w:rPr>
        <w:t>1,900.00</w:t>
      </w:r>
      <w:r>
        <w:rPr>
          <w:color w:val="000000"/>
          <w:spacing w:val="0"/>
          <w:w w:val="100"/>
          <w:position w:val="0"/>
        </w:rPr>
        <w:t>万元作为质押物。</w:t>
      </w:r>
    </w:p>
    <w:p>
      <w:pPr>
        <w:pStyle w:val="Style63"/>
        <w:keepNext w:val="0"/>
        <w:keepLines w:val="0"/>
        <w:widowControl w:val="0"/>
        <w:shd w:val="clear" w:color="auto" w:fill="auto"/>
        <w:bidi w:val="0"/>
        <w:spacing w:before="0" w:after="420" w:line="468"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月，本公司与中国农业银行股份有限公司厦门思明支行签订了编号为</w:t>
      </w:r>
      <w:r>
        <w:rPr>
          <w:rFonts w:ascii="Times New Roman" w:eastAsia="Times New Roman" w:hAnsi="Times New Roman" w:cs="Times New Roman"/>
          <w:color w:val="000000"/>
          <w:spacing w:val="0"/>
          <w:w w:val="100"/>
          <w:position w:val="0"/>
        </w:rPr>
        <w:t xml:space="preserve">“83010420200000059” </w:t>
      </w:r>
      <w:r>
        <w:rPr>
          <w:color w:val="000000"/>
          <w:spacing w:val="0"/>
          <w:w w:val="100"/>
          <w:position w:val="0"/>
        </w:rPr>
        <w:t>的借款合同，借款本金</w:t>
      </w:r>
      <w:r>
        <w:rPr>
          <w:rFonts w:ascii="Times New Roman" w:eastAsia="Times New Roman" w:hAnsi="Times New Roman" w:cs="Times New Roman"/>
          <w:color w:val="000000"/>
          <w:spacing w:val="0"/>
          <w:w w:val="100"/>
          <w:position w:val="0"/>
        </w:rPr>
        <w:t>8,000,000.00</w:t>
      </w:r>
      <w:r>
        <w:rPr>
          <w:color w:val="000000"/>
          <w:spacing w:val="0"/>
          <w:w w:val="100"/>
          <w:position w:val="0"/>
        </w:rPr>
        <w:t>元，借款目的用于购置西安办公楼。借款期限：</w:t>
      </w:r>
      <w:r>
        <w:rPr>
          <w:rFonts w:ascii="Times New Roman" w:eastAsia="Times New Roman" w:hAnsi="Times New Roman" w:cs="Times New Roman"/>
          <w:color w:val="000000"/>
          <w:spacing w:val="0"/>
          <w:w w:val="100"/>
          <w:position w:val="0"/>
        </w:rPr>
        <w:t>10</w:t>
      </w:r>
      <w:r>
        <w:rPr>
          <w:color w:val="000000"/>
          <w:spacing w:val="0"/>
          <w:w w:val="100"/>
          <w:position w:val="0"/>
        </w:rPr>
        <w:t>年，还款方式：按月 等额本息还款，利率：</w:t>
      </w:r>
      <w:r>
        <w:rPr>
          <w:rFonts w:ascii="Times New Roman" w:eastAsia="Times New Roman" w:hAnsi="Times New Roman" w:cs="Times New Roman"/>
          <w:color w:val="000000"/>
          <w:spacing w:val="0"/>
          <w:w w:val="100"/>
          <w:position w:val="0"/>
        </w:rPr>
        <w:t>LPR</w:t>
      </w:r>
      <w:r>
        <w:rPr>
          <w:color w:val="000000"/>
          <w:spacing w:val="0"/>
          <w:w w:val="100"/>
          <w:position w:val="0"/>
        </w:rPr>
        <w:t>减</w:t>
      </w:r>
      <w:r>
        <w:rPr>
          <w:rFonts w:ascii="Times New Roman" w:eastAsia="Times New Roman" w:hAnsi="Times New Roman" w:cs="Times New Roman"/>
          <w:color w:val="000000"/>
          <w:spacing w:val="0"/>
          <w:w w:val="100"/>
          <w:position w:val="0"/>
        </w:rPr>
        <w:t>21bp</w:t>
      </w:r>
      <w:r>
        <w:rPr>
          <w:color w:val="000000"/>
          <w:spacing w:val="0"/>
          <w:w w:val="100"/>
          <w:position w:val="0"/>
        </w:rPr>
        <w:t>。</w:t>
      </w:r>
      <w:r>
        <w:rPr>
          <w:color w:val="000000"/>
          <w:spacing w:val="0"/>
          <w:w w:val="100"/>
          <w:position w:val="0"/>
        </w:rPr>
        <w:t>本合同担保方式为定期存款质押，原定期存单到期，本公司与中国农 业银行股份有限公司厦门思明支行于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日签订了编号为</w:t>
      </w:r>
      <w:r>
        <w:rPr>
          <w:rFonts w:ascii="Times New Roman" w:eastAsia="Times New Roman" w:hAnsi="Times New Roman" w:cs="Times New Roman"/>
          <w:color w:val="000000"/>
          <w:spacing w:val="0"/>
          <w:w w:val="100"/>
          <w:position w:val="0"/>
        </w:rPr>
        <w:t>“83100420200000204”</w:t>
      </w:r>
      <w:r>
        <w:rPr>
          <w:color w:val="000000"/>
          <w:spacing w:val="0"/>
          <w:w w:val="100"/>
          <w:position w:val="0"/>
        </w:rPr>
        <w:t>的权利质押合同， 以编号为</w:t>
      </w:r>
      <w:r>
        <w:rPr>
          <w:rFonts w:ascii="Times New Roman" w:eastAsia="Times New Roman" w:hAnsi="Times New Roman" w:cs="Times New Roman"/>
          <w:color w:val="000000"/>
          <w:spacing w:val="0"/>
          <w:w w:val="100"/>
          <w:position w:val="0"/>
        </w:rPr>
        <w:t>“02-000278717”</w:t>
      </w:r>
      <w:r>
        <w:rPr>
          <w:color w:val="000000"/>
          <w:spacing w:val="0"/>
          <w:w w:val="100"/>
          <w:position w:val="0"/>
        </w:rPr>
        <w:t>的定期存单</w:t>
      </w:r>
      <w:r>
        <w:rPr>
          <w:rFonts w:ascii="Times New Roman" w:eastAsia="Times New Roman" w:hAnsi="Times New Roman" w:cs="Times New Roman"/>
          <w:color w:val="000000"/>
          <w:spacing w:val="0"/>
          <w:w w:val="100"/>
          <w:position w:val="0"/>
        </w:rPr>
        <w:t>1,000.00</w:t>
      </w:r>
      <w:r>
        <w:rPr>
          <w:color w:val="000000"/>
          <w:spacing w:val="0"/>
          <w:w w:val="100"/>
          <w:position w:val="0"/>
        </w:rPr>
        <w:t>万元作为质押物。</w:t>
      </w:r>
    </w:p>
    <w:p>
      <w:pPr>
        <w:pStyle w:val="Style27"/>
        <w:keepNext/>
        <w:keepLines/>
        <w:widowControl w:val="0"/>
        <w:shd w:val="clear" w:color="auto" w:fill="auto"/>
        <w:bidi w:val="0"/>
        <w:spacing w:before="0" w:after="36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sz w:val="24"/>
          <w:szCs w:val="24"/>
        </w:rPr>
        <w:t>七</w:t>
      </w:r>
      <w:bookmarkEnd w:id="249"/>
      <w:r>
        <w:rPr>
          <w:color w:val="000000"/>
          <w:spacing w:val="0"/>
          <w:w w:val="100"/>
          <w:position w:val="0"/>
          <w:sz w:val="24"/>
          <w:szCs w:val="24"/>
        </w:rPr>
        <w:t>、投资状况分析</w:t>
      </w:r>
      <w:bookmarkEnd w:id="247"/>
      <w:bookmarkEnd w:id="248"/>
      <w:bookmarkEnd w:id="250"/>
    </w:p>
    <w:p>
      <w:pPr>
        <w:pStyle w:val="Style31"/>
        <w:keepNext/>
        <w:keepLines/>
        <w:widowControl w:val="0"/>
        <w:shd w:val="clear" w:color="auto" w:fill="auto"/>
        <w:bidi w:val="0"/>
        <w:spacing w:before="0" w:after="360" w:line="240" w:lineRule="auto"/>
        <w:ind w:left="0" w:right="0" w:firstLine="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、总体情况</w:t>
      </w:r>
      <w:bookmarkEnd w:id="251"/>
      <w:bookmarkEnd w:id="252"/>
      <w:bookmarkEnd w:id="254"/>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77,172,000.00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101,752,272.73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、报告期内获取的重大的股权投资情况</w:t>
      </w:r>
      <w:bookmarkEnd w:id="255"/>
      <w:bookmarkEnd w:id="256"/>
      <w:bookmarkEnd w:id="258"/>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710"/>
        <w:gridCol w:w="518"/>
        <w:gridCol w:w="619"/>
        <w:gridCol w:w="619"/>
        <w:gridCol w:w="619"/>
        <w:gridCol w:w="619"/>
        <w:gridCol w:w="619"/>
        <w:gridCol w:w="614"/>
        <w:gridCol w:w="701"/>
        <w:gridCol w:w="485"/>
        <w:gridCol w:w="821"/>
        <w:gridCol w:w="566"/>
        <w:gridCol w:w="686"/>
        <w:gridCol w:w="677"/>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公司名</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预计</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本期投资 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期（如</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引（如 有）</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甘肃美 亚陇安 信息科 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累计已 到资</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中检美 亚（厦 门）科 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子公司 中检美 亚（北 京）独 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累计已 到资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2,091,058.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常熟腾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智能制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智能制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1,509,907.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15"/>
        <w:gridCol w:w="710"/>
        <w:gridCol w:w="518"/>
        <w:gridCol w:w="619"/>
        <w:gridCol w:w="619"/>
        <w:gridCol w:w="619"/>
        <w:gridCol w:w="619"/>
        <w:gridCol w:w="619"/>
        <w:gridCol w:w="614"/>
        <w:gridCol w:w="701"/>
        <w:gridCol w:w="485"/>
        <w:gridCol w:w="821"/>
        <w:gridCol w:w="566"/>
        <w:gridCol w:w="686"/>
        <w:gridCol w:w="677"/>
      </w:tblGrid>
      <w:tr>
        <w:trPr>
          <w:trHeight w:val="98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瑞智能</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科技有</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美亚中</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敏独资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广东新 德汇司 法鉴定 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电子数</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据鉴定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子公司</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新德汇</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独资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电子数</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据鉴定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累计已</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518,302.1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北京美 亚柏科 网络安 全科技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累计已</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25,179,87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福建美 亚榕安 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累计已</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1,888,826.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2018</w:t>
              <w:softHyphen/>
              <w:t>71）</w:t>
            </w:r>
          </w:p>
        </w:tc>
      </w:tr>
      <w:tr>
        <w:trPr>
          <w:trHeight w:val="26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福建美</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亚国云</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智能装</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备有限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智能装 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漳州信 息产业 集团有 限公司 厦门市 柏科慧 创合伙 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智能装 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累计已</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2,200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2020</w:t>
              <w:softHyphen/>
              <w:t>78）</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四川美 亚川安 信息科 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 xml:space="preserve">累计已 到资 </w:t>
            </w:r>
            <w:r>
              <w:rPr>
                <w:rFonts w:ascii="Times New Roman" w:eastAsia="Times New Roman" w:hAnsi="Times New Roman" w:cs="Times New Roman"/>
                <w:color w:val="000000"/>
                <w:spacing w:val="0"/>
                <w:w w:val="100"/>
                <w:position w:val="0"/>
                <w:sz w:val="18"/>
                <w:szCs w:val="18"/>
              </w:rPr>
              <w:t>498</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2,228,876.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2020</w:t>
              <w:softHyphen/>
              <w:t>12）</w:t>
            </w:r>
          </w:p>
        </w:tc>
      </w:tr>
      <w:tr>
        <w:trPr>
          <w:trHeight w:val="228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厦门安 胜网络 科技有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厦门市 聚恩信 息咨询 合伙企 业（有 限合 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 xml:space="preserve">累计已 到资 </w:t>
            </w:r>
            <w:r>
              <w:rPr>
                <w:rFonts w:ascii="Times New Roman" w:eastAsia="Times New Roman" w:hAnsi="Times New Roman" w:cs="Times New Roman"/>
                <w:color w:val="000000"/>
                <w:spacing w:val="0"/>
                <w:w w:val="100"/>
                <w:position w:val="0"/>
                <w:sz w:val="18"/>
                <w:szCs w:val="18"/>
              </w:rPr>
              <w:t>750</w:t>
            </w:r>
            <w:r>
              <w:rPr>
                <w:color w:val="000000"/>
                <w:spacing w:val="0"/>
                <w:w w:val="100"/>
                <w:position w:val="0"/>
                <w:sz w:val="17"/>
                <w:szCs w:val="17"/>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22,050,41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15"/>
        <w:gridCol w:w="710"/>
        <w:gridCol w:w="518"/>
        <w:gridCol w:w="619"/>
        <w:gridCol w:w="619"/>
        <w:gridCol w:w="619"/>
        <w:gridCol w:w="619"/>
        <w:gridCol w:w="619"/>
        <w:gridCol w:w="614"/>
        <w:gridCol w:w="701"/>
        <w:gridCol w:w="485"/>
        <w:gridCol w:w="821"/>
        <w:gridCol w:w="566"/>
        <w:gridCol w:w="686"/>
        <w:gridCol w:w="677"/>
      </w:tblGrid>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厦门美 亚亿安 信息科 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厦门环 亚众智 科技合 伙企业 （有限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网络与 信息安 全开发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累计已</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436.7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9,477,926.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厦门城</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市大脑</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建设运</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营有限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大数据 服务， 智慧城 市建设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厦门大</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数据有</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大数据 服务， 智慧城 市建设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累计已</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到资</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699,025.9</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2021</w:t>
              <w:softHyphen/>
              <w:t>49）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77,172,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9,444,623.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63"/>
        <w:keepNext w:val="0"/>
        <w:keepLines w:val="0"/>
        <w:widowControl w:val="0"/>
        <w:shd w:val="clear" w:color="auto" w:fill="auto"/>
        <w:bidi w:val="0"/>
        <w:spacing w:before="0" w:after="0" w:line="240" w:lineRule="auto"/>
        <w:ind w:left="0" w:right="0" w:firstLine="520"/>
        <w:jc w:val="left"/>
      </w:pPr>
      <w:bookmarkStart w:id="259" w:name="bookmark259"/>
      <w:r>
        <w:rPr>
          <w:color w:val="000000"/>
          <w:spacing w:val="0"/>
          <w:w w:val="100"/>
          <w:position w:val="0"/>
        </w:rPr>
        <w:t>（</w:t>
      </w:r>
      <w:bookmarkEnd w:id="259"/>
      <w:r>
        <w:rPr>
          <w:color w:val="000000"/>
          <w:spacing w:val="0"/>
          <w:w w:val="100"/>
          <w:position w:val="0"/>
        </w:rPr>
        <w:t>1）</w:t>
      </w:r>
      <w:r>
        <w:rPr>
          <w:color w:val="000000"/>
          <w:spacing w:val="0"/>
          <w:w w:val="100"/>
          <w:position w:val="0"/>
        </w:rPr>
        <w:t>设立美亚国云</w:t>
      </w:r>
    </w:p>
    <w:p>
      <w:pPr>
        <w:pStyle w:val="Style63"/>
        <w:keepNext w:val="0"/>
        <w:keepLines w:val="0"/>
        <w:widowControl w:val="0"/>
        <w:shd w:val="clear" w:color="auto" w:fill="auto"/>
        <w:bidi w:val="0"/>
        <w:spacing w:before="0" w:after="0" w:line="466" w:lineRule="exact"/>
        <w:ind w:left="220" w:right="0" w:firstLine="42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日，本公司和漳州信息产业集团有限公司以及厦门市柏科慧创合伙企业（有限合伙） 出资设立福建美亚国云智能装备有限公司，注册资本</w:t>
      </w:r>
      <w:r>
        <w:rPr>
          <w:color w:val="000000"/>
          <w:spacing w:val="0"/>
          <w:w w:val="100"/>
          <w:position w:val="0"/>
        </w:rPr>
        <w:t>4, 000</w:t>
      </w:r>
      <w:r>
        <w:rPr>
          <w:color w:val="000000"/>
          <w:spacing w:val="0"/>
          <w:w w:val="100"/>
          <w:position w:val="0"/>
        </w:rPr>
        <w:t>万元，其中本公司持股</w:t>
      </w:r>
      <w:r>
        <w:rPr>
          <w:color w:val="000000"/>
          <w:spacing w:val="0"/>
          <w:w w:val="100"/>
          <w:position w:val="0"/>
        </w:rPr>
        <w:t>55%</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日，公司已出资</w:t>
      </w:r>
      <w:r>
        <w:rPr>
          <w:color w:val="000000"/>
          <w:spacing w:val="0"/>
          <w:w w:val="100"/>
          <w:position w:val="0"/>
        </w:rPr>
        <w:t>2,200</w:t>
      </w:r>
      <w:r>
        <w:rPr>
          <w:color w:val="000000"/>
          <w:spacing w:val="0"/>
          <w:w w:val="100"/>
          <w:position w:val="0"/>
        </w:rPr>
        <w:t>万元。</w:t>
      </w:r>
    </w:p>
    <w:p>
      <w:pPr>
        <w:pStyle w:val="Style63"/>
        <w:keepNext w:val="0"/>
        <w:keepLines w:val="0"/>
        <w:widowControl w:val="0"/>
        <w:shd w:val="clear" w:color="auto" w:fill="auto"/>
        <w:tabs>
          <w:tab w:pos="1008" w:val="left"/>
        </w:tabs>
        <w:bidi w:val="0"/>
        <w:spacing w:before="0" w:after="0" w:line="466" w:lineRule="exact"/>
        <w:ind w:left="0" w:right="0" w:firstLine="520"/>
        <w:jc w:val="left"/>
      </w:pPr>
      <w:bookmarkStart w:id="260" w:name="bookmark260"/>
      <w:r>
        <w:rPr>
          <w:color w:val="000000"/>
          <w:spacing w:val="0"/>
          <w:w w:val="100"/>
          <w:position w:val="0"/>
        </w:rPr>
        <w:t>（</w:t>
      </w:r>
      <w:bookmarkEnd w:id="260"/>
      <w:r>
        <w:rPr>
          <w:color w:val="000000"/>
          <w:spacing w:val="0"/>
          <w:w w:val="100"/>
          <w:position w:val="0"/>
        </w:rPr>
        <w:t>2）</w:t>
        <w:tab/>
      </w:r>
      <w:r>
        <w:rPr>
          <w:color w:val="000000"/>
          <w:spacing w:val="0"/>
          <w:w w:val="100"/>
          <w:position w:val="0"/>
        </w:rPr>
        <w:t>设立厦门城市大脑公司</w:t>
      </w:r>
    </w:p>
    <w:p>
      <w:pPr>
        <w:pStyle w:val="Style63"/>
        <w:keepNext w:val="0"/>
        <w:keepLines w:val="0"/>
        <w:widowControl w:val="0"/>
        <w:shd w:val="clear" w:color="auto" w:fill="auto"/>
        <w:bidi w:val="0"/>
        <w:spacing w:before="0" w:after="0" w:line="466" w:lineRule="exact"/>
        <w:ind w:left="2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日，本公司与厦门大数据有限公司合资设立厦门城市大脑建设运营有限公司，注册资 本</w:t>
      </w:r>
      <w:r>
        <w:rPr>
          <w:color w:val="000000"/>
          <w:spacing w:val="0"/>
          <w:w w:val="100"/>
          <w:position w:val="0"/>
        </w:rPr>
        <w:t>20,000</w:t>
      </w:r>
      <w:r>
        <w:rPr>
          <w:color w:val="000000"/>
          <w:spacing w:val="0"/>
          <w:w w:val="100"/>
          <w:position w:val="0"/>
        </w:rPr>
        <w:t>万元人民币，其中本公司持股</w:t>
      </w:r>
      <w:r>
        <w:rPr>
          <w:color w:val="000000"/>
          <w:spacing w:val="0"/>
          <w:w w:val="100"/>
          <w:position w:val="0"/>
        </w:rPr>
        <w:t>30%</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日，公司已出资</w:t>
      </w:r>
      <w:r>
        <w:rPr>
          <w:color w:val="000000"/>
          <w:spacing w:val="0"/>
          <w:w w:val="100"/>
          <w:position w:val="0"/>
        </w:rPr>
        <w:t>3,000</w:t>
      </w:r>
      <w:r>
        <w:rPr>
          <w:color w:val="000000"/>
          <w:spacing w:val="0"/>
          <w:w w:val="100"/>
          <w:position w:val="0"/>
        </w:rPr>
        <w:t>万元。</w:t>
      </w:r>
    </w:p>
    <w:p>
      <w:pPr>
        <w:pStyle w:val="Style63"/>
        <w:keepNext w:val="0"/>
        <w:keepLines w:val="0"/>
        <w:widowControl w:val="0"/>
        <w:shd w:val="clear" w:color="auto" w:fill="auto"/>
        <w:tabs>
          <w:tab w:pos="1135" w:val="left"/>
        </w:tabs>
        <w:bidi w:val="0"/>
        <w:spacing w:before="0" w:after="460" w:line="466" w:lineRule="exact"/>
        <w:ind w:left="220" w:right="0" w:firstLine="300"/>
        <w:jc w:val="both"/>
      </w:pPr>
      <w:bookmarkStart w:id="261" w:name="bookmark261"/>
      <w:r>
        <w:rPr>
          <w:color w:val="000000"/>
          <w:spacing w:val="0"/>
          <w:w w:val="100"/>
          <w:position w:val="0"/>
        </w:rPr>
        <w:t>（</w:t>
      </w:r>
      <w:bookmarkEnd w:id="261"/>
      <w:r>
        <w:rPr>
          <w:color w:val="000000"/>
          <w:spacing w:val="0"/>
          <w:w w:val="100"/>
          <w:position w:val="0"/>
        </w:rPr>
        <w:t>3）</w:t>
        <w:tab/>
      </w:r>
      <w:r>
        <w:rPr>
          <w:color w:val="000000"/>
          <w:spacing w:val="0"/>
          <w:w w:val="100"/>
          <w:position w:val="0"/>
        </w:rPr>
        <w:t>前期设立的子公司，本期公司共出资</w:t>
      </w:r>
      <w:r>
        <w:rPr>
          <w:color w:val="000000"/>
          <w:spacing w:val="0"/>
          <w:w w:val="100"/>
          <w:position w:val="0"/>
        </w:rPr>
        <w:t>2,517.2</w:t>
      </w:r>
      <w:r>
        <w:rPr>
          <w:color w:val="000000"/>
          <w:spacing w:val="0"/>
          <w:w w:val="100"/>
          <w:position w:val="0"/>
        </w:rPr>
        <w:t>万元。其中美亚陇安</w:t>
      </w:r>
      <w:r>
        <w:rPr>
          <w:color w:val="000000"/>
          <w:spacing w:val="0"/>
          <w:w w:val="100"/>
          <w:position w:val="0"/>
        </w:rPr>
        <w:t>60</w:t>
      </w:r>
      <w:r>
        <w:rPr>
          <w:color w:val="000000"/>
          <w:spacing w:val="0"/>
          <w:w w:val="100"/>
          <w:position w:val="0"/>
        </w:rPr>
        <w:t xml:space="preserve">万元；中检美亚（厦门） </w:t>
      </w:r>
      <w:r>
        <w:rPr>
          <w:color w:val="000000"/>
          <w:spacing w:val="0"/>
          <w:w w:val="100"/>
          <w:position w:val="0"/>
        </w:rPr>
        <w:t>200</w:t>
      </w:r>
      <w:r>
        <w:rPr>
          <w:color w:val="000000"/>
          <w:spacing w:val="0"/>
          <w:w w:val="100"/>
          <w:position w:val="0"/>
        </w:rPr>
        <w:t>万元；腾瑞智能</w:t>
      </w:r>
      <w:r>
        <w:rPr>
          <w:color w:val="000000"/>
          <w:spacing w:val="0"/>
          <w:w w:val="100"/>
          <w:position w:val="0"/>
        </w:rPr>
        <w:t>600</w:t>
      </w:r>
      <w:r>
        <w:rPr>
          <w:color w:val="000000"/>
          <w:spacing w:val="0"/>
          <w:w w:val="100"/>
          <w:position w:val="0"/>
        </w:rPr>
        <w:t>万元；新德汇司法鉴定所</w:t>
      </w:r>
      <w:r>
        <w:rPr>
          <w:color w:val="000000"/>
          <w:spacing w:val="0"/>
          <w:w w:val="100"/>
          <w:position w:val="0"/>
        </w:rPr>
        <w:t>100</w:t>
      </w:r>
      <w:r>
        <w:rPr>
          <w:color w:val="000000"/>
          <w:spacing w:val="0"/>
          <w:w w:val="100"/>
          <w:position w:val="0"/>
        </w:rPr>
        <w:t>万元；北京美亚网安</w:t>
      </w:r>
      <w:r>
        <w:rPr>
          <w:color w:val="000000"/>
          <w:spacing w:val="0"/>
          <w:w w:val="100"/>
          <w:position w:val="0"/>
        </w:rPr>
        <w:t>800</w:t>
      </w:r>
      <w:r>
        <w:rPr>
          <w:color w:val="000000"/>
          <w:spacing w:val="0"/>
          <w:w w:val="100"/>
          <w:position w:val="0"/>
        </w:rPr>
        <w:t>万元；美亚榕安</w:t>
      </w:r>
      <w:r>
        <w:rPr>
          <w:color w:val="000000"/>
          <w:spacing w:val="0"/>
          <w:w w:val="100"/>
          <w:position w:val="0"/>
        </w:rPr>
        <w:t>150</w:t>
      </w:r>
      <w:r>
        <w:rPr>
          <w:color w:val="000000"/>
          <w:spacing w:val="0"/>
          <w:w w:val="100"/>
          <w:position w:val="0"/>
        </w:rPr>
        <w:t>万元； 美亚川安</w:t>
      </w:r>
      <w:r>
        <w:rPr>
          <w:color w:val="000000"/>
          <w:spacing w:val="0"/>
          <w:w w:val="100"/>
          <w:position w:val="0"/>
        </w:rPr>
        <w:t>98</w:t>
      </w:r>
      <w:r>
        <w:rPr>
          <w:color w:val="000000"/>
          <w:spacing w:val="0"/>
          <w:w w:val="100"/>
          <w:position w:val="0"/>
        </w:rPr>
        <w:t>万元；安胜网络</w:t>
      </w:r>
      <w:r>
        <w:rPr>
          <w:color w:val="000000"/>
          <w:spacing w:val="0"/>
          <w:w w:val="100"/>
          <w:position w:val="0"/>
        </w:rPr>
        <w:t>375</w:t>
      </w:r>
      <w:r>
        <w:rPr>
          <w:color w:val="000000"/>
          <w:spacing w:val="0"/>
          <w:w w:val="100"/>
          <w:position w:val="0"/>
        </w:rPr>
        <w:t>万元；美亚亿安</w:t>
      </w:r>
      <w:r>
        <w:rPr>
          <w:color w:val="000000"/>
          <w:spacing w:val="0"/>
          <w:w w:val="100"/>
          <w:position w:val="0"/>
        </w:rPr>
        <w:t xml:space="preserve">134. </w:t>
      </w:r>
      <w:r>
        <w:rPr>
          <w:color w:val="000000"/>
          <w:spacing w:val="0"/>
          <w:w w:val="100"/>
          <w:position w:val="0"/>
        </w:rPr>
        <w:t>2</w:t>
      </w:r>
      <w:r>
        <w:rPr>
          <w:color w:val="000000"/>
          <w:spacing w:val="0"/>
          <w:w w:val="100"/>
          <w:position w:val="0"/>
        </w:rPr>
        <w:t>万元。</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报告期内正在进行的重大的非股权投资情况</w:t>
      </w:r>
      <w:bookmarkEnd w:id="262"/>
      <w:bookmarkEnd w:id="263"/>
      <w:bookmarkEnd w:id="26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4</w:t>
      </w:r>
      <w:bookmarkEnd w:id="268"/>
      <w:r>
        <w:rPr>
          <w:color w:val="000000"/>
          <w:spacing w:val="0"/>
          <w:w w:val="100"/>
          <w:position w:val="0"/>
        </w:rPr>
        <w:t>、</w:t>
        <w:tab/>
        <w:t>以公允价值计量的金融资产</w:t>
      </w:r>
      <w:bookmarkEnd w:id="266"/>
      <w:bookmarkEnd w:id="267"/>
      <w:bookmarkEnd w:id="269"/>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277"/>
        <w:gridCol w:w="850"/>
        <w:gridCol w:w="1277"/>
        <w:gridCol w:w="706"/>
        <w:gridCol w:w="1138"/>
        <w:gridCol w:w="1133"/>
        <w:gridCol w:w="1277"/>
        <w:gridCol w:w="821"/>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本期公允</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价值变动</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计入权益的累</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计公允价值变</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内购入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报告期内售</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28,637,648.14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-76,309,068.66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1,227,327.20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101,530,642.62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w:t>
            </w:r>
          </w:p>
        </w:tc>
      </w:tr>
    </w:tbl>
    <w:p>
      <w:pPr>
        <w:widowControl w:val="0"/>
        <w:spacing w:line="1" w:lineRule="exact"/>
      </w:pPr>
      <w:r>
        <w:br w:type="page"/>
      </w:r>
    </w:p>
    <w:tbl>
      <w:tblPr>
        <w:tblOverlap w:val="never"/>
        <w:jc w:val="center"/>
        <w:tblLayout w:type="fixed"/>
      </w:tblPr>
      <w:tblGrid>
        <w:gridCol w:w="1109"/>
        <w:gridCol w:w="1277"/>
        <w:gridCol w:w="850"/>
        <w:gridCol w:w="1277"/>
        <w:gridCol w:w="706"/>
        <w:gridCol w:w="1138"/>
        <w:gridCol w:w="1133"/>
        <w:gridCol w:w="1277"/>
        <w:gridCol w:w="82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投资中新</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赛克</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自有资金</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参与设立</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产业基金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74,179,012.14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170,215,648.14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-75,357,586.70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1,499,127.20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285,709,654.76</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5</w:t>
      </w:r>
      <w:bookmarkEnd w:id="272"/>
      <w:r>
        <w:rPr>
          <w:color w:val="000000"/>
          <w:spacing w:val="0"/>
          <w:w w:val="100"/>
          <w:position w:val="0"/>
        </w:rPr>
        <w:t>、募集资金使用情况</w:t>
      </w:r>
      <w:bookmarkEnd w:id="270"/>
      <w:bookmarkEnd w:id="271"/>
      <w:bookmarkEnd w:id="27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numPr>
          <w:ilvl w:val="0"/>
          <w:numId w:val="1"/>
        </w:numPr>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bookmarkEnd w:id="276"/>
      <w:r>
        <w:rPr>
          <w:color w:val="000000"/>
          <w:spacing w:val="0"/>
          <w:w w:val="100"/>
          <w:position w:val="0"/>
        </w:rPr>
        <w:t>募集资金总体使用情况</w:t>
      </w:r>
      <w:bookmarkEnd w:id="274"/>
      <w:bookmarkEnd w:id="275"/>
      <w:bookmarkEnd w:id="277"/>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本期已使</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用募集资</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已累计使</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用募集资</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变更用途</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的募集资</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累计变更</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用途的募</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集资金总</w:t>
            </w:r>
          </w:p>
          <w:p>
            <w:pPr>
              <w:pStyle w:val="Style7"/>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累计变更</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用途的募</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集资金总</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募集资金</w:t>
            </w:r>
          </w:p>
          <w:p>
            <w:pPr>
              <w:pStyle w:val="Style7"/>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公开发行 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已全部使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用完毕</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日，公司募集资金累计直接投入募投项目</w:t>
            </w:r>
            <w:r>
              <w:rPr>
                <w:rFonts w:ascii="Times New Roman" w:eastAsia="Times New Roman" w:hAnsi="Times New Roman" w:cs="Times New Roman"/>
                <w:color w:val="000000"/>
                <w:spacing w:val="0"/>
                <w:w w:val="100"/>
                <w:position w:val="0"/>
                <w:sz w:val="18"/>
                <w:szCs w:val="18"/>
              </w:rPr>
              <w:t>50,140.6</w:t>
            </w:r>
            <w:r>
              <w:rPr>
                <w:color w:val="000000"/>
                <w:spacing w:val="0"/>
                <w:w w:val="100"/>
                <w:position w:val="0"/>
                <w:sz w:val="17"/>
                <w:szCs w:val="17"/>
              </w:rPr>
              <w:t>万元，募集资金已全部使用完毕。</w:t>
            </w:r>
          </w:p>
        </w:tc>
      </w:tr>
    </w:tbl>
    <w:p>
      <w:pPr>
        <w:widowControl w:val="0"/>
        <w:spacing w:after="319" w:line="1" w:lineRule="exact"/>
      </w:pPr>
    </w:p>
    <w:p>
      <w:pPr>
        <w:pStyle w:val="Style31"/>
        <w:keepNext/>
        <w:keepLines/>
        <w:widowControl w:val="0"/>
        <w:numPr>
          <w:ilvl w:val="0"/>
          <w:numId w:val="1"/>
        </w:numPr>
        <w:shd w:val="clear" w:color="auto" w:fill="auto"/>
        <w:bidi w:val="0"/>
        <w:spacing w:before="0" w:after="380" w:line="240" w:lineRule="auto"/>
        <w:ind w:left="0" w:right="0" w:firstLine="0"/>
        <w:jc w:val="left"/>
      </w:pPr>
      <w:bookmarkStart w:id="278" w:name="bookmark278"/>
      <w:bookmarkStart w:id="279" w:name="bookmark279"/>
      <w:bookmarkStart w:id="280" w:name="bookmark280"/>
      <w:bookmarkStart w:id="281" w:name="bookmark281"/>
      <w:bookmarkEnd w:id="280"/>
      <w:r>
        <w:rPr>
          <w:color w:val="000000"/>
          <w:spacing w:val="0"/>
          <w:w w:val="100"/>
          <w:position w:val="0"/>
        </w:rPr>
        <w:t>募集资金承诺项目情况</w:t>
      </w:r>
      <w:bookmarkEnd w:id="278"/>
      <w:bookmarkEnd w:id="279"/>
      <w:bookmarkEnd w:id="281"/>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1003"/>
        <w:gridCol w:w="451"/>
        <w:gridCol w:w="965"/>
        <w:gridCol w:w="850"/>
        <w:gridCol w:w="706"/>
        <w:gridCol w:w="898"/>
        <w:gridCol w:w="898"/>
        <w:gridCol w:w="730"/>
        <w:gridCol w:w="725"/>
        <w:gridCol w:w="898"/>
        <w:gridCol w:w="730"/>
        <w:gridCol w:w="734"/>
      </w:tblGrid>
      <w:tr>
        <w:trPr>
          <w:trHeight w:val="259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承诺投资项</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目和超募资</w:t>
            </w:r>
          </w:p>
          <w:p>
            <w:pPr>
              <w:pStyle w:val="Style7"/>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是否 已变 更项 目</w:t>
            </w:r>
          </w:p>
          <w:p>
            <w:pPr>
              <w:pStyle w:val="Style7"/>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p>
          <w:p>
            <w:pPr>
              <w:pStyle w:val="Style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部分 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诺投资总额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调整后投</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期投入</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本报告</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期实现</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的效益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承诺投资项目</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电子数据取</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证产品项目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6,993.29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6,939.62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81,979.45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003"/>
        <w:gridCol w:w="451"/>
        <w:gridCol w:w="965"/>
        <w:gridCol w:w="850"/>
        <w:gridCol w:w="706"/>
        <w:gridCol w:w="898"/>
        <w:gridCol w:w="898"/>
        <w:gridCol w:w="730"/>
        <w:gridCol w:w="725"/>
        <w:gridCol w:w="898"/>
        <w:gridCol w:w="730"/>
        <w:gridCol w:w="7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网络信息安</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全产品项目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6,291.62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6,258.75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电子数据鉴 定及知识产 权保护服务 等项目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3,459.95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17,423.59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节余募集资</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金永久补充</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流动资金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承诺投资项</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16,744.86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16,684.34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108,202.24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超募资金投向</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追加投资建 设超算中心 （云计算）</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2,762.76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电子数据公</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证云项目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购买研发大 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16,468.61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收购新德汇</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公司股权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电子数据公 证云项目节 余募集资金 永久补充流 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对深圳市中 新赛克科技 股份有限公 司进行增资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购买研发大 楼结余募集 资金永久补 充流动资金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451"/>
        <w:gridCol w:w="965"/>
        <w:gridCol w:w="850"/>
        <w:gridCol w:w="706"/>
        <w:gridCol w:w="898"/>
        <w:gridCol w:w="898"/>
        <w:gridCol w:w="730"/>
        <w:gridCol w:w="725"/>
        <w:gridCol w:w="898"/>
        <w:gridCol w:w="730"/>
        <w:gridCol w:w="734"/>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补充流动资 金（如有）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超募资金投 向小计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33,705.99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33,456.26</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3,006.38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20,396.83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50,450.85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128,599.07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1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466" w:val="left"/>
              </w:tabs>
              <w:bidi w:val="0"/>
              <w:spacing w:before="0" w:after="4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网络信息安全产品项目效益未达到预期主要原因是：随着互联网的发展，特别是大数据和互联网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概念 的提出，政府部门也逐渐地开始接受向社会购买服务产品。公司网络信息安全产品项目由单一的产品销售向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小产品、大服务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的战略方向推进，研发和销售从过去的产品形态向互联网服务转变，目前虽有客户开始逐 渐转向购买服务，但数据服务和互联网信息服务都尚处在市场培育阶段，市场对新生的商业形式和服务模式 的认可需要一定的适应过程，在短期内尚未能实现规模效益，因此短期内将对公司的网络信息安全产品项目 收益造成一定的影响。公司通过与各子公司之间业务、渠道、研发等资源进行协调，促进了这块业务的集团 整体效益的提升，降低了该影响。</w:t>
            </w:r>
          </w:p>
          <w:p>
            <w:pPr>
              <w:pStyle w:val="Style7"/>
              <w:keepNext w:val="0"/>
              <w:keepLines w:val="0"/>
              <w:widowControl w:val="0"/>
              <w:shd w:val="clear" w:color="auto" w:fill="auto"/>
              <w:tabs>
                <w:tab w:pos="451"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超募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公证云项目效益未达到预期主要原因是：需求层面上，电子数据存证服务属于事前法律风险防范 类产品，于用户而言是一种成本投入，而非典型的刚性服务需求，因此我们仍需要持续不断地进行市场宣传 与教育，培育用户使用习惯。此外，基于云服务客单价不高的特点，需要用户数量累积到一定程度才能体现 较大规模收益，而且目前市场存在低价竞争的状况，这都在一定程度上制约了该服务的拓展。即便如此，在 报告期内存证云也已在金融、物流、保险、知识产权保护等领域积累了一批优质客户，且证据报告也在各地 司法实践中获得认可。随着国家法律法规对电子证据审查规范性要求的提出及各行业对业务操作合规性等政 策的出台，如《最高人民法院关于民事诉讼证据的若干规定》及银保监会《关于规范互联网保险销售行为可 回溯管理的通知》，电子数据存证已成为线上线下行为规范及可回溯管理必不可少的一部分。这些都将进 一步促进电子数据存证业务需求，未来电子数据存证市场仍将保持高速发展态势。</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项目可行性</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发生重大变</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化的情况说</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明</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超募资金的 金额、用途 及使用进展 情况</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适用</w:t>
            </w:r>
          </w:p>
        </w:tc>
      </w:tr>
      <w:tr>
        <w:trPr>
          <w:trHeight w:val="351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超募资金的金额、用途及使用进展情况：为合理利用好超募资金，公司制定了超募资金使用计划：①使用超 募资金人民币</w:t>
            </w:r>
            <w:r>
              <w:rPr>
                <w:rFonts w:ascii="Times New Roman" w:eastAsia="Times New Roman" w:hAnsi="Times New Roman" w:cs="Times New Roman"/>
                <w:color w:val="000000"/>
                <w:spacing w:val="0"/>
                <w:w w:val="100"/>
                <w:position w:val="0"/>
                <w:sz w:val="18"/>
                <w:szCs w:val="18"/>
              </w:rPr>
              <w:t>1,363.15</w:t>
            </w:r>
            <w:r>
              <w:rPr>
                <w:color w:val="000000"/>
                <w:spacing w:val="0"/>
                <w:w w:val="100"/>
                <w:position w:val="0"/>
                <w:sz w:val="17"/>
                <w:szCs w:val="17"/>
              </w:rPr>
              <w:t>万元投资建设电子数据公证云项目；②使用超募资金人民币</w:t>
            </w:r>
            <w:r>
              <w:rPr>
                <w:rFonts w:ascii="Times New Roman" w:eastAsia="Times New Roman" w:hAnsi="Times New Roman" w:cs="Times New Roman"/>
                <w:color w:val="000000"/>
                <w:spacing w:val="0"/>
                <w:w w:val="100"/>
                <w:position w:val="0"/>
                <w:sz w:val="18"/>
                <w:szCs w:val="18"/>
              </w:rPr>
              <w:t>3,012.49</w:t>
            </w:r>
            <w:r>
              <w:rPr>
                <w:color w:val="000000"/>
                <w:spacing w:val="0"/>
                <w:w w:val="100"/>
                <w:position w:val="0"/>
                <w:sz w:val="17"/>
                <w:szCs w:val="17"/>
              </w:rPr>
              <w:t>万元追加投资建 设超算中心（云计算中心）项目；③使用超募资金人民币</w:t>
            </w:r>
            <w:r>
              <w:rPr>
                <w:rFonts w:ascii="Times New Roman" w:eastAsia="Times New Roman" w:hAnsi="Times New Roman" w:cs="Times New Roman"/>
                <w:color w:val="000000"/>
                <w:spacing w:val="0"/>
                <w:w w:val="100"/>
                <w:position w:val="0"/>
                <w:sz w:val="18"/>
                <w:szCs w:val="18"/>
              </w:rPr>
              <w:t>16,468.61</w:t>
            </w:r>
            <w:r>
              <w:rPr>
                <w:color w:val="000000"/>
                <w:spacing w:val="0"/>
                <w:w w:val="100"/>
                <w:position w:val="0"/>
                <w:sz w:val="17"/>
                <w:szCs w:val="17"/>
              </w:rPr>
              <w:t>万元购买大楼用于建设研发生产中心项 目，该项目经公司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年度股东大会审议通过，目前大楼已交房。④永久性补充流动资金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万元，该议 案经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年度股东大会审议通过后实施，目前</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万元超募资金已补充为流动资金。⑤使用超募资金人民 币</w:t>
            </w:r>
            <w:r>
              <w:rPr>
                <w:rFonts w:ascii="Times New Roman" w:eastAsia="Times New Roman" w:hAnsi="Times New Roman" w:cs="Times New Roman"/>
                <w:color w:val="000000"/>
                <w:spacing w:val="0"/>
                <w:w w:val="100"/>
                <w:position w:val="0"/>
                <w:sz w:val="18"/>
                <w:szCs w:val="18"/>
              </w:rPr>
              <w:t>5,854.8</w:t>
            </w:r>
            <w:r>
              <w:rPr>
                <w:color w:val="000000"/>
                <w:spacing w:val="0"/>
                <w:w w:val="100"/>
                <w:position w:val="0"/>
                <w:sz w:val="17"/>
                <w:szCs w:val="17"/>
              </w:rPr>
              <w:t>万元，收购珠海新德汇公司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股权，该项目已完成工商变更登记手续。⑥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 召开第二届董事会第二十二次（临时）会议审议通过《关于对深圳市中新赛克科技股份有限公司进行增资 的议案》公司使用剩余超募资金及利息，部分自有资金合计</w:t>
            </w:r>
            <w:r>
              <w:rPr>
                <w:rFonts w:ascii="Times New Roman" w:eastAsia="Times New Roman" w:hAnsi="Times New Roman" w:cs="Times New Roman"/>
                <w:color w:val="000000"/>
                <w:spacing w:val="0"/>
                <w:w w:val="100"/>
                <w:position w:val="0"/>
                <w:sz w:val="18"/>
                <w:szCs w:val="18"/>
              </w:rPr>
              <w:t>4,898.135</w:t>
            </w:r>
            <w:r>
              <w:rPr>
                <w:color w:val="000000"/>
                <w:spacing w:val="0"/>
                <w:w w:val="100"/>
                <w:position w:val="0"/>
                <w:sz w:val="17"/>
                <w:szCs w:val="17"/>
              </w:rPr>
              <w:t>万元对中新赛克进行溢价增资，增资 完成后，公司持有中新赛克</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股权。截止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日，公司已使用超募资金及利息</w:t>
            </w:r>
            <w:r>
              <w:rPr>
                <w:rFonts w:ascii="Times New Roman" w:eastAsia="Times New Roman" w:hAnsi="Times New Roman" w:cs="Times New Roman"/>
                <w:color w:val="000000"/>
                <w:spacing w:val="0"/>
                <w:w w:val="100"/>
                <w:position w:val="0"/>
                <w:sz w:val="18"/>
                <w:szCs w:val="18"/>
              </w:rPr>
              <w:t>4,072.283</w:t>
            </w:r>
            <w:r>
              <w:rPr>
                <w:color w:val="000000"/>
                <w:spacing w:val="0"/>
                <w:w w:val="100"/>
                <w:position w:val="0"/>
                <w:sz w:val="17"/>
                <w:szCs w:val="17"/>
              </w:rPr>
              <w:t>万元 （其中利息</w:t>
            </w:r>
            <w:r>
              <w:rPr>
                <w:rFonts w:ascii="Times New Roman" w:eastAsia="Times New Roman" w:hAnsi="Times New Roman" w:cs="Times New Roman"/>
                <w:color w:val="000000"/>
                <w:spacing w:val="0"/>
                <w:w w:val="100"/>
                <w:position w:val="0"/>
                <w:sz w:val="18"/>
                <w:szCs w:val="18"/>
              </w:rPr>
              <w:t>2,065.34</w:t>
            </w:r>
            <w:r>
              <w:rPr>
                <w:color w:val="000000"/>
                <w:spacing w:val="0"/>
                <w:w w:val="100"/>
                <w:position w:val="0"/>
                <w:sz w:val="17"/>
                <w:szCs w:val="17"/>
              </w:rPr>
              <w:t>万元）及自有资金</w:t>
            </w:r>
            <w:r>
              <w:rPr>
                <w:rFonts w:ascii="Times New Roman" w:eastAsia="Times New Roman" w:hAnsi="Times New Roman" w:cs="Times New Roman"/>
                <w:color w:val="000000"/>
                <w:spacing w:val="0"/>
                <w:w w:val="100"/>
                <w:position w:val="0"/>
                <w:sz w:val="18"/>
                <w:szCs w:val="18"/>
              </w:rPr>
              <w:t>825.852</w:t>
            </w:r>
            <w:r>
              <w:rPr>
                <w:color w:val="000000"/>
                <w:spacing w:val="0"/>
                <w:w w:val="100"/>
                <w:position w:val="0"/>
                <w:sz w:val="17"/>
                <w:szCs w:val="17"/>
              </w:rPr>
              <w:t>万元支付中新赛克增资款。此后，超募资金未发生其他新的 进展情况。</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募集资金投 资项目实施 地点变更情 况</w:t>
            </w:r>
          </w:p>
        </w:tc>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1003"/>
        <w:gridCol w:w="8582"/>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募集资金投 资项目实施 方式调整情 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募集资金投 资项目先期 投入及置换 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适用</w:t>
            </w:r>
          </w:p>
        </w:tc>
      </w:tr>
      <w:tr>
        <w:trPr>
          <w:trHeight w:val="352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在首次公开发行股票募集资金到位之前，为保障募集资金投资项目的顺利进行，公司已使用自筹资金投入部 分募集资金投资项目的前期建设。截至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日止，公司以自筹资金预先投入募投项目累计金额为 </w:t>
            </w:r>
            <w:r>
              <w:rPr>
                <w:rFonts w:ascii="Times New Roman" w:eastAsia="Times New Roman" w:hAnsi="Times New Roman" w:cs="Times New Roman"/>
                <w:color w:val="000000"/>
                <w:spacing w:val="0"/>
                <w:w w:val="100"/>
                <w:position w:val="0"/>
                <w:sz w:val="18"/>
                <w:szCs w:val="18"/>
              </w:rPr>
              <w:t>64,759,485.59</w:t>
            </w:r>
            <w:r>
              <w:rPr>
                <w:color w:val="000000"/>
                <w:spacing w:val="0"/>
                <w:w w:val="100"/>
                <w:position w:val="0"/>
                <w:sz w:val="17"/>
                <w:szCs w:val="17"/>
              </w:rPr>
              <w:t>元，其中向中国工商银行股份有限公司厦门东区支行借款</w:t>
            </w:r>
            <w:r>
              <w:rPr>
                <w:rFonts w:ascii="Times New Roman" w:eastAsia="Times New Roman" w:hAnsi="Times New Roman" w:cs="Times New Roman"/>
                <w:color w:val="000000"/>
                <w:spacing w:val="0"/>
                <w:w w:val="100"/>
                <w:position w:val="0"/>
                <w:sz w:val="18"/>
                <w:szCs w:val="18"/>
              </w:rPr>
              <w:t>761.00</w:t>
            </w:r>
            <w:r>
              <w:rPr>
                <w:color w:val="000000"/>
                <w:spacing w:val="0"/>
                <w:w w:val="100"/>
                <w:position w:val="0"/>
                <w:sz w:val="17"/>
                <w:szCs w:val="17"/>
              </w:rPr>
              <w:t>万元，其余为公司自有资金。 为提高资金利用率，降低财务成本，公司第一届董事会第十二次会议审议通过了《关于使用募集资金置换公 司预先已投入募集资金投资项目的自筹资金》的议案，拟置换人民币</w:t>
            </w:r>
            <w:r>
              <w:rPr>
                <w:rFonts w:ascii="Times New Roman" w:eastAsia="Times New Roman" w:hAnsi="Times New Roman" w:cs="Times New Roman"/>
                <w:color w:val="000000"/>
                <w:spacing w:val="0"/>
                <w:w w:val="100"/>
                <w:position w:val="0"/>
                <w:sz w:val="18"/>
                <w:szCs w:val="18"/>
              </w:rPr>
              <w:t>64,759,485.59</w:t>
            </w:r>
            <w:r>
              <w:rPr>
                <w:color w:val="000000"/>
                <w:spacing w:val="0"/>
                <w:w w:val="100"/>
                <w:position w:val="0"/>
                <w:sz w:val="17"/>
                <w:szCs w:val="17"/>
              </w:rPr>
              <w:t>元。天健正信会计师事务 所有限公司对公司前期以自筹资金投入募集资金投资项目的情况进行了专项审核，并出具了天健正信审</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）专字第</w:t>
            </w:r>
            <w:r>
              <w:rPr>
                <w:rFonts w:ascii="Times New Roman" w:eastAsia="Times New Roman" w:hAnsi="Times New Roman" w:cs="Times New Roman"/>
                <w:color w:val="000000"/>
                <w:spacing w:val="0"/>
                <w:w w:val="100"/>
                <w:position w:val="0"/>
                <w:sz w:val="18"/>
                <w:szCs w:val="18"/>
              </w:rPr>
              <w:t>020621</w:t>
            </w:r>
            <w:r>
              <w:rPr>
                <w:color w:val="000000"/>
                <w:spacing w:val="0"/>
                <w:w w:val="100"/>
                <w:position w:val="0"/>
                <w:sz w:val="17"/>
                <w:szCs w:val="17"/>
              </w:rPr>
              <w:t>号《关于厦门市美亚柏科信息股份有限公司以自筹资金预先投入募投项目的鉴证报 告》。监事会和独立董事发表了同意意见，履行了必要的审批程序。保荐机构国信证券股份有限公司进行了 核查，对公司本次以募集资金置换预先已投入募集资金投资项目的自筹资金事项发表无异议核查意见。以上 事项公司已于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日在深圳证券交易所进行公告。截止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日，公司已办理完募集资 金置换手续。除此之外，截止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日，公司没有发生使用募集资金置换先期投入的情况。</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用闲置募集 资金暂时补 充流动资金 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项目实施出 现募集资金 结余的金额 及原因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适用</w:t>
            </w:r>
          </w:p>
        </w:tc>
      </w:tr>
      <w:tr>
        <w:trPr>
          <w:trHeight w:val="669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40" w:line="314"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日电子数据取证产品项目、网络信息安全产品项目，超募资金投资电子数据公证云项 目均已达到预定可使用状态，公司对上述三个项目实施结项；三个项目承诺投资总额</w:t>
            </w:r>
            <w:r>
              <w:rPr>
                <w:rFonts w:ascii="Times New Roman" w:eastAsia="Times New Roman" w:hAnsi="Times New Roman" w:cs="Times New Roman"/>
                <w:color w:val="000000"/>
                <w:spacing w:val="0"/>
                <w:w w:val="100"/>
                <w:position w:val="0"/>
                <w:sz w:val="18"/>
                <w:szCs w:val="18"/>
              </w:rPr>
              <w:t>14,648.06</w:t>
            </w:r>
            <w:r>
              <w:rPr>
                <w:color w:val="000000"/>
                <w:spacing w:val="0"/>
                <w:w w:val="100"/>
                <w:position w:val="0"/>
                <w:sz w:val="17"/>
                <w:szCs w:val="17"/>
              </w:rPr>
              <w:t>万元，项目 累计投入资金</w:t>
            </w:r>
            <w:r>
              <w:rPr>
                <w:rFonts w:ascii="Times New Roman" w:eastAsia="Times New Roman" w:hAnsi="Times New Roman" w:cs="Times New Roman"/>
                <w:color w:val="000000"/>
                <w:spacing w:val="0"/>
                <w:w w:val="100"/>
                <w:position w:val="0"/>
                <w:sz w:val="18"/>
                <w:szCs w:val="18"/>
              </w:rPr>
              <w:t>14,500.45</w:t>
            </w:r>
            <w:r>
              <w:rPr>
                <w:color w:val="000000"/>
                <w:spacing w:val="0"/>
                <w:w w:val="100"/>
                <w:position w:val="0"/>
                <w:sz w:val="17"/>
                <w:szCs w:val="17"/>
              </w:rPr>
              <w:t>万元，结余募集资金</w:t>
            </w:r>
            <w:r>
              <w:rPr>
                <w:rFonts w:ascii="Times New Roman" w:eastAsia="Times New Roman" w:hAnsi="Times New Roman" w:cs="Times New Roman"/>
                <w:color w:val="000000"/>
                <w:spacing w:val="0"/>
                <w:w w:val="100"/>
                <w:position w:val="0"/>
                <w:sz w:val="18"/>
                <w:szCs w:val="18"/>
              </w:rPr>
              <w:t>147.61</w:t>
            </w:r>
            <w:r>
              <w:rPr>
                <w:color w:val="000000"/>
                <w:spacing w:val="0"/>
                <w:w w:val="100"/>
                <w:position w:val="0"/>
                <w:sz w:val="17"/>
                <w:szCs w:val="17"/>
              </w:rPr>
              <w:t>万元（不含利息收入），其中：电子数据取证产品项目节 余资金</w:t>
            </w:r>
            <w:r>
              <w:rPr>
                <w:rFonts w:ascii="Times New Roman" w:eastAsia="Times New Roman" w:hAnsi="Times New Roman" w:cs="Times New Roman"/>
                <w:color w:val="000000"/>
                <w:spacing w:val="0"/>
                <w:w w:val="100"/>
                <w:position w:val="0"/>
                <w:sz w:val="18"/>
                <w:szCs w:val="18"/>
              </w:rPr>
              <w:t>53.67</w:t>
            </w:r>
            <w:r>
              <w:rPr>
                <w:color w:val="000000"/>
                <w:spacing w:val="0"/>
                <w:w w:val="100"/>
                <w:position w:val="0"/>
                <w:sz w:val="17"/>
                <w:szCs w:val="17"/>
              </w:rPr>
              <w:t>万元；网络信息安全产品项目结余资金</w:t>
            </w:r>
            <w:r>
              <w:rPr>
                <w:rFonts w:ascii="Times New Roman" w:eastAsia="Times New Roman" w:hAnsi="Times New Roman" w:cs="Times New Roman"/>
                <w:color w:val="000000"/>
                <w:spacing w:val="0"/>
                <w:w w:val="100"/>
                <w:position w:val="0"/>
                <w:sz w:val="18"/>
                <w:szCs w:val="18"/>
              </w:rPr>
              <w:t>32.87</w:t>
            </w:r>
            <w:r>
              <w:rPr>
                <w:color w:val="000000"/>
                <w:spacing w:val="0"/>
                <w:w w:val="100"/>
                <w:position w:val="0"/>
                <w:sz w:val="17"/>
                <w:szCs w:val="17"/>
              </w:rPr>
              <w:t>万元；电子数据公证云项目节余资金</w:t>
            </w:r>
            <w:r>
              <w:rPr>
                <w:rFonts w:ascii="Times New Roman" w:eastAsia="Times New Roman" w:hAnsi="Times New Roman" w:cs="Times New Roman"/>
                <w:color w:val="000000"/>
                <w:spacing w:val="0"/>
                <w:w w:val="100"/>
                <w:position w:val="0"/>
                <w:sz w:val="18"/>
                <w:szCs w:val="18"/>
              </w:rPr>
              <w:t>61.07</w:t>
            </w:r>
            <w:r>
              <w:rPr>
                <w:color w:val="000000"/>
                <w:spacing w:val="0"/>
                <w:w w:val="100"/>
                <w:position w:val="0"/>
                <w:sz w:val="17"/>
                <w:szCs w:val="17"/>
              </w:rPr>
              <w:t>万元； 结余金额占承诺投资募集资金的</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7"/>
                <w:szCs w:val="17"/>
              </w:rPr>
              <w:t>，不存在重大差异。上述三个项目募集资金结余主要原因为公司充分 结合自身的技术优势、经验及现有的设备配置，在资源充分利用的前提下，对项目环节进行优化，减少了部 分设备采购。截止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日公司已办理完上述三个项目结余资金及利息永久补充公司流动资金，并 注销相关募集资金专项账户手续。</w:t>
            </w:r>
          </w:p>
          <w:p>
            <w:pPr>
              <w:pStyle w:val="Style7"/>
              <w:keepNext w:val="0"/>
              <w:keepLines w:val="0"/>
              <w:widowControl w:val="0"/>
              <w:shd w:val="clear" w:color="auto" w:fill="auto"/>
              <w:bidi w:val="0"/>
              <w:spacing w:before="0" w:after="40" w:line="313"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日电子数据鉴定及互联网知识产权保护等服务项目、超募资金追加投资超算中心（云 计算）项目已达预定可使用状态，公司拟对这两个项目实施结项，两个项目承诺投资总额</w:t>
            </w:r>
            <w:r>
              <w:rPr>
                <w:rFonts w:ascii="Times New Roman" w:eastAsia="Times New Roman" w:hAnsi="Times New Roman" w:cs="Times New Roman"/>
                <w:color w:val="000000"/>
                <w:spacing w:val="0"/>
                <w:w w:val="100"/>
                <w:position w:val="0"/>
                <w:sz w:val="18"/>
                <w:szCs w:val="18"/>
              </w:rPr>
              <w:t>6,472.44</w:t>
            </w:r>
            <w:r>
              <w:rPr>
                <w:color w:val="000000"/>
                <w:spacing w:val="0"/>
                <w:w w:val="100"/>
                <w:position w:val="0"/>
                <w:sz w:val="17"/>
                <w:szCs w:val="17"/>
              </w:rPr>
              <w:t>万元，项 目累计投入资金</w:t>
            </w:r>
            <w:r>
              <w:rPr>
                <w:rFonts w:ascii="Times New Roman" w:eastAsia="Times New Roman" w:hAnsi="Times New Roman" w:cs="Times New Roman"/>
                <w:color w:val="000000"/>
                <w:spacing w:val="0"/>
                <w:w w:val="100"/>
                <w:position w:val="0"/>
                <w:sz w:val="18"/>
                <w:szCs w:val="18"/>
              </w:rPr>
              <w:t>6,162.19</w:t>
            </w:r>
            <w:r>
              <w:rPr>
                <w:color w:val="000000"/>
                <w:spacing w:val="0"/>
                <w:w w:val="100"/>
                <w:position w:val="0"/>
                <w:sz w:val="17"/>
                <w:szCs w:val="17"/>
              </w:rPr>
              <w:t>万元，结余募集资金</w:t>
            </w:r>
            <w:r>
              <w:rPr>
                <w:rFonts w:ascii="Times New Roman" w:eastAsia="Times New Roman" w:hAnsi="Times New Roman" w:cs="Times New Roman"/>
                <w:color w:val="000000"/>
                <w:spacing w:val="0"/>
                <w:w w:val="100"/>
                <w:position w:val="0"/>
                <w:sz w:val="18"/>
                <w:szCs w:val="18"/>
              </w:rPr>
              <w:t>310.25</w:t>
            </w:r>
            <w:r>
              <w:rPr>
                <w:color w:val="000000"/>
                <w:spacing w:val="0"/>
                <w:w w:val="100"/>
                <w:position w:val="0"/>
                <w:sz w:val="17"/>
                <w:szCs w:val="17"/>
              </w:rPr>
              <w:t>万元，结余金额占承诺投资募集资金的</w:t>
            </w:r>
            <w:r>
              <w:rPr>
                <w:rFonts w:ascii="Times New Roman" w:eastAsia="Times New Roman" w:hAnsi="Times New Roman" w:cs="Times New Roman"/>
                <w:color w:val="000000"/>
                <w:spacing w:val="0"/>
                <w:w w:val="100"/>
                <w:position w:val="0"/>
                <w:sz w:val="18"/>
                <w:szCs w:val="18"/>
              </w:rPr>
              <w:t>4.79%</w:t>
            </w:r>
            <w:r>
              <w:rPr>
                <w:color w:val="000000"/>
                <w:spacing w:val="0"/>
                <w:w w:val="100"/>
                <w:position w:val="0"/>
                <w:sz w:val="17"/>
                <w:szCs w:val="17"/>
              </w:rPr>
              <w:t>，实际投 入金额与计划投入金额不存在重大差异。电子数据鉴定及互联网知识产权保护等服务项目结余金额占承诺投 资募集资金的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sz w:val="17"/>
                <w:szCs w:val="17"/>
              </w:rPr>
              <w:t>不存在重大差异。结余主要原因是由于公司充分结合自身的技术优势，经验及现有的设 备配置，在资源充分利用的前提下，对项目环节进行优化，减少了部分设备采购。超募资金追加投资超算中 心（云计算）项目结余主要原因是由于北方机房是固有机房，合作单位在线路接入方面无法实现我们的要 求，公司通过技术发展以及产品的架构优化，在厦门主机房内实现相关目标，缩小了北方机房的投入。公司 对项目建设前期和过程严格控制，加上自主建设节省了资金投入，结余了项目预备费。公司第二届董事会第 二十次会议决议同意将上述两个项目结余募集资金及利息，转入超募资金账户管理。截止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 公司已办理完上述两个项目结余资金及利息转入超募资金账户管理。</w:t>
            </w:r>
          </w:p>
          <w:p>
            <w:pPr>
              <w:pStyle w:val="Style7"/>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日，公司已按照预定募集资金使用计划支付</w:t>
            </w:r>
            <w:r>
              <w:rPr>
                <w:rFonts w:ascii="Times New Roman" w:eastAsia="Times New Roman" w:hAnsi="Times New Roman" w:cs="Times New Roman"/>
                <w:color w:val="000000"/>
                <w:spacing w:val="0"/>
                <w:w w:val="100"/>
                <w:position w:val="0"/>
                <w:sz w:val="18"/>
                <w:szCs w:val="18"/>
              </w:rPr>
              <w:t>16,415.19</w:t>
            </w:r>
            <w:r>
              <w:rPr>
                <w:color w:val="000000"/>
                <w:spacing w:val="0"/>
                <w:w w:val="100"/>
                <w:position w:val="0"/>
                <w:sz w:val="17"/>
                <w:szCs w:val="17"/>
              </w:rPr>
              <w:t>万元购买毛坯大楼及地下车库、 购置税费。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日，公司召开第四届董事会第二十六次会议，审议通过了《关于超募资金项目结</w:t>
            </w:r>
          </w:p>
        </w:tc>
      </w:tr>
    </w:tbl>
    <w:p>
      <w:pPr>
        <w:widowControl w:val="0"/>
        <w:spacing w:line="1" w:lineRule="exact"/>
      </w:pPr>
      <w:r>
        <w:br w:type="page"/>
      </w:r>
    </w:p>
    <w:tbl>
      <w:tblPr>
        <w:tblOverlap w:val="never"/>
        <w:jc w:val="center"/>
        <w:tblLayout w:type="fixed"/>
      </w:tblPr>
      <w:tblGrid>
        <w:gridCol w:w="1003"/>
        <w:gridCol w:w="858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项并注销专用账户的议案》。公司对购买研发大楼项目予以结项，将募集资金专用账户的节余资金</w:t>
            </w:r>
            <w:r>
              <w:rPr>
                <w:rFonts w:ascii="Times New Roman" w:eastAsia="Times New Roman" w:hAnsi="Times New Roman" w:cs="Times New Roman"/>
                <w:color w:val="000000"/>
                <w:spacing w:val="0"/>
                <w:w w:val="100"/>
                <w:position w:val="0"/>
                <w:sz w:val="18"/>
                <w:szCs w:val="18"/>
              </w:rPr>
              <w:t>118.34</w:t>
            </w:r>
            <w:r>
              <w:rPr>
                <w:color w:val="000000"/>
                <w:spacing w:val="0"/>
                <w:w w:val="100"/>
                <w:position w:val="0"/>
                <w:sz w:val="17"/>
                <w:szCs w:val="17"/>
              </w:rPr>
              <w:t>万 元(包含利息收入)转入公司普通账户永久补充流动资金，并将募集资金专户进行注销。截止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日公司已办理完上述结余资金及利息转入公司普通账户永久补充流动资金。</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尚未使用的</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募集资金用</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319" w:line="1" w:lineRule="exact"/>
      </w:pPr>
    </w:p>
    <w:p>
      <w:pPr>
        <w:pStyle w:val="Style31"/>
        <w:keepNext/>
        <w:keepLines/>
        <w:widowControl w:val="0"/>
        <w:numPr>
          <w:ilvl w:val="0"/>
          <w:numId w:val="1"/>
        </w:numPr>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bookmarkEnd w:id="284"/>
      <w:r>
        <w:rPr>
          <w:color w:val="000000"/>
          <w:spacing w:val="0"/>
          <w:w w:val="100"/>
          <w:position w:val="0"/>
        </w:rPr>
        <w:t>募集资金变更项目情况</w:t>
      </w:r>
      <w:bookmarkEnd w:id="282"/>
      <w:bookmarkEnd w:id="283"/>
      <w:bookmarkEnd w:id="285"/>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八</w:t>
      </w:r>
      <w:bookmarkEnd w:id="288"/>
      <w:r>
        <w:rPr>
          <w:color w:val="000000"/>
          <w:spacing w:val="0"/>
          <w:w w:val="100"/>
          <w:position w:val="0"/>
          <w:sz w:val="24"/>
          <w:szCs w:val="24"/>
        </w:rPr>
        <w:t>、</w:t>
        <w:tab/>
        <w:t>重大资产和股权出售</w:t>
      </w:r>
      <w:bookmarkEnd w:id="286"/>
      <w:bookmarkEnd w:id="287"/>
      <w:bookmarkEnd w:id="289"/>
    </w:p>
    <w:p>
      <w:pPr>
        <w:pStyle w:val="Style31"/>
        <w:keepNext/>
        <w:keepLines/>
        <w:widowControl w:val="0"/>
        <w:shd w:val="clear" w:color="auto" w:fill="auto"/>
        <w:tabs>
          <w:tab w:pos="400"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出售重大资产情况</w:t>
      </w:r>
      <w:bookmarkEnd w:id="290"/>
      <w:bookmarkEnd w:id="291"/>
      <w:bookmarkEnd w:id="293"/>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0"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出售重大股权情况</w:t>
      </w:r>
      <w:bookmarkEnd w:id="294"/>
      <w:bookmarkEnd w:id="295"/>
      <w:bookmarkEnd w:id="29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九</w:t>
      </w:r>
      <w:bookmarkEnd w:id="300"/>
      <w:r>
        <w:rPr>
          <w:color w:val="000000"/>
          <w:spacing w:val="0"/>
          <w:w w:val="100"/>
          <w:position w:val="0"/>
          <w:sz w:val="24"/>
          <w:szCs w:val="24"/>
        </w:rPr>
        <w:t>、</w:t>
        <w:tab/>
        <w:t>主要控股参股公司分析</w:t>
      </w:r>
      <w:bookmarkEnd w:id="298"/>
      <w:bookmarkEnd w:id="299"/>
      <w:bookmarkEnd w:id="301"/>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850"/>
        <w:gridCol w:w="1277"/>
        <w:gridCol w:w="994"/>
        <w:gridCol w:w="116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厦门市美亚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柏科信息安</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全研究所有</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致力于电子数</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据鉴定及信息</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网络安全技术</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的研究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204,008,501.4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79,107,089.3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150,777,360.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9,270,432.62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12,780,844.3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6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珠海市新德</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汇信息技术</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政法行业领先 的数据取证、 清洗、共享、 分析和研判的 产品与服务提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797,228,137.9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364,909,565.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555,157,592.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65,694,060.7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58,385,538.5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1109"/>
        <w:gridCol w:w="850"/>
        <w:gridCol w:w="1277"/>
        <w:gridCol w:w="994"/>
        <w:gridCol w:w="1166"/>
        <w:gridCol w:w="1042"/>
        <w:gridCol w:w="1046"/>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江苏税软软</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件科技有限</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国内领先的涉</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税数据分析解</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决方案提供商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350,769,119.3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287,749,745.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239,326,395.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64,939,848.0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55,733,289.2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厦门美亚中</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敏科技有限</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国内领先的特</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种装备制造及</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服务提供商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30,018,800.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115,955,410.6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67,611,804.6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300,873,541.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16,133,276.6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15,111,593.5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厦门安胜网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络科技有限</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国内领先的网</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络安全产品及</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服务提供商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210,811,326.0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85,475,855.7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170,691,063.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30,017,781.9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29,400,557.2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中检美亚</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市场监管领域 大数据监管支 撑和智能分析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31,769,486.90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11,406,402.5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38,733,889.8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10,494,623.6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10,494,623.6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厦门美亚亿</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安信息科技</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企业电子数据</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调查与大数据</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风控提供商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46,293,665.84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35,847,791.6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43,121,406.3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18,866,150.2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17,232,593.4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北京美亚柏 科网络安全 科技有限公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网络空间安全</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技术研发与销</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5,201,019.56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15,024,399.7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8,543,835.19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25,179,879.1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25,179,879.1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宁波柏科甬安信息科技有限公司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有利于公司拓展区域业务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福建美亚国云智能装备有限公司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有利于公司拓展信创服务器产品业务</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厦门腾柏顺科技有限公司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业务资源整合</w:t>
            </w:r>
          </w:p>
        </w:tc>
      </w:tr>
    </w:tbl>
    <w:p>
      <w:pPr>
        <w:widowControl w:val="0"/>
        <w:spacing w:after="79" w:line="1" w:lineRule="exact"/>
      </w:pP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63"/>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•全资子公司美亚信息安全研究所：</w:t>
      </w:r>
      <w:r>
        <w:rPr>
          <w:color w:val="000000"/>
          <w:spacing w:val="0"/>
          <w:w w:val="100"/>
          <w:position w:val="0"/>
        </w:rPr>
        <w:t>2021</w:t>
      </w:r>
      <w:r>
        <w:rPr>
          <w:color w:val="000000"/>
          <w:spacing w:val="0"/>
          <w:w w:val="100"/>
          <w:position w:val="0"/>
        </w:rPr>
        <w:t>年实现销售收入</w:t>
      </w:r>
      <w:r>
        <w:rPr>
          <w:color w:val="000000"/>
          <w:spacing w:val="0"/>
          <w:w w:val="100"/>
          <w:position w:val="0"/>
        </w:rPr>
        <w:t>15,077.74</w:t>
      </w:r>
      <w:r>
        <w:rPr>
          <w:color w:val="000000"/>
          <w:spacing w:val="0"/>
          <w:w w:val="100"/>
          <w:position w:val="0"/>
        </w:rPr>
        <w:t>万元，较上年度增长</w:t>
      </w:r>
      <w:r>
        <w:rPr>
          <w:color w:val="000000"/>
          <w:spacing w:val="0"/>
          <w:w w:val="100"/>
          <w:position w:val="0"/>
        </w:rPr>
        <w:t>104%</w:t>
      </w:r>
      <w:r>
        <w:rPr>
          <w:color w:val="000000"/>
          <w:spacing w:val="0"/>
          <w:w w:val="100"/>
          <w:position w:val="0"/>
        </w:rPr>
        <w:t>，净利 润</w:t>
      </w:r>
      <w:r>
        <w:rPr>
          <w:color w:val="000000"/>
          <w:spacing w:val="0"/>
          <w:w w:val="100"/>
          <w:position w:val="0"/>
        </w:rPr>
        <w:t>1,278.08</w:t>
      </w:r>
      <w:r>
        <w:rPr>
          <w:color w:val="000000"/>
          <w:spacing w:val="0"/>
          <w:w w:val="100"/>
          <w:position w:val="0"/>
        </w:rPr>
        <w:t>万元，较上年度增长</w:t>
      </w:r>
      <w:r>
        <w:rPr>
          <w:color w:val="000000"/>
          <w:spacing w:val="0"/>
          <w:w w:val="100"/>
          <w:position w:val="0"/>
        </w:rPr>
        <w:t>5.89%</w:t>
      </w:r>
      <w:r>
        <w:rPr>
          <w:color w:val="000000"/>
          <w:spacing w:val="0"/>
          <w:w w:val="100"/>
          <w:position w:val="0"/>
        </w:rPr>
        <w:t>。美亚信息安全研究所本年加快项目实施和验收，收入和利润实现 增长。</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•全资子公司新德汇：</w:t>
      </w:r>
      <w:r>
        <w:rPr>
          <w:color w:val="000000"/>
          <w:spacing w:val="0"/>
          <w:w w:val="100"/>
          <w:position w:val="0"/>
        </w:rPr>
        <w:t>2021</w:t>
      </w:r>
      <w:r>
        <w:rPr>
          <w:color w:val="000000"/>
          <w:spacing w:val="0"/>
          <w:w w:val="100"/>
          <w:position w:val="0"/>
        </w:rPr>
        <w:t>年实现销售收入</w:t>
      </w:r>
      <w:r>
        <w:rPr>
          <w:color w:val="000000"/>
          <w:spacing w:val="0"/>
          <w:w w:val="100"/>
          <w:position w:val="0"/>
        </w:rPr>
        <w:t xml:space="preserve">55, </w:t>
      </w:r>
      <w:r>
        <w:rPr>
          <w:color w:val="000000"/>
          <w:spacing w:val="0"/>
          <w:w w:val="100"/>
          <w:position w:val="0"/>
        </w:rPr>
        <w:t xml:space="preserve">515. </w:t>
      </w:r>
      <w:r>
        <w:rPr>
          <w:color w:val="000000"/>
          <w:spacing w:val="0"/>
          <w:w w:val="100"/>
          <w:position w:val="0"/>
        </w:rPr>
        <w:t>76</w:t>
      </w:r>
      <w:r>
        <w:rPr>
          <w:color w:val="000000"/>
          <w:spacing w:val="0"/>
          <w:w w:val="100"/>
          <w:position w:val="0"/>
        </w:rPr>
        <w:t>万元，较上年度下降</w:t>
      </w:r>
      <w:r>
        <w:rPr>
          <w:color w:val="000000"/>
          <w:spacing w:val="0"/>
          <w:w w:val="100"/>
          <w:position w:val="0"/>
        </w:rPr>
        <w:t>7.59%</w:t>
      </w:r>
      <w:r>
        <w:rPr>
          <w:color w:val="000000"/>
          <w:spacing w:val="0"/>
          <w:w w:val="100"/>
          <w:position w:val="0"/>
        </w:rPr>
        <w:t xml:space="preserve">，实现净利润 </w:t>
      </w:r>
      <w:r>
        <w:rPr>
          <w:color w:val="000000"/>
          <w:spacing w:val="0"/>
          <w:w w:val="100"/>
          <w:position w:val="0"/>
        </w:rPr>
        <w:t xml:space="preserve">5,838. </w:t>
      </w:r>
      <w:r>
        <w:rPr>
          <w:color w:val="000000"/>
          <w:spacing w:val="0"/>
          <w:w w:val="100"/>
          <w:position w:val="0"/>
        </w:rPr>
        <w:t>55</w:t>
      </w:r>
      <w:r>
        <w:rPr>
          <w:color w:val="000000"/>
          <w:spacing w:val="0"/>
          <w:w w:val="100"/>
          <w:position w:val="0"/>
        </w:rPr>
        <w:t>万元，较上年度下降</w:t>
      </w:r>
      <w:r>
        <w:rPr>
          <w:color w:val="000000"/>
          <w:spacing w:val="0"/>
          <w:w w:val="100"/>
          <w:position w:val="0"/>
        </w:rPr>
        <w:t>23.50%</w:t>
      </w:r>
      <w:r>
        <w:rPr>
          <w:color w:val="000000"/>
          <w:spacing w:val="0"/>
          <w:w w:val="100"/>
          <w:position w:val="0"/>
        </w:rPr>
        <w:t>。新德汇收入下降主要是由于受疫情影响，自助便民设备需求出现 暂时性下降所致；利润下降主要是由于公司在北京、南京等地设立研发中心加大研发投入，研发费用上 升所致。</w:t>
      </w:r>
    </w:p>
    <w:p>
      <w:pPr>
        <w:pStyle w:val="Style63"/>
        <w:keepNext w:val="0"/>
        <w:keepLines w:val="0"/>
        <w:widowControl w:val="0"/>
        <w:shd w:val="clear" w:color="auto" w:fill="auto"/>
        <w:bidi w:val="0"/>
        <w:spacing w:before="0" w:after="80" w:line="476" w:lineRule="exact"/>
        <w:ind w:left="0" w:right="0" w:firstLine="440"/>
        <w:jc w:val="left"/>
      </w:pPr>
      <w:r>
        <w:rPr>
          <w:color w:val="000000"/>
          <w:spacing w:val="0"/>
          <w:w w:val="100"/>
          <w:position w:val="0"/>
        </w:rPr>
        <w:t>•全资子公司江苏税软：</w:t>
      </w:r>
      <w:r>
        <w:rPr>
          <w:color w:val="000000"/>
          <w:spacing w:val="0"/>
          <w:w w:val="100"/>
          <w:position w:val="0"/>
        </w:rPr>
        <w:t>2021</w:t>
      </w:r>
      <w:r>
        <w:rPr>
          <w:color w:val="000000"/>
          <w:spacing w:val="0"/>
          <w:w w:val="100"/>
          <w:position w:val="0"/>
        </w:rPr>
        <w:t>年实现销售收入</w:t>
      </w:r>
      <w:r>
        <w:rPr>
          <w:color w:val="000000"/>
          <w:spacing w:val="0"/>
          <w:w w:val="100"/>
          <w:position w:val="0"/>
        </w:rPr>
        <w:t>23,932.64</w:t>
      </w:r>
      <w:r>
        <w:rPr>
          <w:color w:val="000000"/>
          <w:spacing w:val="0"/>
          <w:w w:val="100"/>
          <w:position w:val="0"/>
        </w:rPr>
        <w:t>万元，较上年度下降</w:t>
      </w:r>
      <w:r>
        <w:rPr>
          <w:color w:val="000000"/>
          <w:spacing w:val="0"/>
          <w:w w:val="100"/>
          <w:position w:val="0"/>
        </w:rPr>
        <w:t>22.57%，</w:t>
      </w:r>
      <w:r>
        <w:rPr>
          <w:color w:val="000000"/>
          <w:spacing w:val="0"/>
          <w:w w:val="100"/>
          <w:position w:val="0"/>
        </w:rPr>
        <w:t>实现净利润</w:t>
      </w:r>
    </w:p>
    <w:p>
      <w:pPr>
        <w:pStyle w:val="Style63"/>
        <w:keepNext w:val="0"/>
        <w:keepLines w:val="0"/>
        <w:widowControl w:val="0"/>
        <w:shd w:val="clear" w:color="auto" w:fill="auto"/>
        <w:bidi w:val="0"/>
        <w:spacing w:before="0" w:after="0" w:line="480" w:lineRule="exact"/>
        <w:ind w:left="0" w:right="0" w:firstLine="0"/>
        <w:jc w:val="left"/>
      </w:pPr>
      <w:r>
        <w:rPr>
          <w:color w:val="000000"/>
          <w:spacing w:val="0"/>
          <w:w w:val="100"/>
          <w:position w:val="0"/>
        </w:rPr>
        <w:t xml:space="preserve">5,573. </w:t>
      </w:r>
      <w:r>
        <w:rPr>
          <w:color w:val="000000"/>
          <w:spacing w:val="0"/>
          <w:w w:val="100"/>
          <w:position w:val="0"/>
        </w:rPr>
        <w:t>33</w:t>
      </w:r>
      <w:r>
        <w:rPr>
          <w:color w:val="000000"/>
          <w:spacing w:val="0"/>
          <w:w w:val="100"/>
          <w:position w:val="0"/>
        </w:rPr>
        <w:t>万元,较上年度下降</w:t>
      </w:r>
      <w:r>
        <w:rPr>
          <w:color w:val="000000"/>
          <w:spacing w:val="0"/>
          <w:w w:val="100"/>
          <w:position w:val="0"/>
        </w:rPr>
        <w:t>9.26%</w:t>
      </w:r>
      <w:r>
        <w:rPr>
          <w:color w:val="000000"/>
          <w:spacing w:val="0"/>
          <w:w w:val="100"/>
          <w:position w:val="0"/>
        </w:rPr>
        <w:t>。江苏税软收入利润较上年度下降主要是由于</w:t>
      </w:r>
      <w:r>
        <w:rPr>
          <w:color w:val="000000"/>
          <w:spacing w:val="0"/>
          <w:w w:val="100"/>
          <w:position w:val="0"/>
        </w:rPr>
        <w:t>2020</w:t>
      </w:r>
      <w:r>
        <w:rPr>
          <w:color w:val="000000"/>
          <w:spacing w:val="0"/>
          <w:w w:val="100"/>
          <w:position w:val="0"/>
        </w:rPr>
        <w:t>年属于税务稽查</w:t>
      </w:r>
    </w:p>
    <w:p>
      <w:pPr>
        <w:pStyle w:val="Style63"/>
        <w:keepNext w:val="0"/>
        <w:keepLines w:val="0"/>
        <w:widowControl w:val="0"/>
        <w:shd w:val="clear" w:color="auto" w:fill="auto"/>
        <w:bidi w:val="0"/>
        <w:spacing w:before="0" w:after="0" w:line="480" w:lineRule="exact"/>
        <w:ind w:left="0" w:right="0" w:firstLine="0"/>
        <w:jc w:val="left"/>
      </w:pPr>
      <w:r>
        <w:rPr>
          <w:color w:val="000000"/>
          <w:spacing w:val="0"/>
          <w:w w:val="100"/>
          <w:position w:val="0"/>
        </w:rPr>
        <w:t>“四室一包”建设高峰，公司业务比重上升，</w:t>
      </w:r>
      <w:r>
        <w:rPr>
          <w:color w:val="000000"/>
          <w:spacing w:val="0"/>
          <w:w w:val="100"/>
          <w:position w:val="0"/>
        </w:rPr>
        <w:t>2021</w:t>
      </w:r>
      <w:r>
        <w:rPr>
          <w:color w:val="000000"/>
          <w:spacing w:val="0"/>
          <w:w w:val="100"/>
          <w:position w:val="0"/>
        </w:rPr>
        <w:t>年恢复正常水平，收入较</w:t>
      </w:r>
      <w:r>
        <w:rPr>
          <w:color w:val="000000"/>
          <w:spacing w:val="0"/>
          <w:w w:val="100"/>
          <w:position w:val="0"/>
        </w:rPr>
        <w:t>2020</w:t>
      </w:r>
      <w:r>
        <w:rPr>
          <w:color w:val="000000"/>
          <w:spacing w:val="0"/>
          <w:w w:val="100"/>
          <w:position w:val="0"/>
        </w:rPr>
        <w:t>年下降所致。</w:t>
      </w:r>
    </w:p>
    <w:p>
      <w:pPr>
        <w:pStyle w:val="Style63"/>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•控股子公司美亚中敏：</w:t>
      </w:r>
      <w:r>
        <w:rPr>
          <w:color w:val="000000"/>
          <w:spacing w:val="0"/>
          <w:w w:val="100"/>
          <w:position w:val="0"/>
        </w:rPr>
        <w:t>2021</w:t>
      </w:r>
      <w:r>
        <w:rPr>
          <w:color w:val="000000"/>
          <w:spacing w:val="0"/>
          <w:w w:val="100"/>
          <w:position w:val="0"/>
        </w:rPr>
        <w:t>年实现销售收入</w:t>
      </w:r>
      <w:r>
        <w:rPr>
          <w:color w:val="000000"/>
          <w:spacing w:val="0"/>
          <w:w w:val="100"/>
          <w:position w:val="0"/>
        </w:rPr>
        <w:t xml:space="preserve">30,087. </w:t>
      </w:r>
      <w:r>
        <w:rPr>
          <w:color w:val="000000"/>
          <w:spacing w:val="0"/>
          <w:w w:val="100"/>
          <w:position w:val="0"/>
        </w:rPr>
        <w:t>35</w:t>
      </w:r>
      <w:r>
        <w:rPr>
          <w:color w:val="000000"/>
          <w:spacing w:val="0"/>
          <w:w w:val="100"/>
          <w:position w:val="0"/>
        </w:rPr>
        <w:t>万元，较上年度增长</w:t>
      </w:r>
      <w:r>
        <w:rPr>
          <w:color w:val="000000"/>
          <w:spacing w:val="0"/>
          <w:w w:val="100"/>
          <w:position w:val="0"/>
        </w:rPr>
        <w:t>26.66%，</w:t>
      </w:r>
      <w:r>
        <w:rPr>
          <w:color w:val="000000"/>
          <w:spacing w:val="0"/>
          <w:w w:val="100"/>
          <w:position w:val="0"/>
        </w:rPr>
        <w:t xml:space="preserve">实现净利润 </w:t>
      </w:r>
      <w:r>
        <w:rPr>
          <w:color w:val="000000"/>
          <w:spacing w:val="0"/>
          <w:w w:val="100"/>
          <w:position w:val="0"/>
        </w:rPr>
        <w:t xml:space="preserve">1,511. </w:t>
      </w:r>
      <w:r>
        <w:rPr>
          <w:color w:val="000000"/>
          <w:spacing w:val="0"/>
          <w:w w:val="100"/>
          <w:position w:val="0"/>
        </w:rPr>
        <w:t>16</w:t>
      </w:r>
      <w:r>
        <w:rPr>
          <w:color w:val="000000"/>
          <w:spacing w:val="0"/>
          <w:w w:val="100"/>
          <w:position w:val="0"/>
        </w:rPr>
        <w:t>万元，较上年度增长</w:t>
      </w:r>
      <w:r>
        <w:rPr>
          <w:color w:val="000000"/>
          <w:spacing w:val="0"/>
          <w:w w:val="100"/>
          <w:position w:val="0"/>
        </w:rPr>
        <w:t xml:space="preserve">6. </w:t>
      </w:r>
      <w:r>
        <w:rPr>
          <w:color w:val="000000"/>
          <w:spacing w:val="0"/>
          <w:w w:val="100"/>
          <w:position w:val="0"/>
        </w:rPr>
        <w:t>10%</w:t>
      </w:r>
      <w:r>
        <w:rPr>
          <w:color w:val="000000"/>
          <w:spacing w:val="0"/>
          <w:w w:val="100"/>
          <w:position w:val="0"/>
        </w:rPr>
        <w:t>。美亚中敏收入和利润增长主要是由于公司加强客户拓展并加强供应 链管理，使得收入和利润较上年度有明显增长。</w:t>
      </w:r>
    </w:p>
    <w:p>
      <w:pPr>
        <w:pStyle w:val="Style63"/>
        <w:keepNext w:val="0"/>
        <w:keepLines w:val="0"/>
        <w:widowControl w:val="0"/>
        <w:shd w:val="clear" w:color="auto" w:fill="auto"/>
        <w:bidi w:val="0"/>
        <w:spacing w:before="0" w:after="0" w:line="477" w:lineRule="exact"/>
        <w:ind w:left="0" w:right="0" w:firstLine="440"/>
        <w:jc w:val="left"/>
      </w:pPr>
      <w:r>
        <w:rPr>
          <w:color w:val="000000"/>
          <w:spacing w:val="0"/>
          <w:w w:val="100"/>
          <w:position w:val="0"/>
        </w:rPr>
        <w:t>•控股子公司安胜网络：</w:t>
      </w:r>
      <w:r>
        <w:rPr>
          <w:color w:val="000000"/>
          <w:spacing w:val="0"/>
          <w:w w:val="100"/>
          <w:position w:val="0"/>
        </w:rPr>
        <w:t>2021</w:t>
      </w:r>
      <w:r>
        <w:rPr>
          <w:color w:val="000000"/>
          <w:spacing w:val="0"/>
          <w:w w:val="100"/>
          <w:position w:val="0"/>
        </w:rPr>
        <w:t>年实现销售收入</w:t>
      </w:r>
      <w:r>
        <w:rPr>
          <w:color w:val="000000"/>
          <w:spacing w:val="0"/>
          <w:w w:val="100"/>
          <w:position w:val="0"/>
        </w:rPr>
        <w:t>17,069.11</w:t>
      </w:r>
      <w:r>
        <w:rPr>
          <w:color w:val="000000"/>
          <w:spacing w:val="0"/>
          <w:w w:val="100"/>
          <w:position w:val="0"/>
        </w:rPr>
        <w:t>万元，较上年度增长</w:t>
      </w:r>
      <w:r>
        <w:rPr>
          <w:color w:val="000000"/>
          <w:spacing w:val="0"/>
          <w:w w:val="100"/>
          <w:position w:val="0"/>
        </w:rPr>
        <w:t>68.01%，</w:t>
      </w:r>
      <w:r>
        <w:rPr>
          <w:color w:val="000000"/>
          <w:spacing w:val="0"/>
          <w:w w:val="100"/>
          <w:position w:val="0"/>
        </w:rPr>
        <w:t xml:space="preserve">实现净利润 </w:t>
      </w:r>
      <w:r>
        <w:rPr>
          <w:color w:val="000000"/>
          <w:spacing w:val="0"/>
          <w:w w:val="100"/>
          <w:position w:val="0"/>
        </w:rPr>
        <w:t xml:space="preserve">2,940. </w:t>
      </w:r>
      <w:r>
        <w:rPr>
          <w:color w:val="000000"/>
          <w:spacing w:val="0"/>
          <w:w w:val="100"/>
          <w:position w:val="0"/>
        </w:rPr>
        <w:t>06</w:t>
      </w:r>
      <w:r>
        <w:rPr>
          <w:color w:val="000000"/>
          <w:spacing w:val="0"/>
          <w:w w:val="100"/>
          <w:position w:val="0"/>
        </w:rPr>
        <w:t>万元，较上年度增长</w:t>
      </w:r>
      <w:r>
        <w:rPr>
          <w:color w:val="000000"/>
          <w:spacing w:val="0"/>
          <w:w w:val="100"/>
          <w:position w:val="0"/>
        </w:rPr>
        <w:t>49.76%</w:t>
      </w:r>
      <w:r>
        <w:rPr>
          <w:color w:val="000000"/>
          <w:spacing w:val="0"/>
          <w:w w:val="100"/>
          <w:position w:val="0"/>
        </w:rPr>
        <w:t>。安胜网络收入和利润增长主要是由于公司加大研发和客户拓展力 度，大数据智能化和网络空间安全业务拓展取得一定成效，使得收入和利润较上年度有明显增长。</w:t>
      </w:r>
    </w:p>
    <w:p>
      <w:pPr>
        <w:pStyle w:val="Style63"/>
        <w:keepNext w:val="0"/>
        <w:keepLines w:val="0"/>
        <w:widowControl w:val="0"/>
        <w:shd w:val="clear" w:color="auto" w:fill="auto"/>
        <w:bidi w:val="0"/>
        <w:spacing w:before="0" w:after="0" w:line="477" w:lineRule="exact"/>
        <w:ind w:left="0" w:right="0" w:firstLine="440"/>
        <w:jc w:val="left"/>
      </w:pPr>
      <w:r>
        <w:rPr>
          <w:color w:val="000000"/>
          <w:spacing w:val="0"/>
          <w:w w:val="100"/>
          <w:position w:val="0"/>
        </w:rPr>
        <w:t>•控股子公司美亚亿安：</w:t>
      </w:r>
      <w:r>
        <w:rPr>
          <w:color w:val="000000"/>
          <w:spacing w:val="0"/>
          <w:w w:val="100"/>
          <w:position w:val="0"/>
        </w:rPr>
        <w:t>2021</w:t>
      </w:r>
      <w:r>
        <w:rPr>
          <w:color w:val="000000"/>
          <w:spacing w:val="0"/>
          <w:w w:val="100"/>
          <w:position w:val="0"/>
        </w:rPr>
        <w:t>年实现销售收入</w:t>
      </w:r>
      <w:r>
        <w:rPr>
          <w:color w:val="000000"/>
          <w:spacing w:val="0"/>
          <w:w w:val="100"/>
          <w:position w:val="0"/>
        </w:rPr>
        <w:t xml:space="preserve">4,312. </w:t>
      </w:r>
      <w:r>
        <w:rPr>
          <w:color w:val="000000"/>
          <w:spacing w:val="0"/>
          <w:w w:val="100"/>
          <w:position w:val="0"/>
        </w:rPr>
        <w:t>14</w:t>
      </w:r>
      <w:r>
        <w:rPr>
          <w:color w:val="000000"/>
          <w:spacing w:val="0"/>
          <w:w w:val="100"/>
          <w:position w:val="0"/>
        </w:rPr>
        <w:t>万元，较上年度增长</w:t>
      </w:r>
      <w:r>
        <w:rPr>
          <w:color w:val="000000"/>
          <w:spacing w:val="0"/>
          <w:w w:val="100"/>
          <w:position w:val="0"/>
        </w:rPr>
        <w:t>82.48%，</w:t>
      </w:r>
      <w:r>
        <w:rPr>
          <w:color w:val="000000"/>
          <w:spacing w:val="0"/>
          <w:w w:val="100"/>
          <w:position w:val="0"/>
        </w:rPr>
        <w:t xml:space="preserve">实现净利润 </w:t>
      </w:r>
      <w:r>
        <w:rPr>
          <w:color w:val="000000"/>
          <w:spacing w:val="0"/>
          <w:w w:val="100"/>
          <w:position w:val="0"/>
        </w:rPr>
        <w:t xml:space="preserve">1,723. </w:t>
      </w:r>
      <w:r>
        <w:rPr>
          <w:color w:val="000000"/>
          <w:spacing w:val="0"/>
          <w:w w:val="100"/>
          <w:position w:val="0"/>
        </w:rPr>
        <w:t>26</w:t>
      </w:r>
      <w:r>
        <w:rPr>
          <w:color w:val="000000"/>
          <w:spacing w:val="0"/>
          <w:w w:val="100"/>
          <w:position w:val="0"/>
        </w:rPr>
        <w:t>万元，较上年度增长</w:t>
      </w:r>
      <w:r>
        <w:rPr>
          <w:color w:val="000000"/>
          <w:spacing w:val="0"/>
          <w:w w:val="100"/>
          <w:position w:val="0"/>
        </w:rPr>
        <w:t>61.88%</w:t>
      </w:r>
      <w:r>
        <w:rPr>
          <w:color w:val="000000"/>
          <w:spacing w:val="0"/>
          <w:w w:val="100"/>
          <w:position w:val="0"/>
        </w:rPr>
        <w:t>。美亚亿安收入和利润增长主要是由于公司加大研发和客户拓展力 度，新产品研发和大型企业客户拓展取得一定成效，使得收入和利润较上年度有明显增长。</w:t>
      </w:r>
    </w:p>
    <w:p>
      <w:pPr>
        <w:pStyle w:val="Style63"/>
        <w:keepNext w:val="0"/>
        <w:keepLines w:val="0"/>
        <w:widowControl w:val="0"/>
        <w:shd w:val="clear" w:color="auto" w:fill="auto"/>
        <w:bidi w:val="0"/>
        <w:spacing w:before="0" w:after="0" w:line="477" w:lineRule="exact"/>
        <w:ind w:left="0" w:right="0" w:firstLine="440"/>
        <w:jc w:val="left"/>
      </w:pPr>
      <w:r>
        <w:rPr>
          <w:color w:val="000000"/>
          <w:spacing w:val="0"/>
          <w:w w:val="100"/>
          <w:position w:val="0"/>
        </w:rPr>
        <w:t>•控股子公司中检美亚：</w:t>
      </w:r>
      <w:r>
        <w:rPr>
          <w:color w:val="000000"/>
          <w:spacing w:val="0"/>
          <w:w w:val="100"/>
          <w:position w:val="0"/>
        </w:rPr>
        <w:t>2021</w:t>
      </w:r>
      <w:r>
        <w:rPr>
          <w:color w:val="000000"/>
          <w:spacing w:val="0"/>
          <w:w w:val="100"/>
          <w:position w:val="0"/>
        </w:rPr>
        <w:t>年实现销售收入</w:t>
      </w:r>
      <w:r>
        <w:rPr>
          <w:color w:val="000000"/>
          <w:spacing w:val="0"/>
          <w:w w:val="100"/>
          <w:position w:val="0"/>
        </w:rPr>
        <w:t xml:space="preserve">3, </w:t>
      </w:r>
      <w:r>
        <w:rPr>
          <w:color w:val="000000"/>
          <w:spacing w:val="0"/>
          <w:w w:val="100"/>
          <w:position w:val="0"/>
        </w:rPr>
        <w:t>873.39</w:t>
      </w:r>
      <w:r>
        <w:rPr>
          <w:color w:val="000000"/>
          <w:spacing w:val="0"/>
          <w:w w:val="100"/>
          <w:position w:val="0"/>
        </w:rPr>
        <w:t>万元，较上年度增长</w:t>
      </w:r>
      <w:r>
        <w:rPr>
          <w:color w:val="000000"/>
          <w:spacing w:val="0"/>
          <w:w w:val="100"/>
          <w:position w:val="0"/>
        </w:rPr>
        <w:t>117.64%，</w:t>
      </w:r>
      <w:r>
        <w:rPr>
          <w:color w:val="000000"/>
          <w:spacing w:val="0"/>
          <w:w w:val="100"/>
          <w:position w:val="0"/>
        </w:rPr>
        <w:t xml:space="preserve">实现净利润 </w:t>
      </w:r>
      <w:r>
        <w:rPr>
          <w:color w:val="000000"/>
          <w:spacing w:val="0"/>
          <w:w w:val="100"/>
          <w:position w:val="0"/>
        </w:rPr>
        <w:t xml:space="preserve">1,049. </w:t>
      </w:r>
      <w:r>
        <w:rPr>
          <w:color w:val="000000"/>
          <w:spacing w:val="0"/>
          <w:w w:val="100"/>
          <w:position w:val="0"/>
        </w:rPr>
        <w:t>46</w:t>
      </w:r>
      <w:r>
        <w:rPr>
          <w:color w:val="000000"/>
          <w:spacing w:val="0"/>
          <w:w w:val="100"/>
          <w:position w:val="0"/>
        </w:rPr>
        <w:t>万元，较上年度增长</w:t>
      </w:r>
      <w:r>
        <w:rPr>
          <w:color w:val="000000"/>
          <w:spacing w:val="0"/>
          <w:w w:val="100"/>
          <w:position w:val="0"/>
        </w:rPr>
        <w:t>73.89%</w:t>
      </w:r>
      <w:r>
        <w:rPr>
          <w:color w:val="000000"/>
          <w:spacing w:val="0"/>
          <w:w w:val="100"/>
          <w:position w:val="0"/>
        </w:rPr>
        <w:t>。中检美亚收入和利润增长主要是由于中检美亚加强了在市场监督管 理行业的拓展，及时抓住反垄断带来的业务商机。</w:t>
      </w:r>
    </w:p>
    <w:p>
      <w:pPr>
        <w:pStyle w:val="Style63"/>
        <w:keepNext w:val="0"/>
        <w:keepLines w:val="0"/>
        <w:widowControl w:val="0"/>
        <w:shd w:val="clear" w:color="auto" w:fill="auto"/>
        <w:bidi w:val="0"/>
        <w:spacing w:before="0" w:after="420" w:line="461" w:lineRule="exact"/>
        <w:ind w:left="0" w:right="0" w:firstLine="440"/>
        <w:jc w:val="left"/>
      </w:pPr>
      <w:r>
        <w:rPr>
          <w:color w:val="000000"/>
          <w:spacing w:val="0"/>
          <w:w w:val="100"/>
          <w:position w:val="0"/>
        </w:rPr>
        <w:t>•全资子公司美亚网安：美亚网安定位于以“零信任”理念产品和网络安全大数据产品为核心拓展 新网络空间安全业务，由于业务尚属于投入拓展期，</w:t>
      </w:r>
      <w:r>
        <w:rPr>
          <w:color w:val="000000"/>
          <w:spacing w:val="0"/>
          <w:w w:val="100"/>
          <w:position w:val="0"/>
        </w:rPr>
        <w:t>2021</w:t>
      </w:r>
      <w:r>
        <w:rPr>
          <w:color w:val="000000"/>
          <w:spacing w:val="0"/>
          <w:w w:val="100"/>
          <w:position w:val="0"/>
        </w:rPr>
        <w:t>年公司亏损</w:t>
      </w:r>
      <w:r>
        <w:rPr>
          <w:color w:val="000000"/>
          <w:spacing w:val="0"/>
          <w:w w:val="100"/>
          <w:position w:val="0"/>
        </w:rPr>
        <w:t>2,517.99</w:t>
      </w:r>
      <w:r>
        <w:rPr>
          <w:color w:val="000000"/>
          <w:spacing w:val="0"/>
          <w:w w:val="100"/>
          <w:position w:val="0"/>
        </w:rPr>
        <w:t>万元。</w:t>
      </w:r>
    </w:p>
    <w:p>
      <w:pPr>
        <w:pStyle w:val="Style27"/>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十、公司控制的结构化主体情况</w:t>
      </w:r>
      <w:bookmarkEnd w:id="302"/>
      <w:bookmarkEnd w:id="303"/>
      <w:bookmarkEnd w:id="30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十一、公司未来发展的展望</w:t>
      </w:r>
      <w:bookmarkEnd w:id="305"/>
      <w:bookmarkEnd w:id="306"/>
      <w:bookmarkEnd w:id="307"/>
    </w:p>
    <w:p>
      <w:pPr>
        <w:pStyle w:val="Style31"/>
        <w:keepNext/>
        <w:keepLines/>
        <w:widowControl w:val="0"/>
        <w:shd w:val="clear" w:color="auto" w:fill="auto"/>
        <w:bidi w:val="0"/>
        <w:spacing w:before="0" w:after="0" w:line="469" w:lineRule="exact"/>
        <w:ind w:left="0" w:right="0" w:firstLine="22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一）公司未来战略发展规划</w:t>
      </w:r>
      <w:bookmarkEnd w:id="308"/>
      <w:bookmarkEnd w:id="309"/>
      <w:bookmarkEnd w:id="311"/>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公司以国投集团和国投智能战略规划为指引，以服务国家网络强国战略为己任，致力于成为国内一流 的网络空间安全与社会治理的国家队，初步构建“世界一流大数据企业”。为了实现前述目标，公司制定 了《“十四五”发展规划》，立足传统优势，开辟新的发展赛道。立足公安大数据的技术沉淀，向智慧城市 大数据、城市大脑方向拓展，基于电子数据取证国内龙头地位，向网络安全的事中审计、事前防范拓展， 构建新网络空间安全业务板块，力争成为电子数据取证领域的领航者、大数据智能化及新型智慧城市建设 运营领域领跑者、新网络空间安全领域领先者。</w:t>
      </w:r>
    </w:p>
    <w:p>
      <w:pPr>
        <w:pStyle w:val="Style63"/>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产品战略：</w:t>
      </w:r>
      <w:r>
        <w:rPr>
          <w:color w:val="000000"/>
          <w:spacing w:val="0"/>
          <w:w w:val="100"/>
          <w:position w:val="0"/>
        </w:rPr>
        <w:t xml:space="preserve">“产品装备化+大数据智能化”。持续推进网络空间安全产品装备化，加强装备与平台的联 动性；加强人工智能在大数据及网络空间安全的应用，进一步服务社会治理现代化；大力发展基于互联网 </w:t>
      </w:r>
      <w:r>
        <w:rPr>
          <w:color w:val="000000"/>
          <w:spacing w:val="0"/>
          <w:w w:val="100"/>
          <w:position w:val="0"/>
        </w:rPr>
        <w:t>和大数据的在线服务。</w:t>
      </w:r>
    </w:p>
    <w:p>
      <w:pPr>
        <w:pStyle w:val="Style63"/>
        <w:keepNext w:val="0"/>
        <w:keepLines w:val="0"/>
        <w:widowControl w:val="0"/>
        <w:shd w:val="clear" w:color="auto" w:fill="auto"/>
        <w:bidi w:val="0"/>
        <w:spacing w:before="0" w:after="0" w:line="467" w:lineRule="exact"/>
        <w:ind w:left="0" w:right="0" w:firstLine="360"/>
        <w:jc w:val="left"/>
      </w:pPr>
      <w:r>
        <w:rPr>
          <w:b/>
          <w:bCs/>
          <w:color w:val="000000"/>
          <w:spacing w:val="0"/>
          <w:w w:val="100"/>
          <w:position w:val="0"/>
        </w:rPr>
        <w:t>服务战略：</w:t>
      </w:r>
      <w:r>
        <w:rPr>
          <w:color w:val="000000"/>
          <w:spacing w:val="0"/>
          <w:w w:val="100"/>
          <w:position w:val="0"/>
        </w:rPr>
        <w:t>秉承“以客户为中心”的服务理念，打造全程及时高效的专业服务体系。</w:t>
      </w:r>
    </w:p>
    <w:p>
      <w:pPr>
        <w:pStyle w:val="Style63"/>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市场战略：</w:t>
      </w:r>
      <w:r>
        <w:rPr>
          <w:color w:val="000000"/>
          <w:spacing w:val="0"/>
          <w:w w:val="100"/>
          <w:position w:val="0"/>
        </w:rPr>
        <w:t>围绕畅通国内国际双循环，通过“培训营销模式+ ‘一带一路’市场”模式，围绕电子数据 取证、大数据、网络安全等领域推动更多合作项目落地，深化粤港澳大湾区战略布局。</w:t>
      </w:r>
    </w:p>
    <w:p>
      <w:pPr>
        <w:pStyle w:val="Style63"/>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投资战略：</w:t>
      </w:r>
      <w:r>
        <w:rPr>
          <w:color w:val="000000"/>
          <w:spacing w:val="0"/>
          <w:w w:val="100"/>
          <w:position w:val="0"/>
        </w:rPr>
        <w:t>“外部孵化+投资并购”，通过国投智能、美亚柏科、美亚基金“三级联动”的运作模式， 打出涵盖央企平台优势、上市公司融资能力、基金触手作用的“组合拳”，补齐产业短板、完善产业布局、 建立产业生态。</w:t>
      </w:r>
    </w:p>
    <w:p>
      <w:pPr>
        <w:pStyle w:val="Style63"/>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人才战略：</w:t>
      </w:r>
      <w:r>
        <w:rPr>
          <w:color w:val="000000"/>
          <w:spacing w:val="0"/>
          <w:w w:val="100"/>
          <w:position w:val="0"/>
        </w:rPr>
        <w:t>“激励引进+合作培养”。通过健全人才管理机制，完善考核机制，推进组织变革，加强人 才培养，推进职业经理人制度、加强校企合作、基金孵化人才等关键举措，建立稳定的、有战斗力的队伍。 实现人才“找得到、进得来、用得好、留得住”和干部队伍“年轻化、专业化”。</w:t>
      </w:r>
    </w:p>
    <w:p>
      <w:pPr>
        <w:pStyle w:val="Style63"/>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品牌战略：</w:t>
      </w:r>
      <w:r>
        <w:rPr>
          <w:color w:val="000000"/>
          <w:spacing w:val="0"/>
          <w:w w:val="100"/>
          <w:position w:val="0"/>
        </w:rPr>
        <w:t>塑造“国民共进”成功典范，塑造电子数据取证行业领航者、大数据及人工智能专家，致 力于成为国内一流的网络空间安全与社会治理的国家队，初步构建“世界一流大数据企业”。</w:t>
      </w:r>
    </w:p>
    <w:p>
      <w:pPr>
        <w:pStyle w:val="Style63"/>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质量战略：</w:t>
      </w:r>
      <w:r>
        <w:rPr>
          <w:color w:val="000000"/>
          <w:spacing w:val="0"/>
          <w:w w:val="100"/>
          <w:position w:val="0"/>
        </w:rPr>
        <w:t>以“技术创新引领，客户需求推动”作为企业发展的双动力，以“文化、市场、人才、技 术”为驱动，建立“双动力全时四驱”质量管理模式，实现全面卓越绩效管理。</w:t>
      </w:r>
    </w:p>
    <w:p>
      <w:pPr>
        <w:pStyle w:val="Style63"/>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创新战略：</w:t>
      </w:r>
      <w:r>
        <w:rPr>
          <w:color w:val="000000"/>
          <w:spacing w:val="0"/>
          <w:w w:val="100"/>
          <w:position w:val="0"/>
        </w:rPr>
        <w:t>潜心打造“美亚技术硬核”，围绕网络空间安全、大数据、人工智能、物联网等新技术， 持续加大研发投入，构建核心竞争力。</w:t>
      </w:r>
    </w:p>
    <w:p>
      <w:pPr>
        <w:pStyle w:val="Style63"/>
        <w:keepNext w:val="0"/>
        <w:keepLines w:val="0"/>
        <w:widowControl w:val="0"/>
        <w:shd w:val="clear" w:color="auto" w:fill="auto"/>
        <w:bidi w:val="0"/>
        <w:spacing w:before="0" w:after="0" w:line="467" w:lineRule="exact"/>
        <w:ind w:left="0" w:right="0" w:firstLine="220"/>
        <w:jc w:val="both"/>
      </w:pPr>
      <w:bookmarkStart w:id="312" w:name="bookmark312"/>
      <w:r>
        <w:rPr>
          <w:b/>
          <w:bCs/>
          <w:color w:val="000000"/>
          <w:spacing w:val="0"/>
          <w:w w:val="100"/>
          <w:position w:val="0"/>
        </w:rPr>
        <w:t>（</w:t>
      </w:r>
      <w:bookmarkEnd w:id="312"/>
      <w:r>
        <w:rPr>
          <w:b/>
          <w:bCs/>
          <w:color w:val="000000"/>
          <w:spacing w:val="0"/>
          <w:w w:val="100"/>
          <w:position w:val="0"/>
        </w:rPr>
        <w:t>二）2022年度重点经营计划</w:t>
      </w:r>
    </w:p>
    <w:p>
      <w:pPr>
        <w:pStyle w:val="Style63"/>
        <w:keepNext w:val="0"/>
        <w:keepLines w:val="0"/>
        <w:widowControl w:val="0"/>
        <w:shd w:val="clear" w:color="auto" w:fill="auto"/>
        <w:tabs>
          <w:tab w:pos="704" w:val="left"/>
        </w:tabs>
        <w:bidi w:val="0"/>
        <w:spacing w:before="0" w:after="0" w:line="467" w:lineRule="exact"/>
        <w:ind w:left="0" w:right="0" w:firstLine="360"/>
        <w:jc w:val="both"/>
      </w:pPr>
      <w:bookmarkStart w:id="313" w:name="bookmark313"/>
      <w:r>
        <w:rPr>
          <w:rFonts w:ascii="Times New Roman" w:eastAsia="Times New Roman" w:hAnsi="Times New Roman" w:cs="Times New Roman"/>
          <w:b/>
          <w:bCs/>
          <w:color w:val="000000"/>
          <w:spacing w:val="0"/>
          <w:w w:val="100"/>
          <w:position w:val="0"/>
          <w:sz w:val="18"/>
          <w:szCs w:val="18"/>
        </w:rPr>
        <w:t>1</w:t>
      </w:r>
      <w:bookmarkEnd w:id="313"/>
      <w:r>
        <w:rPr>
          <w:b/>
          <w:bCs/>
          <w:color w:val="000000"/>
          <w:spacing w:val="0"/>
          <w:w w:val="100"/>
          <w:position w:val="0"/>
          <w:sz w:val="17"/>
          <w:szCs w:val="17"/>
        </w:rPr>
        <w:t>、</w:t>
        <w:tab/>
      </w:r>
      <w:r>
        <w:rPr>
          <w:b/>
          <w:bCs/>
          <w:color w:val="000000"/>
          <w:spacing w:val="0"/>
          <w:w w:val="100"/>
          <w:position w:val="0"/>
        </w:rPr>
        <w:t>稳字当头，确保行业龙头地位</w:t>
      </w:r>
    </w:p>
    <w:p>
      <w:pPr>
        <w:pStyle w:val="Style63"/>
        <w:keepNext w:val="0"/>
        <w:keepLines w:val="0"/>
        <w:widowControl w:val="0"/>
        <w:shd w:val="clear" w:color="auto" w:fill="auto"/>
        <w:tabs>
          <w:tab w:pos="853" w:val="left"/>
        </w:tabs>
        <w:bidi w:val="0"/>
        <w:spacing w:before="0" w:after="0" w:line="467" w:lineRule="exact"/>
        <w:ind w:left="0" w:right="0" w:firstLine="360"/>
        <w:jc w:val="both"/>
      </w:pPr>
      <w:bookmarkStart w:id="314" w:name="bookmark314"/>
      <w:r>
        <w:rPr>
          <w:b/>
          <w:bCs/>
          <w:color w:val="000000"/>
          <w:spacing w:val="0"/>
          <w:w w:val="100"/>
          <w:position w:val="0"/>
        </w:rPr>
        <w:t>（</w:t>
      </w:r>
      <w:bookmarkEnd w:id="314"/>
      <w:r>
        <w:rPr>
          <w:b/>
          <w:bCs/>
          <w:color w:val="000000"/>
          <w:spacing w:val="0"/>
          <w:w w:val="100"/>
          <w:position w:val="0"/>
        </w:rPr>
        <w:t>1）</w:t>
        <w:tab/>
        <w:t>保持电子数据取证行业领航地位</w:t>
      </w:r>
    </w:p>
    <w:p>
      <w:pPr>
        <w:pStyle w:val="Style6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坚持取证</w:t>
      </w:r>
      <w:r>
        <w:rPr>
          <w:color w:val="000000"/>
          <w:spacing w:val="0"/>
          <w:w w:val="100"/>
          <w:position w:val="0"/>
        </w:rPr>
        <w:t>3.0</w:t>
      </w:r>
      <w:r>
        <w:rPr>
          <w:color w:val="000000"/>
          <w:spacing w:val="0"/>
          <w:w w:val="100"/>
          <w:position w:val="0"/>
        </w:rPr>
        <w:t>发展方向，在行业拓展和商业模式方面变革创新，以平台带动装备，以整体解决方案带动 装备，深入挖掘各地、各级客户对产品的需求；从狭义向广义取证方向拓展，打破惯性思维，通过研发模 式改革和生态伙伴合作，重点对新型物联网、汽车、区块链等领域开展技术研究；加强产品创新，完善行 业解决方案体系，持续拓展新行业。</w:t>
      </w:r>
    </w:p>
    <w:p>
      <w:pPr>
        <w:pStyle w:val="Style31"/>
        <w:keepNext/>
        <w:keepLines/>
        <w:widowControl w:val="0"/>
        <w:shd w:val="clear" w:color="auto" w:fill="auto"/>
        <w:tabs>
          <w:tab w:pos="853" w:val="left"/>
        </w:tabs>
        <w:bidi w:val="0"/>
        <w:spacing w:before="0" w:after="0" w:line="467" w:lineRule="exact"/>
        <w:ind w:left="0" w:right="0" w:firstLine="360"/>
        <w:jc w:val="both"/>
      </w:pPr>
      <w:bookmarkStart w:id="315" w:name="bookmark315"/>
      <w:bookmarkStart w:id="316" w:name="bookmark316"/>
      <w:bookmarkStart w:id="317" w:name="bookmark317"/>
      <w:bookmarkStart w:id="318" w:name="bookmark318"/>
      <w:r>
        <w:rPr>
          <w:color w:val="000000"/>
          <w:spacing w:val="0"/>
          <w:w w:val="100"/>
          <w:position w:val="0"/>
        </w:rPr>
        <w:t>（</w:t>
      </w:r>
      <w:bookmarkEnd w:id="317"/>
      <w:r>
        <w:rPr>
          <w:color w:val="000000"/>
          <w:spacing w:val="0"/>
          <w:w w:val="100"/>
          <w:position w:val="0"/>
        </w:rPr>
        <w:t>2）</w:t>
        <w:tab/>
        <w:t>大数据智能化向领跑者目标迈近</w:t>
      </w:r>
      <w:bookmarkEnd w:id="315"/>
      <w:bookmarkEnd w:id="316"/>
      <w:bookmarkEnd w:id="318"/>
    </w:p>
    <w:p>
      <w:pPr>
        <w:pStyle w:val="Style6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夯实现有大数据智能化优势基础，把握</w:t>
      </w:r>
      <w:r>
        <w:rPr>
          <w:color w:val="000000"/>
          <w:spacing w:val="0"/>
          <w:w w:val="100"/>
          <w:position w:val="0"/>
        </w:rPr>
        <w:t>5G</w:t>
      </w:r>
      <w:r>
        <w:rPr>
          <w:color w:val="000000"/>
          <w:spacing w:val="0"/>
          <w:w w:val="100"/>
          <w:position w:val="0"/>
        </w:rPr>
        <w:t>建设机会，建设好厦门智慧社区警务样板工程并加大推广； 持续推进“乾坤”大数据操作系统</w:t>
      </w:r>
      <w:r>
        <w:rPr>
          <w:color w:val="000000"/>
          <w:spacing w:val="0"/>
          <w:w w:val="100"/>
          <w:position w:val="0"/>
        </w:rPr>
        <w:t>（QKOS）</w:t>
      </w:r>
      <w:r>
        <w:rPr>
          <w:color w:val="000000"/>
          <w:spacing w:val="0"/>
          <w:w w:val="100"/>
          <w:position w:val="0"/>
        </w:rPr>
        <w:t>研发升级，全面支撑智慧城市大脑、视频图像中台和公安大数 据平台等业务；研制“乾坤”轻量化、装备化产品，实现快速响应，支撑疫情防控、智慧警务等应用场景。</w:t>
      </w:r>
    </w:p>
    <w:p>
      <w:pPr>
        <w:pStyle w:val="Style31"/>
        <w:keepNext/>
        <w:keepLines/>
        <w:widowControl w:val="0"/>
        <w:shd w:val="clear" w:color="auto" w:fill="auto"/>
        <w:tabs>
          <w:tab w:pos="718" w:val="left"/>
        </w:tabs>
        <w:bidi w:val="0"/>
        <w:spacing w:before="0" w:after="0" w:line="467" w:lineRule="exact"/>
        <w:ind w:left="0" w:right="0" w:firstLine="36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sz w:val="18"/>
          <w:szCs w:val="18"/>
        </w:rPr>
        <w:t>2</w:t>
      </w:r>
      <w:bookmarkEnd w:id="321"/>
      <w:r>
        <w:rPr>
          <w:color w:val="000000"/>
          <w:spacing w:val="0"/>
          <w:w w:val="100"/>
          <w:position w:val="0"/>
          <w:sz w:val="17"/>
          <w:szCs w:val="17"/>
        </w:rPr>
        <w:t>、</w:t>
        <w:tab/>
      </w:r>
      <w:r>
        <w:rPr>
          <w:color w:val="000000"/>
          <w:spacing w:val="0"/>
          <w:w w:val="100"/>
          <w:position w:val="0"/>
        </w:rPr>
        <w:t>积极突破，加速各业务板块拓展</w:t>
      </w:r>
      <w:bookmarkEnd w:id="319"/>
      <w:bookmarkEnd w:id="320"/>
      <w:bookmarkEnd w:id="322"/>
    </w:p>
    <w:p>
      <w:pPr>
        <w:pStyle w:val="Style31"/>
        <w:keepNext/>
        <w:keepLines/>
        <w:widowControl w:val="0"/>
        <w:shd w:val="clear" w:color="auto" w:fill="auto"/>
        <w:bidi w:val="0"/>
        <w:spacing w:before="0" w:after="0" w:line="467" w:lineRule="exact"/>
        <w:ind w:left="0" w:right="0" w:firstLine="320"/>
        <w:jc w:val="left"/>
      </w:pPr>
      <w:bookmarkStart w:id="319" w:name="bookmark319"/>
      <w:bookmarkStart w:id="320" w:name="bookmark320"/>
      <w:bookmarkStart w:id="323" w:name="bookmark323"/>
      <w:bookmarkStart w:id="324" w:name="bookmark324"/>
      <w:r>
        <w:rPr>
          <w:color w:val="000000"/>
          <w:spacing w:val="0"/>
          <w:w w:val="100"/>
          <w:position w:val="0"/>
        </w:rPr>
        <w:t>（</w:t>
      </w:r>
      <w:bookmarkEnd w:id="323"/>
      <w:r>
        <w:rPr>
          <w:color w:val="000000"/>
          <w:spacing w:val="0"/>
          <w:w w:val="100"/>
          <w:position w:val="0"/>
        </w:rPr>
        <w:t>1）做大新赛道，提升新业务板块增量产出</w:t>
      </w:r>
      <w:bookmarkEnd w:id="319"/>
      <w:bookmarkEnd w:id="320"/>
      <w:bookmarkEnd w:id="324"/>
    </w:p>
    <w:p>
      <w:pPr>
        <w:pStyle w:val="Style63"/>
        <w:keepNext w:val="0"/>
        <w:keepLines w:val="0"/>
        <w:widowControl w:val="0"/>
        <w:shd w:val="clear" w:color="auto" w:fill="auto"/>
        <w:bidi w:val="0"/>
        <w:spacing w:before="0" w:after="0" w:line="467" w:lineRule="exact"/>
        <w:ind w:left="0" w:right="0" w:firstLine="360"/>
        <w:jc w:val="both"/>
      </w:pPr>
      <w:r>
        <w:rPr>
          <w:color w:val="000000"/>
          <w:spacing w:val="0"/>
          <w:w w:val="100"/>
          <w:position w:val="0"/>
        </w:rPr>
        <w:t xml:space="preserve">网络空间安全：坚持网络安全“一中心两体系”发展方向，依托现有项目建设经验，在“长城计划” </w:t>
      </w:r>
      <w:r>
        <w:rPr>
          <w:color w:val="000000"/>
          <w:spacing w:val="0"/>
          <w:w w:val="100"/>
          <w:position w:val="0"/>
        </w:rPr>
        <w:t>和“狼烟计划”的基础上打造网络安全运营管理平台、零信任企业版、数据安全管理系统等网络安全核心 产品。推进业务板块整合，以数据安全为重点，打造国内一流的网络空间安全与社会治理国家队品牌形象。</w:t>
      </w:r>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新型智慧城市：发挥国投智慧城市创新研究院的引擎作用，按“顶规+总集”的建设模式，集中力量建 设好城市大脑等项目，打造市、区县级样板工程，拓展智慧应急、轨道交通、疫情防控等领域。</w:t>
      </w:r>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信创服务器：在技术层面强化母子公司产品整合和优化；在项目层面推进母子公司业务协同，优化供 应链资源，提供更好的产品和交期服务。</w:t>
      </w:r>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企业数字化：依托国投集团“十四五”信息化和数字化规划，充分发挥美亚柏科在大数据领域的建设 经验和技术能力，赋能企业端市场，打造企业数据中台和数据治理产品，助力大型企业数字化建设，成为 数智化与产业智能化综合解决方案提供商。</w:t>
      </w:r>
    </w:p>
    <w:p>
      <w:pPr>
        <w:pStyle w:val="Style31"/>
        <w:keepNext/>
        <w:keepLines/>
        <w:widowControl w:val="0"/>
        <w:shd w:val="clear" w:color="auto" w:fill="auto"/>
        <w:tabs>
          <w:tab w:pos="794" w:val="left"/>
        </w:tabs>
        <w:bidi w:val="0"/>
        <w:spacing w:before="0" w:after="0" w:line="468" w:lineRule="exact"/>
        <w:ind w:left="0" w:right="0" w:firstLine="320"/>
        <w:jc w:val="both"/>
      </w:pPr>
      <w:bookmarkStart w:id="325" w:name="bookmark325"/>
      <w:bookmarkStart w:id="326" w:name="bookmark326"/>
      <w:bookmarkStart w:id="327" w:name="bookmark327"/>
      <w:bookmarkStart w:id="328" w:name="bookmark328"/>
      <w:r>
        <w:rPr>
          <w:color w:val="000000"/>
          <w:spacing w:val="0"/>
          <w:w w:val="100"/>
          <w:position w:val="0"/>
        </w:rPr>
        <w:t>（</w:t>
      </w:r>
      <w:bookmarkEnd w:id="327"/>
      <w:r>
        <w:rPr>
          <w:color w:val="000000"/>
          <w:spacing w:val="0"/>
          <w:w w:val="100"/>
          <w:position w:val="0"/>
        </w:rPr>
        <w:t>2）</w:t>
        <w:tab/>
        <w:t>加强业务协同，借力生态链促进外延式发展</w:t>
      </w:r>
      <w:bookmarkEnd w:id="325"/>
      <w:bookmarkEnd w:id="326"/>
      <w:bookmarkEnd w:id="328"/>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国投集团及其成员企业协同：创新投资运作模式，扩大投资生态圈，打造多元立体的行业研究能力和 业务开拓能力。充分发挥江苏税软、美亚网安、美亚亿安等子公司在细分行业的攻坚作用，围绕集团企业 关注的网络安全、数据治理等关键领域，以及集团成员企业数字化转型场景，提供高质量的整体解决方案， 协助提升国投体系的数字化与网络安全防护能力。</w:t>
      </w:r>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母子公司、子公司之间的协同：调动母子公司、子公司之间协同积极性，促使各单位相互配合、相互 进步，围绕技术、产品、业务、行业等多维度、多层次组团拓展，深化与产业链生态企业的合作，实现互 助互补、做大做强。</w:t>
      </w:r>
    </w:p>
    <w:p>
      <w:pPr>
        <w:pStyle w:val="Style31"/>
        <w:keepNext/>
        <w:keepLines/>
        <w:widowControl w:val="0"/>
        <w:shd w:val="clear" w:color="auto" w:fill="auto"/>
        <w:tabs>
          <w:tab w:pos="794" w:val="left"/>
        </w:tabs>
        <w:bidi w:val="0"/>
        <w:spacing w:before="0" w:after="0" w:line="468" w:lineRule="exact"/>
        <w:ind w:left="0" w:right="0" w:firstLine="320"/>
        <w:jc w:val="both"/>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3）</w:t>
        <w:tab/>
        <w:t>紧跟国家“一带一路”发展倡议，积极开拓国际市场</w:t>
      </w:r>
      <w:bookmarkEnd w:id="329"/>
      <w:bookmarkEnd w:id="330"/>
      <w:bookmarkEnd w:id="332"/>
    </w:p>
    <w:p>
      <w:pPr>
        <w:pStyle w:val="Style63"/>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加强开拓国际市场，推进海外取证实验室建设，发挥成熟产品及服务优势，紧跟国家“一带一路”发 展倡议，深化国际警务合作，继续扩大中亚、东南亚和非洲市场，重启线上外警培训班，积极在金砖工业 合作伙伴国家中争取业务机会。布局粤港澳区域业务，布局取证以及实验室相关业务，从取证装备、大数 据和信息化项目建设入手，逐步向东南亚、“一带一路”沿线拓展，为公司后续海外业务布局提供支点。</w:t>
      </w:r>
    </w:p>
    <w:p>
      <w:pPr>
        <w:pStyle w:val="Style31"/>
        <w:keepNext/>
        <w:keepLines/>
        <w:widowControl w:val="0"/>
        <w:shd w:val="clear" w:color="auto" w:fill="auto"/>
        <w:bidi w:val="0"/>
        <w:spacing w:before="0" w:after="0" w:line="542" w:lineRule="auto"/>
        <w:ind w:left="0" w:right="0" w:firstLine="36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sz w:val="18"/>
          <w:szCs w:val="18"/>
        </w:rPr>
        <w:t>3</w:t>
      </w:r>
      <w:bookmarkEnd w:id="335"/>
      <w:r>
        <w:rPr>
          <w:color w:val="000000"/>
          <w:spacing w:val="0"/>
          <w:w w:val="100"/>
          <w:position w:val="0"/>
          <w:sz w:val="17"/>
          <w:szCs w:val="17"/>
        </w:rPr>
        <w:t>、</w:t>
      </w:r>
      <w:r>
        <w:rPr>
          <w:color w:val="000000"/>
          <w:spacing w:val="0"/>
          <w:w w:val="100"/>
          <w:position w:val="0"/>
        </w:rPr>
        <w:t>深化改革，切实提升管理效能</w:t>
      </w:r>
      <w:bookmarkEnd w:id="333"/>
      <w:bookmarkEnd w:id="334"/>
      <w:bookmarkEnd w:id="336"/>
    </w:p>
    <w:p>
      <w:pPr>
        <w:pStyle w:val="Style31"/>
        <w:keepNext/>
        <w:keepLines/>
        <w:widowControl w:val="0"/>
        <w:shd w:val="clear" w:color="auto" w:fill="auto"/>
        <w:tabs>
          <w:tab w:pos="794" w:val="left"/>
        </w:tabs>
        <w:bidi w:val="0"/>
        <w:spacing w:before="0" w:after="0" w:line="468" w:lineRule="exact"/>
        <w:ind w:left="0" w:right="0" w:firstLine="320"/>
        <w:jc w:val="both"/>
      </w:pPr>
      <w:bookmarkStart w:id="333" w:name="bookmark333"/>
      <w:bookmarkStart w:id="334" w:name="bookmark334"/>
      <w:bookmarkStart w:id="337" w:name="bookmark337"/>
      <w:bookmarkStart w:id="338" w:name="bookmark338"/>
      <w:r>
        <w:rPr>
          <w:color w:val="000000"/>
          <w:spacing w:val="0"/>
          <w:w w:val="100"/>
          <w:position w:val="0"/>
        </w:rPr>
        <w:t>（</w:t>
      </w:r>
      <w:bookmarkEnd w:id="337"/>
      <w:r>
        <w:rPr>
          <w:color w:val="000000"/>
          <w:spacing w:val="0"/>
          <w:w w:val="100"/>
          <w:position w:val="0"/>
        </w:rPr>
        <w:t>1）</w:t>
        <w:tab/>
        <w:t>深化改革攻坚</w:t>
      </w:r>
      <w:bookmarkEnd w:id="333"/>
      <w:bookmarkEnd w:id="334"/>
      <w:bookmarkEnd w:id="338"/>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以“科改示范企业”为契机，以集团化管理的“强总部、强支撑”、业务“强协同”为方针，统筹推进 各项改革工作。重点推动组织机构变革，对组织进行梳理和盘点，识别组织问题，合并同类职能架构，减 少管理层级，激发组织活力。</w:t>
      </w:r>
    </w:p>
    <w:p>
      <w:pPr>
        <w:pStyle w:val="Style31"/>
        <w:keepNext/>
        <w:keepLines/>
        <w:widowControl w:val="0"/>
        <w:shd w:val="clear" w:color="auto" w:fill="auto"/>
        <w:tabs>
          <w:tab w:pos="794" w:val="left"/>
        </w:tabs>
        <w:bidi w:val="0"/>
        <w:spacing w:before="0" w:after="0" w:line="468" w:lineRule="exact"/>
        <w:ind w:left="0" w:right="0" w:firstLine="320"/>
        <w:jc w:val="both"/>
      </w:pPr>
      <w:bookmarkStart w:id="339" w:name="bookmark339"/>
      <w:bookmarkStart w:id="340" w:name="bookmark340"/>
      <w:bookmarkStart w:id="341" w:name="bookmark341"/>
      <w:bookmarkStart w:id="342" w:name="bookmark342"/>
      <w:r>
        <w:rPr>
          <w:color w:val="000000"/>
          <w:spacing w:val="0"/>
          <w:w w:val="100"/>
          <w:position w:val="0"/>
        </w:rPr>
        <w:t>（</w:t>
      </w:r>
      <w:bookmarkEnd w:id="341"/>
      <w:r>
        <w:rPr>
          <w:color w:val="000000"/>
          <w:spacing w:val="0"/>
          <w:w w:val="100"/>
          <w:position w:val="0"/>
        </w:rPr>
        <w:t>2）</w:t>
        <w:tab/>
        <w:t>完善科技创新体系</w:t>
      </w:r>
      <w:bookmarkEnd w:id="339"/>
      <w:bookmarkEnd w:id="340"/>
      <w:bookmarkEnd w:id="342"/>
    </w:p>
    <w:p>
      <w:pPr>
        <w:pStyle w:val="Style6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举办好美亚柏科第一届科技创新大会，总结创新成果，以奖促优激发研发热情，深入分析现存问题， 讨论研究技术创新发展方向。做好研发和产品体系规划，整合、梳理公司内各个研发机构掌握的知识经验、 </w:t>
      </w:r>
      <w:r>
        <w:rPr>
          <w:color w:val="000000"/>
          <w:spacing w:val="0"/>
          <w:w w:val="100"/>
          <w:position w:val="0"/>
        </w:rPr>
        <w:t>产品应用场景和系统功能，推动人员和代码复用，切实减少重复开发，提高开发效率，提升研发成果转化 率。成立大数据规划设计院，力争实现“公安大数据企业”到“大数据安全企业”、“世界一流的大数据企 业”的蜕变。</w:t>
      </w:r>
    </w:p>
    <w:p>
      <w:pPr>
        <w:pStyle w:val="Style31"/>
        <w:keepNext/>
        <w:keepLines/>
        <w:widowControl w:val="0"/>
        <w:shd w:val="clear" w:color="auto" w:fill="auto"/>
        <w:tabs>
          <w:tab w:pos="768" w:val="left"/>
        </w:tabs>
        <w:bidi w:val="0"/>
        <w:spacing w:before="0" w:after="0" w:line="467" w:lineRule="exact"/>
        <w:ind w:left="0" w:right="0" w:firstLine="320"/>
        <w:jc w:val="both"/>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3）</w:t>
        <w:tab/>
        <w:t>实施精细化项目管理</w:t>
      </w:r>
      <w:bookmarkEnd w:id="343"/>
      <w:bookmarkEnd w:id="344"/>
      <w:bookmarkEnd w:id="346"/>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建立研发项目投入评估机制，加强过程管理，推动技术复用。出台有关项目管理的要求和办法，细化 管控节点、管控要求、评价/评估指标。推进研发报工系统在全集团的使用，在过程中动态分析项目投入情 况；实现对项目进度、项目质量和项目成本的全面把控，将项目效益分析作为项目成效考核的重要因素。</w:t>
      </w:r>
    </w:p>
    <w:p>
      <w:pPr>
        <w:pStyle w:val="Style31"/>
        <w:keepNext/>
        <w:keepLines/>
        <w:widowControl w:val="0"/>
        <w:shd w:val="clear" w:color="auto" w:fill="auto"/>
        <w:tabs>
          <w:tab w:pos="768" w:val="left"/>
        </w:tabs>
        <w:bidi w:val="0"/>
        <w:spacing w:before="0" w:after="0" w:line="467" w:lineRule="exact"/>
        <w:ind w:left="0" w:right="0" w:firstLine="320"/>
        <w:jc w:val="both"/>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4）</w:t>
        <w:tab/>
        <w:t>改革运营服务模式</w:t>
      </w:r>
      <w:bookmarkEnd w:id="347"/>
      <w:bookmarkEnd w:id="348"/>
      <w:bookmarkEnd w:id="350"/>
    </w:p>
    <w:p>
      <w:pPr>
        <w:pStyle w:val="Style63"/>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创新服务模式和业务模式，将技术支持服务形式逐步由线下服务转为线上服务，降低人员成本，提升 服务质量和口碑。将母公司培训能力向八大基地建设赋能，通过“定机制、定措施、定规划、定评估”的 方式，将客户培训班分散至就近基地，降低疫情对业务开展带来的影响。</w:t>
      </w:r>
    </w:p>
    <w:p>
      <w:pPr>
        <w:pStyle w:val="Style31"/>
        <w:keepNext/>
        <w:keepLines/>
        <w:widowControl w:val="0"/>
        <w:shd w:val="clear" w:color="auto" w:fill="auto"/>
        <w:bidi w:val="0"/>
        <w:spacing w:before="0" w:after="0" w:line="542" w:lineRule="auto"/>
        <w:ind w:left="0" w:right="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sz w:val="18"/>
          <w:szCs w:val="18"/>
        </w:rPr>
        <w:t>4</w:t>
      </w:r>
      <w:bookmarkEnd w:id="353"/>
      <w:r>
        <w:rPr>
          <w:color w:val="000000"/>
          <w:spacing w:val="0"/>
          <w:w w:val="100"/>
          <w:position w:val="0"/>
          <w:sz w:val="17"/>
          <w:szCs w:val="17"/>
        </w:rPr>
        <w:t>、</w:t>
      </w:r>
      <w:r>
        <w:rPr>
          <w:color w:val="000000"/>
          <w:spacing w:val="0"/>
          <w:w w:val="100"/>
          <w:position w:val="0"/>
        </w:rPr>
        <w:t>加强体系建设，高效开展集团化运营</w:t>
      </w:r>
      <w:bookmarkEnd w:id="351"/>
      <w:bookmarkEnd w:id="352"/>
      <w:bookmarkEnd w:id="354"/>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做实五大委员会：发挥母公司指挥大脑作用，建立统一的指挥体系，提升母公司指挥调度能力，做好 提质增效、开源节流。进一步明确委员会的组织定位和职责边界，健全委员会组织运营机制和流程，真正 形成“增长导向、协同一致”的责权利体系，通过集团总部的协调、服务，把总部的能力向下延伸，切实 提升集团化管理水平。</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做实八大基地：发挥基地贴近一线经营客户、指挥协调的作用。在基地形成“从客户需求获取到客户 需求满足”的客户服务能力，使来自不同业务单位一线业务人员、技术人员，通过机制，形成合力，共同 在基地这个平台上，经营好客户，服务好客户，实现高效协同。</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做实合同管理：开展合同项目端到端管控，强化合同商机-订单-执行-收款管控。推进智能合同执行管 理平台落地执行，建立项目投入产出评估机制，实现智能合同执行预警，提升合同效益，加强“两金”管 控力度。</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开展成本费用管控：严格控制费用支出，强化预算刚性控制，结合智能报销共享平台上线，做到“有 预算不超支、无预算不开支”，预算内事项做到“精打细算”，提高资金使用效率。</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打造美亚特色品牌体系：坚持用户导向和战略导入的品牌战略观，快速赋能、夯实品牌建设工作的基 础，助推业务，通过视觉形象统一管理、全网媒体传播管理、优化产品服务体验管理、品牌保护管理以及 品牌监测管理，实现集团品牌战略落地。</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加强信息化支撑：完成美亚柏科数智化“十四五”规划，通过信息化实现对流程的硬控制，保障组织 的有效运营。要以内部数字化转型专班为契机，与职能部门高度协同，做好</w:t>
      </w:r>
      <w:r>
        <w:rPr>
          <w:color w:val="000000"/>
          <w:spacing w:val="0"/>
          <w:w w:val="100"/>
          <w:position w:val="0"/>
        </w:rPr>
        <w:t>IT</w:t>
      </w:r>
      <w:r>
        <w:rPr>
          <w:color w:val="000000"/>
          <w:spacing w:val="0"/>
          <w:w w:val="100"/>
          <w:position w:val="0"/>
        </w:rPr>
        <w:t>系统统筹规划，打破“数据 孤岛”，实现互联互通。</w:t>
      </w:r>
    </w:p>
    <w:p>
      <w:pPr>
        <w:pStyle w:val="Style31"/>
        <w:keepNext/>
        <w:keepLines/>
        <w:widowControl w:val="0"/>
        <w:shd w:val="clear" w:color="auto" w:fill="auto"/>
        <w:bidi w:val="0"/>
        <w:spacing w:before="0" w:after="0" w:line="469" w:lineRule="exact"/>
        <w:ind w:left="0" w:right="0" w:firstLine="32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sz w:val="18"/>
          <w:szCs w:val="18"/>
        </w:rPr>
        <w:t>5</w:t>
      </w:r>
      <w:bookmarkEnd w:id="357"/>
      <w:r>
        <w:rPr>
          <w:color w:val="000000"/>
          <w:spacing w:val="0"/>
          <w:w w:val="100"/>
          <w:position w:val="0"/>
          <w:sz w:val="17"/>
          <w:szCs w:val="17"/>
        </w:rPr>
        <w:t>、</w:t>
      </w:r>
      <w:r>
        <w:rPr>
          <w:color w:val="000000"/>
          <w:spacing w:val="0"/>
          <w:w w:val="100"/>
          <w:position w:val="0"/>
        </w:rPr>
        <w:t>做优党建与职能体系，引领保障高质量发展</w:t>
      </w:r>
      <w:bookmarkEnd w:id="355"/>
      <w:bookmarkEnd w:id="356"/>
      <w:bookmarkEnd w:id="358"/>
    </w:p>
    <w:p>
      <w:pPr>
        <w:pStyle w:val="Style31"/>
        <w:keepNext/>
        <w:keepLines/>
        <w:widowControl w:val="0"/>
        <w:shd w:val="clear" w:color="auto" w:fill="auto"/>
        <w:tabs>
          <w:tab w:pos="793" w:val="left"/>
        </w:tabs>
        <w:bidi w:val="0"/>
        <w:spacing w:before="0" w:after="0" w:line="469" w:lineRule="exact"/>
        <w:ind w:left="0" w:right="0" w:firstLine="320"/>
        <w:jc w:val="both"/>
      </w:pPr>
      <w:bookmarkStart w:id="355" w:name="bookmark355"/>
      <w:bookmarkStart w:id="356" w:name="bookmark356"/>
      <w:bookmarkStart w:id="359" w:name="bookmark359"/>
      <w:bookmarkStart w:id="360" w:name="bookmark360"/>
      <w:r>
        <w:rPr>
          <w:color w:val="000000"/>
          <w:spacing w:val="0"/>
          <w:w w:val="100"/>
          <w:position w:val="0"/>
        </w:rPr>
        <w:t>（</w:t>
      </w:r>
      <w:bookmarkEnd w:id="359"/>
      <w:r>
        <w:rPr>
          <w:color w:val="000000"/>
          <w:spacing w:val="0"/>
          <w:w w:val="100"/>
          <w:position w:val="0"/>
        </w:rPr>
        <w:t>1）</w:t>
        <w:tab/>
        <w:t>在“卓越党建领航”框架下，探索混改企业党建新路径</w:t>
      </w:r>
      <w:bookmarkEnd w:id="355"/>
      <w:bookmarkEnd w:id="356"/>
      <w:bookmarkEnd w:id="360"/>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做好党建与治理结构融合的探索，抓好党建工作各项要求的落地落实。在党建领航、坚定信念上下功 夫，在巩固成果、探索创新上下功夫，在打牢基础、提升抓建能力上下功夫，在深度融合、助力发展上下 功夫，在发挥作用、带动员工上下功夫。</w:t>
      </w:r>
    </w:p>
    <w:p>
      <w:pPr>
        <w:pStyle w:val="Style31"/>
        <w:keepNext/>
        <w:keepLines/>
        <w:widowControl w:val="0"/>
        <w:shd w:val="clear" w:color="auto" w:fill="auto"/>
        <w:tabs>
          <w:tab w:pos="793" w:val="left"/>
        </w:tabs>
        <w:bidi w:val="0"/>
        <w:spacing w:before="0" w:after="0" w:line="469" w:lineRule="exact"/>
        <w:ind w:left="0" w:right="0" w:firstLine="320"/>
        <w:jc w:val="both"/>
      </w:pPr>
      <w:bookmarkStart w:id="361" w:name="bookmark361"/>
      <w:bookmarkStart w:id="362" w:name="bookmark362"/>
      <w:bookmarkStart w:id="363" w:name="bookmark363"/>
      <w:bookmarkStart w:id="364" w:name="bookmark364"/>
      <w:r>
        <w:rPr>
          <w:color w:val="000000"/>
          <w:spacing w:val="0"/>
          <w:w w:val="100"/>
          <w:position w:val="0"/>
        </w:rPr>
        <w:t>（</w:t>
      </w:r>
      <w:bookmarkEnd w:id="363"/>
      <w:r>
        <w:rPr>
          <w:color w:val="000000"/>
          <w:spacing w:val="0"/>
          <w:w w:val="100"/>
          <w:position w:val="0"/>
        </w:rPr>
        <w:t>2）</w:t>
        <w:tab/>
        <w:t>优化干部识别和培养</w:t>
      </w:r>
      <w:bookmarkEnd w:id="361"/>
      <w:bookmarkEnd w:id="362"/>
      <w:bookmarkEnd w:id="364"/>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借助国投智能中青班平台以及公司内部高研班、青干班等培养项目，加强中青年干部教育。加大年轻 干部识别，通过轮岗交流和系统化培训促进年轻干部成长。采用“内部培养+外部引进”策略，做好高端人 才储备，建立科学合理有效的激励及培养体系。推进从“人事管理”到“人力资源”的转变，实现人才“找 得到、进得来、用得好、留得住”和干部队伍“年轻化、专业化”。</w:t>
      </w:r>
    </w:p>
    <w:p>
      <w:pPr>
        <w:pStyle w:val="Style31"/>
        <w:keepNext/>
        <w:keepLines/>
        <w:widowControl w:val="0"/>
        <w:shd w:val="clear" w:color="auto" w:fill="auto"/>
        <w:tabs>
          <w:tab w:pos="793" w:val="left"/>
        </w:tabs>
        <w:bidi w:val="0"/>
        <w:spacing w:before="0" w:after="0" w:line="469" w:lineRule="exact"/>
        <w:ind w:left="0" w:right="0" w:firstLine="320"/>
        <w:jc w:val="both"/>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3）</w:t>
        <w:tab/>
        <w:t>充分发挥中心指导员的作用</w:t>
      </w:r>
      <w:bookmarkEnd w:id="365"/>
      <w:bookmarkEnd w:id="366"/>
      <w:bookmarkEnd w:id="368"/>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引导干部职工全身心地投入到公司发展中，降低人才流失率，建立一支稳定的、有战斗力的队伍，确 保员工思想意识风险早预防、早发现、早报告、早处置、不出事。</w:t>
      </w:r>
    </w:p>
    <w:p>
      <w:pPr>
        <w:pStyle w:val="Style31"/>
        <w:keepNext/>
        <w:keepLines/>
        <w:widowControl w:val="0"/>
        <w:shd w:val="clear" w:color="auto" w:fill="auto"/>
        <w:tabs>
          <w:tab w:pos="793" w:val="left"/>
        </w:tabs>
        <w:bidi w:val="0"/>
        <w:spacing w:before="0" w:after="0" w:line="469" w:lineRule="exact"/>
        <w:ind w:left="0" w:right="0" w:firstLine="320"/>
        <w:jc w:val="both"/>
      </w:pPr>
      <w:bookmarkStart w:id="369" w:name="bookmark369"/>
      <w:bookmarkStart w:id="370" w:name="bookmark370"/>
      <w:bookmarkStart w:id="371" w:name="bookmark371"/>
      <w:bookmarkStart w:id="372" w:name="bookmark372"/>
      <w:r>
        <w:rPr>
          <w:color w:val="000000"/>
          <w:spacing w:val="0"/>
          <w:w w:val="100"/>
          <w:position w:val="0"/>
        </w:rPr>
        <w:t>（</w:t>
      </w:r>
      <w:bookmarkEnd w:id="371"/>
      <w:r>
        <w:rPr>
          <w:color w:val="000000"/>
          <w:spacing w:val="0"/>
          <w:w w:val="100"/>
          <w:position w:val="0"/>
        </w:rPr>
        <w:t>4）</w:t>
        <w:tab/>
        <w:t>打造先进企业文化，履行社会责任</w:t>
      </w:r>
      <w:bookmarkEnd w:id="369"/>
      <w:bookmarkEnd w:id="370"/>
      <w:bookmarkEnd w:id="372"/>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重塑企业文化，全面建设美亚“心”文化品牌，强化文化熏陶，形成比学赶超、互动交流的文化氛围， 把庄严的仪式感转化为神圣的使命感，将铿锵誓言付诸实际行动，做大美亚“家业”。</w:t>
      </w:r>
    </w:p>
    <w:p>
      <w:pPr>
        <w:pStyle w:val="Style31"/>
        <w:keepNext/>
        <w:keepLines/>
        <w:widowControl w:val="0"/>
        <w:shd w:val="clear" w:color="auto" w:fill="auto"/>
        <w:bidi w:val="0"/>
        <w:spacing w:before="0" w:after="0" w:line="469" w:lineRule="exact"/>
        <w:ind w:left="0" w:right="0" w:firstLine="22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三）公司面临的风险和应对措施</w:t>
      </w:r>
      <w:bookmarkEnd w:id="373"/>
      <w:bookmarkEnd w:id="374"/>
      <w:bookmarkEnd w:id="376"/>
    </w:p>
    <w:p>
      <w:pPr>
        <w:pStyle w:val="Style63"/>
        <w:keepNext w:val="0"/>
        <w:keepLines w:val="0"/>
        <w:widowControl w:val="0"/>
        <w:shd w:val="clear" w:color="auto" w:fill="auto"/>
        <w:tabs>
          <w:tab w:pos="785" w:val="left"/>
        </w:tabs>
        <w:bidi w:val="0"/>
        <w:spacing w:before="0" w:after="0" w:line="469" w:lineRule="exact"/>
        <w:ind w:left="0" w:right="0" w:firstLine="440"/>
        <w:jc w:val="both"/>
      </w:pPr>
      <w:bookmarkStart w:id="377" w:name="bookmark377"/>
      <w:r>
        <w:rPr>
          <w:rFonts w:ascii="Times New Roman" w:eastAsia="Times New Roman" w:hAnsi="Times New Roman" w:cs="Times New Roman"/>
          <w:b/>
          <w:bCs/>
          <w:color w:val="000000"/>
          <w:spacing w:val="0"/>
          <w:w w:val="100"/>
          <w:position w:val="0"/>
        </w:rPr>
        <w:t>1</w:t>
      </w:r>
      <w:bookmarkEnd w:id="377"/>
      <w:r>
        <w:rPr>
          <w:b/>
          <w:bCs/>
          <w:color w:val="000000"/>
          <w:spacing w:val="0"/>
          <w:w w:val="100"/>
          <w:position w:val="0"/>
        </w:rPr>
        <w:t>、</w:t>
        <w:tab/>
        <w:t>市场竞争加剧风险：</w:t>
      </w:r>
      <w:r>
        <w:rPr>
          <w:color w:val="000000"/>
          <w:spacing w:val="0"/>
          <w:w w:val="100"/>
          <w:position w:val="0"/>
        </w:rPr>
        <w:t>公司积极布局及扩宽网络空间安全、大数据智能化等行业赛道，并在相关领域 构筑了核心竞争优势，但每个行业赛道参与厂商不断增加，市场竞争日趋激烈。</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应对措施：公司将充分发挥大数据、电子数据取证及人工智能技术等核心技术优势，加大研发投入及 技术人才的储备和培养，始终坚持</w:t>
      </w:r>
      <w:r>
        <w:rPr>
          <w:rFonts w:ascii="Times New Roman" w:eastAsia="Times New Roman" w:hAnsi="Times New Roman" w:cs="Times New Roman"/>
          <w:color w:val="000000"/>
          <w:spacing w:val="0"/>
          <w:w w:val="100"/>
          <w:position w:val="0"/>
        </w:rPr>
        <w:t>“</w:t>
      </w:r>
      <w:r>
        <w:rPr>
          <w:color w:val="000000"/>
          <w:spacing w:val="0"/>
          <w:w w:val="100"/>
          <w:position w:val="0"/>
        </w:rPr>
        <w:t>以客户为中心''，研制适应新形势要求的新产品，保持产品先进性，同 时严把产品质量和服务关，塑造良好的市场口碑和品牌影响力。新产品的拓展和销售方面，公司将紧密跟 踪市场动态，在产品推出前开展市场需求分析，详细制定营销策略及规划，深入开展系列营销专项活动， 积极挖掘老客户资源，开拓新客户需求，确保新产品顺利拓展。</w:t>
      </w:r>
    </w:p>
    <w:p>
      <w:pPr>
        <w:pStyle w:val="Style63"/>
        <w:keepNext w:val="0"/>
        <w:keepLines w:val="0"/>
        <w:widowControl w:val="0"/>
        <w:shd w:val="clear" w:color="auto" w:fill="auto"/>
        <w:tabs>
          <w:tab w:pos="790" w:val="left"/>
        </w:tabs>
        <w:bidi w:val="0"/>
        <w:spacing w:before="0" w:after="0" w:line="469" w:lineRule="exact"/>
        <w:ind w:left="0" w:right="0" w:firstLine="440"/>
        <w:jc w:val="both"/>
      </w:pPr>
      <w:bookmarkStart w:id="378" w:name="bookmark378"/>
      <w:r>
        <w:rPr>
          <w:b/>
          <w:bCs/>
          <w:color w:val="000000"/>
          <w:spacing w:val="0"/>
          <w:w w:val="100"/>
          <w:position w:val="0"/>
        </w:rPr>
        <w:t>2</w:t>
      </w:r>
      <w:bookmarkEnd w:id="378"/>
      <w:r>
        <w:rPr>
          <w:b/>
          <w:bCs/>
          <w:color w:val="000000"/>
          <w:spacing w:val="0"/>
          <w:w w:val="100"/>
          <w:position w:val="0"/>
        </w:rPr>
        <w:t>、</w:t>
        <w:tab/>
        <w:t>疫情及外部环境变化风险：</w:t>
      </w:r>
      <w:r>
        <w:rPr>
          <w:color w:val="000000"/>
          <w:spacing w:val="0"/>
          <w:w w:val="100"/>
          <w:position w:val="0"/>
        </w:rPr>
        <w:t>行业政策及财政预算支出调整、新冠疫情相应管控措施、中美科技摩擦 及“实体清单”制裁的潜在影响加剧等外部环境因素的变化，都可能对公司经营产生一定影响，如客户预 算开支方向变化、进度和实施节奏放缓，原有业务商机订单延后、已建项目延迟验收、人员出差受限等。</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应对措施：公司将结合前期积累的相关经验，在业务开展和内部管理等方面夯实抗风险能力，积极与 客户推进业务商机的落地，加快订单的实施进度，促进项目的按期完结验收；持续开展“开源节流、瘦身 健体、提质增效”、“全面预算”等管理活动，增强内部发展活力和综合实力；持续提升自主研发能力， </w:t>
      </w:r>
      <w:r>
        <w:rPr>
          <w:color w:val="000000"/>
          <w:spacing w:val="0"/>
          <w:w w:val="100"/>
          <w:position w:val="0"/>
        </w:rPr>
        <w:t>加速产品国产化进程，积极应对可能发生的外部环境变化带来的不利影响。</w:t>
      </w:r>
    </w:p>
    <w:p>
      <w:pPr>
        <w:pStyle w:val="Style63"/>
        <w:keepNext w:val="0"/>
        <w:keepLines w:val="0"/>
        <w:widowControl w:val="0"/>
        <w:shd w:val="clear" w:color="auto" w:fill="auto"/>
        <w:tabs>
          <w:tab w:pos="750" w:val="left"/>
        </w:tabs>
        <w:bidi w:val="0"/>
        <w:spacing w:before="0" w:after="0" w:line="470" w:lineRule="exact"/>
        <w:ind w:left="0" w:right="0" w:firstLine="440"/>
        <w:jc w:val="both"/>
      </w:pPr>
      <w:bookmarkStart w:id="379" w:name="bookmark379"/>
      <w:r>
        <w:rPr>
          <w:rFonts w:ascii="Times New Roman" w:eastAsia="Times New Roman" w:hAnsi="Times New Roman" w:cs="Times New Roman"/>
          <w:b/>
          <w:bCs/>
          <w:color w:val="000000"/>
          <w:spacing w:val="0"/>
          <w:w w:val="100"/>
          <w:position w:val="0"/>
        </w:rPr>
        <w:t>3</w:t>
      </w:r>
      <w:bookmarkEnd w:id="379"/>
      <w:r>
        <w:rPr>
          <w:b/>
          <w:bCs/>
          <w:color w:val="000000"/>
          <w:spacing w:val="0"/>
          <w:w w:val="100"/>
          <w:position w:val="0"/>
        </w:rPr>
        <w:t>、</w:t>
        <w:tab/>
        <w:t>商誉减值风险：</w:t>
      </w:r>
      <w:r>
        <w:rPr>
          <w:color w:val="000000"/>
          <w:spacing w:val="0"/>
          <w:w w:val="100"/>
          <w:position w:val="0"/>
        </w:rPr>
        <w:t>公司</w:t>
      </w:r>
      <w:r>
        <w:rPr>
          <w:color w:val="000000"/>
          <w:spacing w:val="0"/>
          <w:w w:val="100"/>
          <w:position w:val="0"/>
        </w:rPr>
        <w:t>2013</w:t>
      </w:r>
      <w:r>
        <w:rPr>
          <w:color w:val="000000"/>
          <w:spacing w:val="0"/>
          <w:w w:val="100"/>
          <w:position w:val="0"/>
        </w:rPr>
        <w:t>年以现金购买新德汇</w:t>
      </w:r>
      <w:r>
        <w:rPr>
          <w:color w:val="000000"/>
          <w:spacing w:val="0"/>
          <w:w w:val="100"/>
          <w:position w:val="0"/>
        </w:rPr>
        <w:t>51%</w:t>
      </w:r>
      <w:r>
        <w:rPr>
          <w:color w:val="000000"/>
          <w:spacing w:val="0"/>
          <w:w w:val="100"/>
          <w:position w:val="0"/>
        </w:rPr>
        <w:t>股权和</w:t>
      </w:r>
      <w:r>
        <w:rPr>
          <w:color w:val="000000"/>
          <w:spacing w:val="0"/>
          <w:w w:val="100"/>
          <w:position w:val="0"/>
        </w:rPr>
        <w:t>2</w:t>
      </w:r>
      <w:r>
        <w:rPr>
          <w:rFonts w:ascii="Times New Roman" w:eastAsia="Times New Roman" w:hAnsi="Times New Roman" w:cs="Times New Roman"/>
          <w:color w:val="000000"/>
          <w:spacing w:val="0"/>
          <w:w w:val="100"/>
          <w:position w:val="0"/>
        </w:rPr>
        <w:t>015</w:t>
      </w:r>
      <w:r>
        <w:rPr>
          <w:color w:val="000000"/>
          <w:spacing w:val="0"/>
          <w:w w:val="100"/>
          <w:position w:val="0"/>
        </w:rPr>
        <w:t>年公司通过发行股份购买资产的方式 购买江苏税软</w:t>
      </w:r>
      <w:r>
        <w:rPr>
          <w:rFonts w:ascii="Times New Roman" w:eastAsia="Times New Roman" w:hAnsi="Times New Roman" w:cs="Times New Roman"/>
          <w:color w:val="000000"/>
          <w:spacing w:val="0"/>
          <w:w w:val="100"/>
          <w:position w:val="0"/>
        </w:rPr>
        <w:t>100%</w:t>
      </w:r>
      <w:r>
        <w:rPr>
          <w:color w:val="000000"/>
          <w:spacing w:val="0"/>
          <w:w w:val="100"/>
          <w:position w:val="0"/>
        </w:rPr>
        <w:t>股权，在公司合并资产负债表中形成较大金额的商誉。江苏税软和新德汇的业绩承诺已 全部完成。根据《企业会计准则》规定，本次交易形成的商誉不作摊销处理，但需在未来每年年终进行减 值测试。如果江苏税软和新德汇未来经营状况恶化，则存在商誉减值的风险，从而对公司当期损益造成不 利影响。</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应对措施：为了减少商誉减值风险，公司主要采取的管理措施如下：</w:t>
      </w:r>
      <w:r>
        <w:rPr>
          <w:rFonts w:ascii="Times New Roman" w:eastAsia="Times New Roman" w:hAnsi="Times New Roman" w:cs="Times New Roman"/>
          <w:color w:val="000000"/>
          <w:spacing w:val="0"/>
          <w:w w:val="100"/>
          <w:position w:val="0"/>
        </w:rPr>
        <w:t>1</w:t>
      </w:r>
      <w:r>
        <w:rPr>
          <w:color w:val="000000"/>
          <w:spacing w:val="0"/>
          <w:w w:val="100"/>
          <w:position w:val="0"/>
        </w:rPr>
        <w:t>）加强母子公司资源整合，在市 场渠道和产品研发上，加强资源管理和</w:t>
      </w:r>
      <w:r>
        <w:rPr>
          <w:rFonts w:ascii="Times New Roman" w:eastAsia="Times New Roman" w:hAnsi="Times New Roman" w:cs="Times New Roman"/>
          <w:color w:val="000000"/>
          <w:spacing w:val="0"/>
          <w:w w:val="100"/>
          <w:position w:val="0"/>
        </w:rPr>
        <w:t>1+1&gt;2</w:t>
      </w:r>
      <w:r>
        <w:rPr>
          <w:color w:val="000000"/>
          <w:spacing w:val="0"/>
          <w:w w:val="100"/>
          <w:position w:val="0"/>
        </w:rPr>
        <w:t>的协同整合，提升子公司产品竞争力；</w:t>
      </w:r>
      <w:r>
        <w:rPr>
          <w:rFonts w:ascii="Times New Roman" w:eastAsia="Times New Roman" w:hAnsi="Times New Roman" w:cs="Times New Roman"/>
          <w:color w:val="000000"/>
          <w:spacing w:val="0"/>
          <w:w w:val="100"/>
          <w:position w:val="0"/>
        </w:rPr>
        <w:t>2</w:t>
      </w:r>
      <w:r>
        <w:rPr>
          <w:color w:val="000000"/>
          <w:spacing w:val="0"/>
          <w:w w:val="100"/>
          <w:position w:val="0"/>
        </w:rPr>
        <w:t>）维护核心人员稳定： 通过签订劳动合同、竞业协议、保密协议等措施保障人员稳定；将公司的股权激励计划等人才激励措施， 覆盖到子公司核心员工；</w:t>
      </w:r>
      <w:r>
        <w:rPr>
          <w:rFonts w:ascii="Times New Roman" w:eastAsia="Times New Roman" w:hAnsi="Times New Roman" w:cs="Times New Roman"/>
          <w:color w:val="000000"/>
          <w:spacing w:val="0"/>
          <w:w w:val="100"/>
          <w:position w:val="0"/>
        </w:rPr>
        <w:t>3</w:t>
      </w:r>
      <w:r>
        <w:rPr>
          <w:color w:val="000000"/>
          <w:spacing w:val="0"/>
          <w:w w:val="100"/>
          <w:position w:val="0"/>
        </w:rPr>
        <w:t>）经营管理：公司每年将目标责任书和绩效考核指标分解到子公司，年终根据业 绩的完成程度给予相应的激励，公司也从总部派驻核心财务骨干常驻子公司，担任子公司财务负责人，协 助子公司负责人进行经营管理，同时将子公司管理层纳入到公司管理体系中，让子公司管理层和核心人员 均有权参与公司管理。通过公司与子公司在经营管理、技术研发、市场拓展等方面的资源共享和协同合作， 保持公司及各子公司的持续竞争力，尽量降低商誉对公司未来业绩的影响。</w:t>
      </w:r>
    </w:p>
    <w:p>
      <w:pPr>
        <w:pStyle w:val="Style63"/>
        <w:keepNext w:val="0"/>
        <w:keepLines w:val="0"/>
        <w:widowControl w:val="0"/>
        <w:shd w:val="clear" w:color="auto" w:fill="auto"/>
        <w:tabs>
          <w:tab w:pos="750" w:val="left"/>
        </w:tabs>
        <w:bidi w:val="0"/>
        <w:spacing w:before="0" w:after="0" w:line="470" w:lineRule="exact"/>
        <w:ind w:left="0" w:right="0" w:firstLine="440"/>
        <w:jc w:val="both"/>
      </w:pPr>
      <w:bookmarkStart w:id="380" w:name="bookmark380"/>
      <w:r>
        <w:rPr>
          <w:rFonts w:ascii="Times New Roman" w:eastAsia="Times New Roman" w:hAnsi="Times New Roman" w:cs="Times New Roman"/>
          <w:b/>
          <w:bCs/>
          <w:color w:val="000000"/>
          <w:spacing w:val="0"/>
          <w:w w:val="100"/>
          <w:position w:val="0"/>
        </w:rPr>
        <w:t>4</w:t>
      </w:r>
      <w:bookmarkEnd w:id="380"/>
      <w:r>
        <w:rPr>
          <w:b/>
          <w:bCs/>
          <w:color w:val="000000"/>
          <w:spacing w:val="0"/>
          <w:w w:val="100"/>
          <w:position w:val="0"/>
        </w:rPr>
        <w:t>、</w:t>
        <w:tab/>
        <w:t>应收账款和合同资产净额过高的风险：</w:t>
      </w:r>
      <w:r>
        <w:rPr>
          <w:color w:val="000000"/>
          <w:spacing w:val="0"/>
          <w:w w:val="100"/>
          <w:position w:val="0"/>
        </w:rPr>
        <w:t>报告期末，公司应收账款和合同资产净额合计</w:t>
      </w:r>
      <w:r>
        <w:rPr>
          <w:color w:val="000000"/>
          <w:spacing w:val="0"/>
          <w:w w:val="100"/>
          <w:position w:val="0"/>
        </w:rPr>
        <w:t xml:space="preserve">123,208.09 </w:t>
      </w:r>
      <w:r>
        <w:rPr>
          <w:color w:val="000000"/>
          <w:spacing w:val="0"/>
          <w:w w:val="100"/>
          <w:position w:val="0"/>
        </w:rPr>
        <w:t>万元，占公司总资产的比例为</w:t>
      </w:r>
      <w:r>
        <w:rPr>
          <w:color w:val="000000"/>
          <w:spacing w:val="0"/>
          <w:w w:val="100"/>
          <w:position w:val="0"/>
        </w:rPr>
        <w:t>25.17%</w:t>
      </w:r>
      <w:r>
        <w:rPr>
          <w:color w:val="000000"/>
          <w:spacing w:val="0"/>
          <w:w w:val="100"/>
          <w:position w:val="0"/>
        </w:rPr>
        <w:t>。主要是因为公司主要客户为司法机关和行政执法部门，该类客户的 采购及付款审批周期较长，因而导致公司应收账款及合同资产净额较高，并且随着公司平台类项目的销售 收入比重不断增加，单个业务合同金额增大，实施周期较长，项目付款进度相应较长，应收账款及合同资 产的账期和绝对值也可能会相应上升。</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应对措施：公司实行了资产清查及款项催收的</w:t>
      </w:r>
      <w:r>
        <w:rPr>
          <w:rFonts w:ascii="Times New Roman" w:eastAsia="Times New Roman" w:hAnsi="Times New Roman" w:cs="Times New Roman"/>
          <w:color w:val="000000"/>
          <w:spacing w:val="0"/>
          <w:w w:val="100"/>
          <w:position w:val="0"/>
        </w:rPr>
        <w:t>“</w:t>
      </w:r>
      <w:r>
        <w:rPr>
          <w:color w:val="000000"/>
          <w:spacing w:val="0"/>
          <w:w w:val="100"/>
          <w:position w:val="0"/>
        </w:rPr>
        <w:t>暖春</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秋收</w:t>
      </w:r>
      <w:r>
        <w:rPr>
          <w:rFonts w:ascii="Times New Roman" w:eastAsia="Times New Roman" w:hAnsi="Times New Roman" w:cs="Times New Roman"/>
          <w:color w:val="000000"/>
          <w:spacing w:val="0"/>
          <w:w w:val="100"/>
          <w:position w:val="0"/>
        </w:rPr>
        <w:t>”</w:t>
      </w:r>
      <w:r>
        <w:rPr>
          <w:color w:val="000000"/>
          <w:spacing w:val="0"/>
          <w:w w:val="100"/>
          <w:position w:val="0"/>
        </w:rPr>
        <w:t>专项行动，强化</w:t>
      </w:r>
      <w:r>
        <w:rPr>
          <w:rFonts w:ascii="Times New Roman" w:eastAsia="Times New Roman" w:hAnsi="Times New Roman" w:cs="Times New Roman"/>
          <w:color w:val="000000"/>
          <w:spacing w:val="0"/>
          <w:w w:val="100"/>
          <w:position w:val="0"/>
        </w:rPr>
        <w:t>“</w:t>
      </w:r>
      <w:r>
        <w:rPr>
          <w:color w:val="000000"/>
          <w:spacing w:val="0"/>
          <w:w w:val="100"/>
          <w:position w:val="0"/>
        </w:rPr>
        <w:t>两金</w:t>
      </w:r>
      <w:r>
        <w:rPr>
          <w:rFonts w:ascii="Times New Roman" w:eastAsia="Times New Roman" w:hAnsi="Times New Roman" w:cs="Times New Roman"/>
          <w:color w:val="000000"/>
          <w:spacing w:val="0"/>
          <w:w w:val="100"/>
          <w:position w:val="0"/>
        </w:rPr>
        <w:t>”</w:t>
      </w:r>
      <w:r>
        <w:rPr>
          <w:color w:val="000000"/>
          <w:spacing w:val="0"/>
          <w:w w:val="100"/>
          <w:position w:val="0"/>
        </w:rPr>
        <w:t>管控力度，加强 应收账款催收及降低非正常存货。</w:t>
      </w:r>
    </w:p>
    <w:p>
      <w:pPr>
        <w:pStyle w:val="Style63"/>
        <w:keepNext w:val="0"/>
        <w:keepLines w:val="0"/>
        <w:widowControl w:val="0"/>
        <w:shd w:val="clear" w:color="auto" w:fill="auto"/>
        <w:tabs>
          <w:tab w:pos="750" w:val="left"/>
        </w:tabs>
        <w:bidi w:val="0"/>
        <w:spacing w:before="0" w:after="0" w:line="470" w:lineRule="exact"/>
        <w:ind w:left="0" w:right="0" w:firstLine="440"/>
        <w:jc w:val="both"/>
      </w:pPr>
      <w:bookmarkStart w:id="381" w:name="bookmark381"/>
      <w:r>
        <w:rPr>
          <w:rFonts w:ascii="Times New Roman" w:eastAsia="Times New Roman" w:hAnsi="Times New Roman" w:cs="Times New Roman"/>
          <w:b/>
          <w:bCs/>
          <w:color w:val="000000"/>
          <w:spacing w:val="0"/>
          <w:w w:val="100"/>
          <w:position w:val="0"/>
        </w:rPr>
        <w:t>5</w:t>
      </w:r>
      <w:bookmarkEnd w:id="381"/>
      <w:r>
        <w:rPr>
          <w:b/>
          <w:bCs/>
          <w:color w:val="000000"/>
          <w:spacing w:val="0"/>
          <w:w w:val="100"/>
          <w:position w:val="0"/>
        </w:rPr>
        <w:t>、</w:t>
        <w:tab/>
        <w:t>业务季节性风险：</w:t>
      </w:r>
      <w:r>
        <w:rPr>
          <w:color w:val="000000"/>
          <w:spacing w:val="0"/>
          <w:w w:val="100"/>
          <w:position w:val="0"/>
        </w:rPr>
        <w:t>因为公司产品主要销售给司法机关、行政执法部门等，这些客户的普遍特点是： 上半年制定计划、预算审批，下半年实施和验收。因此公司产品销售收入在上、下半年具有不均衡的特点， 业务主要集中在下半年。</w:t>
      </w:r>
    </w:p>
    <w:p>
      <w:pPr>
        <w:pStyle w:val="Style63"/>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应对措施：公司将持续加大售前的进度引导以及阶段验收等方式，尽量降低第四季度集中和不确定性 的影响。</w:t>
      </w:r>
    </w:p>
    <w:p>
      <w:pPr>
        <w:pStyle w:val="Style27"/>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十二、报告期内接待调研、沟通、采访等活动登记表</w:t>
      </w:r>
      <w:bookmarkEnd w:id="382"/>
      <w:bookmarkEnd w:id="383"/>
      <w:bookmarkEnd w:id="384"/>
    </w:p>
    <w:p>
      <w:pPr>
        <w:pStyle w:val="Style29"/>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75"/>
        <w:gridCol w:w="994"/>
        <w:gridCol w:w="850"/>
        <w:gridCol w:w="1277"/>
        <w:gridCol w:w="1560"/>
        <w:gridCol w:w="1421"/>
        <w:gridCol w:w="181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谈论的主要内容</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bl>
    <w:p>
      <w:pPr>
        <w:widowControl w:val="0"/>
        <w:spacing w:line="1" w:lineRule="exact"/>
      </w:pPr>
      <w:r>
        <w:br w:type="page"/>
      </w:r>
    </w:p>
    <w:tbl>
      <w:tblPr>
        <w:tblOverlap w:val="never"/>
        <w:jc w:val="center"/>
        <w:tblLayout w:type="fixed"/>
      </w:tblPr>
      <w:tblGrid>
        <w:gridCol w:w="1675"/>
        <w:gridCol w:w="994"/>
        <w:gridCol w:w="850"/>
        <w:gridCol w:w="1277"/>
        <w:gridCol w:w="1560"/>
        <w:gridCol w:w="1421"/>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及提供的资料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厦门总部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交银施罗德基金、</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嘉实基金、中欧基</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金等</w:t>
            </w: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7"/>
                <w:szCs w:val="17"/>
              </w:rPr>
              <w:t>名投资者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绩预告情况交</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流，未提供资料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2021</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日投资者关 系活动记录表》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厦门总部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广发证券、中欧基 金、天风证券等</w:t>
            </w:r>
            <w:r>
              <w:rPr>
                <w:rFonts w:ascii="Times New Roman" w:eastAsia="Times New Roman" w:hAnsi="Times New Roman" w:cs="Times New Roman"/>
                <w:color w:val="000000"/>
                <w:spacing w:val="0"/>
                <w:w w:val="100"/>
                <w:position w:val="0"/>
                <w:sz w:val="18"/>
                <w:szCs w:val="18"/>
              </w:rPr>
              <w:t xml:space="preserve">69 </w:t>
            </w:r>
            <w:r>
              <w:rPr>
                <w:color w:val="000000"/>
                <w:spacing w:val="0"/>
                <w:w w:val="100"/>
                <w:position w:val="0"/>
                <w:sz w:val="17"/>
                <w:szCs w:val="17"/>
              </w:rPr>
              <w:t>名投资者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年年报 情况交流，未提 供资料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2021</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日投资者关 系活动记录表》</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厦门总部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广大投资者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年度报告报 告网上业绩说明 会交流，未提供 资料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日美亚柏科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年度报告网上业 绩说明会记录表》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厦门总部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兴业证券、长城基 金、民生加银基金 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名投资者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公司经营现状及</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产品情况，未提 供资料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日投资者关 系活动记录表》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北京总部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长盛基金、华能投 资、中银国际证券 等</w:t>
            </w: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7"/>
                <w:szCs w:val="17"/>
              </w:rPr>
              <w:t>名投资者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年年报</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及经营近况交</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流，未提供资料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2021</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日投资者关 系活动记录表》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厦门总部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高毅资产、中金公 司、前海开源基金 等</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名投资者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公司经营现状及</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产品情况，未提 供资料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日投资者关 系活动记录表》</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厦门总部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开源证券、高毅资 产等</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名投资者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公司经营现状及</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产品情况，未提 供资料</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2021</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日投资者关 系活动记录表》</w:t>
            </w:r>
          </w:p>
        </w:tc>
      </w:tr>
    </w:tbl>
    <w:p>
      <w:pPr>
        <w:sectPr>
          <w:footnotePr>
            <w:pos w:val="pageBottom"/>
            <w:numFmt w:val="decimal"/>
            <w:numRestart w:val="continuous"/>
          </w:footnotePr>
          <w:type w:val="continuous"/>
          <w:pgSz w:w="11900" w:h="16840"/>
          <w:pgMar w:top="1234" w:right="982" w:bottom="1426" w:left="1024" w:header="0" w:footer="3" w:gutter="0"/>
          <w:cols w:space="720"/>
          <w:noEndnote/>
          <w:rtlGutter w:val="0"/>
          <w:docGrid w:linePitch="360"/>
        </w:sectPr>
      </w:pPr>
    </w:p>
    <w:p>
      <w:pPr>
        <w:pStyle w:val="Style2"/>
        <w:keepNext w:val="0"/>
        <w:keepLines w:val="0"/>
        <w:widowControl w:val="0"/>
        <w:shd w:val="clear" w:color="auto" w:fill="auto"/>
        <w:bidi w:val="0"/>
        <w:spacing w:before="660" w:after="560" w:line="240" w:lineRule="auto"/>
        <w:ind w:left="0" w:right="0" w:firstLine="0"/>
        <w:jc w:val="center"/>
      </w:pPr>
      <w:r>
        <w:rPr>
          <w:color w:val="000000"/>
          <w:spacing w:val="0"/>
          <w:w w:val="100"/>
          <w:position w:val="0"/>
        </w:rPr>
        <w:t>第四节公司治理</w:t>
      </w:r>
    </w:p>
    <w:p>
      <w:pPr>
        <w:pStyle w:val="Style27"/>
        <w:keepNext/>
        <w:keepLines/>
        <w:widowControl w:val="0"/>
        <w:shd w:val="clear" w:color="auto" w:fill="auto"/>
        <w:bidi w:val="0"/>
        <w:spacing w:before="0" w:after="180" w:line="240" w:lineRule="auto"/>
        <w:ind w:left="0" w:right="0" w:firstLine="0"/>
        <w:jc w:val="left"/>
      </w:pPr>
      <w:bookmarkStart w:id="385" w:name="bookmark385"/>
      <w:bookmarkStart w:id="386" w:name="bookmark386"/>
      <w:bookmarkStart w:id="387" w:name="bookmark387"/>
      <w:bookmarkStart w:id="388" w:name="bookmark388"/>
      <w:bookmarkStart w:id="389" w:name="bookmark389"/>
      <w:r>
        <w:rPr>
          <w:color w:val="000000"/>
          <w:spacing w:val="0"/>
          <w:w w:val="100"/>
          <w:position w:val="0"/>
          <w:sz w:val="24"/>
          <w:szCs w:val="24"/>
        </w:rPr>
        <w:t>一</w:t>
      </w:r>
      <w:bookmarkEnd w:id="388"/>
      <w:r>
        <w:rPr>
          <w:color w:val="000000"/>
          <w:spacing w:val="0"/>
          <w:w w:val="100"/>
          <w:position w:val="0"/>
          <w:sz w:val="24"/>
          <w:szCs w:val="24"/>
        </w:rPr>
        <w:t>、公司治理的基本状况</w:t>
      </w:r>
      <w:bookmarkEnd w:id="386"/>
      <w:bookmarkEnd w:id="387"/>
      <w:bookmarkEnd w:id="389"/>
      <w:bookmarkEnd w:id="385"/>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 业板股票上市规则》、《深圳证券交易所创业板上市公司规范运作指引》等相关法律法规、规范性文件 和《公司章程》的要求，不断完善公司法人治理结构，建立健全公司内部管理和内控制度，持续深入开 展公司治理活动，进一步提升公司治理水平。</w:t>
      </w:r>
      <w:r>
        <w:rPr>
          <w:color w:val="000000"/>
          <w:spacing w:val="0"/>
          <w:w w:val="100"/>
          <w:position w:val="0"/>
        </w:rPr>
        <w:t>2021</w:t>
      </w:r>
      <w:r>
        <w:rPr>
          <w:color w:val="000000"/>
          <w:spacing w:val="0"/>
          <w:w w:val="100"/>
          <w:position w:val="0"/>
        </w:rPr>
        <w:t>年，公司董事会和监事会完成换届选举，组建了第五 届董事会和第五届监事会，同时完成了新一届高级管理成员的聘任。截至报告期末，公司治理状况符合 《公司法》和中国证监会、深圳证券交易所等发布的法律法规和规范性文件的要求。</w:t>
      </w:r>
    </w:p>
    <w:p>
      <w:pPr>
        <w:pStyle w:val="Style31"/>
        <w:keepNext/>
        <w:keepLines/>
        <w:widowControl w:val="0"/>
        <w:shd w:val="clear" w:color="auto" w:fill="auto"/>
        <w:tabs>
          <w:tab w:pos="759" w:val="left"/>
        </w:tabs>
        <w:bidi w:val="0"/>
        <w:spacing w:before="0" w:after="0" w:line="470" w:lineRule="exact"/>
        <w:ind w:left="0" w:right="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关于股东与股东大会</w:t>
      </w:r>
      <w:bookmarkEnd w:id="390"/>
      <w:bookmarkEnd w:id="391"/>
      <w:bookmarkEnd w:id="393"/>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报告期内，公司共召开两次股东大会，其中一次年度股东大会，一次临时股东大会。各次会议公司 均严格按照《公司法》、《上市公司股东大会规则》、《公司章程》、《股东大会议事规则》等规定和 要求，规范地召集、召开，平等对待所有股东，为股东参加股东大会提供便利，使其充分行使股东权 利，不存在损害股东利益的情形。</w:t>
      </w:r>
    </w:p>
    <w:p>
      <w:pPr>
        <w:pStyle w:val="Style31"/>
        <w:keepNext/>
        <w:keepLines/>
        <w:widowControl w:val="0"/>
        <w:shd w:val="clear" w:color="auto" w:fill="auto"/>
        <w:tabs>
          <w:tab w:pos="769" w:val="left"/>
        </w:tabs>
        <w:bidi w:val="0"/>
        <w:spacing w:before="0" w:after="0" w:line="470" w:lineRule="exact"/>
        <w:ind w:left="0" w:right="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关于公司与控股股东</w:t>
      </w:r>
      <w:bookmarkEnd w:id="394"/>
      <w:bookmarkEnd w:id="395"/>
      <w:bookmarkEnd w:id="397"/>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报告期内，公司控股股东严格按照《上市公司治理准则》、《深圳证券交易所创业板股票上市规 则》、《深圳证券交易所创业板上市公司规范运指引》、《公司章程》等规定和要求，依法行使其权利 并承担相应义务，不存在超越股东大会直接或间接干预公司决策和经营活动的行为。公司拥有独立完整 的业务和自主经营能力，在业务、人员、资产、机构、财务上独立于控股股东，公司董事会、监事会和 内部机构独立运作。</w:t>
      </w:r>
    </w:p>
    <w:p>
      <w:pPr>
        <w:pStyle w:val="Style31"/>
        <w:keepNext/>
        <w:keepLines/>
        <w:widowControl w:val="0"/>
        <w:shd w:val="clear" w:color="auto" w:fill="auto"/>
        <w:tabs>
          <w:tab w:pos="769" w:val="left"/>
        </w:tabs>
        <w:bidi w:val="0"/>
        <w:spacing w:before="0" w:after="0" w:line="470" w:lineRule="exact"/>
        <w:ind w:left="0" w:right="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w:t>
        <w:tab/>
        <w:t>关于董事和董事会</w:t>
      </w:r>
      <w:bookmarkEnd w:id="398"/>
      <w:bookmarkEnd w:id="399"/>
      <w:bookmarkEnd w:id="401"/>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 程》的要求。报告期内，公司共召开</w:t>
      </w:r>
      <w:r>
        <w:rPr>
          <w:rFonts w:ascii="Times New Roman" w:eastAsia="Times New Roman" w:hAnsi="Times New Roman" w:cs="Times New Roman"/>
          <w:color w:val="000000"/>
          <w:spacing w:val="0"/>
          <w:w w:val="100"/>
          <w:position w:val="0"/>
        </w:rPr>
        <w:t>10</w:t>
      </w:r>
      <w:r>
        <w:rPr>
          <w:color w:val="000000"/>
          <w:spacing w:val="0"/>
          <w:w w:val="100"/>
          <w:position w:val="0"/>
        </w:rPr>
        <w:t>次董事会，会议的召集、召开、决议内容及会议文件签署合法、 合规、真实、有效。各位董事能够依据《深圳证券交易所创业板上市公司规范运作指引》、《董事会议 事规则》、《独立董事制度》等规定开展工作，出席董事会和股东大会，勤勉尽责地履行职责和义务， 同时积极参加相关培训，熟悉相关法律法规。</w:t>
      </w:r>
    </w:p>
    <w:p>
      <w:pPr>
        <w:pStyle w:val="Style63"/>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公司董事会下设战略委员会、审计委员会、提名委员会及薪酬与考核委员会</w:t>
      </w:r>
      <w:r>
        <w:rPr>
          <w:rFonts w:ascii="Times New Roman" w:eastAsia="Times New Roman" w:hAnsi="Times New Roman" w:cs="Times New Roman"/>
          <w:color w:val="000000"/>
          <w:spacing w:val="0"/>
          <w:w w:val="100"/>
          <w:position w:val="0"/>
        </w:rPr>
        <w:t>4</w:t>
      </w:r>
      <w:r>
        <w:rPr>
          <w:color w:val="000000"/>
          <w:spacing w:val="0"/>
          <w:w w:val="100"/>
          <w:position w:val="0"/>
        </w:rPr>
        <w:t>个专门委员会，除战略 委员会外，其他委员会中独立董事占比均超过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,为董事会的决策提供了科学和专业的意见和参考。各 </w:t>
      </w:r>
      <w:r>
        <w:rPr>
          <w:color w:val="000000"/>
          <w:spacing w:val="0"/>
          <w:w w:val="100"/>
          <w:position w:val="0"/>
        </w:rPr>
        <w:t>委员会依据《公司章程》和各委员会工作细则的规定履行职权，不受公司其他部门和个人的干预。公司 为充分发挥董事会专门委员会的职能，制定《相关部门服务董事会专门委员会的工作管理办法》，明确 公司相关部门服务董事会专门委员会的工作责任，规范服务程序，明确服务内容，提高董事会规范运作 水平和议事效率。</w:t>
      </w:r>
    </w:p>
    <w:p>
      <w:pPr>
        <w:pStyle w:val="Style31"/>
        <w:keepNext/>
        <w:keepLines/>
        <w:widowControl w:val="0"/>
        <w:shd w:val="clear" w:color="auto" w:fill="auto"/>
        <w:tabs>
          <w:tab w:pos="760" w:val="left"/>
        </w:tabs>
        <w:bidi w:val="0"/>
        <w:spacing w:before="0" w:after="0" w:line="480" w:lineRule="auto"/>
        <w:ind w:left="0" w:right="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w:t>
        <w:tab/>
        <w:t>关于监事和监事会</w:t>
      </w:r>
      <w:bookmarkEnd w:id="402"/>
      <w:bookmarkEnd w:id="403"/>
      <w:bookmarkEnd w:id="405"/>
    </w:p>
    <w:p>
      <w:pPr>
        <w:pStyle w:val="Style63"/>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名，监事会的人数及人员构成符合法律、法规和《公司 章程》的要求。报告期内，公司共召开</w:t>
      </w:r>
      <w:r>
        <w:rPr>
          <w:rFonts w:ascii="Times New Roman" w:eastAsia="Times New Roman" w:hAnsi="Times New Roman" w:cs="Times New Roman"/>
          <w:color w:val="000000"/>
          <w:spacing w:val="0"/>
          <w:w w:val="100"/>
          <w:position w:val="0"/>
        </w:rPr>
        <w:t>9</w:t>
      </w:r>
      <w:r>
        <w:rPr>
          <w:color w:val="000000"/>
          <w:spacing w:val="0"/>
          <w:w w:val="100"/>
          <w:position w:val="0"/>
        </w:rPr>
        <w:t>次监事会会议，会议的召集、召开、决议内容及会议文件签署合 法、合规、真实、有效。各位监事能够按照《公司章程》、《监事会议事规则》等规定的要求，认真履 行自己的职责，对公司重大事项、关联交易、财务状况以及董事、高级管理人员履行职责的合法合规性 进行监督。</w:t>
      </w:r>
    </w:p>
    <w:p>
      <w:pPr>
        <w:pStyle w:val="Style31"/>
        <w:keepNext/>
        <w:keepLines/>
        <w:widowControl w:val="0"/>
        <w:shd w:val="clear" w:color="auto" w:fill="auto"/>
        <w:tabs>
          <w:tab w:pos="760" w:val="left"/>
        </w:tabs>
        <w:bidi w:val="0"/>
        <w:spacing w:before="0" w:after="0" w:line="480" w:lineRule="auto"/>
        <w:ind w:left="0" w:right="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w:t>
        <w:tab/>
        <w:t>关于绩效评价与激励约束机制</w:t>
      </w:r>
      <w:bookmarkEnd w:id="406"/>
      <w:bookmarkEnd w:id="407"/>
      <w:bookmarkEnd w:id="409"/>
    </w:p>
    <w:p>
      <w:pPr>
        <w:pStyle w:val="Style63"/>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公司董事会下设的薪酬与考核委员会负责对公司的董事、监事、高级管理人员进行绩效考核，建立 并逐步完善公正透明的董事、监事和高级管理人员的绩效评价标准和激励约束机制。公司高级管理人员 的聘任公开、透明，符合法律、法规的规定，现有的考核及激励约束机制符合公司的发展情况。公司按 照“市场化选聘、契约化管理、差异化薪酬、市场化退出”原则实施职业经理人制度，公司董事会负责 建立对经理层成员的激励和约束机制，并以签订绩效合约的方式对经理层进行考核。</w:t>
      </w:r>
    </w:p>
    <w:p>
      <w:pPr>
        <w:pStyle w:val="Style31"/>
        <w:keepNext/>
        <w:keepLines/>
        <w:widowControl w:val="0"/>
        <w:shd w:val="clear" w:color="auto" w:fill="auto"/>
        <w:tabs>
          <w:tab w:pos="760" w:val="left"/>
        </w:tabs>
        <w:bidi w:val="0"/>
        <w:spacing w:before="0" w:after="0" w:line="480" w:lineRule="auto"/>
        <w:ind w:left="0" w:right="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6</w:t>
      </w:r>
      <w:bookmarkEnd w:id="412"/>
      <w:r>
        <w:rPr>
          <w:color w:val="000000"/>
          <w:spacing w:val="0"/>
          <w:w w:val="100"/>
          <w:position w:val="0"/>
        </w:rPr>
        <w:t>、</w:t>
        <w:tab/>
        <w:t>关于相关利益者</w:t>
      </w:r>
      <w:bookmarkEnd w:id="410"/>
      <w:bookmarkEnd w:id="411"/>
      <w:bookmarkEnd w:id="413"/>
    </w:p>
    <w:p>
      <w:pPr>
        <w:pStyle w:val="Style63"/>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公司充分尊重和维护相关利益者的合法权益，积极与相关利益者合作，加强与各方的沟通和交流， 实现股东、员工、社会等各方利益的协调平衡，共同推动公司持续、健康的发展。</w:t>
      </w:r>
    </w:p>
    <w:p>
      <w:pPr>
        <w:pStyle w:val="Style31"/>
        <w:keepNext/>
        <w:keepLines/>
        <w:widowControl w:val="0"/>
        <w:shd w:val="clear" w:color="auto" w:fill="auto"/>
        <w:tabs>
          <w:tab w:pos="760" w:val="left"/>
        </w:tabs>
        <w:bidi w:val="0"/>
        <w:spacing w:before="0" w:after="0" w:line="480" w:lineRule="auto"/>
        <w:ind w:left="0" w:right="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7</w:t>
      </w:r>
      <w:bookmarkEnd w:id="416"/>
      <w:r>
        <w:rPr>
          <w:color w:val="000000"/>
          <w:spacing w:val="0"/>
          <w:w w:val="100"/>
          <w:position w:val="0"/>
        </w:rPr>
        <w:t>、</w:t>
        <w:tab/>
        <w:t>关于信息披露与透明度</w:t>
      </w:r>
      <w:bookmarkEnd w:id="414"/>
      <w:bookmarkEnd w:id="415"/>
      <w:bookmarkEnd w:id="417"/>
    </w:p>
    <w:p>
      <w:pPr>
        <w:pStyle w:val="Style63"/>
        <w:keepNext w:val="0"/>
        <w:keepLines w:val="0"/>
        <w:widowControl w:val="0"/>
        <w:shd w:val="clear" w:color="auto" w:fill="auto"/>
        <w:bidi w:val="0"/>
        <w:spacing w:before="0" w:after="60" w:line="468" w:lineRule="exact"/>
        <w:ind w:left="0" w:right="0" w:firstLine="440"/>
        <w:jc w:val="left"/>
      </w:pPr>
      <w:r>
        <w:rPr>
          <w:color w:val="000000"/>
          <w:spacing w:val="0"/>
          <w:w w:val="100"/>
          <w:position w:val="0"/>
        </w:rPr>
        <w:t>公司严格按照《上市公司信息披露管理办法》、《深圳证券交易所创业板上市公司规范运作指 引》、公司的《信息披露管理制度》等相关法律、法规和规范性文件的要求，真实、准确、完整、及 时、公平地披露有关信息，指定公司董事会秘书负责信息披露工作，协调公司与投资者的关系，接待股 东来访、机构调研，回答投资者的咨询，向投资者提供公司已披露的资料；并指定《证券时报》、《上 海证券报》和中国证监会指定的创业板信息披露网站（巨潮资讯</w:t>
      </w:r>
      <w:r>
        <w:fldChar w:fldCharType="begin"/>
      </w:r>
      <w:r>
        <w:rPr/>
        <w:instrText> HYPERLINK "http://www.cninfo.com.cn/" </w:instrText>
      </w:r>
      <w:r>
        <w:fldChar w:fldCharType="separate"/>
      </w:r>
      <w:r>
        <w:rPr>
          <w:color w:val="000000"/>
          <w:spacing w:val="0"/>
          <w:w w:val="100"/>
          <w:position w:val="0"/>
        </w:rPr>
        <w:t>网</w:t>
      </w:r>
      <w:r>
        <w:rPr>
          <w:rFonts w:ascii="Times New Roman" w:eastAsia="Times New Roman" w:hAnsi="Times New Roman" w:cs="Times New Roman"/>
          <w:color w:val="6D6D6D"/>
          <w:spacing w:val="0"/>
          <w:w w:val="100"/>
          <w:position w:val="0"/>
          <w:u w:val="single"/>
        </w:rPr>
        <w:t>www.cninfo.com.cn</w:t>
      </w:r>
      <w:r>
        <w:rPr>
          <w:color w:val="000000"/>
          <w:spacing w:val="0"/>
          <w:w w:val="100"/>
          <w:position w:val="0"/>
        </w:rPr>
        <w:t>）</w:t>
      </w:r>
      <w:r>
        <w:fldChar w:fldCharType="end"/>
      </w:r>
      <w:r>
        <w:rPr>
          <w:color w:val="000000"/>
          <w:spacing w:val="0"/>
          <w:w w:val="100"/>
          <w:position w:val="0"/>
        </w:rPr>
        <w:t>为公司信息披露 的指定报刊和网站，确保公司所有投资者能够平等地获得信息。</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22" w:val="left"/>
        </w:tabs>
        <w:bidi w:val="0"/>
        <w:spacing w:before="0" w:after="180" w:line="331" w:lineRule="exact"/>
        <w:ind w:left="0" w:right="0" w:firstLine="0"/>
        <w:jc w:val="both"/>
      </w:pPr>
      <w:bookmarkStart w:id="418" w:name="bookmark418"/>
      <w:bookmarkStart w:id="419" w:name="bookmark419"/>
      <w:bookmarkStart w:id="420" w:name="bookmark420"/>
      <w:bookmarkStart w:id="421" w:name="bookmark421"/>
      <w:r>
        <w:rPr>
          <w:color w:val="000000"/>
          <w:spacing w:val="0"/>
          <w:w w:val="100"/>
          <w:position w:val="0"/>
          <w:sz w:val="24"/>
          <w:szCs w:val="24"/>
        </w:rPr>
        <w:t>二</w:t>
      </w:r>
      <w:bookmarkEnd w:id="420"/>
      <w:r>
        <w:rPr>
          <w:color w:val="000000"/>
          <w:spacing w:val="0"/>
          <w:w w:val="100"/>
          <w:position w:val="0"/>
          <w:sz w:val="24"/>
          <w:szCs w:val="24"/>
        </w:rPr>
        <w:t>、</w:t>
        <w:tab/>
        <w:t>公司相对于控股股东、实际控制人在保证公司资产、人员、财务、机构、业务等方面的 独立情况</w:t>
      </w:r>
      <w:bookmarkEnd w:id="418"/>
      <w:bookmarkEnd w:id="419"/>
      <w:bookmarkEnd w:id="421"/>
    </w:p>
    <w:p>
      <w:pPr>
        <w:pStyle w:val="Style63"/>
        <w:keepNext w:val="0"/>
        <w:keepLines w:val="0"/>
        <w:widowControl w:val="0"/>
        <w:shd w:val="clear" w:color="auto" w:fill="auto"/>
        <w:bidi w:val="0"/>
        <w:spacing w:before="0" w:after="360" w:line="469" w:lineRule="exact"/>
        <w:ind w:left="0" w:right="0" w:firstLine="380"/>
        <w:jc w:val="both"/>
      </w:pPr>
      <w:r>
        <w:rPr>
          <w:color w:val="000000"/>
          <w:spacing w:val="0"/>
          <w:w w:val="100"/>
          <w:position w:val="0"/>
        </w:rPr>
        <w:t>公司控股股东严格按照《公司法》、《上市公司治理准则》、《深圳证券交易所创业板股票上市规 则》、《深圳证券交易所上市公司自律监管指引第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创业板上市公司规范运作》及《公司章程》等 规定和要求，严格规范自身行为，不存在超越公司股东大会直接或间接干预公司的决策和经营活动的行 为，未损害公司及其他股东的利益，不存在控股股东占用公司资金的现象，公司亦无为控股股东提供担 保的情形。公司拥有独立完整的业务和自主经营能力，在业务、资产、人员、机构、财务上独立于控股 股东。</w:t>
      </w:r>
    </w:p>
    <w:p>
      <w:pPr>
        <w:pStyle w:val="Style27"/>
        <w:keepNext/>
        <w:keepLines/>
        <w:widowControl w:val="0"/>
        <w:shd w:val="clear" w:color="auto" w:fill="auto"/>
        <w:tabs>
          <w:tab w:pos="522" w:val="left"/>
        </w:tabs>
        <w:bidi w:val="0"/>
        <w:spacing w:before="0" w:after="360" w:line="331" w:lineRule="exact"/>
        <w:ind w:left="0" w:right="0" w:firstLine="0"/>
        <w:jc w:val="both"/>
      </w:pPr>
      <w:bookmarkStart w:id="422" w:name="bookmark422"/>
      <w:bookmarkStart w:id="423" w:name="bookmark423"/>
      <w:bookmarkStart w:id="424" w:name="bookmark424"/>
      <w:bookmarkStart w:id="425" w:name="bookmark425"/>
      <w:r>
        <w:rPr>
          <w:color w:val="000000"/>
          <w:spacing w:val="0"/>
          <w:w w:val="100"/>
          <w:position w:val="0"/>
          <w:sz w:val="24"/>
          <w:szCs w:val="24"/>
        </w:rPr>
        <w:t>三</w:t>
      </w:r>
      <w:bookmarkEnd w:id="424"/>
      <w:r>
        <w:rPr>
          <w:color w:val="000000"/>
          <w:spacing w:val="0"/>
          <w:w w:val="100"/>
          <w:position w:val="0"/>
          <w:sz w:val="24"/>
          <w:szCs w:val="24"/>
        </w:rPr>
        <w:t>、</w:t>
        <w:tab/>
        <w:t>同业竞争情况</w:t>
      </w:r>
      <w:bookmarkEnd w:id="422"/>
      <w:bookmarkEnd w:id="423"/>
      <w:bookmarkEnd w:id="425"/>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426" w:name="bookmark426"/>
      <w:bookmarkStart w:id="427" w:name="bookmark427"/>
      <w:bookmarkStart w:id="428" w:name="bookmark428"/>
      <w:bookmarkStart w:id="429" w:name="bookmark429"/>
      <w:r>
        <w:rPr>
          <w:color w:val="000000"/>
          <w:spacing w:val="0"/>
          <w:w w:val="100"/>
          <w:position w:val="0"/>
          <w:sz w:val="24"/>
          <w:szCs w:val="24"/>
        </w:rPr>
        <w:t>四</w:t>
      </w:r>
      <w:bookmarkEnd w:id="428"/>
      <w:r>
        <w:rPr>
          <w:color w:val="000000"/>
          <w:spacing w:val="0"/>
          <w:w w:val="100"/>
          <w:position w:val="0"/>
          <w:sz w:val="24"/>
          <w:szCs w:val="24"/>
        </w:rPr>
        <w:t>、报告期内召开的年度股东大会和临时股东大会的有关情况</w:t>
      </w:r>
      <w:bookmarkEnd w:id="426"/>
      <w:bookmarkEnd w:id="427"/>
      <w:bookmarkEnd w:id="429"/>
    </w:p>
    <w:p>
      <w:pPr>
        <w:pStyle w:val="Style31"/>
        <w:keepNext/>
        <w:keepLines/>
        <w:widowControl w:val="0"/>
        <w:shd w:val="clear" w:color="auto" w:fill="auto"/>
        <w:bidi w:val="0"/>
        <w:spacing w:before="0" w:after="36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、本报告期股东大会情况</w:t>
      </w:r>
      <w:bookmarkEnd w:id="430"/>
      <w:bookmarkEnd w:id="431"/>
      <w:bookmarkEnd w:id="433"/>
    </w:p>
    <w:tbl>
      <w:tblPr>
        <w:tblOverlap w:val="never"/>
        <w:jc w:val="center"/>
        <w:tblLayout w:type="fixed"/>
      </w:tblPr>
      <w:tblGrid>
        <w:gridCol w:w="1392"/>
        <w:gridCol w:w="1133"/>
        <w:gridCol w:w="1421"/>
        <w:gridCol w:w="1699"/>
        <w:gridCol w:w="1843"/>
        <w:gridCol w:w="209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 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年度股东大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年年度股东大会决议公 告》公告编号：</w:t>
            </w:r>
            <w:r>
              <w:rPr>
                <w:rFonts w:ascii="Times New Roman" w:eastAsia="Times New Roman" w:hAnsi="Times New Roman" w:cs="Times New Roman"/>
                <w:color w:val="000000"/>
                <w:spacing w:val="0"/>
                <w:w w:val="100"/>
                <w:position w:val="0"/>
                <w:sz w:val="18"/>
                <w:szCs w:val="18"/>
              </w:rPr>
              <w:t>2021-23</w:t>
            </w:r>
          </w:p>
        </w:tc>
      </w:tr>
      <w:tr>
        <w:trPr>
          <w:trHeight w:val="13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 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临时股东大 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年第一次临时股东大会决 议公告》公告编号： </w:t>
            </w:r>
            <w:r>
              <w:rPr>
                <w:rFonts w:ascii="Times New Roman" w:eastAsia="Times New Roman" w:hAnsi="Times New Roman" w:cs="Times New Roman"/>
                <w:color w:val="000000"/>
                <w:spacing w:val="0"/>
                <w:w w:val="100"/>
                <w:position w:val="0"/>
                <w:sz w:val="18"/>
                <w:szCs w:val="18"/>
              </w:rPr>
              <w:t>2021-66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、表决权恢复的优先股股东请求召开临时股东大会</w:t>
      </w:r>
      <w:bookmarkEnd w:id="434"/>
      <w:bookmarkEnd w:id="435"/>
      <w:bookmarkEnd w:id="437"/>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sz w:val="24"/>
          <w:szCs w:val="24"/>
        </w:rPr>
        <w:t>五</w:t>
      </w:r>
      <w:bookmarkEnd w:id="440"/>
      <w:r>
        <w:rPr>
          <w:color w:val="000000"/>
          <w:spacing w:val="0"/>
          <w:w w:val="100"/>
          <w:position w:val="0"/>
          <w:sz w:val="24"/>
          <w:szCs w:val="24"/>
        </w:rPr>
        <w:t>、公司具有表决权差异安排</w:t>
      </w:r>
      <w:bookmarkEnd w:id="438"/>
      <w:bookmarkEnd w:id="439"/>
      <w:bookmarkEnd w:id="441"/>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、表决权差异安排在报告期内的实施和变化情况</w:t>
      </w:r>
      <w:bookmarkEnd w:id="442"/>
      <w:bookmarkEnd w:id="443"/>
      <w:bookmarkEnd w:id="445"/>
    </w:p>
    <w:tbl>
      <w:tblPr>
        <w:tblOverlap w:val="never"/>
        <w:jc w:val="center"/>
        <w:tblLayout w:type="fixed"/>
      </w:tblPr>
      <w:tblGrid>
        <w:gridCol w:w="1142"/>
        <w:gridCol w:w="850"/>
        <w:gridCol w:w="994"/>
        <w:gridCol w:w="850"/>
        <w:gridCol w:w="960"/>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主体名称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职务</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特别表决权</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股份与普通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股的表决权</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合计持有表 决权数量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合计持有表 决权比例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报告期内变 化情况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特别表决权</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股份参与表</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决的股东大</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是否持续符</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合中国证监</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会及证券交</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普通股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特别表决 权股份</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142"/>
        <w:gridCol w:w="850"/>
        <w:gridCol w:w="994"/>
        <w:gridCol w:w="850"/>
        <w:gridCol w:w="960"/>
        <w:gridCol w:w="955"/>
        <w:gridCol w:w="955"/>
        <w:gridCol w:w="960"/>
        <w:gridCol w:w="955"/>
        <w:gridCol w:w="96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会事项范围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易所的规定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国投智能科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125,475,942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179,524,574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66,300,567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39,276,251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刘冬颖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30,720,000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是</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特别表决权股份拥有的表决权数量与普通股股份拥有表决权数量的比例安排</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报告期内特别表决权股份转换为普通股份的情况及原因</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报告期内表决权差异安排的其他变化情况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保护投资者合法权益承诺措施的实施情况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特别表决权股份锁定安排及转让限制情况</w:t>
      </w:r>
    </w:p>
    <w:p>
      <w:pPr>
        <w:pStyle w:val="Style22"/>
        <w:keepNext w:val="0"/>
        <w:keepLines w:val="0"/>
        <w:widowControl w:val="0"/>
        <w:numPr>
          <w:ilvl w:val="0"/>
          <w:numId w:val="3"/>
        </w:numPr>
        <w:shd w:val="clear" w:color="auto" w:fill="auto"/>
        <w:tabs>
          <w:tab w:pos="282" w:val="left"/>
        </w:tabs>
        <w:bidi w:val="0"/>
        <w:spacing w:before="0" w:line="240" w:lineRule="auto"/>
        <w:ind w:left="0" w:right="0" w:firstLine="0"/>
        <w:jc w:val="left"/>
      </w:pPr>
      <w:bookmarkStart w:id="446" w:name="bookmark446"/>
      <w:bookmarkEnd w:id="44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持有特别表决权股份的股东是否存在滥用特别表决权或者其他损害投资者合法权益的情形</w:t>
      </w:r>
    </w:p>
    <w:p>
      <w:pPr>
        <w:pStyle w:val="Style22"/>
        <w:keepNext w:val="0"/>
        <w:keepLines w:val="0"/>
        <w:widowControl w:val="0"/>
        <w:numPr>
          <w:ilvl w:val="0"/>
          <w:numId w:val="3"/>
        </w:numPr>
        <w:shd w:val="clear" w:color="auto" w:fill="auto"/>
        <w:tabs>
          <w:tab w:pos="282" w:val="left"/>
        </w:tabs>
        <w:bidi w:val="0"/>
        <w:spacing w:before="0" w:after="360" w:line="240" w:lineRule="auto"/>
        <w:ind w:left="0" w:right="0" w:firstLine="0"/>
        <w:jc w:val="left"/>
      </w:pPr>
      <w:bookmarkStart w:id="447" w:name="bookmark447"/>
      <w:bookmarkEnd w:id="4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、监事会专项意见</w:t>
      </w:r>
      <w:bookmarkEnd w:id="448"/>
      <w:bookmarkEnd w:id="449"/>
      <w:bookmarkEnd w:id="451"/>
    </w:p>
    <w:p>
      <w:pPr>
        <w:pStyle w:val="Style22"/>
        <w:keepNext w:val="0"/>
        <w:keepLines w:val="0"/>
        <w:widowControl w:val="0"/>
        <w:numPr>
          <w:ilvl w:val="0"/>
          <w:numId w:val="3"/>
        </w:numPr>
        <w:shd w:val="clear" w:color="auto" w:fill="auto"/>
        <w:tabs>
          <w:tab w:pos="282" w:val="left"/>
        </w:tabs>
        <w:bidi w:val="0"/>
        <w:spacing w:before="0" w:after="360" w:line="240" w:lineRule="auto"/>
        <w:ind w:left="0" w:right="0" w:firstLine="0"/>
        <w:jc w:val="left"/>
      </w:pPr>
      <w:bookmarkStart w:id="452" w:name="bookmark452"/>
      <w:bookmarkEnd w:id="45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六</w:t>
      </w:r>
      <w:bookmarkEnd w:id="455"/>
      <w:r>
        <w:rPr>
          <w:color w:val="000000"/>
          <w:spacing w:val="0"/>
          <w:w w:val="100"/>
          <w:position w:val="0"/>
          <w:sz w:val="24"/>
          <w:szCs w:val="24"/>
        </w:rPr>
        <w:t>、</w:t>
        <w:tab/>
        <w:t>红筹架构公司治理情况</w:t>
      </w:r>
      <w:bookmarkEnd w:id="453"/>
      <w:bookmarkEnd w:id="454"/>
      <w:bookmarkEnd w:id="456"/>
    </w:p>
    <w:p>
      <w:pPr>
        <w:pStyle w:val="Style22"/>
        <w:keepNext w:val="0"/>
        <w:keepLines w:val="0"/>
        <w:widowControl w:val="0"/>
        <w:numPr>
          <w:ilvl w:val="0"/>
          <w:numId w:val="3"/>
        </w:numPr>
        <w:shd w:val="clear" w:color="auto" w:fill="auto"/>
        <w:tabs>
          <w:tab w:pos="282" w:val="left"/>
        </w:tabs>
        <w:bidi w:val="0"/>
        <w:spacing w:before="0" w:after="360" w:line="240" w:lineRule="auto"/>
        <w:ind w:left="0" w:right="0" w:firstLine="0"/>
        <w:jc w:val="left"/>
      </w:pPr>
      <w:bookmarkStart w:id="457" w:name="bookmark457"/>
      <w:bookmarkEnd w:id="45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七</w:t>
      </w:r>
      <w:bookmarkEnd w:id="460"/>
      <w:r>
        <w:rPr>
          <w:color w:val="000000"/>
          <w:spacing w:val="0"/>
          <w:w w:val="100"/>
          <w:position w:val="0"/>
          <w:sz w:val="24"/>
          <w:szCs w:val="24"/>
        </w:rPr>
        <w:t>、</w:t>
        <w:tab/>
        <w:t>董事、监事和高级管理人员情况</w:t>
      </w:r>
      <w:bookmarkEnd w:id="458"/>
      <w:bookmarkEnd w:id="459"/>
      <w:bookmarkEnd w:id="461"/>
    </w:p>
    <w:p>
      <w:pPr>
        <w:pStyle w:val="Style31"/>
        <w:keepNext/>
        <w:keepLines/>
        <w:widowControl w:val="0"/>
        <w:shd w:val="clear" w:color="auto" w:fill="auto"/>
        <w:bidi w:val="0"/>
        <w:spacing w:before="0" w:after="30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、基本情况</w:t>
      </w:r>
      <w:bookmarkEnd w:id="462"/>
      <w:bookmarkEnd w:id="463"/>
      <w:bookmarkEnd w:id="465"/>
    </w:p>
    <w:tbl>
      <w:tblPr>
        <w:tblOverlap w:val="never"/>
        <w:jc w:val="center"/>
        <w:tblLayout w:type="fixed"/>
      </w:tblPr>
      <w:tblGrid>
        <w:gridCol w:w="710"/>
        <w:gridCol w:w="850"/>
        <w:gridCol w:w="566"/>
        <w:gridCol w:w="571"/>
        <w:gridCol w:w="422"/>
        <w:gridCol w:w="994"/>
        <w:gridCol w:w="706"/>
        <w:gridCol w:w="859"/>
        <w:gridCol w:w="706"/>
        <w:gridCol w:w="710"/>
        <w:gridCol w:w="710"/>
        <w:gridCol w:w="850"/>
        <w:gridCol w:w="720"/>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任期终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期初持股</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本期减</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持股份</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其他增</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减变动</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期末持股</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股份增</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减变动</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的原因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1,940,941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王曲</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850"/>
        <w:gridCol w:w="566"/>
        <w:gridCol w:w="571"/>
        <w:gridCol w:w="422"/>
        <w:gridCol w:w="994"/>
        <w:gridCol w:w="706"/>
        <w:gridCol w:w="859"/>
        <w:gridCol w:w="706"/>
        <w:gridCol w:w="710"/>
        <w:gridCol w:w="710"/>
        <w:gridCol w:w="850"/>
        <w:gridCol w:w="720"/>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许瑾光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涂峥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蒋蕊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郝叶力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限制性</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股票解</w:t>
            </w:r>
          </w:p>
          <w:p>
            <w:pPr>
              <w:pStyle w:val="Style7"/>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66,300,56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个人减 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刘冬颖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917,700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个人增 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个人增 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张乃军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1,269,680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股票期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权行权</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周成祖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蔡志评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杜新胜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限制性</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股票解</w:t>
            </w:r>
          </w:p>
          <w:p>
            <w:pPr>
              <w:pStyle w:val="Style7"/>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锁</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限制性</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股票解</w:t>
            </w:r>
          </w:p>
          <w:p>
            <w:pPr>
              <w:pStyle w:val="Style7"/>
              <w:keepNext w:val="0"/>
              <w:keepLines w:val="0"/>
              <w:widowControl w:val="0"/>
              <w:shd w:val="clear" w:color="auto" w:fill="auto"/>
              <w:bidi w:val="0"/>
              <w:spacing w:before="0" w:after="120" w:line="240" w:lineRule="auto"/>
              <w:ind w:left="0" w:right="0" w:firstLine="260"/>
              <w:jc w:val="left"/>
              <w:rPr>
                <w:sz w:val="17"/>
                <w:szCs w:val="17"/>
              </w:rPr>
            </w:pPr>
            <w:r>
              <w:rPr>
                <w:color w:val="000000"/>
                <w:spacing w:val="0"/>
                <w:w w:val="100"/>
                <w:position w:val="0"/>
                <w:sz w:val="17"/>
                <w:szCs w:val="17"/>
              </w:rPr>
              <w:t>锁</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徐从瑞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850"/>
        <w:gridCol w:w="566"/>
        <w:gridCol w:w="571"/>
        <w:gridCol w:w="422"/>
        <w:gridCol w:w="994"/>
        <w:gridCol w:w="706"/>
        <w:gridCol w:w="859"/>
        <w:gridCol w:w="706"/>
        <w:gridCol w:w="710"/>
        <w:gridCol w:w="710"/>
        <w:gridCol w:w="850"/>
        <w:gridCol w:w="72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丁文波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蔡志平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卢永华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曲晓辉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韦玉荣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260" w:right="0" w:hanging="26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5,583,300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苏学武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260" w:right="0" w:hanging="26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9,234,877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120,163,2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line="302" w:lineRule="exact"/>
        <w:ind w:left="0" w:right="0" w:firstLine="0"/>
        <w:jc w:val="left"/>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报告期内，第四届董事会董事徐从瑞、丁文波以及独立董事蔡志平、卢永华、曲晓辉因任期届满离任，第四届高级管理人 员韦玉荣和苏学武因任期届满离任。不存在解聘情况。</w:t>
      </w:r>
    </w:p>
    <w:p>
      <w:pPr>
        <w:pStyle w:val="Style22"/>
        <w:keepNext w:val="0"/>
        <w:keepLines w:val="0"/>
        <w:widowControl w:val="0"/>
        <w:shd w:val="clear" w:color="auto" w:fill="auto"/>
        <w:bidi w:val="0"/>
        <w:spacing w:before="0" w:line="302" w:lineRule="exact"/>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646"/>
        <w:gridCol w:w="1699"/>
        <w:gridCol w:w="2410"/>
        <w:gridCol w:w="249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徐从瑞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丁文波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蔡志平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卢永华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曲晓辉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仲丽华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韦玉荣</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bl>
    <w:tbl>
      <w:tblPr>
        <w:tblOverlap w:val="never"/>
        <w:jc w:val="center"/>
        <w:tblLayout w:type="fixed"/>
      </w:tblPr>
      <w:tblGrid>
        <w:gridCol w:w="1339"/>
        <w:gridCol w:w="1646"/>
        <w:gridCol w:w="1699"/>
        <w:gridCol w:w="2410"/>
        <w:gridCol w:w="2491"/>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苏学武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许瑾光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郝叶力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换届选举</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郑文元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杜新胜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新聘任</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新聘任</w:t>
            </w:r>
          </w:p>
        </w:tc>
      </w:tr>
    </w:tbl>
    <w:p>
      <w:pPr>
        <w:widowControl w:val="0"/>
        <w:spacing w:after="99" w:line="1" w:lineRule="exact"/>
      </w:pPr>
    </w:p>
    <w:p>
      <w:pPr>
        <w:pStyle w:val="Style31"/>
        <w:keepNext/>
        <w:keepLines/>
        <w:widowControl w:val="0"/>
        <w:shd w:val="clear" w:color="auto" w:fill="auto"/>
        <w:bidi w:val="0"/>
        <w:spacing w:before="0" w:after="380" w:line="468" w:lineRule="exact"/>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、任职情况</w:t>
      </w:r>
      <w:bookmarkEnd w:id="466"/>
      <w:bookmarkEnd w:id="467"/>
      <w:bookmarkEnd w:id="469"/>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keepLines/>
        <w:widowControl w:val="0"/>
        <w:shd w:val="clear" w:color="auto" w:fill="auto"/>
        <w:bidi w:val="0"/>
        <w:spacing w:before="0" w:after="0" w:line="240" w:lineRule="auto"/>
        <w:ind w:left="0" w:right="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、第五届董事会成员</w:t>
      </w:r>
      <w:bookmarkEnd w:id="470"/>
      <w:bookmarkEnd w:id="471"/>
      <w:bookmarkEnd w:id="473"/>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滕达</w:t>
      </w:r>
      <w:r>
        <w:rPr>
          <w:color w:val="000000"/>
          <w:spacing w:val="0"/>
          <w:w w:val="100"/>
          <w:position w:val="0"/>
        </w:rPr>
        <w:t>，</w:t>
      </w: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10</w:t>
      </w:r>
      <w:r>
        <w:rPr>
          <w:color w:val="000000"/>
          <w:spacing w:val="0"/>
          <w:w w:val="100"/>
          <w:position w:val="0"/>
        </w:rPr>
        <w:t>月出生，中国国籍，硕士，教授级高级工程师，无永久境外居留权，致公党中央 科技委员会委员，福建省政协委员，致公党福建省委委员，厦门市人大常委，致公党厦门市委副主委，享 受国务院特殊津贴专家，国家“万人计划”科技创业领军人才，中国火炬创业导师。</w:t>
      </w:r>
      <w:r>
        <w:rPr>
          <w:color w:val="000000"/>
          <w:spacing w:val="0"/>
          <w:w w:val="100"/>
          <w:position w:val="0"/>
        </w:rPr>
        <w:t>1992</w:t>
      </w:r>
      <w:r>
        <w:rPr>
          <w:color w:val="000000"/>
          <w:spacing w:val="0"/>
          <w:w w:val="100"/>
          <w:position w:val="0"/>
        </w:rPr>
        <w:t>年</w:t>
      </w:r>
      <w:r>
        <w:rPr>
          <w:color w:val="000000"/>
          <w:spacing w:val="0"/>
          <w:w w:val="100"/>
          <w:position w:val="0"/>
        </w:rPr>
        <w:t>7</w:t>
      </w:r>
      <w:r>
        <w:rPr>
          <w:color w:val="000000"/>
          <w:spacing w:val="0"/>
          <w:w w:val="100"/>
          <w:position w:val="0"/>
        </w:rPr>
        <w:t>月毕业于厦门 大学电子工程系无线电专业，</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月获国防科技大学软件工程硕士学位。历任厦门必可电子有限公司 工程师，厦门市美亚柏科资讯科技有限公司总经理，厦门市美亚柏科信息股份有限公司董事、总经理；</w:t>
      </w:r>
      <w:r>
        <w:rPr>
          <w:color w:val="000000"/>
          <w:spacing w:val="0"/>
          <w:w w:val="100"/>
          <w:position w:val="0"/>
        </w:rPr>
        <w:t xml:space="preserve">2015 </w:t>
      </w:r>
      <w:r>
        <w:rPr>
          <w:color w:val="000000"/>
          <w:spacing w:val="0"/>
          <w:w w:val="100"/>
          <w:position w:val="0"/>
        </w:rPr>
        <w:t>年</w:t>
      </w:r>
      <w:r>
        <w:rPr>
          <w:color w:val="000000"/>
          <w:spacing w:val="0"/>
          <w:w w:val="100"/>
          <w:position w:val="0"/>
        </w:rPr>
        <w:t>8</w:t>
      </w:r>
      <w:r>
        <w:rPr>
          <w:color w:val="000000"/>
          <w:spacing w:val="0"/>
          <w:w w:val="100"/>
          <w:position w:val="0"/>
        </w:rPr>
        <w:t>月至今任公司董事长。</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申强</w:t>
      </w:r>
      <w:r>
        <w:rPr>
          <w:color w:val="000000"/>
          <w:spacing w:val="0"/>
          <w:w w:val="100"/>
          <w:position w:val="0"/>
        </w:rPr>
        <w:t>，</w:t>
      </w:r>
      <w:r>
        <w:rPr>
          <w:color w:val="000000"/>
          <w:spacing w:val="0"/>
          <w:w w:val="100"/>
          <w:position w:val="0"/>
        </w:rPr>
        <w:t>男，</w:t>
      </w:r>
      <w:r>
        <w:rPr>
          <w:color w:val="000000"/>
          <w:spacing w:val="0"/>
          <w:w w:val="100"/>
          <w:position w:val="0"/>
        </w:rPr>
        <w:t>1969</w:t>
      </w:r>
      <w:r>
        <w:rPr>
          <w:color w:val="000000"/>
          <w:spacing w:val="0"/>
          <w:w w:val="100"/>
          <w:position w:val="0"/>
        </w:rPr>
        <w:t>年</w:t>
      </w:r>
      <w:r>
        <w:rPr>
          <w:color w:val="000000"/>
          <w:spacing w:val="0"/>
          <w:w w:val="100"/>
          <w:position w:val="0"/>
        </w:rPr>
        <w:t>11</w:t>
      </w:r>
      <w:r>
        <w:rPr>
          <w:color w:val="000000"/>
          <w:spacing w:val="0"/>
          <w:w w:val="100"/>
          <w:position w:val="0"/>
        </w:rPr>
        <w:t>月出生，中国国籍，中共党员，硕士，无永久境外居留权</w:t>
      </w:r>
      <w:r>
        <w:rPr>
          <w:color w:val="000000"/>
          <w:spacing w:val="0"/>
          <w:w w:val="100"/>
          <w:position w:val="0"/>
        </w:rPr>
        <w:t>，1992</w:t>
      </w:r>
      <w:r>
        <w:rPr>
          <w:color w:val="000000"/>
          <w:spacing w:val="0"/>
          <w:w w:val="100"/>
          <w:position w:val="0"/>
        </w:rPr>
        <w:t>年毕业于西北师 范大学外语系，</w:t>
      </w:r>
      <w:r>
        <w:rPr>
          <w:color w:val="000000"/>
          <w:spacing w:val="0"/>
          <w:w w:val="100"/>
          <w:position w:val="0"/>
        </w:rPr>
        <w:t>2014</w:t>
      </w:r>
      <w:r>
        <w:rPr>
          <w:color w:val="000000"/>
          <w:spacing w:val="0"/>
          <w:w w:val="100"/>
          <w:position w:val="0"/>
        </w:rPr>
        <w:t>年获厦门大学软件工程硕士学位。担任中国互联网发展基金会理事、中国软件行业协 会理事、福建省第十届党代表、福建省火炬创业导师、厦门城市党建学院客座教授。荣获厦门十大创新创 业风云人物、厦门十大经济领军人物、厦门市第九批拔尖人才、厦门市首批非公有制企业和社会组织党建 领军人才、厦门市直机关优秀共产党员、厦门市优秀党务工作者。历任西北师大外事办任助理翻译，厦门 市美亚柏科信息股份有限公司营销中心总监、副总经理、常务副总经理。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月至今任公司党委书记、 董事、总经理（总裁）。</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王曲，</w:t>
      </w:r>
      <w:r>
        <w:rPr>
          <w:color w:val="000000"/>
          <w:spacing w:val="0"/>
          <w:w w:val="100"/>
          <w:position w:val="0"/>
        </w:rPr>
        <w:t>男，</w:t>
      </w:r>
      <w:r>
        <w:rPr>
          <w:color w:val="000000"/>
          <w:spacing w:val="0"/>
          <w:w w:val="100"/>
          <w:position w:val="0"/>
        </w:rPr>
        <w:t>1986</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月出生，中国国籍，无永久境外居留权，博士研究生学历。历任神华物资集团有限 公司国外物资采购中心综合部经理、国家开发投资集团有限公司战略发展部区域发展处执行副总监等职； 现任国家开发投资集团有限公司战略发展部区域发展处执行总监、国投交通控股有限公司董事、国投检验 检测认证有限公司董事。</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月至今任公司董事。</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许瑾光，</w:t>
      </w:r>
      <w:r>
        <w:rPr>
          <w:color w:val="000000"/>
          <w:spacing w:val="0"/>
          <w:w w:val="100"/>
          <w:position w:val="0"/>
        </w:rPr>
        <w:t>男</w:t>
      </w:r>
      <w:r>
        <w:rPr>
          <w:color w:val="000000"/>
          <w:spacing w:val="0"/>
          <w:w w:val="100"/>
          <w:position w:val="0"/>
        </w:rPr>
        <w:t>，1985</w:t>
      </w:r>
      <w:r>
        <w:rPr>
          <w:color w:val="000000"/>
          <w:spacing w:val="0"/>
          <w:w w:val="100"/>
          <w:position w:val="0"/>
        </w:rPr>
        <w:t>年</w:t>
      </w:r>
      <w:r>
        <w:rPr>
          <w:color w:val="000000"/>
          <w:spacing w:val="0"/>
          <w:w w:val="100"/>
          <w:position w:val="0"/>
        </w:rPr>
        <w:t>12</w:t>
      </w:r>
      <w:r>
        <w:rPr>
          <w:color w:val="000000"/>
          <w:spacing w:val="0"/>
          <w:w w:val="100"/>
          <w:position w:val="0"/>
        </w:rPr>
        <w:t>月出生，中国国籍，无永久境外居留权，硕士研究生学历，高级会计师，</w:t>
      </w:r>
      <w:r>
        <w:rPr>
          <w:color w:val="000000"/>
          <w:spacing w:val="0"/>
          <w:w w:val="100"/>
          <w:position w:val="0"/>
        </w:rPr>
        <w:t xml:space="preserve">2009 </w:t>
      </w:r>
      <w:r>
        <w:rPr>
          <w:color w:val="000000"/>
          <w:spacing w:val="0"/>
          <w:w w:val="100"/>
          <w:position w:val="0"/>
        </w:rPr>
        <w:t>年毕业于中央财经大学税务学院，入选中央国家机关会计领军人才。历任中国铁路物资总公司资金部融资 主管、国家开发投资公司财务部资金处融资管理高级业务经理、财务管理处投资项目评价高级业务经理、 国家开发投资公司财务部财务管理处副处长、执行副总监等。</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月至今任国家开发投资集团有限公 司财务部预算与绩效考核处执行总监。</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月至今任公司董事。</w:t>
      </w:r>
    </w:p>
    <w:p>
      <w:pPr>
        <w:pStyle w:val="Style63"/>
        <w:keepNext w:val="0"/>
        <w:keepLines w:val="0"/>
        <w:widowControl w:val="0"/>
        <w:shd w:val="clear" w:color="auto" w:fill="auto"/>
        <w:bidi w:val="0"/>
        <w:spacing w:before="0" w:after="0" w:line="468" w:lineRule="exact"/>
        <w:ind w:left="0" w:right="0" w:firstLine="420"/>
        <w:jc w:val="both"/>
      </w:pPr>
      <w:r>
        <w:rPr>
          <w:b/>
          <w:bCs/>
          <w:color w:val="000000"/>
          <w:spacing w:val="0"/>
          <w:w w:val="100"/>
          <w:position w:val="0"/>
        </w:rPr>
        <w:t>涂峥，</w:t>
      </w:r>
      <w:r>
        <w:rPr>
          <w:color w:val="000000"/>
          <w:spacing w:val="0"/>
          <w:w w:val="100"/>
          <w:position w:val="0"/>
        </w:rPr>
        <w:t>男，</w:t>
      </w:r>
      <w:r>
        <w:rPr>
          <w:color w:val="000000"/>
          <w:spacing w:val="0"/>
          <w:w w:val="100"/>
          <w:position w:val="0"/>
        </w:rPr>
        <w:t>1983</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月出生，中国国籍，无永久境外居留权，硕士研究生学历，</w:t>
      </w:r>
      <w:r>
        <w:rPr>
          <w:color w:val="000000"/>
          <w:spacing w:val="0"/>
          <w:w w:val="100"/>
          <w:position w:val="0"/>
        </w:rPr>
        <w:t>2008</w:t>
      </w:r>
      <w:r>
        <w:rPr>
          <w:color w:val="000000"/>
          <w:spacing w:val="0"/>
          <w:w w:val="100"/>
          <w:position w:val="0"/>
        </w:rPr>
        <w:t>年毕业于北京航空 航天大学经济管理学院。历任</w:t>
      </w:r>
      <w:r>
        <w:rPr>
          <w:color w:val="000000"/>
          <w:spacing w:val="0"/>
          <w:w w:val="100"/>
          <w:position w:val="0"/>
        </w:rPr>
        <w:t>IBM</w:t>
      </w:r>
      <w:r>
        <w:rPr>
          <w:color w:val="000000"/>
          <w:spacing w:val="0"/>
          <w:w w:val="100"/>
          <w:position w:val="0"/>
        </w:rPr>
        <w:t>公司企业咨询部咨询顾问，国家开发投资集团有限公司信息化管理部规 划建设处副处长、战略发展部产业发展处副处长等职；现任国投智能科技有限公司副总经理、中电数据服 务有限公司董事，北京国智云鼎科技有限公司董事；</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月至今任公司董事。</w:t>
      </w:r>
    </w:p>
    <w:p>
      <w:pPr>
        <w:pStyle w:val="Style63"/>
        <w:keepNext w:val="0"/>
        <w:keepLines w:val="0"/>
        <w:widowControl w:val="0"/>
        <w:shd w:val="clear" w:color="auto" w:fill="auto"/>
        <w:bidi w:val="0"/>
        <w:spacing w:before="0" w:after="0" w:line="468" w:lineRule="exact"/>
        <w:ind w:left="0" w:right="0" w:firstLine="420"/>
        <w:jc w:val="both"/>
      </w:pPr>
      <w:r>
        <w:rPr>
          <w:b/>
          <w:bCs/>
          <w:color w:val="000000"/>
          <w:spacing w:val="0"/>
          <w:w w:val="100"/>
          <w:position w:val="0"/>
        </w:rPr>
        <w:t>蒋蕊，</w:t>
      </w:r>
      <w:r>
        <w:rPr>
          <w:color w:val="000000"/>
          <w:spacing w:val="0"/>
          <w:w w:val="100"/>
          <w:position w:val="0"/>
        </w:rPr>
        <w:t>女，</w:t>
      </w:r>
      <w:r>
        <w:rPr>
          <w:color w:val="000000"/>
          <w:spacing w:val="0"/>
          <w:w w:val="100"/>
          <w:position w:val="0"/>
        </w:rPr>
        <w:t>1972</w:t>
      </w:r>
      <w:r>
        <w:rPr>
          <w:color w:val="000000"/>
          <w:spacing w:val="0"/>
          <w:w w:val="100"/>
          <w:position w:val="0"/>
        </w:rPr>
        <w:t>年</w:t>
      </w:r>
      <w:r>
        <w:rPr>
          <w:color w:val="000000"/>
          <w:spacing w:val="0"/>
          <w:w w:val="100"/>
          <w:position w:val="0"/>
        </w:rPr>
        <w:t>5</w:t>
      </w:r>
      <w:r>
        <w:rPr>
          <w:color w:val="000000"/>
          <w:spacing w:val="0"/>
          <w:w w:val="100"/>
          <w:position w:val="0"/>
        </w:rPr>
        <w:t>月出生，中国国籍，无永久境外居留权，博士研究生学历，正高级工程师，国投智 能科技有限公司总经理助理，国家开发投资集团有限公司工程系列评审委员会委员，曾获得国家科技进步 二等奖一项，省部级科技进步三等以上奖项四项。</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月至今任公司董事。</w:t>
      </w:r>
    </w:p>
    <w:p>
      <w:pPr>
        <w:pStyle w:val="Style63"/>
        <w:keepNext w:val="0"/>
        <w:keepLines w:val="0"/>
        <w:widowControl w:val="0"/>
        <w:shd w:val="clear" w:color="auto" w:fill="auto"/>
        <w:bidi w:val="0"/>
        <w:spacing w:before="0" w:after="0" w:line="468" w:lineRule="exact"/>
        <w:ind w:left="0" w:right="0" w:firstLine="420"/>
        <w:jc w:val="left"/>
      </w:pPr>
      <w:r>
        <w:rPr>
          <w:b/>
          <w:bCs/>
          <w:color w:val="000000"/>
          <w:spacing w:val="0"/>
          <w:w w:val="100"/>
          <w:position w:val="0"/>
        </w:rPr>
        <w:t>郝叶力，</w:t>
      </w:r>
      <w:r>
        <w:rPr>
          <w:color w:val="000000"/>
          <w:spacing w:val="0"/>
          <w:w w:val="100"/>
          <w:position w:val="0"/>
        </w:rPr>
        <w:t>女，</w:t>
      </w:r>
      <w:r>
        <w:rPr>
          <w:color w:val="000000"/>
          <w:spacing w:val="0"/>
          <w:w w:val="100"/>
          <w:position w:val="0"/>
        </w:rPr>
        <w:t>1956</w:t>
      </w:r>
      <w:r>
        <w:rPr>
          <w:color w:val="000000"/>
          <w:spacing w:val="0"/>
          <w:w w:val="100"/>
          <w:position w:val="0"/>
        </w:rPr>
        <w:t>年生，中共党员，博士，无永久境外居留权。</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月至今任公司独立董事。</w:t>
      </w:r>
    </w:p>
    <w:p>
      <w:pPr>
        <w:pStyle w:val="Style63"/>
        <w:keepNext w:val="0"/>
        <w:keepLines w:val="0"/>
        <w:widowControl w:val="0"/>
        <w:shd w:val="clear" w:color="auto" w:fill="auto"/>
        <w:bidi w:val="0"/>
        <w:spacing w:before="0" w:after="0" w:line="468" w:lineRule="exact"/>
        <w:ind w:left="0" w:right="0" w:firstLine="420"/>
        <w:jc w:val="left"/>
      </w:pPr>
      <w:r>
        <w:rPr>
          <w:b/>
          <w:bCs/>
          <w:color w:val="000000"/>
          <w:spacing w:val="0"/>
          <w:w w:val="100"/>
          <w:position w:val="0"/>
        </w:rPr>
        <w:t>郑文元，</w:t>
      </w:r>
      <w:r>
        <w:rPr>
          <w:color w:val="000000"/>
          <w:spacing w:val="0"/>
          <w:w w:val="100"/>
          <w:position w:val="0"/>
        </w:rPr>
        <w:t>男</w:t>
      </w:r>
      <w:r>
        <w:rPr>
          <w:color w:val="000000"/>
          <w:spacing w:val="0"/>
          <w:w w:val="100"/>
          <w:position w:val="0"/>
        </w:rPr>
        <w:t>，1961</w:t>
      </w:r>
      <w:r>
        <w:rPr>
          <w:color w:val="000000"/>
          <w:spacing w:val="0"/>
          <w:w w:val="100"/>
          <w:position w:val="0"/>
        </w:rPr>
        <w:t>年</w:t>
      </w:r>
      <w:r>
        <w:rPr>
          <w:color w:val="000000"/>
          <w:spacing w:val="0"/>
          <w:w w:val="100"/>
          <w:position w:val="0"/>
        </w:rPr>
        <w:t>2</w:t>
      </w:r>
      <w:r>
        <w:rPr>
          <w:color w:val="000000"/>
          <w:spacing w:val="0"/>
          <w:w w:val="100"/>
          <w:position w:val="0"/>
        </w:rPr>
        <w:t>月出生，中国国籍，工学博士，正高级工程师，无永久境外居留权。</w:t>
      </w:r>
      <w:r>
        <w:rPr>
          <w:color w:val="000000"/>
          <w:spacing w:val="0"/>
          <w:w w:val="100"/>
          <w:position w:val="0"/>
        </w:rPr>
        <w:t>1980</w:t>
      </w:r>
      <w:r>
        <w:rPr>
          <w:color w:val="000000"/>
          <w:spacing w:val="0"/>
          <w:w w:val="100"/>
          <w:position w:val="0"/>
        </w:rPr>
        <w:t>年</w:t>
      </w:r>
      <w:r>
        <w:rPr>
          <w:color w:val="000000"/>
          <w:spacing w:val="0"/>
          <w:w w:val="100"/>
          <w:position w:val="0"/>
        </w:rPr>
        <w:t>9</w:t>
      </w:r>
      <w:r>
        <w:rPr>
          <w:color w:val="000000"/>
          <w:spacing w:val="0"/>
          <w:w w:val="100"/>
          <w:position w:val="0"/>
        </w:rPr>
        <w:t>月 至</w:t>
      </w:r>
      <w:r>
        <w:rPr>
          <w:color w:val="000000"/>
          <w:spacing w:val="0"/>
          <w:w w:val="100"/>
          <w:position w:val="0"/>
        </w:rPr>
        <w:t>1984</w:t>
      </w:r>
      <w:r>
        <w:rPr>
          <w:color w:val="000000"/>
          <w:spacing w:val="0"/>
          <w:w w:val="100"/>
          <w:position w:val="0"/>
        </w:rPr>
        <w:t>年</w:t>
      </w:r>
      <w:r>
        <w:rPr>
          <w:color w:val="000000"/>
          <w:spacing w:val="0"/>
          <w:w w:val="100"/>
          <w:position w:val="0"/>
        </w:rPr>
        <w:t>7</w:t>
      </w:r>
      <w:r>
        <w:rPr>
          <w:color w:val="000000"/>
          <w:spacing w:val="0"/>
          <w:w w:val="100"/>
          <w:position w:val="0"/>
        </w:rPr>
        <w:t>月，在读厦门大学经济学院企业管理专业本科生；</w:t>
      </w:r>
      <w:r>
        <w:rPr>
          <w:color w:val="000000"/>
          <w:spacing w:val="0"/>
          <w:w w:val="100"/>
          <w:position w:val="0"/>
        </w:rPr>
        <w:t>1999</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2001</w:t>
      </w:r>
      <w:r>
        <w:rPr>
          <w:color w:val="000000"/>
          <w:spacing w:val="0"/>
          <w:w w:val="100"/>
          <w:position w:val="0"/>
        </w:rPr>
        <w:t>年</w:t>
      </w:r>
      <w:r>
        <w:rPr>
          <w:color w:val="000000"/>
          <w:spacing w:val="0"/>
          <w:w w:val="100"/>
          <w:position w:val="0"/>
        </w:rPr>
        <w:t>9</w:t>
      </w:r>
      <w:r>
        <w:rPr>
          <w:color w:val="000000"/>
          <w:spacing w:val="0"/>
          <w:w w:val="100"/>
          <w:position w:val="0"/>
        </w:rPr>
        <w:t>月，在读中国人民大学财 政金融学院金融学专业硕士研究生；</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月，在读中国地质大学（北京）地球科学与资源 学院资源产业经济专业博士研究生。</w:t>
      </w:r>
      <w:r>
        <w:rPr>
          <w:color w:val="000000"/>
          <w:spacing w:val="0"/>
          <w:w w:val="100"/>
          <w:position w:val="0"/>
        </w:rPr>
        <w:t>1984</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1991</w:t>
      </w:r>
      <w:r>
        <w:rPr>
          <w:color w:val="000000"/>
          <w:spacing w:val="0"/>
          <w:w w:val="100"/>
          <w:position w:val="0"/>
        </w:rPr>
        <w:t>年</w:t>
      </w:r>
      <w:r>
        <w:rPr>
          <w:color w:val="000000"/>
          <w:spacing w:val="0"/>
          <w:w w:val="100"/>
          <w:position w:val="0"/>
        </w:rPr>
        <w:t>2</w:t>
      </w:r>
      <w:r>
        <w:rPr>
          <w:color w:val="000000"/>
          <w:spacing w:val="0"/>
          <w:w w:val="100"/>
          <w:position w:val="0"/>
        </w:rPr>
        <w:t>月历任中央办公厅秘书局科员、副主任科员、主 任科员。</w:t>
      </w:r>
      <w:r>
        <w:rPr>
          <w:color w:val="000000"/>
          <w:spacing w:val="0"/>
          <w:w w:val="100"/>
          <w:position w:val="0"/>
        </w:rPr>
        <w:t>1991</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月历任国务院办公厅秘书二局主任科员、副处级、正处级、副局级。</w:t>
      </w:r>
      <w:r>
        <w:rPr>
          <w:color w:val="000000"/>
          <w:spacing w:val="0"/>
          <w:w w:val="100"/>
          <w:position w:val="0"/>
        </w:rPr>
        <w:t>2004</w:t>
      </w:r>
      <w:r>
        <w:rPr>
          <w:color w:val="000000"/>
          <w:spacing w:val="0"/>
          <w:w w:val="100"/>
          <w:position w:val="0"/>
        </w:rPr>
        <w:t xml:space="preserve">年 </w:t>
      </w:r>
      <w:r>
        <w:rPr>
          <w:color w:val="000000"/>
          <w:spacing w:val="0"/>
          <w:w w:val="100"/>
          <w:position w:val="0"/>
        </w:rPr>
        <w:t>4</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月历任中国大唐集团有限公司副总经济师兼大唐国际副总经理、兼物资集团董事长、兼集团 公司核电部主任。</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月任中国大唐集团有限公司董事会秘书兼董事会办公室主任，</w:t>
      </w:r>
      <w:r>
        <w:rPr>
          <w:color w:val="000000"/>
          <w:spacing w:val="0"/>
          <w:w w:val="100"/>
          <w:position w:val="0"/>
        </w:rPr>
        <w:t xml:space="preserve">2020 </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月任中国大唐集团有限公司顾问。</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月至今任公司独立董事。</w:t>
      </w:r>
    </w:p>
    <w:p>
      <w:pPr>
        <w:pStyle w:val="Style63"/>
        <w:keepNext w:val="0"/>
        <w:keepLines w:val="0"/>
        <w:widowControl w:val="0"/>
        <w:shd w:val="clear" w:color="auto" w:fill="auto"/>
        <w:bidi w:val="0"/>
        <w:spacing w:before="0" w:after="0" w:line="468" w:lineRule="exact"/>
        <w:ind w:left="0" w:right="0" w:firstLine="420"/>
        <w:jc w:val="left"/>
      </w:pPr>
      <w:r>
        <w:rPr>
          <w:b/>
          <w:bCs/>
          <w:color w:val="000000"/>
          <w:spacing w:val="0"/>
          <w:w w:val="100"/>
          <w:position w:val="0"/>
        </w:rPr>
        <w:t>陈少华，</w:t>
      </w:r>
      <w:r>
        <w:rPr>
          <w:color w:val="000000"/>
          <w:spacing w:val="0"/>
          <w:w w:val="100"/>
          <w:position w:val="0"/>
        </w:rPr>
        <w:t>男，</w:t>
      </w:r>
      <w:r>
        <w:rPr>
          <w:color w:val="000000"/>
          <w:spacing w:val="0"/>
          <w:w w:val="100"/>
          <w:position w:val="0"/>
        </w:rPr>
        <w:t>1961</w:t>
      </w:r>
      <w:r>
        <w:rPr>
          <w:color w:val="000000"/>
          <w:spacing w:val="0"/>
          <w:w w:val="100"/>
          <w:position w:val="0"/>
        </w:rPr>
        <w:t>年</w:t>
      </w:r>
      <w:r>
        <w:rPr>
          <w:color w:val="000000"/>
          <w:spacing w:val="0"/>
          <w:w w:val="100"/>
          <w:position w:val="0"/>
        </w:rPr>
        <w:t>12</w:t>
      </w:r>
      <w:r>
        <w:rPr>
          <w:color w:val="000000"/>
          <w:spacing w:val="0"/>
          <w:w w:val="100"/>
          <w:position w:val="0"/>
        </w:rPr>
        <w:t>月出生，中国国籍，博士，无境外永久居留权。毕业于厦门大学会计专 业，经济学博士学位。历任厦门大学会计系助教、讲师、副教授、教授，曾任中兴通讯股份有限公司独 立董事，厦门三五互联科技股份有限公司独立董事，福建南纺股份有限公司独立董事，福建纳川管材科 技股份有限公司独立董事，厦门市美亚柏科信息股份有限公司独立董事</w:t>
      </w:r>
      <w:r>
        <w:rPr>
          <w:color w:val="000000"/>
          <w:spacing w:val="0"/>
          <w:w w:val="100"/>
          <w:position w:val="0"/>
        </w:rPr>
        <w:t>（2011</w:t>
      </w:r>
      <w:r>
        <w:rPr>
          <w:color w:val="000000"/>
          <w:spacing w:val="0"/>
          <w:w w:val="100"/>
          <w:position w:val="0"/>
        </w:rPr>
        <w:t>年</w:t>
      </w:r>
      <w:r>
        <w:rPr>
          <w:color w:val="000000"/>
          <w:spacing w:val="0"/>
          <w:w w:val="100"/>
          <w:position w:val="0"/>
        </w:rPr>
        <w:t>-2015</w:t>
      </w:r>
      <w:r>
        <w:rPr>
          <w:color w:val="000000"/>
          <w:spacing w:val="0"/>
          <w:w w:val="100"/>
          <w:position w:val="0"/>
        </w:rPr>
        <w:t>年），深圳天马微 电子股份有限公司独立董事，福建七匹狼实业股份有限公司独立董事，中华联合保险集团股份有限公司 独立董事，大博医疗科技股份有限公司独立董事，中国中材国际工程股份有限公司独立董事，上海康鹏 科技股份有限公司独立董事。现任厦门大学管理学院会计系退休返聘教授、厦门跨国企业会计学会会 长、厦门总会计师学会副会长，兼任中国投融资担保股份有限公司独立董事，北京极智嘉科技股份有限 公司独立董事，上海康恒环境股份有限公司独立董事，天虹数科商业股份有限公司独立董事（上市公 司）。</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月至今任公司独立董事。</w:t>
      </w:r>
    </w:p>
    <w:p>
      <w:pPr>
        <w:pStyle w:val="Style31"/>
        <w:keepNext/>
        <w:keepLines/>
        <w:widowControl w:val="0"/>
        <w:shd w:val="clear" w:color="auto" w:fill="auto"/>
        <w:tabs>
          <w:tab w:pos="734" w:val="left"/>
        </w:tabs>
        <w:bidi w:val="0"/>
        <w:spacing w:before="0" w:after="0" w:line="469" w:lineRule="exact"/>
        <w:ind w:left="0" w:right="0" w:firstLine="420"/>
        <w:jc w:val="both"/>
      </w:pPr>
      <w:bookmarkStart w:id="474" w:name="bookmark474"/>
      <w:bookmarkStart w:id="475" w:name="bookmark475"/>
      <w:bookmarkStart w:id="476" w:name="bookmark476"/>
      <w:bookmarkStart w:id="477" w:name="bookmark477"/>
      <w:r>
        <w:rPr>
          <w:color w:val="000000"/>
          <w:spacing w:val="0"/>
          <w:w w:val="100"/>
          <w:position w:val="0"/>
        </w:rPr>
        <w:t>2</w:t>
      </w:r>
      <w:bookmarkEnd w:id="476"/>
      <w:r>
        <w:rPr>
          <w:color w:val="000000"/>
          <w:spacing w:val="0"/>
          <w:w w:val="100"/>
          <w:position w:val="0"/>
        </w:rPr>
        <w:t>、</w:t>
        <w:tab/>
        <w:t>第五届监事会成员</w:t>
      </w:r>
      <w:bookmarkEnd w:id="474"/>
      <w:bookmarkEnd w:id="475"/>
      <w:bookmarkEnd w:id="477"/>
    </w:p>
    <w:p>
      <w:pPr>
        <w:pStyle w:val="Style63"/>
        <w:keepNext w:val="0"/>
        <w:keepLines w:val="0"/>
        <w:widowControl w:val="0"/>
        <w:shd w:val="clear" w:color="auto" w:fill="auto"/>
        <w:bidi w:val="0"/>
        <w:spacing w:before="0" w:after="0" w:line="469" w:lineRule="exact"/>
        <w:ind w:left="0" w:right="0" w:firstLine="420"/>
        <w:jc w:val="left"/>
      </w:pPr>
      <w:r>
        <w:rPr>
          <w:b/>
          <w:bCs/>
          <w:color w:val="000000"/>
          <w:spacing w:val="0"/>
          <w:w w:val="100"/>
          <w:position w:val="0"/>
        </w:rPr>
        <w:t>许光锋，</w:t>
      </w: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3</w:t>
      </w:r>
      <w:r>
        <w:rPr>
          <w:color w:val="000000"/>
          <w:spacing w:val="0"/>
          <w:w w:val="100"/>
          <w:position w:val="0"/>
        </w:rPr>
        <w:t>月出生，中国国籍，军事硕士，二级英模，中共美亚柏科党委委员。</w:t>
      </w:r>
      <w:r>
        <w:rPr>
          <w:color w:val="000000"/>
          <w:spacing w:val="0"/>
          <w:w w:val="100"/>
          <w:position w:val="0"/>
        </w:rPr>
        <w:t>1988</w:t>
      </w:r>
      <w:r>
        <w:rPr>
          <w:color w:val="000000"/>
          <w:spacing w:val="0"/>
          <w:w w:val="100"/>
          <w:position w:val="0"/>
        </w:rPr>
        <w:t>年</w:t>
      </w:r>
      <w:r>
        <w:rPr>
          <w:color w:val="000000"/>
          <w:spacing w:val="0"/>
          <w:w w:val="100"/>
          <w:position w:val="0"/>
        </w:rPr>
        <w:t xml:space="preserve">8 </w:t>
      </w:r>
      <w:r>
        <w:rPr>
          <w:color w:val="000000"/>
          <w:spacing w:val="0"/>
          <w:w w:val="100"/>
          <w:position w:val="0"/>
        </w:rPr>
        <w:t>月入校参军，</w:t>
      </w:r>
      <w:r>
        <w:rPr>
          <w:color w:val="000000"/>
          <w:spacing w:val="0"/>
          <w:w w:val="100"/>
          <w:position w:val="0"/>
        </w:rPr>
        <w:t>1992</w:t>
      </w:r>
      <w:r>
        <w:rPr>
          <w:color w:val="000000"/>
          <w:spacing w:val="0"/>
          <w:w w:val="100"/>
          <w:position w:val="0"/>
        </w:rPr>
        <w:t>年</w:t>
      </w:r>
      <w:r>
        <w:rPr>
          <w:color w:val="000000"/>
          <w:spacing w:val="0"/>
          <w:w w:val="100"/>
          <w:position w:val="0"/>
        </w:rPr>
        <w:t>7</w:t>
      </w:r>
      <w:r>
        <w:rPr>
          <w:color w:val="000000"/>
          <w:spacing w:val="0"/>
          <w:w w:val="100"/>
          <w:position w:val="0"/>
        </w:rPr>
        <w:t>月毕业于解放军军事交通学院，</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月获国防大学军事硕士学位。</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 被团中央授予“中国青年五四奖章”。历任厦门市美亚柏科信息股份有限公司城市治理事业部总监；现 任厦门市美亚柏科信息股份有限公司副总裁，子公司厦门安胜网络科技有限公司总经理。</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月至今 任公司职工代表监事、监事会主席。</w:t>
      </w:r>
    </w:p>
    <w:p>
      <w:pPr>
        <w:pStyle w:val="Style63"/>
        <w:keepNext w:val="0"/>
        <w:keepLines w:val="0"/>
        <w:widowControl w:val="0"/>
        <w:shd w:val="clear" w:color="auto" w:fill="auto"/>
        <w:bidi w:val="0"/>
        <w:spacing w:before="0" w:after="0" w:line="469" w:lineRule="exact"/>
        <w:ind w:left="0" w:right="0" w:firstLine="420"/>
        <w:jc w:val="left"/>
      </w:pPr>
      <w:r>
        <w:rPr>
          <w:b/>
          <w:bCs/>
          <w:color w:val="000000"/>
          <w:spacing w:val="0"/>
          <w:w w:val="100"/>
          <w:position w:val="0"/>
        </w:rPr>
        <w:t>刘冬颖，</w:t>
      </w:r>
      <w:r>
        <w:rPr>
          <w:color w:val="000000"/>
          <w:spacing w:val="0"/>
          <w:w w:val="100"/>
          <w:position w:val="0"/>
        </w:rPr>
        <w:t>女，</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出生，中国国籍，硕士学历，无永久境外居留权。曾先后在厦门天健会计师事 务所有限公司从事审计工作、厦门</w:t>
      </w:r>
      <w:r>
        <w:rPr>
          <w:color w:val="000000"/>
          <w:spacing w:val="0"/>
          <w:w w:val="100"/>
          <w:position w:val="0"/>
        </w:rPr>
        <w:t>ABB</w:t>
      </w:r>
      <w:r>
        <w:rPr>
          <w:color w:val="000000"/>
          <w:spacing w:val="0"/>
          <w:w w:val="100"/>
          <w:position w:val="0"/>
        </w:rPr>
        <w:t>低压电器设备有限公司财务部从事财务管理工作、厦门稻香村贸易 有限公司任职财务总监、厦门美亚绿化研究所任职财务总监、厦门刘老师空中花果园有限公司任职财务总 监。</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月至今任公司监事会非职工代表监事。</w:t>
      </w:r>
    </w:p>
    <w:p>
      <w:pPr>
        <w:pStyle w:val="Style63"/>
        <w:keepNext w:val="0"/>
        <w:keepLines w:val="0"/>
        <w:widowControl w:val="0"/>
        <w:shd w:val="clear" w:color="auto" w:fill="auto"/>
        <w:bidi w:val="0"/>
        <w:spacing w:before="0" w:after="0" w:line="469" w:lineRule="exact"/>
        <w:ind w:left="0" w:right="0" w:firstLine="420"/>
        <w:jc w:val="left"/>
      </w:pPr>
      <w:r>
        <w:rPr>
          <w:b/>
          <w:bCs/>
          <w:color w:val="000000"/>
          <w:spacing w:val="0"/>
          <w:w w:val="100"/>
          <w:position w:val="0"/>
        </w:rPr>
        <w:t>李国林，</w:t>
      </w:r>
      <w:r>
        <w:rPr>
          <w:color w:val="000000"/>
          <w:spacing w:val="0"/>
          <w:w w:val="100"/>
          <w:position w:val="0"/>
        </w:rPr>
        <w:t>男，</w:t>
      </w:r>
      <w:r>
        <w:rPr>
          <w:color w:val="000000"/>
          <w:spacing w:val="0"/>
          <w:w w:val="100"/>
          <w:position w:val="0"/>
        </w:rPr>
        <w:t>1968</w:t>
      </w:r>
      <w:r>
        <w:rPr>
          <w:color w:val="000000"/>
          <w:spacing w:val="0"/>
          <w:w w:val="100"/>
          <w:position w:val="0"/>
        </w:rPr>
        <w:t>年</w:t>
      </w:r>
      <w:r>
        <w:rPr>
          <w:color w:val="000000"/>
          <w:spacing w:val="0"/>
          <w:w w:val="100"/>
          <w:position w:val="0"/>
        </w:rPr>
        <w:t>7</w:t>
      </w:r>
      <w:r>
        <w:rPr>
          <w:color w:val="000000"/>
          <w:spacing w:val="0"/>
          <w:w w:val="100"/>
          <w:position w:val="0"/>
        </w:rPr>
        <w:t>月出生，中国国籍，无永久境外居留权。</w:t>
      </w:r>
      <w:r>
        <w:rPr>
          <w:color w:val="000000"/>
          <w:spacing w:val="0"/>
          <w:w w:val="100"/>
          <w:position w:val="0"/>
        </w:rPr>
        <w:t>2000</w:t>
      </w:r>
      <w:r>
        <w:rPr>
          <w:color w:val="000000"/>
          <w:spacing w:val="0"/>
          <w:w w:val="100"/>
          <w:position w:val="0"/>
        </w:rPr>
        <w:t>年至今任美亚长城传媒（北京） 有限公司执行董事；</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月任公司董事，</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月至今任公司监事会非职工代表监事。</w:t>
      </w:r>
    </w:p>
    <w:p>
      <w:pPr>
        <w:pStyle w:val="Style31"/>
        <w:keepNext/>
        <w:keepLines/>
        <w:widowControl w:val="0"/>
        <w:shd w:val="clear" w:color="auto" w:fill="auto"/>
        <w:tabs>
          <w:tab w:pos="734" w:val="left"/>
        </w:tabs>
        <w:bidi w:val="0"/>
        <w:spacing w:before="0" w:after="0" w:line="469" w:lineRule="exact"/>
        <w:ind w:left="0" w:right="0" w:firstLine="420"/>
        <w:jc w:val="both"/>
      </w:pPr>
      <w:bookmarkStart w:id="478" w:name="bookmark478"/>
      <w:bookmarkStart w:id="479" w:name="bookmark479"/>
      <w:bookmarkStart w:id="480" w:name="bookmark480"/>
      <w:bookmarkStart w:id="481" w:name="bookmark481"/>
      <w:r>
        <w:rPr>
          <w:color w:val="000000"/>
          <w:spacing w:val="0"/>
          <w:w w:val="100"/>
          <w:position w:val="0"/>
        </w:rPr>
        <w:t>3</w:t>
      </w:r>
      <w:bookmarkEnd w:id="480"/>
      <w:r>
        <w:rPr>
          <w:color w:val="000000"/>
          <w:spacing w:val="0"/>
          <w:w w:val="100"/>
          <w:position w:val="0"/>
        </w:rPr>
        <w:t>、</w:t>
        <w:tab/>
        <w:t>高级管理人员</w:t>
      </w:r>
      <w:bookmarkEnd w:id="478"/>
      <w:bookmarkEnd w:id="479"/>
      <w:bookmarkEnd w:id="481"/>
    </w:p>
    <w:p>
      <w:pPr>
        <w:pStyle w:val="Style63"/>
        <w:keepNext w:val="0"/>
        <w:keepLines w:val="0"/>
        <w:widowControl w:val="0"/>
        <w:shd w:val="clear" w:color="auto" w:fill="auto"/>
        <w:bidi w:val="0"/>
        <w:spacing w:before="0" w:after="0" w:line="469" w:lineRule="exact"/>
        <w:ind w:left="0" w:right="0" w:firstLine="420"/>
        <w:jc w:val="both"/>
      </w:pPr>
      <w:r>
        <w:rPr>
          <w:b/>
          <w:bCs/>
          <w:color w:val="000000"/>
          <w:spacing w:val="0"/>
          <w:w w:val="100"/>
          <w:position w:val="0"/>
        </w:rPr>
        <w:t>申强</w:t>
      </w:r>
      <w:r>
        <w:rPr>
          <w:color w:val="000000"/>
          <w:spacing w:val="0"/>
          <w:w w:val="100"/>
          <w:position w:val="0"/>
        </w:rPr>
        <w:t>，详见“董事任职情况”。</w:t>
      </w:r>
    </w:p>
    <w:p>
      <w:pPr>
        <w:pStyle w:val="Style63"/>
        <w:keepNext w:val="0"/>
        <w:keepLines w:val="0"/>
        <w:widowControl w:val="0"/>
        <w:shd w:val="clear" w:color="auto" w:fill="auto"/>
        <w:bidi w:val="0"/>
        <w:spacing w:before="0" w:after="0" w:line="469" w:lineRule="exact"/>
        <w:ind w:left="0" w:right="0" w:firstLine="420"/>
        <w:jc w:val="both"/>
      </w:pPr>
      <w:r>
        <w:rPr>
          <w:b/>
          <w:bCs/>
          <w:color w:val="000000"/>
          <w:spacing w:val="0"/>
          <w:w w:val="100"/>
          <w:position w:val="0"/>
        </w:rPr>
        <w:t>栾江霞</w:t>
      </w:r>
      <w:r>
        <w:rPr>
          <w:color w:val="000000"/>
          <w:spacing w:val="0"/>
          <w:w w:val="100"/>
          <w:position w:val="0"/>
        </w:rPr>
        <w:t>，</w:t>
      </w:r>
      <w:r>
        <w:rPr>
          <w:color w:val="000000"/>
          <w:spacing w:val="0"/>
          <w:w w:val="100"/>
          <w:position w:val="0"/>
        </w:rPr>
        <w:t>女，</w:t>
      </w:r>
      <w:r>
        <w:rPr>
          <w:color w:val="000000"/>
          <w:spacing w:val="0"/>
          <w:w w:val="100"/>
          <w:position w:val="0"/>
        </w:rPr>
        <w:t>1974</w:t>
      </w:r>
      <w:r>
        <w:rPr>
          <w:color w:val="000000"/>
          <w:spacing w:val="0"/>
          <w:w w:val="100"/>
          <w:position w:val="0"/>
        </w:rPr>
        <w:t>年</w:t>
      </w:r>
      <w:r>
        <w:rPr>
          <w:color w:val="000000"/>
          <w:spacing w:val="0"/>
          <w:w w:val="100"/>
          <w:position w:val="0"/>
        </w:rPr>
        <w:t>1</w:t>
      </w:r>
      <w:r>
        <w:rPr>
          <w:color w:val="000000"/>
          <w:spacing w:val="0"/>
          <w:w w:val="100"/>
          <w:position w:val="0"/>
        </w:rPr>
        <w:t>月出生，中国国籍，中共党员，硕士研究生学历、高级工程师，毕业于浙江大学 动力工程及工程热物理专业，无永久境外居留权。担任国投智慧城市创新研究院副秘书长、厦门市信创联 盟理事长、厦门火炬高新区产业联合会执行会长、厦门市思明区第十八届人大代表、厦门市工商联（总商 会）第十四届常委、厦门理工大学硕士生企业导师等职务。荣获福建省最美科技工作者、福建省优秀软件 骨干人才等荣誉。</w:t>
      </w: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月，任厦门雅迅网络股份有限公司事业部总经理；</w:t>
      </w: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 xml:space="preserve">月至 </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月，任公司拓展中心总监。</w:t>
      </w:r>
      <w:r>
        <w:rPr>
          <w:color w:val="000000"/>
          <w:spacing w:val="0"/>
          <w:w w:val="100"/>
          <w:position w:val="0"/>
        </w:rPr>
        <w:t>2011</w:t>
      </w:r>
      <w:r>
        <w:rPr>
          <w:color w:val="000000"/>
          <w:spacing w:val="0"/>
          <w:w w:val="100"/>
          <w:position w:val="0"/>
        </w:rPr>
        <w:t>年至今任公司副总经理、常务执行总裁。</w:t>
      </w:r>
    </w:p>
    <w:p>
      <w:pPr>
        <w:pStyle w:val="Style63"/>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吴鸿伟，</w:t>
      </w:r>
      <w:r>
        <w:rPr>
          <w:color w:val="000000"/>
          <w:spacing w:val="0"/>
          <w:w w:val="100"/>
          <w:position w:val="0"/>
        </w:rPr>
        <w:t>男</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月出生，中国国籍，博士，高级工程师，无永久境外居留权。</w:t>
      </w:r>
      <w:r>
        <w:rPr>
          <w:color w:val="000000"/>
          <w:spacing w:val="0"/>
          <w:w w:val="100"/>
          <w:position w:val="0"/>
        </w:rPr>
        <w:t>2004</w:t>
      </w:r>
      <w:r>
        <w:rPr>
          <w:color w:val="000000"/>
          <w:spacing w:val="0"/>
          <w:w w:val="100"/>
          <w:position w:val="0"/>
        </w:rPr>
        <w:t>年硕士毕业 于厦门大学系统工程专业，</w:t>
      </w:r>
      <w:r>
        <w:rPr>
          <w:color w:val="000000"/>
          <w:spacing w:val="0"/>
          <w:w w:val="100"/>
          <w:position w:val="0"/>
        </w:rPr>
        <w:t>2013</w:t>
      </w:r>
      <w:r>
        <w:rPr>
          <w:color w:val="000000"/>
          <w:spacing w:val="0"/>
          <w:w w:val="100"/>
          <w:position w:val="0"/>
        </w:rPr>
        <w:t>年获厦门大学电路与系统博士学位，享受国务院特殊津贴专家。</w:t>
      </w:r>
      <w:r>
        <w:rPr>
          <w:color w:val="000000"/>
          <w:spacing w:val="0"/>
          <w:w w:val="100"/>
          <w:position w:val="0"/>
        </w:rPr>
        <w:t>2004</w:t>
      </w:r>
      <w:r>
        <w:rPr>
          <w:color w:val="000000"/>
          <w:spacing w:val="0"/>
          <w:w w:val="100"/>
          <w:position w:val="0"/>
        </w:rPr>
        <w:t>至今， 历任公司技术总监、副总经理。</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月至今任公司副总经理，现任公司副总经理（执行总裁）、首席技 术官。</w:t>
      </w:r>
    </w:p>
    <w:p>
      <w:pPr>
        <w:pStyle w:val="Style63"/>
        <w:keepNext w:val="0"/>
        <w:keepLines w:val="0"/>
        <w:widowControl w:val="0"/>
        <w:shd w:val="clear" w:color="auto" w:fill="auto"/>
        <w:bidi w:val="0"/>
        <w:spacing w:before="0" w:after="0" w:line="466" w:lineRule="exact"/>
        <w:ind w:left="0" w:right="0" w:firstLine="420"/>
        <w:jc w:val="left"/>
      </w:pPr>
      <w:r>
        <w:rPr>
          <w:b/>
          <w:bCs/>
          <w:color w:val="000000"/>
          <w:spacing w:val="0"/>
          <w:w w:val="100"/>
          <w:position w:val="0"/>
        </w:rPr>
        <w:t>张乃军，</w:t>
      </w:r>
      <w:r>
        <w:rPr>
          <w:color w:val="000000"/>
          <w:spacing w:val="0"/>
          <w:w w:val="100"/>
          <w:position w:val="0"/>
        </w:rPr>
        <w:t>男，</w:t>
      </w:r>
      <w:r>
        <w:rPr>
          <w:color w:val="000000"/>
          <w:spacing w:val="0"/>
          <w:w w:val="100"/>
          <w:position w:val="0"/>
        </w:rPr>
        <w:t>1971</w:t>
      </w:r>
      <w:r>
        <w:rPr>
          <w:color w:val="000000"/>
          <w:spacing w:val="0"/>
          <w:w w:val="100"/>
          <w:position w:val="0"/>
        </w:rPr>
        <w:t>年</w:t>
      </w:r>
      <w:r>
        <w:rPr>
          <w:color w:val="000000"/>
          <w:spacing w:val="0"/>
          <w:w w:val="100"/>
          <w:position w:val="0"/>
        </w:rPr>
        <w:t>4</w:t>
      </w:r>
      <w:r>
        <w:rPr>
          <w:color w:val="000000"/>
          <w:spacing w:val="0"/>
          <w:w w:val="100"/>
          <w:position w:val="0"/>
        </w:rPr>
        <w:t>月出生，中国国籍，硕士，正高级会计师，无永久境外居留权。</w:t>
      </w:r>
      <w:r>
        <w:rPr>
          <w:color w:val="000000"/>
          <w:spacing w:val="0"/>
          <w:w w:val="100"/>
          <w:position w:val="0"/>
        </w:rPr>
        <w:t>1993</w:t>
      </w:r>
      <w:r>
        <w:rPr>
          <w:color w:val="000000"/>
          <w:spacing w:val="0"/>
          <w:w w:val="100"/>
          <w:position w:val="0"/>
        </w:rPr>
        <w:t>年至</w:t>
      </w:r>
      <w:r>
        <w:rPr>
          <w:color w:val="000000"/>
          <w:spacing w:val="0"/>
          <w:w w:val="100"/>
          <w:position w:val="0"/>
        </w:rPr>
        <w:t xml:space="preserve">2000 </w:t>
      </w:r>
      <w:r>
        <w:rPr>
          <w:color w:val="000000"/>
          <w:spacing w:val="0"/>
          <w:w w:val="100"/>
          <w:position w:val="0"/>
        </w:rPr>
        <w:t>年任厦门物资集团公司出纳、会计、主办会计；</w:t>
      </w:r>
      <w:r>
        <w:rPr>
          <w:color w:val="000000"/>
          <w:spacing w:val="0"/>
          <w:w w:val="100"/>
          <w:position w:val="0"/>
        </w:rPr>
        <w:t>2000</w:t>
      </w:r>
      <w:r>
        <w:rPr>
          <w:color w:val="000000"/>
          <w:spacing w:val="0"/>
          <w:w w:val="100"/>
          <w:position w:val="0"/>
        </w:rPr>
        <w:t>年至</w:t>
      </w:r>
      <w:r>
        <w:rPr>
          <w:color w:val="000000"/>
          <w:spacing w:val="0"/>
          <w:w w:val="100"/>
          <w:position w:val="0"/>
        </w:rPr>
        <w:t>2003</w:t>
      </w:r>
      <w:r>
        <w:rPr>
          <w:color w:val="000000"/>
          <w:spacing w:val="0"/>
          <w:w w:val="100"/>
          <w:position w:val="0"/>
        </w:rPr>
        <w:t>年任厦门外商投资企业物资公司财务经 理；</w:t>
      </w:r>
      <w:r>
        <w:rPr>
          <w:color w:val="000000"/>
          <w:spacing w:val="0"/>
          <w:w w:val="100"/>
          <w:position w:val="0"/>
        </w:rPr>
        <w:t>2003</w:t>
      </w:r>
      <w:r>
        <w:rPr>
          <w:color w:val="000000"/>
          <w:spacing w:val="0"/>
          <w:w w:val="100"/>
          <w:position w:val="0"/>
        </w:rPr>
        <w:t>年至</w:t>
      </w:r>
      <w:r>
        <w:rPr>
          <w:color w:val="000000"/>
          <w:spacing w:val="0"/>
          <w:w w:val="100"/>
          <w:position w:val="0"/>
        </w:rPr>
        <w:t>2005</w:t>
      </w:r>
      <w:r>
        <w:rPr>
          <w:color w:val="000000"/>
          <w:spacing w:val="0"/>
          <w:w w:val="100"/>
          <w:position w:val="0"/>
        </w:rPr>
        <w:t>年任厦门盛榕贸易有限公司财务经理；</w:t>
      </w:r>
      <w:r>
        <w:rPr>
          <w:color w:val="000000"/>
          <w:spacing w:val="0"/>
          <w:w w:val="100"/>
          <w:position w:val="0"/>
        </w:rPr>
        <w:t>2005</w:t>
      </w:r>
      <w:r>
        <w:rPr>
          <w:color w:val="000000"/>
          <w:spacing w:val="0"/>
          <w:w w:val="100"/>
          <w:position w:val="0"/>
        </w:rPr>
        <w:t>年至</w:t>
      </w:r>
      <w:r>
        <w:rPr>
          <w:color w:val="000000"/>
          <w:spacing w:val="0"/>
          <w:w w:val="100"/>
          <w:position w:val="0"/>
        </w:rPr>
        <w:t>2007</w:t>
      </w:r>
      <w:r>
        <w:rPr>
          <w:color w:val="000000"/>
          <w:spacing w:val="0"/>
          <w:w w:val="100"/>
          <w:position w:val="0"/>
        </w:rPr>
        <w:t>年任厦门山索贸易公司财务总 监；</w:t>
      </w:r>
      <w:r>
        <w:rPr>
          <w:color w:val="000000"/>
          <w:spacing w:val="0"/>
          <w:w w:val="100"/>
          <w:position w:val="0"/>
        </w:rPr>
        <w:t>2007</w:t>
      </w:r>
      <w:r>
        <w:rPr>
          <w:color w:val="000000"/>
          <w:spacing w:val="0"/>
          <w:w w:val="100"/>
          <w:position w:val="0"/>
        </w:rPr>
        <w:t>年至今任公司财务总监、执行总裁。</w:t>
      </w:r>
    </w:p>
    <w:p>
      <w:pPr>
        <w:pStyle w:val="Style63"/>
        <w:keepNext w:val="0"/>
        <w:keepLines w:val="0"/>
        <w:widowControl w:val="0"/>
        <w:shd w:val="clear" w:color="auto" w:fill="auto"/>
        <w:bidi w:val="0"/>
        <w:spacing w:before="0" w:after="0" w:line="466" w:lineRule="exact"/>
        <w:ind w:left="0" w:right="0" w:firstLine="420"/>
        <w:jc w:val="left"/>
      </w:pPr>
      <w:r>
        <w:rPr>
          <w:b/>
          <w:bCs/>
          <w:color w:val="000000"/>
          <w:spacing w:val="0"/>
          <w:w w:val="100"/>
          <w:position w:val="0"/>
        </w:rPr>
        <w:t>葛鹏</w:t>
      </w:r>
      <w:r>
        <w:rPr>
          <w:color w:val="000000"/>
          <w:spacing w:val="0"/>
          <w:w w:val="100"/>
          <w:position w:val="0"/>
        </w:rPr>
        <w:t>，男，</w:t>
      </w:r>
      <w:r>
        <w:rPr>
          <w:color w:val="000000"/>
          <w:spacing w:val="0"/>
          <w:w w:val="100"/>
          <w:position w:val="0"/>
        </w:rPr>
        <w:t>1968</w:t>
      </w:r>
      <w:r>
        <w:rPr>
          <w:color w:val="000000"/>
          <w:spacing w:val="0"/>
          <w:w w:val="100"/>
          <w:position w:val="0"/>
        </w:rPr>
        <w:t>年</w:t>
      </w:r>
      <w:r>
        <w:rPr>
          <w:color w:val="000000"/>
          <w:spacing w:val="0"/>
          <w:w w:val="100"/>
          <w:position w:val="0"/>
        </w:rPr>
        <w:t>7</w:t>
      </w:r>
      <w:r>
        <w:rPr>
          <w:color w:val="000000"/>
          <w:spacing w:val="0"/>
          <w:w w:val="100"/>
          <w:position w:val="0"/>
        </w:rPr>
        <w:t>月出生，中国国籍，大专学历，无永久境外居留权。</w:t>
      </w:r>
      <w:r>
        <w:rPr>
          <w:color w:val="000000"/>
          <w:spacing w:val="0"/>
          <w:w w:val="100"/>
          <w:position w:val="0"/>
        </w:rPr>
        <w:t>1991</w:t>
      </w:r>
      <w:r>
        <w:rPr>
          <w:color w:val="000000"/>
          <w:spacing w:val="0"/>
          <w:w w:val="100"/>
          <w:position w:val="0"/>
        </w:rPr>
        <w:t>年毕业于北京邮电大学 无线电工程系；</w:t>
      </w:r>
      <w:r>
        <w:rPr>
          <w:color w:val="000000"/>
          <w:spacing w:val="0"/>
          <w:w w:val="100"/>
          <w:position w:val="0"/>
        </w:rPr>
        <w:t>1991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1998</w:t>
      </w:r>
      <w:r>
        <w:rPr>
          <w:color w:val="000000"/>
          <w:spacing w:val="0"/>
          <w:w w:val="100"/>
          <w:position w:val="0"/>
        </w:rPr>
        <w:t>年</w:t>
      </w:r>
      <w:r>
        <w:rPr>
          <w:color w:val="000000"/>
          <w:spacing w:val="0"/>
          <w:w w:val="100"/>
          <w:position w:val="0"/>
        </w:rPr>
        <w:t>7</w:t>
      </w:r>
      <w:r>
        <w:rPr>
          <w:color w:val="000000"/>
          <w:spacing w:val="0"/>
          <w:w w:val="100"/>
          <w:position w:val="0"/>
        </w:rPr>
        <w:t>月任中国民用航空局工程师；</w:t>
      </w:r>
      <w:r>
        <w:rPr>
          <w:color w:val="000000"/>
          <w:spacing w:val="0"/>
          <w:w w:val="100"/>
          <w:position w:val="0"/>
        </w:rPr>
        <w:t>1998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 xml:space="preserve">月，任北京鼎永 </w:t>
      </w:r>
      <w:r>
        <w:rPr>
          <w:color w:val="000000"/>
          <w:spacing w:val="0"/>
          <w:w w:val="100"/>
          <w:position w:val="0"/>
        </w:rPr>
        <w:t>泰克科技有限公司总经理；</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月至今任香港鼎永泰克科技有限公司总经理；</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 任公司刑检事业部总经理；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月至今任公司副总经理（执行总裁）。</w:t>
      </w:r>
    </w:p>
    <w:p>
      <w:pPr>
        <w:pStyle w:val="Style6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周成祖</w:t>
      </w:r>
      <w:r>
        <w:rPr>
          <w:color w:val="000000"/>
          <w:spacing w:val="0"/>
          <w:w w:val="100"/>
          <w:position w:val="0"/>
        </w:rPr>
        <w:t>，男，</w:t>
      </w:r>
      <w:r>
        <w:rPr>
          <w:color w:val="000000"/>
          <w:spacing w:val="0"/>
          <w:w w:val="100"/>
          <w:position w:val="0"/>
        </w:rPr>
        <w:t>1983</w:t>
      </w:r>
      <w:r>
        <w:rPr>
          <w:color w:val="000000"/>
          <w:spacing w:val="0"/>
          <w:w w:val="100"/>
          <w:position w:val="0"/>
        </w:rPr>
        <w:t>年</w:t>
      </w:r>
      <w:r>
        <w:rPr>
          <w:color w:val="000000"/>
          <w:spacing w:val="0"/>
          <w:w w:val="100"/>
          <w:position w:val="0"/>
        </w:rPr>
        <w:t>11</w:t>
      </w:r>
      <w:r>
        <w:rPr>
          <w:color w:val="000000"/>
          <w:spacing w:val="0"/>
          <w:w w:val="100"/>
          <w:position w:val="0"/>
        </w:rPr>
        <w:t>月出生，中国国籍，中共党员，硕士研究生学历，无永久境外居留权。高级 工程师，享受国务院特殊津贴专家，厦门市劳动模范，福建省百千万人才工程人才，福建省级高层次人 才</w:t>
      </w:r>
      <w:r>
        <w:rPr>
          <w:color w:val="000000"/>
          <w:spacing w:val="0"/>
          <w:w w:val="100"/>
          <w:position w:val="0"/>
        </w:rPr>
        <w:t>（B</w:t>
      </w:r>
      <w:r>
        <w:rPr>
          <w:color w:val="000000"/>
          <w:spacing w:val="0"/>
          <w:w w:val="100"/>
          <w:position w:val="0"/>
        </w:rPr>
        <w:t>类），福建省优秀软件骨干人才，数字福建城市公共安全产业咨询委员会委员，厦门理工学院硕 士研究生企业导师。</w:t>
      </w:r>
      <w:r>
        <w:rPr>
          <w:color w:val="000000"/>
          <w:spacing w:val="0"/>
          <w:w w:val="100"/>
          <w:position w:val="0"/>
        </w:rPr>
        <w:t>2008</w:t>
      </w:r>
      <w:r>
        <w:rPr>
          <w:color w:val="000000"/>
          <w:spacing w:val="0"/>
          <w:w w:val="100"/>
          <w:position w:val="0"/>
        </w:rPr>
        <w:t>年硕士研究生双学位毕业于比利时鲁汶大学</w:t>
      </w:r>
      <w:r>
        <w:rPr>
          <w:color w:val="000000"/>
          <w:spacing w:val="0"/>
          <w:w w:val="100"/>
          <w:position w:val="0"/>
        </w:rPr>
        <w:t>GroupT</w:t>
      </w:r>
      <w:r>
        <w:rPr>
          <w:color w:val="000000"/>
          <w:spacing w:val="0"/>
          <w:w w:val="100"/>
          <w:position w:val="0"/>
        </w:rPr>
        <w:t>学院和北京交通大学软件 学院。曾就职于</w:t>
      </w:r>
      <w:r>
        <w:rPr>
          <w:color w:val="000000"/>
          <w:spacing w:val="0"/>
          <w:w w:val="100"/>
          <w:position w:val="0"/>
        </w:rPr>
        <w:t>Sun Microsystem</w:t>
      </w:r>
      <w:r>
        <w:rPr>
          <w:color w:val="000000"/>
          <w:spacing w:val="0"/>
          <w:w w:val="100"/>
          <w:position w:val="0"/>
        </w:rPr>
        <w:t>中国工程研究院、中软国际等公司，</w:t>
      </w:r>
      <w:r>
        <w:rPr>
          <w:color w:val="000000"/>
          <w:spacing w:val="0"/>
          <w:w w:val="100"/>
          <w:position w:val="0"/>
        </w:rPr>
        <w:t>2010</w:t>
      </w:r>
      <w:r>
        <w:rPr>
          <w:color w:val="000000"/>
          <w:spacing w:val="0"/>
          <w:w w:val="100"/>
          <w:position w:val="0"/>
        </w:rPr>
        <w:t>年至今，历任公司经理、总 监、大数据与智能平台研究院副院长；现任公司党委委员、纪委书记、副总经理（执行总裁）、大数据 与智能平台研究院院长。</w:t>
      </w:r>
    </w:p>
    <w:p>
      <w:pPr>
        <w:pStyle w:val="Style63"/>
        <w:keepNext w:val="0"/>
        <w:keepLines w:val="0"/>
        <w:widowControl w:val="0"/>
        <w:shd w:val="clear" w:color="auto" w:fill="auto"/>
        <w:bidi w:val="0"/>
        <w:spacing w:before="0" w:after="0" w:line="468" w:lineRule="exact"/>
        <w:ind w:left="0" w:right="0" w:firstLine="500"/>
        <w:jc w:val="left"/>
      </w:pPr>
      <w:r>
        <w:rPr>
          <w:b/>
          <w:bCs/>
          <w:color w:val="000000"/>
          <w:spacing w:val="0"/>
          <w:w w:val="100"/>
          <w:position w:val="0"/>
        </w:rPr>
        <w:t>蔡志评</w:t>
      </w:r>
      <w:r>
        <w:rPr>
          <w:color w:val="000000"/>
          <w:spacing w:val="0"/>
          <w:w w:val="100"/>
          <w:position w:val="0"/>
        </w:rPr>
        <w:t>，男，</w:t>
      </w:r>
      <w:r>
        <w:rPr>
          <w:color w:val="000000"/>
          <w:spacing w:val="0"/>
          <w:w w:val="100"/>
          <w:position w:val="0"/>
        </w:rPr>
        <w:t>1974</w:t>
      </w:r>
      <w:r>
        <w:rPr>
          <w:color w:val="000000"/>
          <w:spacing w:val="0"/>
          <w:w w:val="100"/>
          <w:position w:val="0"/>
        </w:rPr>
        <w:t>年</w:t>
      </w:r>
      <w:r>
        <w:rPr>
          <w:color w:val="000000"/>
          <w:spacing w:val="0"/>
          <w:w w:val="100"/>
          <w:position w:val="0"/>
        </w:rPr>
        <w:t>4</w:t>
      </w:r>
      <w:r>
        <w:rPr>
          <w:color w:val="000000"/>
          <w:spacing w:val="0"/>
          <w:w w:val="100"/>
          <w:position w:val="0"/>
        </w:rPr>
        <w:t>月出生，中国国籍，毕业于武汉大学电子学与信息系统专业，厦门大学</w:t>
      </w:r>
      <w:r>
        <w:rPr>
          <w:color w:val="000000"/>
          <w:spacing w:val="0"/>
          <w:w w:val="100"/>
          <w:position w:val="0"/>
        </w:rPr>
        <w:t>MBA</w:t>
      </w:r>
      <w:r>
        <w:rPr>
          <w:color w:val="000000"/>
          <w:spacing w:val="0"/>
          <w:w w:val="100"/>
          <w:position w:val="0"/>
        </w:rPr>
        <w:t>和 资本运营总裁班学员，无永久境外居留权。</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1999</w:t>
      </w:r>
      <w:r>
        <w:rPr>
          <w:color w:val="000000"/>
          <w:spacing w:val="0"/>
          <w:w w:val="100"/>
          <w:position w:val="0"/>
        </w:rPr>
        <w:t>年</w:t>
      </w:r>
      <w:r>
        <w:rPr>
          <w:color w:val="000000"/>
          <w:spacing w:val="0"/>
          <w:w w:val="100"/>
          <w:position w:val="0"/>
        </w:rPr>
        <w:t>5</w:t>
      </w:r>
      <w:r>
        <w:rPr>
          <w:color w:val="000000"/>
          <w:spacing w:val="0"/>
          <w:w w:val="100"/>
          <w:position w:val="0"/>
        </w:rPr>
        <w:t>月在厦门邮电纵横和移动分公司担任工 程师；</w:t>
      </w:r>
      <w:r>
        <w:rPr>
          <w:color w:val="000000"/>
          <w:spacing w:val="0"/>
          <w:w w:val="100"/>
          <w:position w:val="0"/>
        </w:rPr>
        <w:t>1999</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月在华为技术有限公司担任高级工程师；</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月在东南融通 （中国）系统工程有限公司先后担任质量管理部经理和并购整合高级经理等职务；</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 xml:space="preserve">6 </w:t>
      </w:r>
      <w:r>
        <w:rPr>
          <w:color w:val="000000"/>
          <w:spacing w:val="0"/>
          <w:w w:val="100"/>
          <w:position w:val="0"/>
        </w:rPr>
        <w:t>月历任公司投资部经理、投资中心总监；</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月至今任公司副总经理（执行总裁）、董事会秘书。已 于</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月取得深交所颁发的董事会秘书资格证。</w:t>
      </w:r>
    </w:p>
    <w:p>
      <w:pPr>
        <w:pStyle w:val="Style63"/>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杜新胜，</w:t>
      </w:r>
      <w:r>
        <w:rPr>
          <w:color w:val="000000"/>
          <w:spacing w:val="0"/>
          <w:w w:val="100"/>
          <w:position w:val="0"/>
        </w:rPr>
        <w:t>男，</w:t>
      </w:r>
      <w:r>
        <w:rPr>
          <w:color w:val="000000"/>
          <w:spacing w:val="0"/>
          <w:w w:val="100"/>
          <w:position w:val="0"/>
        </w:rPr>
        <w:t>1978</w:t>
      </w:r>
      <w:r>
        <w:rPr>
          <w:color w:val="000000"/>
          <w:spacing w:val="0"/>
          <w:w w:val="100"/>
          <w:position w:val="0"/>
        </w:rPr>
        <w:t>年</w:t>
      </w:r>
      <w:r>
        <w:rPr>
          <w:color w:val="000000"/>
          <w:spacing w:val="0"/>
          <w:w w:val="100"/>
          <w:position w:val="0"/>
        </w:rPr>
        <w:t>3</w:t>
      </w:r>
      <w:r>
        <w:rPr>
          <w:color w:val="000000"/>
          <w:spacing w:val="0"/>
          <w:w w:val="100"/>
          <w:position w:val="0"/>
        </w:rPr>
        <w:t>月出生，中国国籍，中共党员，硕士学历，大数据工程师，无永久境外居留 权。</w:t>
      </w:r>
      <w:r>
        <w:rPr>
          <w:color w:val="000000"/>
          <w:spacing w:val="0"/>
          <w:w w:val="100"/>
          <w:position w:val="0"/>
        </w:rPr>
        <w:t>2014</w:t>
      </w:r>
      <w:r>
        <w:rPr>
          <w:color w:val="000000"/>
          <w:spacing w:val="0"/>
          <w:w w:val="100"/>
          <w:position w:val="0"/>
        </w:rPr>
        <w:t>年获北京邮电大学电子与通信工程领域工程硕士学位，厦门市“海纳百川”人才计划第三批白 鹭英才、</w:t>
      </w:r>
      <w:r>
        <w:rPr>
          <w:color w:val="000000"/>
          <w:spacing w:val="0"/>
          <w:w w:val="100"/>
          <w:position w:val="0"/>
        </w:rPr>
        <w:t>2018</w:t>
      </w:r>
      <w:r>
        <w:rPr>
          <w:color w:val="000000"/>
          <w:spacing w:val="0"/>
          <w:w w:val="100"/>
          <w:position w:val="0"/>
        </w:rPr>
        <w:t>年厦门市高层次及骨干人才</w:t>
      </w:r>
      <w:r>
        <w:rPr>
          <w:color w:val="000000"/>
          <w:spacing w:val="0"/>
          <w:w w:val="100"/>
          <w:position w:val="0"/>
        </w:rPr>
        <w:t>（C</w:t>
      </w:r>
      <w:r>
        <w:rPr>
          <w:color w:val="000000"/>
          <w:spacing w:val="0"/>
          <w:w w:val="100"/>
          <w:position w:val="0"/>
        </w:rPr>
        <w:t>类）、</w:t>
      </w:r>
      <w:r>
        <w:rPr>
          <w:color w:val="000000"/>
          <w:spacing w:val="0"/>
          <w:w w:val="100"/>
          <w:position w:val="0"/>
        </w:rPr>
        <w:t>2021</w:t>
      </w:r>
      <w:r>
        <w:rPr>
          <w:color w:val="000000"/>
          <w:spacing w:val="0"/>
          <w:w w:val="100"/>
          <w:position w:val="0"/>
        </w:rPr>
        <w:t>年度厦门十大战略新兴产业影响力人物。历任公 司培训中心总工、大数据与智能平台研究院副院长兼运营中心总监、副总裁，</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月至今任公司党委 委员，</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月至今任电子数据取证与智能装备研究院院长。</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月至今任公司副总经理（执行 总裁）。</w:t>
      </w:r>
    </w:p>
    <w:p>
      <w:pPr>
        <w:pStyle w:val="Style63"/>
        <w:keepNext w:val="0"/>
        <w:keepLines w:val="0"/>
        <w:widowControl w:val="0"/>
        <w:shd w:val="clear" w:color="auto" w:fill="auto"/>
        <w:bidi w:val="0"/>
        <w:spacing w:before="0" w:after="200" w:line="468" w:lineRule="exact"/>
        <w:ind w:left="0" w:right="0" w:firstLine="440"/>
        <w:jc w:val="left"/>
      </w:pPr>
      <w:r>
        <w:rPr>
          <w:b/>
          <w:bCs/>
          <w:color w:val="000000"/>
          <w:spacing w:val="0"/>
          <w:w w:val="100"/>
          <w:position w:val="0"/>
        </w:rPr>
        <w:t>水军，</w:t>
      </w:r>
      <w:r>
        <w:rPr>
          <w:color w:val="000000"/>
          <w:spacing w:val="0"/>
          <w:w w:val="100"/>
          <w:position w:val="0"/>
        </w:rPr>
        <w:t>男</w:t>
      </w:r>
      <w:r>
        <w:rPr>
          <w:color w:val="000000"/>
          <w:spacing w:val="0"/>
          <w:w w:val="100"/>
          <w:position w:val="0"/>
        </w:rPr>
        <w:t>，1977</w:t>
      </w:r>
      <w:r>
        <w:rPr>
          <w:color w:val="000000"/>
          <w:spacing w:val="0"/>
          <w:w w:val="100"/>
          <w:position w:val="0"/>
        </w:rPr>
        <w:t>年</w:t>
      </w:r>
      <w:r>
        <w:rPr>
          <w:color w:val="000000"/>
          <w:spacing w:val="0"/>
          <w:w w:val="100"/>
          <w:position w:val="0"/>
        </w:rPr>
        <w:t>7</w:t>
      </w:r>
      <w:r>
        <w:rPr>
          <w:color w:val="000000"/>
          <w:spacing w:val="0"/>
          <w:w w:val="100"/>
          <w:position w:val="0"/>
        </w:rPr>
        <w:t>月出生，中国国籍，大专学历，无永久境外居留权。毕业于湖南师范大学计算机 信息管理专业。</w:t>
      </w:r>
      <w:r>
        <w:rPr>
          <w:color w:val="000000"/>
          <w:spacing w:val="0"/>
          <w:w w:val="100"/>
          <w:position w:val="0"/>
        </w:rPr>
        <w:t>2004</w:t>
      </w:r>
      <w:r>
        <w:rPr>
          <w:color w:val="000000"/>
          <w:spacing w:val="0"/>
          <w:w w:val="100"/>
          <w:position w:val="0"/>
        </w:rPr>
        <w:t>年至</w:t>
      </w:r>
      <w:r>
        <w:rPr>
          <w:color w:val="000000"/>
          <w:spacing w:val="0"/>
          <w:w w:val="100"/>
          <w:position w:val="0"/>
        </w:rPr>
        <w:t>2006</w:t>
      </w:r>
      <w:r>
        <w:rPr>
          <w:color w:val="000000"/>
          <w:spacing w:val="0"/>
          <w:w w:val="100"/>
          <w:position w:val="0"/>
        </w:rPr>
        <w:t>年任湖南能通高科技发展有限公司技术主管。</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月加入珠海市新德汇 信息技术有限公司，先后担任系统集成总监、副总经理、常务副总经理、总经理等职务；曾任公司副总 裁，</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月至今任公司副总经理（执行总裁）。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2270"/>
        <w:gridCol w:w="1550"/>
        <w:gridCol w:w="1565"/>
        <w:gridCol w:w="1138"/>
        <w:gridCol w:w="135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在股东单位担任的 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王曲</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国家开发投资集团有限公司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战略发展部区域发 展处执行总监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09"/>
        <w:gridCol w:w="2270"/>
        <w:gridCol w:w="1550"/>
        <w:gridCol w:w="1565"/>
        <w:gridCol w:w="1138"/>
        <w:gridCol w:w="1354"/>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许瑾光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国家开发投资集团有限公司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财务部预算与绩效 考核处执行总监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涂峥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蒋蕊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总经理助理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在股东单位任职情况 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公司控股股东为国投智能科技有限公司，国投智能科技有限公司为国家开发投资集团有限公司的全 资子公司</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2875"/>
        <w:gridCol w:w="1560"/>
        <w:gridCol w:w="1560"/>
        <w:gridCol w:w="960"/>
        <w:gridCol w:w="138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在其他单位担任的 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北京柏科汇银信息技术有限公司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厦门市柏科汇银信息技术有限公司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厦门美亚国科信息技术有限公司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r>
              <w:rPr>
                <w:color w:val="000000"/>
                <w:spacing w:val="0"/>
                <w:w w:val="100"/>
                <w:position w:val="0"/>
                <w:sz w:val="18"/>
                <w:szCs w:val="18"/>
              </w:rPr>
              <w:t>，</w:t>
            </w: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厦门市网游网络科技开发有限公司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易康投资管理有限公司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福建美亚国云智能装备有限公司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厦门美亚中敏科技有限公司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北京美亚智讯信息技术有限公司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厦门美亚亿安信息科技有限公司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中检美亚（北京）科技有限公司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厦门市美亚柏科信息安全研究所有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江苏税软软件科技有限公司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北京美亚智讯信息技术有限公司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厦门美亚商鼎信息科技有限公司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香港鼎永泰克科技有限公司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涂峥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中电数据服务有限公司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涂峥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北京国智云鼎科技有限公司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王曲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国投交通控股有限公司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王曲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国投检验检测认证有限公司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郝叶力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上海新黄浦实业集团股份有限公司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退休返聘教授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陈少华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天虹数科商业股份有限公司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2875"/>
        <w:gridCol w:w="1560"/>
        <w:gridCol w:w="1560"/>
        <w:gridCol w:w="960"/>
        <w:gridCol w:w="138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上海康恒环境股份有限公司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中国投融资担保股份有限公司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北京极智嘉科技股份有限公司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厦门市聚恩信息咨询合伙企业（有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北京美亚柏科网络安全科技有限公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厦门安胜网络科技有限公司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r>
              <w:rPr>
                <w:color w:val="000000"/>
                <w:spacing w:val="0"/>
                <w:w w:val="100"/>
                <w:position w:val="0"/>
                <w:sz w:val="18"/>
                <w:szCs w:val="18"/>
              </w:rPr>
              <w:t>，</w:t>
            </w: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美亚长城传媒（北京）有限公司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广州东岸影业发展有限公司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德银（厦门）网络科技股份有限公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美亚影城（天津）有限公司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r>
              <w:rPr>
                <w:color w:val="000000"/>
                <w:spacing w:val="0"/>
                <w:w w:val="100"/>
                <w:position w:val="0"/>
                <w:sz w:val="18"/>
                <w:szCs w:val="18"/>
              </w:rPr>
              <w:t>，</w:t>
            </w: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北京美亚华天下电影发行有限公司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大连北方保利建筑工程管理有限公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福建省华为能源科技有限公司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福建天德湖投资有限公司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厦门美亚国科信息技术有限公司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香港鼎永泰克科技有限公司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厦门美亚商鼎信息科技有限公司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常熟柏科特种车辆有限公司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云南美亚信安信息技术有限公司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中检美亚（北京）科技有限公司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中检美亚（厦门）科技有限公司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福建美亚榕安科技有限公司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厦门城市大脑建设运营有限公司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北京国信宏数科技有限责任公司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厦门本思信息服务有限公司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厦门市美亚柏科信息安全研究所有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吴鸿伟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厦门安胜网络科技有限公司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2875"/>
        <w:gridCol w:w="1560"/>
        <w:gridCol w:w="1560"/>
        <w:gridCol w:w="960"/>
        <w:gridCol w:w="138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珠海市新德汇信息技术有限公司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北京美亚柏科网络安全科技有限公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厦门市美亚柏科信息安全研究所有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珠海市新德汇信息技术有限公司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江苏税软软件科技有限公司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厦门美亚中敏科技有限公司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武汉大千信息技术有限公司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杜新胜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厦门美亚中敏科技有限公司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杜新胜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陕西美亚秦安信息科技有限公司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蔡志评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厦门美亚天信会议服务有限公司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蔡志评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厦门市美亚梧桐投资管理有限公司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蔡志评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厦门美银智投科技有限公司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周成祖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沈阳城市公共安全科技有限公司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周成祖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厦门安胜网络科技有限公司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在其他单位任</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报告期内，除上述情况外，不存在其他董事、监事及高级管理人员在其他法人单位任职的情况。</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40" w:line="48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、董事、监事、高级管理人员报酬情况</w:t>
      </w:r>
      <w:bookmarkEnd w:id="482"/>
      <w:bookmarkEnd w:id="483"/>
      <w:bookmarkEnd w:id="48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董事、监事、高级管理人员报酬的决策程序：公司独立董事、外部董事和非职工监事依据公司《董 事、监事津贴制度》领取津贴，津贴额度由股东大会审批决定；公司内部董事和职工监事依据公司《董 事、监事薪酬管理制度》领取薪酬，该制度由股东大会审批决定；公司高级管理人员依据公司《高管薪 酬管理制度》领取薪酬，该制度由董事会审批决定。</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董事、监事、高级管理人员报酬确定依据：公司独立董事、外部董事和非职工监事领取津贴额度由 股东大会审批决定；公司内部董事、职工监事和高级管理人员薪酬包含基本薪酬和绩效薪酬两部分，基 本薪酬依据岗位级别按月发放，绩效薪酬依据年度目标完成情况由董事会薪酬与考核委员会进行考核评 定。</w:t>
      </w:r>
    </w:p>
    <w:p>
      <w:pPr>
        <w:pStyle w:val="Style63"/>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董事、监事和高级管理人员报酬的实际支付情况：报告期内在公司领取报酬的董事、监事、高级管 理人员共</w:t>
      </w:r>
      <w:r>
        <w:rPr>
          <w:rFonts w:ascii="Times New Roman" w:eastAsia="Times New Roman" w:hAnsi="Times New Roman" w:cs="Times New Roman"/>
          <w:color w:val="000000"/>
          <w:spacing w:val="0"/>
          <w:w w:val="100"/>
          <w:position w:val="0"/>
        </w:rPr>
        <w:t>20</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年度实际支付</w:t>
      </w:r>
      <w:r>
        <w:rPr>
          <w:rFonts w:ascii="Times New Roman" w:eastAsia="Times New Roman" w:hAnsi="Times New Roman" w:cs="Times New Roman"/>
          <w:color w:val="000000"/>
          <w:spacing w:val="0"/>
          <w:w w:val="100"/>
          <w:position w:val="0"/>
        </w:rPr>
        <w:t>797.62</w:t>
      </w:r>
      <w:r>
        <w:rPr>
          <w:color w:val="000000"/>
          <w:spacing w:val="0"/>
          <w:w w:val="100"/>
          <w:position w:val="0"/>
        </w:rPr>
        <w:t>万元。</w:t>
      </w:r>
      <w:r>
        <w:br w:type="page"/>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王曲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许瑾光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涂峥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蒋蕊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郝叶力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郑文元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陈少华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许光锋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刘冬颖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张乃军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周成祖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蔡志评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杜新胜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徐从瑞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丁文波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蔡志平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卢永华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曲晓辉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仲丽华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苏学武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韦玉荣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797.62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八</w:t>
      </w:r>
      <w:bookmarkEnd w:id="488"/>
      <w:r>
        <w:rPr>
          <w:color w:val="000000"/>
          <w:spacing w:val="0"/>
          <w:w w:val="100"/>
          <w:position w:val="0"/>
          <w:sz w:val="24"/>
          <w:szCs w:val="24"/>
        </w:rPr>
        <w:t>、报告期内董事履行职责的情况</w:t>
      </w:r>
      <w:bookmarkEnd w:id="486"/>
      <w:bookmarkEnd w:id="487"/>
      <w:bookmarkEnd w:id="489"/>
    </w:p>
    <w:p>
      <w:pPr>
        <w:pStyle w:val="Style31"/>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、本报告期董事会情况</w:t>
      </w:r>
      <w:bookmarkEnd w:id="490"/>
      <w:bookmarkEnd w:id="491"/>
      <w:bookmarkEnd w:id="493"/>
    </w:p>
    <w:tbl>
      <w:tblPr>
        <w:tblOverlap w:val="never"/>
        <w:jc w:val="center"/>
        <w:tblLayout w:type="fixed"/>
      </w:tblPr>
      <w:tblGrid>
        <w:gridCol w:w="1277"/>
        <w:gridCol w:w="1133"/>
        <w:gridCol w:w="1277"/>
        <w:gridCol w:w="611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60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第二十二次会</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5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年度总经理工作报告》；</w:t>
            </w:r>
          </w:p>
          <w:p>
            <w:pPr>
              <w:pStyle w:val="Style7"/>
              <w:keepNext w:val="0"/>
              <w:keepLines w:val="0"/>
              <w:widowControl w:val="0"/>
              <w:shd w:val="clear" w:color="auto" w:fill="auto"/>
              <w:tabs>
                <w:tab w:pos="27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年度董事会工作报告》；</w:t>
            </w:r>
          </w:p>
          <w:p>
            <w:pPr>
              <w:pStyle w:val="Style7"/>
              <w:keepNext w:val="0"/>
              <w:keepLines w:val="0"/>
              <w:widowControl w:val="0"/>
              <w:shd w:val="clear" w:color="auto" w:fill="auto"/>
              <w:tabs>
                <w:tab w:pos="26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w:t>
            </w:r>
          </w:p>
          <w:p>
            <w:pPr>
              <w:pStyle w:val="Style7"/>
              <w:keepNext w:val="0"/>
              <w:keepLines w:val="0"/>
              <w:widowControl w:val="0"/>
              <w:shd w:val="clear" w:color="auto" w:fill="auto"/>
              <w:tabs>
                <w:tab w:pos="27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年度利润分配预案》；</w:t>
            </w:r>
          </w:p>
          <w:p>
            <w:pPr>
              <w:pStyle w:val="Style7"/>
              <w:keepNext w:val="0"/>
              <w:keepLines w:val="0"/>
              <w:widowControl w:val="0"/>
              <w:shd w:val="clear" w:color="auto" w:fill="auto"/>
              <w:tabs>
                <w:tab w:pos="26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年年度报告全文及摘要》；</w:t>
            </w:r>
          </w:p>
          <w:p>
            <w:pPr>
              <w:pStyle w:val="Style7"/>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w:t>
            </w:r>
          </w:p>
          <w:p>
            <w:pPr>
              <w:pStyle w:val="Style7"/>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年度公司募集资金存放与使用情况专项报告》；</w:t>
            </w:r>
          </w:p>
          <w:p>
            <w:pPr>
              <w:pStyle w:val="Style7"/>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审议通过《关于续聘公司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年度审计机构的议案》；</w:t>
            </w:r>
          </w:p>
          <w:p>
            <w:pPr>
              <w:pStyle w:val="Style7"/>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审议通过《关于会计政策变更的议案》；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tab/>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年度计提资产减值准备及资产核销的议案》；</w:t>
            </w:r>
          </w:p>
          <w:p>
            <w:pPr>
              <w:pStyle w:val="Style7"/>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t>审议通过《关于召开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tab/>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年度日常关联交易预计的议案》；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t>审议通过《关于向金融机构申请综合授信额度暨关联交易的议案》；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w:t>
              <w:tab/>
              <w:t>审议通过《关于注销部分股票期权和回购注销部分限制性股票的议案》；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tab/>
              <w:t>审议通过《未来三年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股东回报规划》；</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tab/>
              <w:t>审议通过《关于变更注册资本并修订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tab/>
              <w:t>审议通过《未来五年战略规划纲要</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sz w:val="17"/>
                <w:szCs w:val="17"/>
              </w:rPr>
              <w:t>年)》。</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第二十三次会</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年第一季度报告》。</w:t>
            </w:r>
          </w:p>
        </w:tc>
      </w:tr>
      <w:tr>
        <w:trPr>
          <w:trHeight w:val="27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第二十四次会</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78" w:val="left"/>
              </w:tabs>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年股票期权与限制性股票激励计划首次授予部 分第二个可行权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解除限售期条件成就的议案》；</w:t>
            </w:r>
          </w:p>
          <w:p>
            <w:pPr>
              <w:pStyle w:val="Style7"/>
              <w:keepNext w:val="0"/>
              <w:keepLines w:val="0"/>
              <w:widowControl w:val="0"/>
              <w:shd w:val="clear" w:color="auto" w:fill="auto"/>
              <w:tabs>
                <w:tab w:pos="288" w:val="left"/>
              </w:tabs>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年股票期权与限制性股票激励计划预留授予部 分第一个可行权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解除限售期条件成就的议案》；</w:t>
            </w:r>
          </w:p>
          <w:p>
            <w:pPr>
              <w:pStyle w:val="Style7"/>
              <w:keepNext w:val="0"/>
              <w:keepLines w:val="0"/>
              <w:widowControl w:val="0"/>
              <w:shd w:val="clear" w:color="auto" w:fill="auto"/>
              <w:tabs>
                <w:tab w:pos="278" w:val="left"/>
              </w:tabs>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审议通过《关于调整股票期权行权价格的议案》；</w:t>
            </w:r>
          </w:p>
          <w:p>
            <w:pPr>
              <w:pStyle w:val="Style7"/>
              <w:keepNext w:val="0"/>
              <w:keepLines w:val="0"/>
              <w:widowControl w:val="0"/>
              <w:shd w:val="clear" w:color="auto" w:fill="auto"/>
              <w:tabs>
                <w:tab w:pos="288"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审议通过《关于注销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年股票期权与限制性股票激励计划首次授予部 分第一个行权期已授予未行权股票期权的议案》；</w:t>
            </w:r>
          </w:p>
          <w:p>
            <w:pPr>
              <w:pStyle w:val="Style7"/>
              <w:keepNext w:val="0"/>
              <w:keepLines w:val="0"/>
              <w:widowControl w:val="0"/>
              <w:shd w:val="clear" w:color="auto" w:fill="auto"/>
              <w:tabs>
                <w:tab w:pos="278"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审议通过《关于注销部分股票期权和回购注销部分限制性股票的议案》。</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第二十五次会</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、审议通过《关于合资设立厦门城市大脑公司的议案》。</w:t>
            </w:r>
          </w:p>
        </w:tc>
      </w:tr>
      <w:tr>
        <w:trPr>
          <w:trHeight w:val="1426"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第二十六次会</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278"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审议通过《关于公司董事会换届选举暨提名第五届董事会董事候选人的议 案》；</w:t>
            </w:r>
          </w:p>
          <w:p>
            <w:pPr>
              <w:pStyle w:val="Style7"/>
              <w:keepNext w:val="0"/>
              <w:keepLines w:val="0"/>
              <w:widowControl w:val="0"/>
              <w:shd w:val="clear" w:color="auto" w:fill="auto"/>
              <w:tabs>
                <w:tab w:pos="288"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审议通过《关于变更注册资本并修订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78"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审议通过《关于部分超募资金项目结项并注销专用账户的议案》；</w:t>
            </w:r>
          </w:p>
        </w:tc>
      </w:tr>
    </w:tbl>
    <w:p>
      <w:pPr>
        <w:spacing w:lineRule="exact" w:line="1"/>
        <w:rPr>
          <w:sz w:val="2"/>
          <w:szCs w:val="2"/>
        </w:rPr>
      </w:pPr>
      <w:r>
        <w:br w:type="page"/>
      </w:r>
    </w:p>
    <w:tbl>
      <w:tblPr>
        <w:tblOverlap w:val="never"/>
        <w:jc w:val="center"/>
        <w:tblLayout w:type="fixed"/>
      </w:tblPr>
      <w:tblGrid>
        <w:gridCol w:w="1277"/>
        <w:gridCol w:w="1133"/>
        <w:gridCol w:w="1277"/>
        <w:gridCol w:w="6110"/>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88" w:val="left"/>
              </w:tabs>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审议通过《关于签订工程施工合同暨关联交易的议案》；</w:t>
            </w:r>
          </w:p>
          <w:p>
            <w:pPr>
              <w:pStyle w:val="Style7"/>
              <w:keepNext w:val="0"/>
              <w:keepLines w:val="0"/>
              <w:widowControl w:val="0"/>
              <w:shd w:val="clear" w:color="auto" w:fill="auto"/>
              <w:tabs>
                <w:tab w:pos="278"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审议通过《关于召开公司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年第一次临时股东大会的议案》。</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第四届董事会</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第二十七次会</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5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年半年度报告及其摘要》；</w:t>
            </w:r>
          </w:p>
          <w:p>
            <w:pPr>
              <w:pStyle w:val="Style7"/>
              <w:keepNext w:val="0"/>
              <w:keepLines w:val="0"/>
              <w:widowControl w:val="0"/>
              <w:shd w:val="clear" w:color="auto" w:fill="auto"/>
              <w:tabs>
                <w:tab w:pos="27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年半年度募集资金存放与使用情况专项报告》。</w:t>
            </w:r>
          </w:p>
        </w:tc>
      </w:tr>
      <w:tr>
        <w:trPr>
          <w:trHeight w:val="75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第五届董事会 第一次会议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69" w:val="left"/>
              </w:tabs>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审议通过《关于选举公司第五届董事会董事长的议案》；</w:t>
            </w:r>
          </w:p>
          <w:p>
            <w:pPr>
              <w:pStyle w:val="Style7"/>
              <w:keepNext w:val="0"/>
              <w:keepLines w:val="0"/>
              <w:widowControl w:val="0"/>
              <w:shd w:val="clear" w:color="auto" w:fill="auto"/>
              <w:tabs>
                <w:tab w:pos="288"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审议通过《关于选举公司第五届董事会各专门委员会委员的议案》。</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第五届董事会 第二次会议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年第三季度报告》。</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第五届董事会 第三次会议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、审议通过《关于公司选聘高级管理人员工作方案的议案》。</w:t>
            </w:r>
          </w:p>
        </w:tc>
      </w:tr>
      <w:tr>
        <w:trPr>
          <w:trHeight w:val="393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第五届董事会 第四次会议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审议通过《关于公司房租租赁暨关联交易的议案》；</w:t>
            </w:r>
          </w:p>
          <w:p>
            <w:pPr>
              <w:pStyle w:val="Style7"/>
              <w:keepNext w:val="0"/>
              <w:keepLines w:val="0"/>
              <w:widowControl w:val="0"/>
              <w:shd w:val="clear" w:color="auto" w:fill="auto"/>
              <w:tabs>
                <w:tab w:pos="28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审议通过《关于变更注册资本并修订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审议通过《关于修订</w:t>
            </w:r>
            <w:r>
              <w:rPr>
                <w:color w:val="000000"/>
                <w:spacing w:val="0"/>
                <w:w w:val="100"/>
                <w:position w:val="0"/>
                <w:sz w:val="18"/>
                <w:szCs w:val="18"/>
              </w:rPr>
              <w:t>〈</w:t>
            </w:r>
            <w:r>
              <w:rPr>
                <w:color w:val="000000"/>
                <w:spacing w:val="0"/>
                <w:w w:val="100"/>
                <w:position w:val="0"/>
                <w:sz w:val="17"/>
                <w:szCs w:val="17"/>
              </w:rPr>
              <w:t>重大信息内部报告制度</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8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审议通过《关于修订</w:t>
            </w:r>
            <w:r>
              <w:rPr>
                <w:color w:val="000000"/>
                <w:spacing w:val="0"/>
                <w:w w:val="100"/>
                <w:position w:val="0"/>
                <w:sz w:val="18"/>
                <w:szCs w:val="18"/>
              </w:rPr>
              <w:t>〈</w:t>
            </w:r>
            <w:r>
              <w:rPr>
                <w:color w:val="000000"/>
                <w:spacing w:val="0"/>
                <w:w w:val="100"/>
                <w:position w:val="0"/>
                <w:sz w:val="17"/>
                <w:szCs w:val="17"/>
              </w:rPr>
              <w:t>内幕信息知情人登记管理制度</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审议通过《关于修订</w:t>
            </w:r>
            <w:r>
              <w:rPr>
                <w:color w:val="000000"/>
                <w:spacing w:val="0"/>
                <w:w w:val="100"/>
                <w:position w:val="0"/>
                <w:sz w:val="18"/>
                <w:szCs w:val="18"/>
              </w:rPr>
              <w:t>〈</w:t>
            </w:r>
            <w:r>
              <w:rPr>
                <w:color w:val="000000"/>
                <w:spacing w:val="0"/>
                <w:w w:val="100"/>
                <w:position w:val="0"/>
                <w:sz w:val="17"/>
                <w:szCs w:val="17"/>
              </w:rPr>
              <w:t>外部信息报送和使用管理制度</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83"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审议通过《关于修订</w:t>
            </w:r>
            <w:r>
              <w:rPr>
                <w:color w:val="000000"/>
                <w:spacing w:val="0"/>
                <w:w w:val="100"/>
                <w:position w:val="0"/>
                <w:sz w:val="18"/>
                <w:szCs w:val="18"/>
              </w:rPr>
              <w:t>〈</w:t>
            </w:r>
            <w:r>
              <w:rPr>
                <w:color w:val="000000"/>
                <w:spacing w:val="0"/>
                <w:w w:val="100"/>
                <w:position w:val="0"/>
                <w:sz w:val="17"/>
                <w:szCs w:val="17"/>
              </w:rPr>
              <w:t>信息披露管理制度</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83"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审议通过《关于修订</w:t>
            </w:r>
            <w:r>
              <w:rPr>
                <w:color w:val="000000"/>
                <w:spacing w:val="0"/>
                <w:w w:val="100"/>
                <w:position w:val="0"/>
                <w:sz w:val="18"/>
                <w:szCs w:val="18"/>
              </w:rPr>
              <w:t>〈</w:t>
            </w:r>
            <w:r>
              <w:rPr>
                <w:color w:val="000000"/>
                <w:spacing w:val="0"/>
                <w:w w:val="100"/>
                <w:position w:val="0"/>
                <w:sz w:val="17"/>
                <w:szCs w:val="17"/>
              </w:rPr>
              <w:t>对外捐赠管理制度</w:t>
            </w:r>
            <w:r>
              <w:rPr>
                <w:color w:val="000000"/>
                <w:spacing w:val="0"/>
                <w:w w:val="100"/>
                <w:position w:val="0"/>
                <w:sz w:val="18"/>
                <w:szCs w:val="18"/>
              </w:rPr>
              <w:t>〉</w:t>
            </w:r>
            <w:r>
              <w:rPr>
                <w:color w:val="000000"/>
                <w:spacing w:val="0"/>
                <w:w w:val="100"/>
                <w:position w:val="0"/>
                <w:sz w:val="17"/>
                <w:szCs w:val="17"/>
              </w:rPr>
              <w:t>部分条款的议案》；</w:t>
            </w:r>
          </w:p>
          <w:p>
            <w:pPr>
              <w:pStyle w:val="Style7"/>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审议通过《关于聘任公司总经理的议案》；</w:t>
            </w:r>
          </w:p>
          <w:p>
            <w:pPr>
              <w:pStyle w:val="Style7"/>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审议通过《关于聘任公司高级管理人员的议案》；</w:t>
            </w:r>
          </w:p>
          <w:p>
            <w:pPr>
              <w:pStyle w:val="Style7"/>
              <w:keepNext w:val="0"/>
              <w:keepLines w:val="0"/>
              <w:widowControl w:val="0"/>
              <w:shd w:val="clear" w:color="auto" w:fill="auto"/>
              <w:tabs>
                <w:tab w:pos="36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tab/>
              <w:t>审议通过《关于聘任公司董事会秘书的议案》；</w:t>
            </w:r>
          </w:p>
          <w:p>
            <w:pPr>
              <w:pStyle w:val="Style7"/>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t>审议通过《关于聘任公司证券事务代表的议案》。</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、董事出席董事会及股东大会的情况</w:t>
      </w:r>
      <w:bookmarkEnd w:id="494"/>
      <w:bookmarkEnd w:id="495"/>
      <w:bookmarkEnd w:id="497"/>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本报告期应参</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以通讯方式参</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是否连续两次</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未亲自参加董</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许瑾光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涂峥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蒋蕊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郝叶力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郑文元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陈少华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1435"/>
        <w:gridCol w:w="1162"/>
        <w:gridCol w:w="1166"/>
        <w:gridCol w:w="1162"/>
        <w:gridCol w:w="1166"/>
        <w:gridCol w:w="1162"/>
        <w:gridCol w:w="1162"/>
        <w:gridCol w:w="1171"/>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曲晓辉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卢永华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蔡志评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140" w:line="48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董事对公司有关事项提出异议的情况</w:t>
      </w:r>
      <w:bookmarkEnd w:id="498"/>
      <w:bookmarkEnd w:id="499"/>
      <w:bookmarkEnd w:id="501"/>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140" w:line="48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董事履行职责的其他说明</w:t>
      </w:r>
      <w:bookmarkEnd w:id="502"/>
      <w:bookmarkEnd w:id="503"/>
      <w:bookmarkEnd w:id="505"/>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63"/>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报告期内，公司董事根据《公司法》、《证券法》、《深圳证券交易所上市公司自律监管指引第</w:t>
      </w:r>
      <w:r>
        <w:rPr>
          <w:color w:val="000000"/>
          <w:spacing w:val="0"/>
          <w:w w:val="100"/>
          <w:position w:val="0"/>
        </w:rPr>
        <w:t>2</w:t>
      </w:r>
      <w:r>
        <w:rPr>
          <w:color w:val="000000"/>
          <w:spacing w:val="0"/>
          <w:w w:val="100"/>
          <w:position w:val="0"/>
        </w:rPr>
        <w:t xml:space="preserve">号 </w:t>
      </w:r>
      <w:r>
        <w:rPr>
          <w:color w:val="000000"/>
          <w:spacing w:val="0"/>
          <w:w w:val="100"/>
          <w:position w:val="0"/>
        </w:rPr>
        <w:t>——</w:t>
      </w:r>
      <w:r>
        <w:rPr>
          <w:color w:val="000000"/>
          <w:spacing w:val="0"/>
          <w:w w:val="100"/>
          <w:position w:val="0"/>
        </w:rPr>
        <w:t>创业板上市公司规范运作》、《深圳证券交易所创业板股票上市规则》等有关法律法规及《公司章 程》的有关要求，勤勉尽责，积极利用参加股东大会、董事会、董事会专门委员会的机会，结合自身的 专业特长，对公司的制度完善和日常经营决策等方面提出了很多宝贵的专业性建议，其中独立董事对报 告期内公司发生的利润分配、聘请年报财务审计机构、公司关联交易事项、对外投资等事项发表了独 立、公正的意见，为完善公司监督机制、维护公司和全体股东的合法权益起到了应有的作用。</w:t>
      </w:r>
    </w:p>
    <w:p>
      <w:pPr>
        <w:pStyle w:val="Style27"/>
        <w:keepNext/>
        <w:keepLines/>
        <w:widowControl w:val="0"/>
        <w:shd w:val="clear" w:color="auto" w:fill="auto"/>
        <w:bidi w:val="0"/>
        <w:spacing w:before="0" w:after="30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九</w:t>
      </w:r>
      <w:bookmarkEnd w:id="508"/>
      <w:r>
        <w:rPr>
          <w:color w:val="000000"/>
          <w:spacing w:val="0"/>
          <w:w w:val="100"/>
          <w:position w:val="0"/>
          <w:sz w:val="24"/>
          <w:szCs w:val="24"/>
        </w:rPr>
        <w:t>、董事会下设专门委员会在报告期内的情况</w:t>
      </w:r>
      <w:bookmarkEnd w:id="506"/>
      <w:bookmarkEnd w:id="507"/>
      <w:bookmarkEnd w:id="509"/>
    </w:p>
    <w:tbl>
      <w:tblPr>
        <w:tblOverlap w:val="never"/>
        <w:jc w:val="center"/>
        <w:tblLayout w:type="fixed"/>
      </w:tblPr>
      <w:tblGrid>
        <w:gridCol w:w="854"/>
        <w:gridCol w:w="1272"/>
        <w:gridCol w:w="710"/>
        <w:gridCol w:w="850"/>
        <w:gridCol w:w="2126"/>
        <w:gridCol w:w="1699"/>
        <w:gridCol w:w="1277"/>
        <w:gridCol w:w="797"/>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委员会名</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提出的重要意见和建 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异议事项</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具体情况</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（如有）</w:t>
            </w:r>
          </w:p>
        </w:tc>
      </w:tr>
      <w:tr>
        <w:trPr>
          <w:trHeight w:val="334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审计委员 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第四届委员： 滕达、曲晓 辉、卢永华、 蔡志平、徐从 瑞；第五届委 员：滕达、陈 少华、郝叶 力、郑文元、 许瑾光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278"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年年度报告全文 及摘要》；</w:t>
            </w:r>
          </w:p>
          <w:p>
            <w:pPr>
              <w:pStyle w:val="Style7"/>
              <w:keepNext w:val="0"/>
              <w:keepLines w:val="0"/>
              <w:widowControl w:val="0"/>
              <w:shd w:val="clear" w:color="auto" w:fill="auto"/>
              <w:tabs>
                <w:tab w:pos="283"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年度募集资金存 放与使用情况的专项报 告》；</w:t>
            </w:r>
          </w:p>
          <w:p>
            <w:pPr>
              <w:pStyle w:val="Style7"/>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 我评价报告》；</w:t>
            </w:r>
          </w:p>
          <w:p>
            <w:pPr>
              <w:pStyle w:val="Style7"/>
              <w:keepNext w:val="0"/>
              <w:keepLines w:val="0"/>
              <w:widowControl w:val="0"/>
              <w:shd w:val="clear" w:color="auto" w:fill="auto"/>
              <w:tabs>
                <w:tab w:pos="283"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 告》；</w:t>
            </w:r>
          </w:p>
          <w:p>
            <w:pPr>
              <w:pStyle w:val="Style7"/>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《关于聘请公司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公司定期报告及相关 议案内容真实、准 确、完整地反映了公 司的财务状况和经营 成果，不存在虚假记 载、误导性陈述或重 大遗漏。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与公司管理层 沟通，了解公 司经营发展情 况；就年报审 计情况与会计 师事务进行沟 通；听取公司 审计部关于审 计监督与法治 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272"/>
        <w:gridCol w:w="710"/>
        <w:gridCol w:w="850"/>
        <w:gridCol w:w="2126"/>
        <w:gridCol w:w="1699"/>
        <w:gridCol w:w="1277"/>
        <w:gridCol w:w="797"/>
      </w:tblGrid>
      <w:tr>
        <w:trPr>
          <w:trHeight w:val="169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度审计机构的议案》；</w:t>
            </w:r>
          </w:p>
          <w:p>
            <w:pPr>
              <w:pStyle w:val="Style7"/>
              <w:keepNext w:val="0"/>
              <w:keepLines w:val="0"/>
              <w:widowControl w:val="0"/>
              <w:shd w:val="clear" w:color="auto" w:fill="auto"/>
              <w:tabs>
                <w:tab w:pos="278"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年度计 提资产减值准备的议案》；</w:t>
            </w:r>
          </w:p>
          <w:p>
            <w:pPr>
              <w:pStyle w:val="Style7"/>
              <w:keepNext w:val="0"/>
              <w:keepLines w:val="0"/>
              <w:widowControl w:val="0"/>
              <w:shd w:val="clear" w:color="auto" w:fill="auto"/>
              <w:tabs>
                <w:tab w:pos="25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《关于会计政策变更的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工作总结及</w:t>
            </w:r>
          </w:p>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年工作计 划</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 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公司定期报告内容真 实、准确、完整地反 映了公司的财务状况 和经营成果，不存在 虚假记载、误导性陈 述或重大遗漏。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与公司管理层 沟通，了解公 司经营发展情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、《关于部分超募资金项 目结项并注销专用账户的 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同意将该募投项目结 项，将节余资金永久 补充流动资金并注销 专用账户。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269" w:val="left"/>
              </w:tabs>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年半年度报告全 文及其摘要》；</w:t>
            </w:r>
          </w:p>
          <w:p>
            <w:pPr>
              <w:pStyle w:val="Style7"/>
              <w:keepNext w:val="0"/>
              <w:keepLines w:val="0"/>
              <w:widowControl w:val="0"/>
              <w:shd w:val="clear" w:color="auto" w:fill="auto"/>
              <w:tabs>
                <w:tab w:pos="283" w:val="left"/>
              </w:tabs>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年半年度募集资 金存放与使用专项报告》。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公司定期报告及相关 议案内容真实、准 确、完整地反映了公 司的财务状况和经营 成果，不存在虚假记 载、误导性陈述或重 大遗漏。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与公司管理层 沟通，了解公 司经营发展情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、《关于选举第五届董事</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会审计委员会主任委员</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（召集人）的议案》。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审计委员会主任委员 （召集人）任职资格</w:t>
            </w:r>
          </w:p>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符合相关法律法规有 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 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公司定期报告内容真 实、准确、完整地反 映了公司的财务状况 和经营成果，不存在 虚假记载、误导性陈 述或重大遗漏。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与公司管理层 沟通，了解公 司经营发展情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战略委员 会</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第四届委员： 滕达、申强、 蔡志平、涂 峥、蒋蕊；第 五届委员：滕 达、申强、郑 文元、涂峥、 王曲</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26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年公司经营 目标和计划的议案》；</w:t>
            </w:r>
          </w:p>
          <w:p>
            <w:pPr>
              <w:pStyle w:val="Style7"/>
              <w:keepNext w:val="0"/>
              <w:keepLines w:val="0"/>
              <w:widowControl w:val="0"/>
              <w:shd w:val="clear" w:color="auto" w:fill="auto"/>
              <w:tabs>
                <w:tab w:pos="283"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- 2023</w:t>
            </w:r>
            <w:r>
              <w:rPr>
                <w:color w:val="000000"/>
                <w:spacing w:val="0"/>
                <w:w w:val="100"/>
                <w:position w:val="0"/>
                <w:sz w:val="17"/>
                <w:szCs w:val="17"/>
              </w:rPr>
              <w:t>年）股东回报规 划》；</w:t>
            </w:r>
          </w:p>
          <w:p>
            <w:pPr>
              <w:pStyle w:val="Style7"/>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《未来五年（</w:t>
            </w:r>
            <w:r>
              <w:rPr>
                <w:rFonts w:ascii="Times New Roman" w:eastAsia="Times New Roman" w:hAnsi="Times New Roman" w:cs="Times New Roman"/>
                <w:color w:val="000000"/>
                <w:spacing w:val="0"/>
                <w:w w:val="100"/>
                <w:position w:val="0"/>
                <w:sz w:val="18"/>
                <w:szCs w:val="18"/>
              </w:rPr>
              <w:t xml:space="preserve">2021-2025 </w:t>
            </w:r>
            <w:r>
              <w:rPr>
                <w:color w:val="000000"/>
                <w:spacing w:val="0"/>
                <w:w w:val="100"/>
                <w:position w:val="0"/>
                <w:sz w:val="17"/>
                <w:szCs w:val="17"/>
              </w:rPr>
              <w:t>年）战略规划纲要》。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议案内容符合相关法 律法规的有关规定和 要求，符合公司实际 情况。建议公司充分 利用央企股东资源， 助力公司实现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十四 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战略目标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与公司管理层 沟通，了解公 司经营情况及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发展 规划；</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、《关于合资设立厦门城 市大脑公司的议案》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投资事项决策程序合 法、有效，不存在损 害股东特别是中小投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与公司管理层 沟通，了解公 司新型智慧城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272"/>
        <w:gridCol w:w="710"/>
        <w:gridCol w:w="850"/>
        <w:gridCol w:w="2126"/>
        <w:gridCol w:w="1699"/>
        <w:gridCol w:w="1277"/>
        <w:gridCol w:w="797"/>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资者和公司利益的情 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市板块的规划 和布局</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、《关于选举第五届董事</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会战略委员会主任委员</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（召集人）的议案》。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战略委员会主任委员 （召集人）任职资格 符合相关法律法规有 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提名委员 会</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第四届委员： 滕达、卢永 华、蔡志平、 曲晓辉、涂 峥；第五届委 员：滕达、郝 叶力、郑文 元、陈少华、 蒋蕊</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、《关于公司董事会换届 选举暨提名第五届董事会 董事候选人的议案》。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就被提名人任职资格</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符合相关法律法规有</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关规定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就被提名人资</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格进行多维度</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审查</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、《关于选举第五届董事</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会提名委员会主任委员</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（召集人）的议案》。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战略委员会主任委员</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（召集人）任职资格 符合相关法律法规有 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、《关于公司选聘高级管 理人员工作方案的议案》。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公司联合股东方和外 部专业机构开展高级 管理人员选聘工作， 体现了公司管理进一</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步科学规范化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了解公司高级 管理人员换届 及市场化选聘 相关工作安排</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、《关于确定公司市场化 选聘高级管理人员考察对 象的议案》。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考察对象符合岗位任 职资格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了解公司市场 化选聘相关进 展情况及对考 察对象资格进 行多维度的审 查</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、《关于确定公司市场化 选聘高级管理人员拟聘人 选的议案》。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拟聘人选符合岗位任 职资格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了解公司市场 化选聘相关进 展情况及对拟 聘人选资格进 行多维度的审 查</w:t>
            </w: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235"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《关于聘任公司总经理</w:t>
            </w:r>
          </w:p>
          <w:p>
            <w:pPr>
              <w:pStyle w:val="Style7"/>
              <w:keepNext w:val="0"/>
              <w:keepLines w:val="0"/>
              <w:widowControl w:val="0"/>
              <w:shd w:val="clear" w:color="auto" w:fill="auto"/>
              <w:bidi w:val="0"/>
              <w:spacing w:before="0" w:after="40" w:line="317" w:lineRule="exact"/>
              <w:ind w:left="0" w:right="0" w:firstLine="0"/>
              <w:jc w:val="center"/>
              <w:rPr>
                <w:sz w:val="17"/>
                <w:szCs w:val="17"/>
              </w:rPr>
            </w:pPr>
            <w:r>
              <w:rPr>
                <w:color w:val="000000"/>
                <w:spacing w:val="0"/>
                <w:w w:val="100"/>
                <w:position w:val="0"/>
                <w:sz w:val="17"/>
                <w:szCs w:val="17"/>
              </w:rPr>
              <w:t>的议案》；</w:t>
            </w:r>
          </w:p>
          <w:p>
            <w:pPr>
              <w:pStyle w:val="Style7"/>
              <w:keepNext w:val="0"/>
              <w:keepLines w:val="0"/>
              <w:widowControl w:val="0"/>
              <w:shd w:val="clear" w:color="auto" w:fill="auto"/>
              <w:tabs>
                <w:tab w:pos="446" w:val="left"/>
              </w:tabs>
              <w:bidi w:val="0"/>
              <w:spacing w:before="0" w:after="4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《关于聘任公司高级 管理人员的议案》；</w:t>
            </w:r>
          </w:p>
          <w:p>
            <w:pPr>
              <w:pStyle w:val="Style7"/>
              <w:keepNext w:val="0"/>
              <w:keepLines w:val="0"/>
              <w:widowControl w:val="0"/>
              <w:shd w:val="clear" w:color="auto" w:fill="auto"/>
              <w:tabs>
                <w:tab w:pos="437" w:val="left"/>
              </w:tabs>
              <w:bidi w:val="0"/>
              <w:spacing w:before="0" w:after="4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《关于聘任公司董事 会秘书的议案》。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相关人员任职资格符</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合相关法律法规有关 规定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对拟聘人选资</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格进行多维度</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的审查</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薪酬与考</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核委员会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第四届委员： 卢永华、申 强、曲晓辉、 蔡志平、丁文 波；第五届委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264" w:val="left"/>
              </w:tabs>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年度公司董 事、监事和高级管理人员</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薪酬的议案》；</w:t>
            </w:r>
          </w:p>
          <w:p>
            <w:pPr>
              <w:pStyle w:val="Style7"/>
              <w:keepNext w:val="0"/>
              <w:keepLines w:val="0"/>
              <w:widowControl w:val="0"/>
              <w:shd w:val="clear" w:color="auto" w:fill="auto"/>
              <w:tabs>
                <w:tab w:pos="278" w:val="left"/>
              </w:tabs>
              <w:bidi w:val="0"/>
              <w:spacing w:before="0" w:after="0" w:line="32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《关于注销部分股票期 权和回购注销部分限制性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相关程序符合公司薪 酬管理制度及《</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年股票期权与限制性 股票激励计划（草 案）》等有关规定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272"/>
        <w:gridCol w:w="710"/>
        <w:gridCol w:w="850"/>
        <w:gridCol w:w="2126"/>
        <w:gridCol w:w="1699"/>
        <w:gridCol w:w="1277"/>
        <w:gridCol w:w="797"/>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员：郑文元、 申强、郝叶 力、陈少华、 涂峥</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264" w:val="left"/>
              </w:tabs>
              <w:bidi w:val="0"/>
              <w:spacing w:before="0" w:after="0" w:line="31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 期权与限制性股票激励计 划首次授予部分第二个可 行权解除限售期条件成就</w:t>
            </w:r>
          </w:p>
          <w:p>
            <w:pPr>
              <w:pStyle w:val="Style7"/>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的议案》；</w:t>
            </w:r>
          </w:p>
          <w:p>
            <w:pPr>
              <w:pStyle w:val="Style7"/>
              <w:keepNext w:val="0"/>
              <w:keepLines w:val="0"/>
              <w:widowControl w:val="0"/>
              <w:shd w:val="clear" w:color="auto" w:fill="auto"/>
              <w:tabs>
                <w:tab w:pos="283" w:val="left"/>
              </w:tabs>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 期权与限制性股票激励计 划预留授予部分第一个可 行权解除限售期条件成就</w:t>
            </w:r>
          </w:p>
          <w:p>
            <w:pPr>
              <w:pStyle w:val="Style7"/>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的议案》；</w:t>
            </w:r>
          </w:p>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、《关于调整股票期权行 权价格的议案》；</w:t>
            </w:r>
          </w:p>
          <w:p>
            <w:pPr>
              <w:pStyle w:val="Style7"/>
              <w:keepNext w:val="0"/>
              <w:keepLines w:val="0"/>
              <w:widowControl w:val="0"/>
              <w:shd w:val="clear" w:color="auto" w:fill="auto"/>
              <w:bidi w:val="0"/>
              <w:spacing w:before="0" w:after="0" w:line="31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、《关于注销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年股权 激励计划首次授予第一个 行权期已授予未行权股票 期权的议案》；</w:t>
            </w:r>
          </w:p>
          <w:p>
            <w:pPr>
              <w:pStyle w:val="Style7"/>
              <w:keepNext w:val="0"/>
              <w:keepLines w:val="0"/>
              <w:widowControl w:val="0"/>
              <w:shd w:val="clear" w:color="auto" w:fill="auto"/>
              <w:bidi w:val="0"/>
              <w:spacing w:before="0" w:after="0" w:line="31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、《关于注销部分股票期 权和回购注销部分限制性 股票的议案》。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center"/>
              <w:rPr>
                <w:sz w:val="17"/>
                <w:szCs w:val="17"/>
              </w:rPr>
            </w:pPr>
            <w:r>
              <w:rPr>
                <w:color w:val="000000"/>
                <w:spacing w:val="0"/>
                <w:w w:val="100"/>
                <w:position w:val="0"/>
                <w:sz w:val="17"/>
                <w:szCs w:val="17"/>
              </w:rPr>
              <w:t>公司本期股权激励解 锁条件成就，符合</w:t>
            </w:r>
          </w:p>
          <w:p>
            <w:pPr>
              <w:pStyle w:val="Style7"/>
              <w:keepNext w:val="0"/>
              <w:keepLines w:val="0"/>
              <w:widowControl w:val="0"/>
              <w:shd w:val="clear" w:color="auto" w:fill="auto"/>
              <w:bidi w:val="0"/>
              <w:spacing w:before="0" w:after="0" w:line="316"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 与限制性股票激励计 划（草案）》的相关 规定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对公司股权激 励解锁条件成 就情况进行详 细了解</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、《关于选举第五届董事 会薪酬与考核委员会主任 委员（召集人）的议案》。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薪酬与考核委员会主 任委员（召集人）任 职资格符合相关法律 法规有关规定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、《关于与公司经理层 成员签署绩效合约及聘用 合同的议案》。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一致同意该议案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详细了解公司</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经理层任期绩</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效考核的具体</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细节</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r>
        <w:rPr>
          <w:color w:val="000000"/>
          <w:spacing w:val="0"/>
          <w:w w:val="100"/>
          <w:position w:val="0"/>
          <w:sz w:val="24"/>
          <w:szCs w:val="24"/>
        </w:rPr>
        <w:t>十、监事会工作情况</w:t>
      </w:r>
      <w:bookmarkEnd w:id="510"/>
      <w:bookmarkEnd w:id="511"/>
      <w:bookmarkEnd w:id="512"/>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十^一、公司员工情况</w:t>
      </w:r>
      <w:bookmarkEnd w:id="513"/>
      <w:bookmarkEnd w:id="514"/>
      <w:bookmarkEnd w:id="515"/>
    </w:p>
    <w:p>
      <w:pPr>
        <w:pStyle w:val="Style31"/>
        <w:keepNext/>
        <w:keepLines/>
        <w:widowControl w:val="0"/>
        <w:shd w:val="clear" w:color="auto" w:fill="auto"/>
        <w:bidi w:val="0"/>
        <w:spacing w:before="0" w:after="30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、员工数量、专业构成及教育程度</w:t>
      </w:r>
      <w:bookmarkEnd w:id="516"/>
      <w:bookmarkEnd w:id="517"/>
      <w:bookmarkEnd w:id="51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硕士及以上学历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w:t>
            </w:r>
          </w:p>
        </w:tc>
      </w:tr>
    </w:tbl>
    <w:p>
      <w:pPr>
        <w:widowControl w:val="0"/>
        <w:spacing w:after="99" w:line="1" w:lineRule="exact"/>
      </w:pPr>
    </w:p>
    <w:p>
      <w:pPr>
        <w:pStyle w:val="Style31"/>
        <w:keepNext/>
        <w:keepLines/>
        <w:widowControl w:val="0"/>
        <w:shd w:val="clear" w:color="auto" w:fill="auto"/>
        <w:tabs>
          <w:tab w:pos="362" w:val="left"/>
        </w:tabs>
        <w:bidi w:val="0"/>
        <w:spacing w:before="0" w:after="100" w:line="467" w:lineRule="exact"/>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薪酬政策</w:t>
      </w:r>
      <w:bookmarkEnd w:id="520"/>
      <w:bookmarkEnd w:id="521"/>
      <w:bookmarkEnd w:id="523"/>
    </w:p>
    <w:p>
      <w:pPr>
        <w:pStyle w:val="Style22"/>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公司按照《中华人民共和国劳动合同法》和国家及地方其他有关劳动法律、法规的规定，与员工签 订劳动合同，公司严格执行国家相关劳动用工和社会保障规章制度，按照国家规定为员工缴纳社会保险 和公积金，缴交补偿商业保险。公司为有效稳定及激励有成长和有突出价值贡献的员工，实施“全面薪 酬包”，保持良好的薪酬环境。为保持员工全面薪酬收入高于市场的平均水平，公司参照市场行业水 平，实施公平的绩效考核机制，每年调整员工薪资幅度，为员工提供有竞争力的薪资报酬。</w:t>
      </w:r>
    </w:p>
    <w:p>
      <w:pPr>
        <w:pStyle w:val="Style63"/>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2021</w:t>
      </w:r>
      <w:r>
        <w:rPr>
          <w:color w:val="000000"/>
          <w:spacing w:val="0"/>
          <w:w w:val="100"/>
          <w:position w:val="0"/>
        </w:rPr>
        <w:t>年，公司职工薪酬总额为</w:t>
      </w:r>
      <w:r>
        <w:rPr>
          <w:color w:val="000000"/>
          <w:spacing w:val="0"/>
          <w:w w:val="100"/>
          <w:position w:val="0"/>
        </w:rPr>
        <w:t>88,424.04</w:t>
      </w:r>
      <w:r>
        <w:rPr>
          <w:color w:val="000000"/>
          <w:spacing w:val="0"/>
          <w:w w:val="100"/>
          <w:position w:val="0"/>
        </w:rPr>
        <w:t>万元，其中计入营业成本的金额为</w:t>
      </w:r>
      <w:r>
        <w:rPr>
          <w:color w:val="000000"/>
          <w:spacing w:val="0"/>
          <w:w w:val="100"/>
          <w:position w:val="0"/>
        </w:rPr>
        <w:t>3,461.18</w:t>
      </w:r>
      <w:r>
        <w:rPr>
          <w:color w:val="000000"/>
          <w:spacing w:val="0"/>
          <w:w w:val="100"/>
          <w:position w:val="0"/>
        </w:rPr>
        <w:t>万元，占公司 成本总额的</w:t>
      </w:r>
      <w:r>
        <w:rPr>
          <w:color w:val="000000"/>
          <w:spacing w:val="0"/>
          <w:w w:val="100"/>
          <w:position w:val="0"/>
        </w:rPr>
        <w:t>3.28%</w:t>
      </w:r>
      <w:r>
        <w:rPr>
          <w:color w:val="000000"/>
          <w:spacing w:val="0"/>
          <w:w w:val="100"/>
          <w:position w:val="0"/>
        </w:rPr>
        <w:t>。公司核心技术人员共计</w:t>
      </w:r>
      <w:r>
        <w:rPr>
          <w:color w:val="000000"/>
          <w:spacing w:val="0"/>
          <w:w w:val="100"/>
          <w:position w:val="0"/>
        </w:rPr>
        <w:t>1,082</w:t>
      </w:r>
      <w:r>
        <w:rPr>
          <w:color w:val="000000"/>
          <w:spacing w:val="0"/>
          <w:w w:val="100"/>
          <w:position w:val="0"/>
        </w:rPr>
        <w:t>人，占公司员工人数的</w:t>
      </w:r>
      <w:r>
        <w:rPr>
          <w:color w:val="000000"/>
          <w:spacing w:val="0"/>
          <w:w w:val="100"/>
          <w:position w:val="0"/>
        </w:rPr>
        <w:t>26.94%</w:t>
      </w:r>
      <w:r>
        <w:rPr>
          <w:color w:val="000000"/>
          <w:spacing w:val="0"/>
          <w:w w:val="100"/>
          <w:position w:val="0"/>
        </w:rPr>
        <w:t>，核心技术人员薪酬占比 公司薪酬总额</w:t>
      </w:r>
      <w:r>
        <w:rPr>
          <w:color w:val="000000"/>
          <w:spacing w:val="0"/>
          <w:w w:val="100"/>
          <w:position w:val="0"/>
        </w:rPr>
        <w:t>32.87%</w:t>
      </w:r>
      <w:r>
        <w:rPr>
          <w:color w:val="000000"/>
          <w:spacing w:val="0"/>
          <w:w w:val="100"/>
          <w:position w:val="0"/>
        </w:rPr>
        <w:t>。</w:t>
      </w:r>
    </w:p>
    <w:p>
      <w:pPr>
        <w:pStyle w:val="Style31"/>
        <w:keepNext/>
        <w:keepLines/>
        <w:widowControl w:val="0"/>
        <w:shd w:val="clear" w:color="auto" w:fill="auto"/>
        <w:tabs>
          <w:tab w:pos="362" w:val="left"/>
        </w:tabs>
        <w:bidi w:val="0"/>
        <w:spacing w:before="0" w:after="200" w:line="467" w:lineRule="exact"/>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培训计划</w:t>
      </w:r>
      <w:bookmarkEnd w:id="524"/>
      <w:bookmarkEnd w:id="525"/>
      <w:bookmarkEnd w:id="527"/>
    </w:p>
    <w:p>
      <w:pPr>
        <w:pStyle w:val="Style63"/>
        <w:keepNext w:val="0"/>
        <w:keepLines w:val="0"/>
        <w:widowControl w:val="0"/>
        <w:shd w:val="clear" w:color="auto" w:fill="auto"/>
        <w:bidi w:val="0"/>
        <w:spacing w:before="0" w:after="160" w:line="467" w:lineRule="exact"/>
        <w:ind w:left="0" w:right="0" w:firstLine="440"/>
        <w:jc w:val="left"/>
      </w:pPr>
      <w:r>
        <w:rPr>
          <w:color w:val="000000"/>
          <w:spacing w:val="0"/>
          <w:w w:val="100"/>
          <w:position w:val="0"/>
        </w:rPr>
        <w:t>公司十分注重员工培训和职业规划，促进公司“学习型组织”的文化建设，公司成立了美亚干校。</w:t>
      </w:r>
    </w:p>
    <w:p>
      <w:pPr>
        <w:pStyle w:val="Style63"/>
        <w:keepNext w:val="0"/>
        <w:keepLines w:val="0"/>
        <w:widowControl w:val="0"/>
        <w:shd w:val="clear" w:color="auto" w:fill="auto"/>
        <w:bidi w:val="0"/>
        <w:spacing w:before="0" w:after="0" w:line="469" w:lineRule="exact"/>
        <w:ind w:left="0" w:right="0" w:firstLine="0"/>
        <w:jc w:val="left"/>
      </w:pPr>
      <w:r>
        <w:rPr>
          <w:color w:val="000000"/>
          <w:spacing w:val="0"/>
          <w:w w:val="100"/>
          <w:position w:val="0"/>
        </w:rPr>
        <w:t>美亚干校通过组织培训，加强员工对于企业文化、价值观的认同感，增强企业凝聚力。每年美亚干校针 对不同的岗位、职能需求制定年度培训计划。针对入职新人，开展“科班生”集训营，集训内容包括企 业文化培训、保密培训及公司产品讲解和工作环境参观等一系列全方位培训课程，</w:t>
      </w:r>
      <w:r>
        <w:rPr>
          <w:color w:val="000000"/>
          <w:spacing w:val="0"/>
          <w:w w:val="100"/>
          <w:position w:val="0"/>
        </w:rPr>
        <w:t>2021</w:t>
      </w:r>
      <w:r>
        <w:rPr>
          <w:color w:val="000000"/>
          <w:spacing w:val="0"/>
          <w:w w:val="100"/>
          <w:position w:val="0"/>
        </w:rPr>
        <w:t>年共举办“科班 生”集训营</w:t>
      </w:r>
      <w:r>
        <w:rPr>
          <w:color w:val="000000"/>
          <w:spacing w:val="0"/>
          <w:w w:val="100"/>
          <w:position w:val="0"/>
        </w:rPr>
        <w:t>9</w:t>
      </w:r>
      <w:r>
        <w:rPr>
          <w:color w:val="000000"/>
          <w:spacing w:val="0"/>
          <w:w w:val="100"/>
          <w:position w:val="0"/>
        </w:rPr>
        <w:t>期共参训</w:t>
      </w:r>
      <w:r>
        <w:rPr>
          <w:color w:val="000000"/>
          <w:spacing w:val="0"/>
          <w:w w:val="100"/>
          <w:position w:val="0"/>
        </w:rPr>
        <w:t>477</w:t>
      </w:r>
      <w:r>
        <w:rPr>
          <w:color w:val="000000"/>
          <w:spacing w:val="0"/>
          <w:w w:val="100"/>
          <w:position w:val="0"/>
        </w:rPr>
        <w:t>人，实习生集训营</w:t>
      </w:r>
      <w:r>
        <w:rPr>
          <w:color w:val="000000"/>
          <w:spacing w:val="0"/>
          <w:w w:val="100"/>
          <w:position w:val="0"/>
        </w:rPr>
        <w:t>10</w:t>
      </w:r>
      <w:r>
        <w:rPr>
          <w:color w:val="000000"/>
          <w:spacing w:val="0"/>
          <w:w w:val="100"/>
          <w:position w:val="0"/>
        </w:rPr>
        <w:t>期。针对应届毕业生，公司推出了 “金种子培训班”计 划，表现优秀的学员可以留在公司任职。针对员工技能提升，公司通过线上“美亚强国”、“美亚美 课”及聘请外部专家讲师等方式，快速提升员工工作技能，帮助员工成长。针对公司中高层干部，公司 举办经理培训班、翔鹰计划培养中高层人员的战略思维和战略执行能力，学习战略设计及执行的流程方 法，更好地规划公司战略落地。公司会不定期开展美亚柏科智慧大讲堂，邀请公司副总级领导担任每期 主讲人，跟员工一起分享工作、生活，以及学习方面的经验和感悟，加强管理层与员工之间的沟通交 流。培训方式包括线上学习平台“美亚强国”、“美亚美课”和线下实战实操培训方式等。</w:t>
      </w:r>
    </w:p>
    <w:p>
      <w:pPr>
        <w:pStyle w:val="Style63"/>
        <w:keepNext w:val="0"/>
        <w:keepLines w:val="0"/>
        <w:widowControl w:val="0"/>
        <w:shd w:val="clear" w:color="auto" w:fill="auto"/>
        <w:bidi w:val="0"/>
        <w:spacing w:before="0" w:after="460" w:line="469" w:lineRule="exact"/>
        <w:ind w:left="0" w:right="0" w:firstLine="580"/>
        <w:jc w:val="both"/>
      </w:pPr>
      <w:r>
        <w:rPr>
          <w:color w:val="000000"/>
          <w:spacing w:val="0"/>
          <w:w w:val="100"/>
          <w:position w:val="0"/>
        </w:rPr>
        <w:t xml:space="preserve">此外，公司面对高层、中层和基层干部分别设置了 “高研班”、“中青班”和“青干班”，建立并 形成有美亚特色的干部培训体系。报告期内，举办首期美亚柏科高级干部研修班（简称“高研班”），组 织选拔了 </w:t>
      </w:r>
      <w:r>
        <w:rPr>
          <w:color w:val="000000"/>
          <w:spacing w:val="0"/>
          <w:w w:val="100"/>
          <w:position w:val="0"/>
        </w:rPr>
        <w:t>37</w:t>
      </w:r>
      <w:r>
        <w:rPr>
          <w:color w:val="000000"/>
          <w:spacing w:val="0"/>
          <w:w w:val="100"/>
          <w:position w:val="0"/>
        </w:rPr>
        <w:t>名年轻中层干部，作为领导班子后备进行针对性培养，将系统性学习、挑战性课题融为一体， 董事长、总裁亲自授课，六名集团资深高管担任导师，七名高管担任讲师；选拔</w:t>
      </w:r>
      <w:r>
        <w:rPr>
          <w:color w:val="000000"/>
          <w:spacing w:val="0"/>
          <w:w w:val="100"/>
          <w:position w:val="0"/>
        </w:rPr>
        <w:t>15</w:t>
      </w:r>
      <w:r>
        <w:rPr>
          <w:color w:val="000000"/>
          <w:spacing w:val="0"/>
          <w:w w:val="100"/>
          <w:position w:val="0"/>
        </w:rPr>
        <w:t>名年轻干部参加国投智 能“中青班”培训；面向年轻基层后备干部共举办四期“青干班”培训。</w:t>
      </w:r>
    </w:p>
    <w:p>
      <w:pPr>
        <w:pStyle w:val="Style31"/>
        <w:keepNext/>
        <w:keepLines/>
        <w:widowControl w:val="0"/>
        <w:shd w:val="clear" w:color="auto" w:fill="auto"/>
        <w:bidi w:val="0"/>
        <w:spacing w:before="0" w:after="140" w:line="48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、劳务外包情况</w:t>
      </w:r>
      <w:bookmarkEnd w:id="528"/>
      <w:bookmarkEnd w:id="529"/>
      <w:bookmarkEnd w:id="531"/>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532" w:name="bookmark532"/>
      <w:bookmarkStart w:id="533" w:name="bookmark533"/>
      <w:bookmarkStart w:id="534" w:name="bookmark534"/>
      <w:r>
        <w:rPr>
          <w:color w:val="000000"/>
          <w:spacing w:val="0"/>
          <w:w w:val="100"/>
          <w:position w:val="0"/>
          <w:sz w:val="24"/>
          <w:szCs w:val="24"/>
        </w:rPr>
        <w:t>十二、公司利润分配及资本公积金转增股本情况</w:t>
      </w:r>
      <w:bookmarkEnd w:id="532"/>
      <w:bookmarkEnd w:id="533"/>
      <w:bookmarkEnd w:id="534"/>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报告期内，公司董事会根据</w:t>
      </w:r>
      <w:r>
        <w:rPr>
          <w:color w:val="000000"/>
          <w:spacing w:val="0"/>
          <w:w w:val="100"/>
          <w:position w:val="0"/>
        </w:rPr>
        <w:t>2020</w:t>
      </w:r>
      <w:r>
        <w:rPr>
          <w:color w:val="000000"/>
          <w:spacing w:val="0"/>
          <w:w w:val="100"/>
          <w:position w:val="0"/>
        </w:rPr>
        <w:t>年度盈利情况及《公司章程》有关规定，在充分听取各方意见基础上 制定了公司</w:t>
      </w:r>
      <w:r>
        <w:rPr>
          <w:color w:val="000000"/>
          <w:spacing w:val="0"/>
          <w:w w:val="100"/>
          <w:position w:val="0"/>
        </w:rPr>
        <w:t>2020</w:t>
      </w:r>
      <w:r>
        <w:rPr>
          <w:color w:val="000000"/>
          <w:spacing w:val="0"/>
          <w:w w:val="100"/>
          <w:position w:val="0"/>
        </w:rPr>
        <w:t>年度利润分配方案。公司</w:t>
      </w:r>
      <w:r>
        <w:rPr>
          <w:color w:val="000000"/>
          <w:spacing w:val="0"/>
          <w:w w:val="100"/>
          <w:position w:val="0"/>
        </w:rPr>
        <w:t>2020</w:t>
      </w:r>
      <w:r>
        <w:rPr>
          <w:color w:val="000000"/>
          <w:spacing w:val="0"/>
          <w:w w:val="100"/>
          <w:position w:val="0"/>
        </w:rPr>
        <w:t>年利润分配方案为：以公司总股本</w:t>
      </w:r>
      <w:r>
        <w:rPr>
          <w:color w:val="000000"/>
          <w:spacing w:val="0"/>
          <w:w w:val="100"/>
          <w:position w:val="0"/>
        </w:rPr>
        <w:t>806,726,815</w:t>
      </w:r>
      <w:r>
        <w:rPr>
          <w:color w:val="000000"/>
          <w:spacing w:val="0"/>
          <w:w w:val="100"/>
          <w:position w:val="0"/>
        </w:rPr>
        <w:t>股为基数向全 体股东每</w:t>
      </w:r>
      <w:r>
        <w:rPr>
          <w:color w:val="000000"/>
          <w:spacing w:val="0"/>
          <w:w w:val="100"/>
          <w:position w:val="0"/>
        </w:rPr>
        <w:t>10</w:t>
      </w:r>
      <w:r>
        <w:rPr>
          <w:color w:val="000000"/>
          <w:spacing w:val="0"/>
          <w:w w:val="100"/>
          <w:position w:val="0"/>
        </w:rPr>
        <w:t>股派发现金股利</w:t>
      </w:r>
      <w:r>
        <w:rPr>
          <w:color w:val="000000"/>
          <w:spacing w:val="0"/>
          <w:w w:val="100"/>
          <w:position w:val="0"/>
        </w:rPr>
        <w:t>1.3</w:t>
      </w:r>
      <w:r>
        <w:rPr>
          <w:color w:val="000000"/>
          <w:spacing w:val="0"/>
          <w:w w:val="100"/>
          <w:position w:val="0"/>
        </w:rPr>
        <w:t>元人民币（含税）</w:t>
      </w:r>
      <w:r>
        <w:rPr>
          <w:color w:val="000000"/>
          <w:spacing w:val="0"/>
          <w:w w:val="100"/>
          <w:position w:val="0"/>
        </w:rPr>
        <w:t>，</w:t>
      </w:r>
      <w:r>
        <w:rPr>
          <w:color w:val="000000"/>
          <w:spacing w:val="0"/>
          <w:w w:val="100"/>
          <w:position w:val="0"/>
        </w:rPr>
        <w:t>合计派发现金人民币</w:t>
      </w:r>
      <w:r>
        <w:rPr>
          <w:color w:val="000000"/>
          <w:spacing w:val="0"/>
          <w:w w:val="100"/>
          <w:position w:val="0"/>
        </w:rPr>
        <w:t>104,874,485.95</w:t>
      </w:r>
      <w:r>
        <w:rPr>
          <w:color w:val="000000"/>
          <w:spacing w:val="0"/>
          <w:w w:val="100"/>
          <w:position w:val="0"/>
        </w:rPr>
        <w:t>元（含税）。</w:t>
      </w:r>
      <w:r>
        <w:rPr>
          <w:color w:val="000000"/>
          <w:spacing w:val="0"/>
          <w:w w:val="100"/>
          <w:position w:val="0"/>
        </w:rPr>
        <w:t xml:space="preserve">2021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日召开的</w:t>
      </w:r>
      <w:r>
        <w:rPr>
          <w:color w:val="000000"/>
          <w:spacing w:val="0"/>
          <w:w w:val="100"/>
          <w:position w:val="0"/>
        </w:rPr>
        <w:t>2020</w:t>
      </w:r>
      <w:r>
        <w:rPr>
          <w:color w:val="000000"/>
          <w:spacing w:val="0"/>
          <w:w w:val="100"/>
          <w:position w:val="0"/>
        </w:rPr>
        <w:t>年度股东大会审议通过了《</w:t>
      </w:r>
      <w:r>
        <w:rPr>
          <w:color w:val="000000"/>
          <w:spacing w:val="0"/>
          <w:w w:val="100"/>
          <w:position w:val="0"/>
        </w:rPr>
        <w:t>2020</w:t>
      </w:r>
      <w:r>
        <w:rPr>
          <w:color w:val="000000"/>
          <w:spacing w:val="0"/>
          <w:w w:val="100"/>
          <w:position w:val="0"/>
        </w:rPr>
        <w:t>年度利润分配预案》</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日公司完成了</w:t>
      </w:r>
      <w:r>
        <w:rPr>
          <w:color w:val="000000"/>
          <w:spacing w:val="0"/>
          <w:w w:val="100"/>
          <w:position w:val="0"/>
        </w:rPr>
        <w:t xml:space="preserve">2021 </w:t>
      </w:r>
      <w:r>
        <w:rPr>
          <w:color w:val="000000"/>
          <w:spacing w:val="0"/>
          <w:w w:val="100"/>
          <w:position w:val="0"/>
        </w:rPr>
        <w:t>年度利润权益分派的实施。公司实施的</w:t>
      </w:r>
      <w:r>
        <w:rPr>
          <w:color w:val="000000"/>
          <w:spacing w:val="0"/>
          <w:w w:val="100"/>
          <w:position w:val="0"/>
        </w:rPr>
        <w:t>2020</w:t>
      </w:r>
      <w:r>
        <w:rPr>
          <w:color w:val="000000"/>
          <w:spacing w:val="0"/>
          <w:w w:val="100"/>
          <w:position w:val="0"/>
        </w:rPr>
        <w:t>年度利润分配方案符合《公司章程》及公司《未来三年</w:t>
      </w:r>
      <w:r>
        <w:rPr>
          <w:color w:val="000000"/>
          <w:spacing w:val="0"/>
          <w:w w:val="100"/>
          <w:position w:val="0"/>
        </w:rPr>
        <w:t xml:space="preserve">（2018- </w:t>
      </w:r>
      <w:r>
        <w:rPr>
          <w:color w:val="000000"/>
          <w:spacing w:val="0"/>
          <w:w w:val="100"/>
          <w:position w:val="0"/>
        </w:rPr>
        <w:t>2020</w:t>
      </w:r>
      <w:r>
        <w:rPr>
          <w:color w:val="000000"/>
          <w:spacing w:val="0"/>
          <w:w w:val="100"/>
          <w:position w:val="0"/>
        </w:rPr>
        <w:t>年）股东回报规划》等的相关规定，符合股东大会的决议，分红标准和比例明确，决策程序符合规定。 独立董事尽职履责并发挥了应有的作用，中小股东具有充分表达意见和诉求的机会，其合法权益得到了充 分地保护。</w:t>
      </w:r>
      <w:r>
        <w:br w:type="page"/>
      </w:r>
    </w:p>
    <w:tbl>
      <w:tblPr>
        <w:tblOverlap w:val="never"/>
        <w:jc w:val="center"/>
        <w:tblLayout w:type="fixed"/>
      </w:tblPr>
      <w:tblGrid>
        <w:gridCol w:w="5218"/>
        <w:gridCol w:w="4267"/>
      </w:tblGrid>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251"/>
        <w:gridCol w:w="426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803,805,329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96,456,639.48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96,456,639.48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1,048,280,685.68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 xml:space="preserve">公司发展阶段不易区分但有重大资金支出安排的，进行利润分配时，现金分红在本次利润分配中所占比例最低应达到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3293"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471" w:lineRule="exact"/>
              <w:ind w:left="0" w:right="0" w:firstLine="220"/>
              <w:jc w:val="both"/>
              <w:rPr>
                <w:sz w:val="17"/>
                <w:szCs w:val="17"/>
              </w:rPr>
            </w:pPr>
            <w:r>
              <w:rPr>
                <w:color w:val="000000"/>
                <w:spacing w:val="0"/>
                <w:w w:val="100"/>
                <w:position w:val="0"/>
                <w:sz w:val="17"/>
                <w:szCs w:val="17"/>
              </w:rPr>
              <w:t>经中证天通会计师事务所（特殊普通合伙）审计，公司</w:t>
            </w:r>
            <w:r>
              <w:rPr>
                <w:color w:val="000000"/>
                <w:spacing w:val="0"/>
                <w:w w:val="100"/>
                <w:position w:val="0"/>
                <w:sz w:val="18"/>
                <w:szCs w:val="18"/>
              </w:rPr>
              <w:t>2021</w:t>
            </w:r>
            <w:r>
              <w:rPr>
                <w:color w:val="000000"/>
                <w:spacing w:val="0"/>
                <w:w w:val="100"/>
                <w:position w:val="0"/>
                <w:sz w:val="17"/>
                <w:szCs w:val="17"/>
              </w:rPr>
              <w:t>年度实现归属于母公司所有者净利润</w:t>
            </w:r>
            <w:r>
              <w:rPr>
                <w:color w:val="000000"/>
                <w:spacing w:val="0"/>
                <w:w w:val="100"/>
                <w:position w:val="0"/>
                <w:sz w:val="18"/>
                <w:szCs w:val="18"/>
              </w:rPr>
              <w:t xml:space="preserve">310,705, </w:t>
            </w:r>
            <w:r>
              <w:rPr>
                <w:color w:val="000000"/>
                <w:spacing w:val="0"/>
                <w:w w:val="100"/>
                <w:position w:val="0"/>
                <w:sz w:val="18"/>
                <w:szCs w:val="18"/>
              </w:rPr>
              <w:t>643.61</w:t>
            </w:r>
            <w:r>
              <w:rPr>
                <w:color w:val="000000"/>
                <w:spacing w:val="0"/>
                <w:w w:val="100"/>
                <w:position w:val="0"/>
                <w:sz w:val="17"/>
                <w:szCs w:val="17"/>
              </w:rPr>
              <w:t>元，母 公司实现净利润</w:t>
            </w:r>
            <w:r>
              <w:rPr>
                <w:color w:val="000000"/>
                <w:spacing w:val="0"/>
                <w:w w:val="100"/>
                <w:position w:val="0"/>
                <w:sz w:val="18"/>
                <w:szCs w:val="18"/>
              </w:rPr>
              <w:t xml:space="preserve">211,584, </w:t>
            </w:r>
            <w:r>
              <w:rPr>
                <w:color w:val="000000"/>
                <w:spacing w:val="0"/>
                <w:w w:val="100"/>
                <w:position w:val="0"/>
                <w:sz w:val="18"/>
                <w:szCs w:val="18"/>
              </w:rPr>
              <w:t>789.98</w:t>
            </w:r>
            <w:r>
              <w:rPr>
                <w:color w:val="000000"/>
                <w:spacing w:val="0"/>
                <w:w w:val="100"/>
                <w:position w:val="0"/>
                <w:sz w:val="17"/>
                <w:szCs w:val="17"/>
              </w:rPr>
              <w:t>元，提取</w:t>
            </w:r>
            <w:r>
              <w:rPr>
                <w:color w:val="000000"/>
                <w:spacing w:val="0"/>
                <w:w w:val="100"/>
                <w:position w:val="0"/>
                <w:sz w:val="18"/>
                <w:szCs w:val="18"/>
              </w:rPr>
              <w:t>10%</w:t>
            </w:r>
            <w:r>
              <w:rPr>
                <w:color w:val="000000"/>
                <w:spacing w:val="0"/>
                <w:w w:val="100"/>
                <w:position w:val="0"/>
                <w:sz w:val="17"/>
                <w:szCs w:val="17"/>
              </w:rPr>
              <w:t>法定盈余公积</w:t>
            </w:r>
            <w:r>
              <w:rPr>
                <w:color w:val="000000"/>
                <w:spacing w:val="0"/>
                <w:w w:val="100"/>
                <w:position w:val="0"/>
                <w:sz w:val="18"/>
                <w:szCs w:val="18"/>
              </w:rPr>
              <w:t>21,158,479.00</w:t>
            </w:r>
            <w:r>
              <w:rPr>
                <w:color w:val="000000"/>
                <w:spacing w:val="0"/>
                <w:w w:val="100"/>
                <w:position w:val="0"/>
                <w:sz w:val="17"/>
                <w:szCs w:val="17"/>
              </w:rPr>
              <w:t xml:space="preserve">元，当年实现的母公司可供分配利润为 </w:t>
            </w:r>
            <w:r>
              <w:rPr>
                <w:color w:val="000000"/>
                <w:spacing w:val="0"/>
                <w:w w:val="100"/>
                <w:position w:val="0"/>
                <w:sz w:val="18"/>
                <w:szCs w:val="18"/>
              </w:rPr>
              <w:t xml:space="preserve">190, 426, </w:t>
            </w:r>
            <w:r>
              <w:rPr>
                <w:color w:val="000000"/>
                <w:spacing w:val="0"/>
                <w:w w:val="100"/>
                <w:position w:val="0"/>
                <w:sz w:val="18"/>
                <w:szCs w:val="18"/>
              </w:rPr>
              <w:t xml:space="preserve">310. </w:t>
            </w:r>
            <w:r>
              <w:rPr>
                <w:color w:val="000000"/>
                <w:spacing w:val="0"/>
                <w:w w:val="100"/>
                <w:position w:val="0"/>
                <w:sz w:val="18"/>
                <w:szCs w:val="18"/>
              </w:rPr>
              <w:t>98</w:t>
            </w:r>
            <w:r>
              <w:rPr>
                <w:color w:val="000000"/>
                <w:spacing w:val="0"/>
                <w:w w:val="100"/>
                <w:position w:val="0"/>
                <w:sz w:val="17"/>
                <w:szCs w:val="17"/>
              </w:rPr>
              <w:t>元，加期初未分配利润</w:t>
            </w:r>
            <w:r>
              <w:rPr>
                <w:color w:val="000000"/>
                <w:spacing w:val="0"/>
                <w:w w:val="100"/>
                <w:position w:val="0"/>
                <w:sz w:val="18"/>
                <w:szCs w:val="18"/>
              </w:rPr>
              <w:t xml:space="preserve">963, 184, </w:t>
            </w:r>
            <w:r>
              <w:rPr>
                <w:color w:val="000000"/>
                <w:spacing w:val="0"/>
                <w:w w:val="100"/>
                <w:position w:val="0"/>
                <w:sz w:val="18"/>
                <w:szCs w:val="18"/>
              </w:rPr>
              <w:t xml:space="preserve">286. </w:t>
            </w:r>
            <w:r>
              <w:rPr>
                <w:color w:val="000000"/>
                <w:spacing w:val="0"/>
                <w:w w:val="100"/>
                <w:position w:val="0"/>
                <w:sz w:val="18"/>
                <w:szCs w:val="18"/>
              </w:rPr>
              <w:t>90</w:t>
            </w:r>
            <w:r>
              <w:rPr>
                <w:color w:val="000000"/>
                <w:spacing w:val="0"/>
                <w:w w:val="100"/>
                <w:position w:val="0"/>
                <w:sz w:val="17"/>
                <w:szCs w:val="17"/>
              </w:rPr>
              <w:t xml:space="preserve">元及终止确认其他权益工具投资时相关利得影响未分配利润负 </w:t>
            </w:r>
            <w:r>
              <w:rPr>
                <w:color w:val="000000"/>
                <w:spacing w:val="0"/>
                <w:w w:val="100"/>
                <w:position w:val="0"/>
                <w:sz w:val="18"/>
                <w:szCs w:val="18"/>
              </w:rPr>
              <w:t xml:space="preserve">645, </w:t>
            </w:r>
            <w:r>
              <w:rPr>
                <w:color w:val="000000"/>
                <w:spacing w:val="0"/>
                <w:w w:val="100"/>
                <w:position w:val="0"/>
                <w:sz w:val="18"/>
                <w:szCs w:val="18"/>
              </w:rPr>
              <w:t xml:space="preserve">021. </w:t>
            </w:r>
            <w:r>
              <w:rPr>
                <w:color w:val="000000"/>
                <w:spacing w:val="0"/>
                <w:w w:val="100"/>
                <w:position w:val="0"/>
                <w:sz w:val="18"/>
                <w:szCs w:val="18"/>
              </w:rPr>
              <w:t>00</w:t>
            </w:r>
            <w:r>
              <w:rPr>
                <w:color w:val="000000"/>
                <w:spacing w:val="0"/>
                <w:w w:val="100"/>
                <w:position w:val="0"/>
                <w:sz w:val="17"/>
                <w:szCs w:val="17"/>
              </w:rPr>
              <w:t>元，扣减</w:t>
            </w:r>
            <w:r>
              <w:rPr>
                <w:color w:val="000000"/>
                <w:spacing w:val="0"/>
                <w:w w:val="100"/>
                <w:position w:val="0"/>
                <w:sz w:val="18"/>
                <w:szCs w:val="18"/>
              </w:rPr>
              <w:t>2021</w:t>
            </w:r>
            <w:r>
              <w:rPr>
                <w:color w:val="000000"/>
                <w:spacing w:val="0"/>
                <w:w w:val="100"/>
                <w:position w:val="0"/>
                <w:sz w:val="17"/>
                <w:szCs w:val="17"/>
              </w:rPr>
              <w:t>年已发</w:t>
            </w:r>
            <w:r>
              <w:rPr>
                <w:color w:val="000000"/>
                <w:spacing w:val="0"/>
                <w:w w:val="100"/>
                <w:position w:val="0"/>
                <w:sz w:val="18"/>
                <w:szCs w:val="18"/>
              </w:rPr>
              <w:t>2020</w:t>
            </w:r>
            <w:r>
              <w:rPr>
                <w:color w:val="000000"/>
                <w:spacing w:val="0"/>
                <w:w w:val="100"/>
                <w:position w:val="0"/>
                <w:sz w:val="17"/>
                <w:szCs w:val="17"/>
              </w:rPr>
              <w:t>年度现金股利</w:t>
            </w:r>
            <w:r>
              <w:rPr>
                <w:color w:val="000000"/>
                <w:spacing w:val="0"/>
                <w:w w:val="100"/>
                <w:position w:val="0"/>
                <w:sz w:val="18"/>
                <w:szCs w:val="18"/>
              </w:rPr>
              <w:t xml:space="preserve">104, 684, </w:t>
            </w:r>
            <w:r>
              <w:rPr>
                <w:color w:val="000000"/>
                <w:spacing w:val="0"/>
                <w:w w:val="100"/>
                <w:position w:val="0"/>
                <w:sz w:val="18"/>
                <w:szCs w:val="18"/>
              </w:rPr>
              <w:t xml:space="preserve">891. </w:t>
            </w:r>
            <w:r>
              <w:rPr>
                <w:color w:val="000000"/>
                <w:spacing w:val="0"/>
                <w:w w:val="100"/>
                <w:position w:val="0"/>
                <w:sz w:val="18"/>
                <w:szCs w:val="18"/>
              </w:rPr>
              <w:t>20</w:t>
            </w:r>
            <w:r>
              <w:rPr>
                <w:color w:val="000000"/>
                <w:spacing w:val="0"/>
                <w:w w:val="100"/>
                <w:position w:val="0"/>
                <w:sz w:val="17"/>
                <w:szCs w:val="17"/>
              </w:rPr>
              <w:t>元，年末累计可供分配利润为</w:t>
            </w:r>
            <w:r>
              <w:rPr>
                <w:color w:val="000000"/>
                <w:spacing w:val="0"/>
                <w:w w:val="100"/>
                <w:position w:val="0"/>
                <w:sz w:val="18"/>
                <w:szCs w:val="18"/>
              </w:rPr>
              <w:t xml:space="preserve">1, 048, 280, </w:t>
            </w:r>
            <w:r>
              <w:rPr>
                <w:color w:val="000000"/>
                <w:spacing w:val="0"/>
                <w:w w:val="100"/>
                <w:position w:val="0"/>
                <w:sz w:val="18"/>
                <w:szCs w:val="18"/>
              </w:rPr>
              <w:t xml:space="preserve">685. </w:t>
            </w:r>
            <w:r>
              <w:rPr>
                <w:color w:val="000000"/>
                <w:spacing w:val="0"/>
                <w:w w:val="100"/>
                <w:position w:val="0"/>
                <w:sz w:val="18"/>
                <w:szCs w:val="18"/>
              </w:rPr>
              <w:t>68</w:t>
            </w:r>
            <w:r>
              <w:rPr>
                <w:color w:val="000000"/>
                <w:spacing w:val="0"/>
                <w:w w:val="100"/>
                <w:position w:val="0"/>
                <w:sz w:val="17"/>
                <w:szCs w:val="17"/>
              </w:rPr>
              <w:t>元。</w:t>
            </w:r>
          </w:p>
          <w:p>
            <w:pPr>
              <w:pStyle w:val="Style7"/>
              <w:keepNext w:val="0"/>
              <w:keepLines w:val="0"/>
              <w:widowControl w:val="0"/>
              <w:shd w:val="clear" w:color="auto" w:fill="auto"/>
              <w:bidi w:val="0"/>
              <w:spacing w:before="0" w:after="0" w:line="471" w:lineRule="exact"/>
              <w:ind w:left="0" w:right="0" w:firstLine="220"/>
              <w:jc w:val="both"/>
              <w:rPr>
                <w:sz w:val="17"/>
                <w:szCs w:val="17"/>
              </w:rPr>
            </w:pPr>
            <w:r>
              <w:rPr>
                <w:color w:val="000000"/>
                <w:spacing w:val="0"/>
                <w:w w:val="100"/>
                <w:position w:val="0"/>
                <w:sz w:val="17"/>
                <w:szCs w:val="17"/>
              </w:rPr>
              <w:t>公司于</w:t>
            </w: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25</w:t>
            </w:r>
            <w:r>
              <w:rPr>
                <w:color w:val="000000"/>
                <w:spacing w:val="0"/>
                <w:w w:val="100"/>
                <w:position w:val="0"/>
                <w:sz w:val="17"/>
                <w:szCs w:val="17"/>
              </w:rPr>
              <w:t>日召开了第五届董事会第八次会议和第五届监事会第七次会议，审议通过了《</w:t>
            </w:r>
            <w:r>
              <w:rPr>
                <w:color w:val="000000"/>
                <w:spacing w:val="0"/>
                <w:w w:val="100"/>
                <w:position w:val="0"/>
                <w:sz w:val="18"/>
                <w:szCs w:val="18"/>
              </w:rPr>
              <w:t>2021</w:t>
            </w:r>
            <w:r>
              <w:rPr>
                <w:color w:val="000000"/>
                <w:spacing w:val="0"/>
                <w:w w:val="100"/>
                <w:position w:val="0"/>
                <w:sz w:val="17"/>
                <w:szCs w:val="17"/>
              </w:rPr>
              <w:t>年度利润分配预 案》，独立董事发表了同意的独立意见。本次利润分配预案与公司所处发展阶段和经营业绩相匹配，在保证公司正常经营 和可持续发展的前提下，充分考虑了广大股东特别是中小股东的利益，符合相关法律、法规及《公司章程》的规定。</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r>
        <w:rPr>
          <w:color w:val="000000"/>
          <w:spacing w:val="0"/>
          <w:w w:val="100"/>
          <w:position w:val="0"/>
          <w:sz w:val="24"/>
          <w:szCs w:val="24"/>
        </w:rPr>
        <w:t>十三、公司股权激励计划、员工持股计划或其他员工激励措施的实施情况</w:t>
      </w:r>
      <w:bookmarkEnd w:id="535"/>
      <w:bookmarkEnd w:id="536"/>
      <w:bookmarkEnd w:id="53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after="0" w:line="492"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、股权激励</w:t>
      </w:r>
      <w:bookmarkEnd w:id="538"/>
      <w:bookmarkEnd w:id="539"/>
      <w:bookmarkEnd w:id="541"/>
    </w:p>
    <w:p>
      <w:pPr>
        <w:pStyle w:val="Style63"/>
        <w:keepNext w:val="0"/>
        <w:keepLines w:val="0"/>
        <w:widowControl w:val="0"/>
        <w:shd w:val="clear" w:color="auto" w:fill="auto"/>
        <w:bidi w:val="0"/>
        <w:spacing w:before="0" w:after="0" w:line="469" w:lineRule="exact"/>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w:t>
      </w:r>
      <w:r>
        <w:rPr>
          <w:color w:val="000000"/>
          <w:spacing w:val="0"/>
          <w:w w:val="100"/>
          <w:position w:val="0"/>
        </w:rPr>
        <w:t>2018</w:t>
      </w:r>
      <w:r>
        <w:rPr>
          <w:color w:val="000000"/>
          <w:spacing w:val="0"/>
          <w:w w:val="100"/>
          <w:position w:val="0"/>
        </w:rPr>
        <w:t>年年度股东大会审议通过了《</w:t>
      </w:r>
      <w:r>
        <w:rPr>
          <w:color w:val="000000"/>
          <w:spacing w:val="0"/>
          <w:w w:val="100"/>
          <w:position w:val="0"/>
        </w:rPr>
        <w:t>2019</w:t>
      </w:r>
      <w:r>
        <w:rPr>
          <w:color w:val="000000"/>
          <w:spacing w:val="0"/>
          <w:w w:val="100"/>
          <w:position w:val="0"/>
        </w:rPr>
        <w:t>年股票期权与限制性股票激励计划</w:t>
      </w:r>
    </w:p>
    <w:p>
      <w:pPr>
        <w:pStyle w:val="Style63"/>
        <w:keepNext w:val="0"/>
        <w:keepLines w:val="0"/>
        <w:widowControl w:val="0"/>
        <w:shd w:val="clear" w:color="auto" w:fill="auto"/>
        <w:bidi w:val="0"/>
        <w:spacing w:before="0" w:after="0" w:line="469" w:lineRule="exact"/>
        <w:ind w:left="0" w:right="0" w:firstLine="0"/>
        <w:jc w:val="left"/>
      </w:pPr>
      <w:r>
        <w:rPr>
          <w:color w:val="000000"/>
          <w:spacing w:val="0"/>
          <w:w w:val="100"/>
          <w:position w:val="0"/>
        </w:rPr>
        <w:t>（草案）》及相关议案。本股权激励计划拟向激励对象授予权益总计不超过</w:t>
      </w:r>
      <w:r>
        <w:rPr>
          <w:color w:val="000000"/>
          <w:spacing w:val="0"/>
          <w:w w:val="100"/>
          <w:position w:val="0"/>
        </w:rPr>
        <w:t>1,650</w:t>
      </w:r>
      <w:r>
        <w:rPr>
          <w:color w:val="000000"/>
          <w:spacing w:val="0"/>
          <w:w w:val="100"/>
          <w:position w:val="0"/>
        </w:rPr>
        <w:t xml:space="preserve">万份（包括股票期权 </w:t>
      </w:r>
      <w:r>
        <w:rPr>
          <w:color w:val="000000"/>
          <w:spacing w:val="0"/>
          <w:w w:val="100"/>
          <w:position w:val="0"/>
        </w:rPr>
        <w:t>550</w:t>
      </w:r>
      <w:r>
        <w:rPr>
          <w:color w:val="000000"/>
          <w:spacing w:val="0"/>
          <w:w w:val="100"/>
          <w:position w:val="0"/>
        </w:rPr>
        <w:t>万份，限制性股票</w:t>
      </w:r>
      <w:r>
        <w:rPr>
          <w:color w:val="000000"/>
          <w:spacing w:val="0"/>
          <w:w w:val="100"/>
          <w:position w:val="0"/>
        </w:rPr>
        <w:t>1,100</w:t>
      </w:r>
      <w:r>
        <w:rPr>
          <w:color w:val="000000"/>
          <w:spacing w:val="0"/>
          <w:w w:val="100"/>
          <w:position w:val="0"/>
        </w:rPr>
        <w:t>万股），其中首次授予权益总数</w:t>
      </w:r>
      <w:r>
        <w:rPr>
          <w:color w:val="000000"/>
          <w:spacing w:val="0"/>
          <w:w w:val="100"/>
          <w:position w:val="0"/>
        </w:rPr>
        <w:t>1,440</w:t>
      </w:r>
      <w:r>
        <w:rPr>
          <w:color w:val="000000"/>
          <w:spacing w:val="0"/>
          <w:w w:val="100"/>
          <w:position w:val="0"/>
        </w:rPr>
        <w:t>万份（包括股票期权</w:t>
      </w:r>
      <w:r>
        <w:rPr>
          <w:color w:val="000000"/>
          <w:spacing w:val="0"/>
          <w:w w:val="100"/>
          <w:position w:val="0"/>
        </w:rPr>
        <w:t>474</w:t>
      </w:r>
      <w:r>
        <w:rPr>
          <w:color w:val="000000"/>
          <w:spacing w:val="0"/>
          <w:w w:val="100"/>
          <w:position w:val="0"/>
        </w:rPr>
        <w:t>万份，限制性 股票</w:t>
      </w:r>
      <w:r>
        <w:rPr>
          <w:color w:val="000000"/>
          <w:spacing w:val="0"/>
          <w:w w:val="100"/>
          <w:position w:val="0"/>
        </w:rPr>
        <w:t>966</w:t>
      </w:r>
      <w:r>
        <w:rPr>
          <w:color w:val="000000"/>
          <w:spacing w:val="0"/>
          <w:w w:val="100"/>
          <w:position w:val="0"/>
        </w:rPr>
        <w:t>万股），预留权益</w:t>
      </w:r>
      <w:r>
        <w:rPr>
          <w:color w:val="000000"/>
          <w:spacing w:val="0"/>
          <w:w w:val="100"/>
          <w:position w:val="0"/>
        </w:rPr>
        <w:t>210</w:t>
      </w:r>
      <w:r>
        <w:rPr>
          <w:color w:val="000000"/>
          <w:spacing w:val="0"/>
          <w:w w:val="100"/>
          <w:position w:val="0"/>
        </w:rPr>
        <w:t>万份（包括股票期权</w:t>
      </w:r>
      <w:r>
        <w:rPr>
          <w:color w:val="000000"/>
          <w:spacing w:val="0"/>
          <w:w w:val="100"/>
          <w:position w:val="0"/>
        </w:rPr>
        <w:t>76</w:t>
      </w:r>
      <w:r>
        <w:rPr>
          <w:color w:val="000000"/>
          <w:spacing w:val="0"/>
          <w:w w:val="100"/>
          <w:position w:val="0"/>
        </w:rPr>
        <w:t>万份，限制性股票</w:t>
      </w:r>
      <w:r>
        <w:rPr>
          <w:color w:val="000000"/>
          <w:spacing w:val="0"/>
          <w:w w:val="100"/>
          <w:position w:val="0"/>
        </w:rPr>
        <w:t>134</w:t>
      </w:r>
      <w:r>
        <w:rPr>
          <w:color w:val="000000"/>
          <w:spacing w:val="0"/>
          <w:w w:val="100"/>
          <w:position w:val="0"/>
        </w:rPr>
        <w:t>万股）。本次股权激励计划分 两次完成了授予。</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日完成了首次部分授予，授予激励对象共</w:t>
      </w:r>
      <w:r>
        <w:rPr>
          <w:color w:val="000000"/>
          <w:spacing w:val="0"/>
          <w:w w:val="100"/>
          <w:position w:val="0"/>
        </w:rPr>
        <w:t>1,233</w:t>
      </w:r>
      <w:r>
        <w:rPr>
          <w:color w:val="000000"/>
          <w:spacing w:val="0"/>
          <w:w w:val="100"/>
          <w:position w:val="0"/>
        </w:rPr>
        <w:t>人，</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日完成了 预留部分授予，授予激励对象共</w:t>
      </w:r>
      <w:r>
        <w:rPr>
          <w:color w:val="000000"/>
          <w:spacing w:val="0"/>
          <w:w w:val="100"/>
          <w:position w:val="0"/>
        </w:rPr>
        <w:t>304</w:t>
      </w:r>
      <w:r>
        <w:rPr>
          <w:color w:val="000000"/>
          <w:spacing w:val="0"/>
          <w:w w:val="100"/>
          <w:position w:val="0"/>
        </w:rPr>
        <w:t>人。实施本次股权激励计划履行的主要审议程序如下：</w:t>
      </w:r>
    </w:p>
    <w:p>
      <w:pPr>
        <w:pStyle w:val="Style63"/>
        <w:keepNext w:val="0"/>
        <w:keepLines w:val="0"/>
        <w:widowControl w:val="0"/>
        <w:shd w:val="clear" w:color="auto" w:fill="auto"/>
        <w:tabs>
          <w:tab w:pos="792" w:val="left"/>
        </w:tabs>
        <w:bidi w:val="0"/>
        <w:spacing w:before="0" w:after="0" w:line="469" w:lineRule="exact"/>
        <w:ind w:left="0" w:right="0" w:firstLine="500"/>
        <w:jc w:val="both"/>
      </w:pPr>
      <w:bookmarkStart w:id="542" w:name="bookmark542"/>
      <w:r>
        <w:rPr>
          <w:color w:val="000000"/>
          <w:spacing w:val="0"/>
          <w:w w:val="100"/>
          <w:position w:val="0"/>
        </w:rPr>
        <w:t>1</w:t>
      </w:r>
      <w:bookmarkEnd w:id="542"/>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日，公司第四届董事会第六次会议审议通过了《＜</w:t>
      </w:r>
      <w:r>
        <w:rPr>
          <w:color w:val="000000"/>
          <w:spacing w:val="0"/>
          <w:w w:val="100"/>
          <w:position w:val="0"/>
        </w:rPr>
        <w:t>2019</w:t>
      </w:r>
      <w:r>
        <w:rPr>
          <w:color w:val="000000"/>
          <w:spacing w:val="0"/>
          <w:w w:val="100"/>
          <w:position w:val="0"/>
        </w:rPr>
        <w:t>年股票期权与限制性股票激励 计划（草案</w:t>
      </w:r>
      <w:r>
        <w:rPr>
          <w:color w:val="000000"/>
          <w:spacing w:val="0"/>
          <w:w w:val="100"/>
          <w:position w:val="0"/>
        </w:rPr>
        <w:t>）＞</w:t>
      </w:r>
      <w:r>
        <w:rPr>
          <w:color w:val="000000"/>
          <w:spacing w:val="0"/>
          <w:w w:val="100"/>
          <w:position w:val="0"/>
        </w:rPr>
        <w:t>及其摘要、《</w:t>
      </w:r>
      <w:r>
        <w:rPr>
          <w:color w:val="000000"/>
          <w:spacing w:val="0"/>
          <w:w w:val="100"/>
          <w:position w:val="0"/>
        </w:rPr>
        <w:t>2019</w:t>
      </w:r>
      <w:r>
        <w:rPr>
          <w:color w:val="000000"/>
          <w:spacing w:val="0"/>
          <w:w w:val="100"/>
          <w:position w:val="0"/>
        </w:rPr>
        <w:t>年股票期权与限制性股票激励计划实施考核管理办法》、《关于提请股东 大会授权董事会办理股权激励计划相关事宜的议案》等事项；公司第四届监事会第六次会议审议了上述事 项，并对本次股权激励计划首次授予激励对象名单进行了核实；公司独立董事就本次股权激励计划是否有 利于公司的持续发展及是否存在损害公司及全体股东利益的情形发表了同意的独立意见。</w:t>
      </w:r>
    </w:p>
    <w:p>
      <w:pPr>
        <w:pStyle w:val="Style63"/>
        <w:keepNext w:val="0"/>
        <w:keepLines w:val="0"/>
        <w:widowControl w:val="0"/>
        <w:shd w:val="clear" w:color="auto" w:fill="auto"/>
        <w:tabs>
          <w:tab w:pos="792" w:val="left"/>
        </w:tabs>
        <w:bidi w:val="0"/>
        <w:spacing w:before="0" w:after="0" w:line="474" w:lineRule="exact"/>
        <w:ind w:left="0" w:right="0" w:firstLine="500"/>
        <w:jc w:val="both"/>
      </w:pPr>
      <w:bookmarkStart w:id="543" w:name="bookmark543"/>
      <w:r>
        <w:rPr>
          <w:color w:val="000000"/>
          <w:spacing w:val="0"/>
          <w:w w:val="100"/>
          <w:position w:val="0"/>
        </w:rPr>
        <w:t>2</w:t>
      </w:r>
      <w:bookmarkEnd w:id="543"/>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日，公司对首次授予激励对象的姓名和职务在公司内部</w:t>
      </w:r>
      <w:r>
        <w:rPr>
          <w:color w:val="000000"/>
          <w:spacing w:val="0"/>
          <w:w w:val="100"/>
          <w:position w:val="0"/>
        </w:rPr>
        <w:t>OA</w:t>
      </w:r>
      <w:r>
        <w:rPr>
          <w:color w:val="000000"/>
          <w:spacing w:val="0"/>
          <w:w w:val="100"/>
          <w:position w:val="0"/>
        </w:rPr>
        <w:t>办公系统及 内部邮件系统进行了公示。监事会对公示情况发布了核查意见，并于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 xml:space="preserve">日，发布了《监事会关于 </w:t>
      </w:r>
      <w:r>
        <w:rPr>
          <w:color w:val="000000"/>
          <w:spacing w:val="0"/>
          <w:w w:val="100"/>
          <w:position w:val="0"/>
        </w:rPr>
        <w:t>2019</w:t>
      </w:r>
      <w:r>
        <w:rPr>
          <w:color w:val="000000"/>
          <w:spacing w:val="0"/>
          <w:w w:val="100"/>
          <w:position w:val="0"/>
        </w:rPr>
        <w:t>年股票期权与限制性股票激励计划首次授予激励对象名单的公示情况说明及核查意见》。</w:t>
      </w:r>
    </w:p>
    <w:p>
      <w:pPr>
        <w:pStyle w:val="Style63"/>
        <w:keepNext w:val="0"/>
        <w:keepLines w:val="0"/>
        <w:widowControl w:val="0"/>
        <w:shd w:val="clear" w:color="auto" w:fill="auto"/>
        <w:tabs>
          <w:tab w:pos="792" w:val="left"/>
        </w:tabs>
        <w:bidi w:val="0"/>
        <w:spacing w:before="0" w:after="0" w:line="474" w:lineRule="exact"/>
        <w:ind w:left="0" w:right="0" w:firstLine="500"/>
        <w:jc w:val="both"/>
      </w:pPr>
      <w:bookmarkStart w:id="544" w:name="bookmark544"/>
      <w:r>
        <w:rPr>
          <w:color w:val="000000"/>
          <w:spacing w:val="0"/>
          <w:w w:val="100"/>
          <w:position w:val="0"/>
        </w:rPr>
        <w:t>3</w:t>
      </w:r>
      <w:bookmarkEnd w:id="544"/>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w:t>
      </w:r>
      <w:r>
        <w:rPr>
          <w:color w:val="000000"/>
          <w:spacing w:val="0"/>
          <w:w w:val="100"/>
          <w:position w:val="0"/>
        </w:rPr>
        <w:t>2018</w:t>
      </w:r>
      <w:r>
        <w:rPr>
          <w:color w:val="000000"/>
          <w:spacing w:val="0"/>
          <w:w w:val="100"/>
          <w:position w:val="0"/>
        </w:rPr>
        <w:t>年年度股东大会审议通过了《＜</w:t>
      </w:r>
      <w:r>
        <w:rPr>
          <w:color w:val="000000"/>
          <w:spacing w:val="0"/>
          <w:w w:val="100"/>
          <w:position w:val="0"/>
        </w:rPr>
        <w:t>2019</w:t>
      </w:r>
      <w:r>
        <w:rPr>
          <w:color w:val="000000"/>
          <w:spacing w:val="0"/>
          <w:w w:val="100"/>
          <w:position w:val="0"/>
        </w:rPr>
        <w:t>年股票期权与限制性股票激励计划 （草案</w:t>
      </w:r>
      <w:r>
        <w:rPr>
          <w:color w:val="000000"/>
          <w:spacing w:val="0"/>
          <w:w w:val="100"/>
          <w:position w:val="0"/>
        </w:rPr>
        <w:t>）＞</w:t>
      </w:r>
      <w:r>
        <w:rPr>
          <w:color w:val="000000"/>
          <w:spacing w:val="0"/>
          <w:w w:val="100"/>
          <w:position w:val="0"/>
        </w:rPr>
        <w:t>及其摘要》、《</w:t>
      </w:r>
      <w:r>
        <w:rPr>
          <w:color w:val="000000"/>
          <w:spacing w:val="0"/>
          <w:w w:val="100"/>
          <w:position w:val="0"/>
        </w:rPr>
        <w:t>2019</w:t>
      </w:r>
      <w:r>
        <w:rPr>
          <w:color w:val="000000"/>
          <w:spacing w:val="0"/>
          <w:w w:val="100"/>
          <w:position w:val="0"/>
        </w:rPr>
        <w:t>年股票期权与限制性股票激励计划实施考核管理办法》、《关于提请股东大 会授权董事会办理股权激励计划相关事宜的议案》等事项。</w:t>
      </w:r>
    </w:p>
    <w:p>
      <w:pPr>
        <w:pStyle w:val="Style63"/>
        <w:keepNext w:val="0"/>
        <w:keepLines w:val="0"/>
        <w:widowControl w:val="0"/>
        <w:shd w:val="clear" w:color="auto" w:fill="auto"/>
        <w:tabs>
          <w:tab w:pos="792" w:val="left"/>
        </w:tabs>
        <w:bidi w:val="0"/>
        <w:spacing w:before="0" w:after="0" w:line="474" w:lineRule="exact"/>
        <w:ind w:left="0" w:right="0" w:firstLine="500"/>
        <w:jc w:val="both"/>
      </w:pPr>
      <w:bookmarkStart w:id="545" w:name="bookmark545"/>
      <w:r>
        <w:rPr>
          <w:color w:val="000000"/>
          <w:spacing w:val="0"/>
          <w:w w:val="100"/>
          <w:position w:val="0"/>
        </w:rPr>
        <w:t>4</w:t>
      </w:r>
      <w:bookmarkEnd w:id="545"/>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日，公司召开第四届董事会第八次会议和第四届监事会第八次会议，审议通过了《关 于调整</w:t>
      </w:r>
      <w:r>
        <w:rPr>
          <w:color w:val="000000"/>
          <w:spacing w:val="0"/>
          <w:w w:val="100"/>
          <w:position w:val="0"/>
        </w:rPr>
        <w:t>2019</w:t>
      </w:r>
      <w:r>
        <w:rPr>
          <w:color w:val="000000"/>
          <w:spacing w:val="0"/>
          <w:w w:val="100"/>
          <w:position w:val="0"/>
        </w:rPr>
        <w:t>年股票期权与限制性股票激励计划首次授予激励对象名单、授予数量及授予价格的议案》和《关 于向激励对象首次授予股票期权与限制性股票的议案》。公司独立董事对此发表了同意的独立意见。监事 会对首次授予部分激励对象调整后的名单进行核实并发表了核查意见。</w:t>
      </w:r>
    </w:p>
    <w:p>
      <w:pPr>
        <w:pStyle w:val="Style63"/>
        <w:keepNext w:val="0"/>
        <w:keepLines w:val="0"/>
        <w:widowControl w:val="0"/>
        <w:shd w:val="clear" w:color="auto" w:fill="auto"/>
        <w:tabs>
          <w:tab w:pos="782" w:val="left"/>
        </w:tabs>
        <w:bidi w:val="0"/>
        <w:spacing w:before="0" w:after="0" w:line="472" w:lineRule="exact"/>
        <w:ind w:left="0" w:right="0" w:firstLine="500"/>
        <w:jc w:val="both"/>
      </w:pPr>
      <w:bookmarkStart w:id="546" w:name="bookmark546"/>
      <w:r>
        <w:rPr>
          <w:color w:val="000000"/>
          <w:spacing w:val="0"/>
          <w:w w:val="100"/>
          <w:position w:val="0"/>
        </w:rPr>
        <w:t>5</w:t>
      </w:r>
      <w:bookmarkEnd w:id="546"/>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日，公司发布了《关于</w:t>
      </w:r>
      <w:r>
        <w:rPr>
          <w:color w:val="000000"/>
          <w:spacing w:val="0"/>
          <w:w w:val="100"/>
          <w:position w:val="0"/>
        </w:rPr>
        <w:t>2019</w:t>
      </w:r>
      <w:r>
        <w:rPr>
          <w:color w:val="000000"/>
          <w:spacing w:val="0"/>
          <w:w w:val="100"/>
          <w:position w:val="0"/>
        </w:rPr>
        <w:t>年股票期权与限制性股票激励计划首次授予登记完成的公 告》，</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日完成了本激励计划股票期权和限制性股票首次授予工作。</w:t>
      </w:r>
    </w:p>
    <w:p>
      <w:pPr>
        <w:pStyle w:val="Style63"/>
        <w:keepNext w:val="0"/>
        <w:keepLines w:val="0"/>
        <w:widowControl w:val="0"/>
        <w:shd w:val="clear" w:color="auto" w:fill="auto"/>
        <w:tabs>
          <w:tab w:pos="792" w:val="left"/>
        </w:tabs>
        <w:bidi w:val="0"/>
        <w:spacing w:before="0" w:after="380" w:line="472" w:lineRule="exact"/>
        <w:ind w:left="0" w:right="0" w:firstLine="500"/>
        <w:jc w:val="both"/>
      </w:pPr>
      <w:bookmarkStart w:id="547" w:name="bookmark547"/>
      <w:r>
        <w:rPr>
          <w:color w:val="000000"/>
          <w:spacing w:val="0"/>
          <w:w w:val="100"/>
          <w:position w:val="0"/>
        </w:rPr>
        <w:t>6</w:t>
      </w:r>
      <w:bookmarkEnd w:id="547"/>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日公司召开第四届董事会第九次会议和第四届监事会第九次会议，</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日公司 召开第一次临时股东大会，审议通过了《关于注销部分股票期权和回购注销部分限制性股票的议案》。该 部分股票期权/限制性股票已在中国证券登记结算有限责任公司深圳分公司完成注销/回购注销手续。</w:t>
      </w:r>
    </w:p>
    <w:p>
      <w:pPr>
        <w:pStyle w:val="Style63"/>
        <w:keepNext w:val="0"/>
        <w:keepLines w:val="0"/>
        <w:widowControl w:val="0"/>
        <w:shd w:val="clear" w:color="auto" w:fill="auto"/>
        <w:tabs>
          <w:tab w:pos="860" w:val="left"/>
        </w:tabs>
        <w:bidi w:val="0"/>
        <w:spacing w:before="0" w:after="0" w:line="472" w:lineRule="exact"/>
        <w:ind w:left="0" w:right="0" w:firstLine="480"/>
        <w:jc w:val="both"/>
      </w:pPr>
      <w:bookmarkStart w:id="548" w:name="bookmark548"/>
      <w:r>
        <w:rPr>
          <w:color w:val="000000"/>
          <w:spacing w:val="0"/>
          <w:w w:val="100"/>
          <w:position w:val="0"/>
        </w:rPr>
        <w:t>7</w:t>
      </w:r>
      <w:bookmarkEnd w:id="548"/>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日公司召开第四届董事会第十二次会议和第四届监事会第十一次会议，</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16 </w:t>
      </w:r>
      <w:r>
        <w:rPr>
          <w:color w:val="000000"/>
          <w:spacing w:val="0"/>
          <w:w w:val="100"/>
          <w:position w:val="0"/>
        </w:rPr>
        <w:t>日召开</w:t>
      </w:r>
      <w:r>
        <w:rPr>
          <w:color w:val="000000"/>
          <w:spacing w:val="0"/>
          <w:w w:val="100"/>
          <w:position w:val="0"/>
        </w:rPr>
        <w:t>2019</w:t>
      </w:r>
      <w:r>
        <w:rPr>
          <w:color w:val="000000"/>
          <w:spacing w:val="0"/>
          <w:w w:val="100"/>
          <w:position w:val="0"/>
        </w:rPr>
        <w:t>年第二次临时股东大会，审议通过了《关于注销部分股票期权和回购注销部分限制性股票的议 案》。该部分股票期权/限制性股票已在中国证券登记结算有限责任公司深圳分公司完成注销/回购注销手 续。</w:t>
      </w:r>
    </w:p>
    <w:p>
      <w:pPr>
        <w:pStyle w:val="Style63"/>
        <w:keepNext w:val="0"/>
        <w:keepLines w:val="0"/>
        <w:widowControl w:val="0"/>
        <w:shd w:val="clear" w:color="auto" w:fill="auto"/>
        <w:tabs>
          <w:tab w:pos="860" w:val="left"/>
        </w:tabs>
        <w:bidi w:val="0"/>
        <w:spacing w:before="0" w:after="0" w:line="472" w:lineRule="exact"/>
        <w:ind w:left="0" w:right="0" w:firstLine="480"/>
        <w:jc w:val="both"/>
      </w:pPr>
      <w:bookmarkStart w:id="549" w:name="bookmark549"/>
      <w:r>
        <w:rPr>
          <w:color w:val="000000"/>
          <w:spacing w:val="0"/>
          <w:w w:val="100"/>
          <w:position w:val="0"/>
        </w:rPr>
        <w:t>8</w:t>
      </w:r>
      <w:bookmarkEnd w:id="549"/>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日，公司召开第四届董事会第十五次会议和监事会第十四次会议，审议通过了《关于 向激励对象授予</w:t>
      </w:r>
      <w:r>
        <w:rPr>
          <w:color w:val="000000"/>
          <w:spacing w:val="0"/>
          <w:w w:val="100"/>
          <w:position w:val="0"/>
        </w:rPr>
        <w:t>2019</w:t>
      </w:r>
      <w:r>
        <w:rPr>
          <w:color w:val="000000"/>
          <w:spacing w:val="0"/>
          <w:w w:val="100"/>
          <w:position w:val="0"/>
        </w:rPr>
        <w:t>年股票期权与限制性股票激励计划预留权益的议案》。公司独立董事对此发表了同意 的独立意见。监事会对预留权益授予部分激励对象名单进行核实并发表了核查意见。</w:t>
      </w:r>
    </w:p>
    <w:p>
      <w:pPr>
        <w:pStyle w:val="Style63"/>
        <w:keepNext w:val="0"/>
        <w:keepLines w:val="0"/>
        <w:widowControl w:val="0"/>
        <w:shd w:val="clear" w:color="auto" w:fill="auto"/>
        <w:bidi w:val="0"/>
        <w:spacing w:before="0" w:after="0" w:line="472" w:lineRule="exact"/>
        <w:ind w:left="0" w:right="0" w:firstLine="480"/>
        <w:jc w:val="both"/>
      </w:pPr>
      <w:bookmarkStart w:id="550" w:name="bookmark550"/>
      <w:r>
        <w:rPr>
          <w:color w:val="000000"/>
          <w:spacing w:val="0"/>
          <w:w w:val="100"/>
          <w:position w:val="0"/>
        </w:rPr>
        <w:t>9</w:t>
      </w:r>
      <w:bookmarkEnd w:id="550"/>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日，公司发布了《关于</w:t>
      </w:r>
      <w:r>
        <w:rPr>
          <w:color w:val="000000"/>
          <w:spacing w:val="0"/>
          <w:w w:val="100"/>
          <w:position w:val="0"/>
        </w:rPr>
        <w:t>2019</w:t>
      </w:r>
      <w:r>
        <w:rPr>
          <w:color w:val="000000"/>
          <w:spacing w:val="0"/>
          <w:w w:val="100"/>
          <w:position w:val="0"/>
        </w:rPr>
        <w:t xml:space="preserve">年股权激励计划预留部分限制性股票授予登记完成的公告》； </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日，公司发布了《关于</w:t>
      </w:r>
      <w:r>
        <w:rPr>
          <w:color w:val="000000"/>
          <w:spacing w:val="0"/>
          <w:w w:val="100"/>
          <w:position w:val="0"/>
        </w:rPr>
        <w:t>2019</w:t>
      </w:r>
      <w:r>
        <w:rPr>
          <w:color w:val="000000"/>
          <w:spacing w:val="0"/>
          <w:w w:val="100"/>
          <w:position w:val="0"/>
        </w:rPr>
        <w:t>年股权激励计划预留部分股票期权授予登记完成的提示性公告》</w:t>
      </w:r>
      <w:r>
        <w:rPr>
          <w:color w:val="000000"/>
          <w:spacing w:val="0"/>
          <w:w w:val="100"/>
          <w:position w:val="0"/>
        </w:rPr>
        <w:t>， 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日完成了本激励计划预留部分股票期权和限制性股票授予工作。</w:t>
      </w:r>
    </w:p>
    <w:p>
      <w:pPr>
        <w:pStyle w:val="Style63"/>
        <w:keepNext w:val="0"/>
        <w:keepLines w:val="0"/>
        <w:widowControl w:val="0"/>
        <w:shd w:val="clear" w:color="auto" w:fill="auto"/>
        <w:tabs>
          <w:tab w:pos="894" w:val="left"/>
        </w:tabs>
        <w:bidi w:val="0"/>
        <w:spacing w:before="0" w:after="0" w:line="472" w:lineRule="exact"/>
        <w:ind w:left="0" w:right="0" w:firstLine="480"/>
        <w:jc w:val="both"/>
      </w:pPr>
      <w:bookmarkStart w:id="551" w:name="bookmark551"/>
      <w:r>
        <w:rPr>
          <w:color w:val="000000"/>
          <w:spacing w:val="0"/>
          <w:w w:val="100"/>
          <w:position w:val="0"/>
        </w:rPr>
        <w:t>1</w:t>
      </w:r>
      <w:bookmarkEnd w:id="551"/>
      <w:r>
        <w:rPr>
          <w:color w:val="000000"/>
          <w:spacing w:val="0"/>
          <w:w w:val="100"/>
          <w:position w:val="0"/>
        </w:rPr>
        <w:t>0</w:t>
      </w:r>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日，公司召开第四届董事会第十六次会议和第四届监事会第十五次会议，</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21</w:t>
      </w:r>
      <w:r>
        <w:rPr>
          <w:color w:val="000000"/>
          <w:spacing w:val="0"/>
          <w:w w:val="100"/>
          <w:position w:val="0"/>
        </w:rPr>
        <w:t>日召开</w:t>
      </w:r>
      <w:r>
        <w:rPr>
          <w:color w:val="000000"/>
          <w:spacing w:val="0"/>
          <w:w w:val="100"/>
          <w:position w:val="0"/>
        </w:rPr>
        <w:t>2019</w:t>
      </w:r>
      <w:r>
        <w:rPr>
          <w:color w:val="000000"/>
          <w:spacing w:val="0"/>
          <w:w w:val="100"/>
          <w:position w:val="0"/>
        </w:rPr>
        <w:t>年年度股东大会，审议通过了《关于注销部分股票期权和回购注销部分限制性股票的议案》， 该部分股票期权/限制性股票已在中国证券登记结算有限责任公司深圳分公司完成注销/回购注销手续。</w:t>
      </w:r>
    </w:p>
    <w:p>
      <w:pPr>
        <w:pStyle w:val="Style63"/>
        <w:keepNext w:val="0"/>
        <w:keepLines w:val="0"/>
        <w:widowControl w:val="0"/>
        <w:shd w:val="clear" w:color="auto" w:fill="auto"/>
        <w:tabs>
          <w:tab w:pos="894" w:val="left"/>
        </w:tabs>
        <w:bidi w:val="0"/>
        <w:spacing w:before="0" w:after="0" w:line="475" w:lineRule="exact"/>
        <w:ind w:left="0" w:right="0" w:firstLine="480"/>
        <w:jc w:val="both"/>
      </w:pPr>
      <w:bookmarkStart w:id="552" w:name="bookmark552"/>
      <w:r>
        <w:rPr>
          <w:color w:val="000000"/>
          <w:spacing w:val="0"/>
          <w:w w:val="100"/>
          <w:position w:val="0"/>
        </w:rPr>
        <w:t>1</w:t>
      </w:r>
      <w:bookmarkEnd w:id="552"/>
      <w:r>
        <w:rPr>
          <w:color w:val="000000"/>
          <w:spacing w:val="0"/>
          <w:w w:val="100"/>
          <w:position w:val="0"/>
        </w:rPr>
        <w:t>1</w:t>
      </w:r>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日，公司第四届董事会第十八次会议和第四届监事会第十七次会议审议通过了《关于 调整股票期权行权价格的议案》，公司独立董事对相关事项发表了独立意见。</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日，首次授予部 分限制性股票第一个解锁期解锁股份上市流通、首次授予部分股票期权第一个可行权期可行权。</w:t>
      </w:r>
    </w:p>
    <w:p>
      <w:pPr>
        <w:pStyle w:val="Style63"/>
        <w:keepNext w:val="0"/>
        <w:keepLines w:val="0"/>
        <w:widowControl w:val="0"/>
        <w:shd w:val="clear" w:color="auto" w:fill="auto"/>
        <w:tabs>
          <w:tab w:pos="894" w:val="left"/>
        </w:tabs>
        <w:bidi w:val="0"/>
        <w:spacing w:before="0" w:after="0" w:line="475" w:lineRule="exact"/>
        <w:ind w:left="0" w:right="0" w:firstLine="480"/>
        <w:jc w:val="both"/>
      </w:pPr>
      <w:bookmarkStart w:id="553" w:name="bookmark553"/>
      <w:r>
        <w:rPr>
          <w:color w:val="000000"/>
          <w:spacing w:val="0"/>
          <w:w w:val="100"/>
          <w:position w:val="0"/>
        </w:rPr>
        <w:t>1</w:t>
      </w:r>
      <w:bookmarkEnd w:id="553"/>
      <w:r>
        <w:rPr>
          <w:color w:val="000000"/>
          <w:spacing w:val="0"/>
          <w:w w:val="100"/>
          <w:position w:val="0"/>
        </w:rPr>
        <w:t>2</w:t>
      </w:r>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日，公司召开第四届董事会第十九次会议和第四届监事会第十八次会议，</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14</w:t>
      </w:r>
      <w:r>
        <w:rPr>
          <w:color w:val="000000"/>
          <w:spacing w:val="0"/>
          <w:w w:val="100"/>
          <w:position w:val="0"/>
        </w:rPr>
        <w:t>日召开</w:t>
      </w:r>
      <w:r>
        <w:rPr>
          <w:color w:val="000000"/>
          <w:spacing w:val="0"/>
          <w:w w:val="100"/>
          <w:position w:val="0"/>
        </w:rPr>
        <w:t>2020</w:t>
      </w:r>
      <w:r>
        <w:rPr>
          <w:color w:val="000000"/>
          <w:spacing w:val="0"/>
          <w:w w:val="100"/>
          <w:position w:val="0"/>
        </w:rPr>
        <w:t>年第一次临时股东大会，审议通过了《关于注销部分股票期权和回购注销部分限制性股票 的议案》。该部分股票期权/限制性股票已在中国证券登记结算有限责任公司深圳分公司完成注销/回购注 销手续。</w:t>
      </w:r>
    </w:p>
    <w:p>
      <w:pPr>
        <w:pStyle w:val="Style63"/>
        <w:keepNext w:val="0"/>
        <w:keepLines w:val="0"/>
        <w:widowControl w:val="0"/>
        <w:shd w:val="clear" w:color="auto" w:fill="auto"/>
        <w:tabs>
          <w:tab w:pos="894" w:val="left"/>
        </w:tabs>
        <w:bidi w:val="0"/>
        <w:spacing w:before="0" w:after="0" w:line="472" w:lineRule="exact"/>
        <w:ind w:left="0" w:right="0" w:firstLine="480"/>
        <w:jc w:val="both"/>
      </w:pPr>
      <w:bookmarkStart w:id="554" w:name="bookmark554"/>
      <w:r>
        <w:rPr>
          <w:color w:val="000000"/>
          <w:spacing w:val="0"/>
          <w:w w:val="100"/>
          <w:position w:val="0"/>
        </w:rPr>
        <w:t>1</w:t>
      </w:r>
      <w:bookmarkEnd w:id="554"/>
      <w:r>
        <w:rPr>
          <w:color w:val="000000"/>
          <w:spacing w:val="0"/>
          <w:w w:val="100"/>
          <w:position w:val="0"/>
        </w:rPr>
        <w:t>3</w:t>
      </w:r>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日，公司召开第四届董事会第二十一次会议和第四届监事会第二十次会议，</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日召开</w:t>
      </w:r>
      <w:r>
        <w:rPr>
          <w:color w:val="000000"/>
          <w:spacing w:val="0"/>
          <w:w w:val="100"/>
          <w:position w:val="0"/>
        </w:rPr>
        <w:t>2020</w:t>
      </w:r>
      <w:r>
        <w:rPr>
          <w:color w:val="000000"/>
          <w:spacing w:val="0"/>
          <w:w w:val="100"/>
          <w:position w:val="0"/>
        </w:rPr>
        <w:t>年第一次临时股东大会，审议通过了《关于注销部分股票期权和回购注销部分限制 性股票的议案》。该部分股票期权/限制性股票已在中国证券登记结算有限责任公司深圳分公司完成注销 /回购注销手续。</w:t>
      </w:r>
    </w:p>
    <w:p>
      <w:pPr>
        <w:pStyle w:val="Style63"/>
        <w:keepNext w:val="0"/>
        <w:keepLines w:val="0"/>
        <w:widowControl w:val="0"/>
        <w:shd w:val="clear" w:color="auto" w:fill="auto"/>
        <w:tabs>
          <w:tab w:pos="894" w:val="left"/>
        </w:tabs>
        <w:bidi w:val="0"/>
        <w:spacing w:before="0" w:after="0" w:line="475" w:lineRule="exact"/>
        <w:ind w:left="0" w:right="0" w:firstLine="480"/>
        <w:jc w:val="both"/>
      </w:pPr>
      <w:bookmarkStart w:id="555" w:name="bookmark555"/>
      <w:r>
        <w:rPr>
          <w:color w:val="000000"/>
          <w:spacing w:val="0"/>
          <w:w w:val="100"/>
          <w:position w:val="0"/>
        </w:rPr>
        <w:t>1</w:t>
      </w:r>
      <w:bookmarkEnd w:id="555"/>
      <w:r>
        <w:rPr>
          <w:color w:val="000000"/>
          <w:spacing w:val="0"/>
          <w:w w:val="100"/>
          <w:position w:val="0"/>
        </w:rPr>
        <w:t>4</w:t>
      </w:r>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日，公司召开第四届董事会第二十二次会议和第四届监事会第二十一会议，</w:t>
      </w:r>
      <w:r>
        <w:rPr>
          <w:color w:val="000000"/>
          <w:spacing w:val="0"/>
          <w:w w:val="100"/>
          <w:position w:val="0"/>
        </w:rPr>
        <w:t>2021</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日召开</w:t>
      </w:r>
      <w:r>
        <w:rPr>
          <w:color w:val="000000"/>
          <w:spacing w:val="0"/>
          <w:w w:val="100"/>
          <w:position w:val="0"/>
        </w:rPr>
        <w:t>2020</w:t>
      </w:r>
      <w:r>
        <w:rPr>
          <w:color w:val="000000"/>
          <w:spacing w:val="0"/>
          <w:w w:val="100"/>
          <w:position w:val="0"/>
        </w:rPr>
        <w:t>年年度股东大会，审议通过了《关于注销部分股票期权和回购注销部分限制性股票的议 案》。该部分股票期权/限制性股票已在中国证券登记结算有限责任公司深圳分公司完成注销/回购注销 手续。</w:t>
      </w:r>
    </w:p>
    <w:p>
      <w:pPr>
        <w:pStyle w:val="Style63"/>
        <w:keepNext w:val="0"/>
        <w:keepLines w:val="0"/>
        <w:widowControl w:val="0"/>
        <w:shd w:val="clear" w:color="auto" w:fill="auto"/>
        <w:tabs>
          <w:tab w:pos="894" w:val="left"/>
        </w:tabs>
        <w:bidi w:val="0"/>
        <w:spacing w:before="0" w:after="0" w:line="466" w:lineRule="exact"/>
        <w:ind w:left="0" w:right="0" w:firstLine="480"/>
        <w:jc w:val="both"/>
      </w:pPr>
      <w:bookmarkStart w:id="556" w:name="bookmark556"/>
      <w:r>
        <w:rPr>
          <w:color w:val="000000"/>
          <w:spacing w:val="0"/>
          <w:w w:val="100"/>
          <w:position w:val="0"/>
        </w:rPr>
        <w:t>1</w:t>
      </w:r>
      <w:bookmarkEnd w:id="556"/>
      <w:r>
        <w:rPr>
          <w:color w:val="000000"/>
          <w:spacing w:val="0"/>
          <w:w w:val="100"/>
          <w:position w:val="0"/>
        </w:rPr>
        <w:t>5</w:t>
      </w:r>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日，公司召开第四届董事会第二十四次会议和第四届监事会第二十三会议，审议通 过了《关于公司</w:t>
      </w:r>
      <w:r>
        <w:rPr>
          <w:color w:val="000000"/>
          <w:spacing w:val="0"/>
          <w:w w:val="100"/>
          <w:position w:val="0"/>
        </w:rPr>
        <w:t>2019</w:t>
      </w:r>
      <w:r>
        <w:rPr>
          <w:color w:val="000000"/>
          <w:spacing w:val="0"/>
          <w:w w:val="100"/>
          <w:position w:val="0"/>
        </w:rPr>
        <w:t>年股票期权与限制性股票激励计划首次授予部分第二个可行权</w:t>
      </w:r>
      <w:r>
        <w:rPr>
          <w:color w:val="000000"/>
          <w:spacing w:val="0"/>
          <w:w w:val="100"/>
          <w:position w:val="0"/>
        </w:rPr>
        <w:t>/</w:t>
      </w:r>
      <w:r>
        <w:rPr>
          <w:color w:val="000000"/>
          <w:spacing w:val="0"/>
          <w:w w:val="100"/>
          <w:position w:val="0"/>
        </w:rPr>
        <w:t xml:space="preserve">解除限售期条件成就 </w:t>
      </w:r>
      <w:r>
        <w:rPr>
          <w:color w:val="000000"/>
          <w:spacing w:val="0"/>
          <w:w w:val="100"/>
          <w:position w:val="0"/>
        </w:rPr>
        <w:t>的议案》、《关于公司</w:t>
      </w:r>
      <w:r>
        <w:rPr>
          <w:color w:val="000000"/>
          <w:spacing w:val="0"/>
          <w:w w:val="100"/>
          <w:position w:val="0"/>
        </w:rPr>
        <w:t>2019</w:t>
      </w:r>
      <w:r>
        <w:rPr>
          <w:color w:val="000000"/>
          <w:spacing w:val="0"/>
          <w:w w:val="100"/>
          <w:position w:val="0"/>
        </w:rPr>
        <w:t>年股票期权与限制性股票激励计划预留授予部分第一个可行权</w:t>
      </w:r>
      <w:r>
        <w:rPr>
          <w:color w:val="000000"/>
          <w:spacing w:val="0"/>
          <w:w w:val="100"/>
          <w:position w:val="0"/>
        </w:rPr>
        <w:t>/</w:t>
      </w:r>
      <w:r>
        <w:rPr>
          <w:color w:val="000000"/>
          <w:spacing w:val="0"/>
          <w:w w:val="100"/>
          <w:position w:val="0"/>
        </w:rPr>
        <w:t>解除限售期条 件成就的议案》、《关于注销部分股票期权和回购注销部分限制性股票的议案》、《关于注销</w:t>
      </w:r>
      <w:r>
        <w:rPr>
          <w:color w:val="000000"/>
          <w:spacing w:val="0"/>
          <w:w w:val="100"/>
          <w:position w:val="0"/>
        </w:rPr>
        <w:t>2019</w:t>
      </w:r>
      <w:r>
        <w:rPr>
          <w:color w:val="000000"/>
          <w:spacing w:val="0"/>
          <w:w w:val="100"/>
          <w:position w:val="0"/>
        </w:rPr>
        <w:t>年股 票期权与限制性股票激励计划首次授予部分第一个行权期已授予未行权股票期权的议案》和《关于调整 股票期权行权价格的议案》，公司独立董事对此发表了同意的独立意见。</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 xml:space="preserve">日，公司召开了 </w:t>
      </w:r>
      <w:r>
        <w:rPr>
          <w:color w:val="000000"/>
          <w:spacing w:val="0"/>
          <w:w w:val="100"/>
          <w:position w:val="0"/>
        </w:rPr>
        <w:t>2021</w:t>
      </w:r>
      <w:r>
        <w:rPr>
          <w:color w:val="000000"/>
          <w:spacing w:val="0"/>
          <w:w w:val="100"/>
          <w:position w:val="0"/>
        </w:rPr>
        <w:t>年第一次临时股东大会，审议通过了《关于注销部分股票期权和回购注销部分限制性股票的议 案》。该部分股票期权/限制性股票尚待在中国证券登记结算有限责任公司深圳分公司办理注销/回购注 销手续。</w:t>
      </w:r>
    </w:p>
    <w:p>
      <w:pPr>
        <w:pStyle w:val="Style63"/>
        <w:keepNext w:val="0"/>
        <w:keepLines w:val="0"/>
        <w:widowControl w:val="0"/>
        <w:shd w:val="clear" w:color="auto" w:fill="auto"/>
        <w:bidi w:val="0"/>
        <w:spacing w:before="0" w:after="520" w:line="475" w:lineRule="exact"/>
        <w:ind w:left="0" w:right="0" w:firstLine="480"/>
        <w:jc w:val="both"/>
      </w:pPr>
      <w:bookmarkStart w:id="557" w:name="bookmark557"/>
      <w:r>
        <w:rPr>
          <w:color w:val="000000"/>
          <w:spacing w:val="0"/>
          <w:w w:val="100"/>
          <w:position w:val="0"/>
        </w:rPr>
        <w:t>1</w:t>
      </w:r>
      <w:bookmarkEnd w:id="557"/>
      <w:r>
        <w:rPr>
          <w:color w:val="000000"/>
          <w:spacing w:val="0"/>
          <w:w w:val="100"/>
          <w:position w:val="0"/>
        </w:rPr>
        <w:t>6</w:t>
      </w:r>
      <w:r>
        <w:rPr>
          <w:color w:val="000000"/>
          <w:spacing w:val="0"/>
          <w:w w:val="100"/>
          <w:position w:val="0"/>
        </w:rPr>
        <w:t>、</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日，公司召开第五届董事会第六次会议和第五届监事会第五次会议，</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10 </w:t>
      </w:r>
      <w:r>
        <w:rPr>
          <w:color w:val="000000"/>
          <w:spacing w:val="0"/>
          <w:w w:val="100"/>
          <w:position w:val="0"/>
        </w:rPr>
        <w:t>日召开</w:t>
      </w:r>
      <w:r>
        <w:rPr>
          <w:color w:val="000000"/>
          <w:spacing w:val="0"/>
          <w:w w:val="100"/>
          <w:position w:val="0"/>
        </w:rPr>
        <w:t>2022</w:t>
      </w:r>
      <w:r>
        <w:rPr>
          <w:color w:val="000000"/>
          <w:spacing w:val="0"/>
          <w:w w:val="100"/>
          <w:position w:val="0"/>
        </w:rPr>
        <w:t>年第一次临时股东大会，审议通过了《关于注销部分股票期权和回购注销部分限制性股票的 议案》。该部分股票期权/限制性股票尚待在中国证券登记结算有限责任公司深圳分公司办理注销/回购 注销手续。</w:t>
      </w:r>
    </w:p>
    <w:p>
      <w:pPr>
        <w:pStyle w:val="Style22"/>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董事、高级管理人员获得的股权激励情况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年初持</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有股票</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期权数</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新授予</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股票期</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内可行 权股数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内已行 权股数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期末持</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有股票</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期权数</w:t>
            </w:r>
          </w:p>
          <w:p>
            <w:pPr>
              <w:pStyle w:val="Style7"/>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期初持 有限制 性股票 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新授予 限制性 股票数 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本期已</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解锁股</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份数量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期末持 有限制 性股票 数量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张乃军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周成祖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蔡志评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董事会 秘书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w:t>
            </w:r>
          </w:p>
        </w:tc>
      </w:tr>
    </w:tbl>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杜新胜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191,730</w:t>
            </w:r>
          </w:p>
        </w:tc>
      </w:tr>
      <w:tr>
        <w:trPr>
          <w:trHeight w:val="1699"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备注（如有）</w:t>
            </w:r>
          </w:p>
        </w:tc>
        <w:tc>
          <w:tcPr>
            <w:gridSpan w:val="1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274" w:val="left"/>
              </w:tabs>
              <w:bidi w:val="0"/>
              <w:spacing w:before="0" w:after="4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上述董事、高级管理人员所获得的股权激励股票期权和限制性股票均为公司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 性股票激励计划授予，截至本报告期末，已解锁</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，另有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未解锁；</w:t>
            </w:r>
          </w:p>
          <w:p>
            <w:pPr>
              <w:pStyle w:val="Style7"/>
              <w:keepNext w:val="0"/>
              <w:keepLines w:val="0"/>
              <w:widowControl w:val="0"/>
              <w:shd w:val="clear" w:color="auto" w:fill="auto"/>
              <w:tabs>
                <w:tab w:pos="283"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报告期内，公司存在两个股票期权行权期，其中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日为首次授予第 一个可行权期，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日为首次授予第二个可行权期及预留授予第一个可 行权期。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公司制定了高级管理人员薪酬方案，不断完善高级管理人员绩效考评体系和薪酬制度。董事会薪酬 与考核委员会根据每位高级管理人员的职务职级、岗位责任、工作绩效以及目标责任书完成情况等确定 不同职务高级管理人员的薪酬标准范围，体现责权利对等的原则，薪酬与岗位重要性、工作量、承担责 任相符，保持公司薪酬的吸引力及在市场上的竞争力。报告期内，公司高级管理人员能够依法依规履行 职责，积极落实公司股东大会和董事会相关决议，认真履行了分管工作职责。</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月，公司按照</w:t>
      </w:r>
    </w:p>
    <w:p>
      <w:pPr>
        <w:pStyle w:val="Style63"/>
        <w:keepNext w:val="0"/>
        <w:keepLines w:val="0"/>
        <w:widowControl w:val="0"/>
        <w:shd w:val="clear" w:color="auto" w:fill="auto"/>
        <w:bidi w:val="0"/>
        <w:spacing w:before="0" w:after="440" w:line="467" w:lineRule="exact"/>
        <w:ind w:left="0" w:right="0" w:firstLine="0"/>
        <w:jc w:val="both"/>
      </w:pPr>
      <w:r>
        <w:rPr>
          <w:color w:val="000000"/>
          <w:spacing w:val="0"/>
          <w:w w:val="100"/>
          <w:position w:val="0"/>
        </w:rPr>
        <w:t>“市场化选聘、契约化管理、差异化薪酬、市场化退出”原则职业经理人制度，公司董事会负责建立对 经理层成员的激励和约束机制，并以签订绩效合约的方式对经理层进行考核。</w:t>
      </w:r>
    </w:p>
    <w:p>
      <w:pPr>
        <w:pStyle w:val="Style31"/>
        <w:keepNext/>
        <w:keepLines/>
        <w:widowControl w:val="0"/>
        <w:shd w:val="clear" w:color="auto" w:fill="auto"/>
        <w:tabs>
          <w:tab w:pos="378" w:val="left"/>
        </w:tabs>
        <w:bidi w:val="0"/>
        <w:spacing w:before="0" w:after="140" w:line="48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w:t>
        <w:tab/>
        <w:t>员工持股计划的实施情况</w:t>
      </w:r>
      <w:bookmarkEnd w:id="558"/>
      <w:bookmarkEnd w:id="559"/>
      <w:bookmarkEnd w:id="561"/>
    </w:p>
    <w:p>
      <w:pPr>
        <w:pStyle w:val="Style22"/>
        <w:keepNext w:val="0"/>
        <w:keepLines w:val="0"/>
        <w:widowControl w:val="0"/>
        <w:shd w:val="clear" w:color="auto" w:fill="auto"/>
        <w:bidi w:val="0"/>
        <w:spacing w:before="0" w:line="5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140" w:line="48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其他员工激励措施</w:t>
      </w:r>
      <w:bookmarkEnd w:id="562"/>
      <w:bookmarkEnd w:id="563"/>
      <w:bookmarkEnd w:id="565"/>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63"/>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报告期内，由于公司</w:t>
      </w:r>
      <w:r>
        <w:rPr>
          <w:color w:val="000000"/>
          <w:spacing w:val="0"/>
          <w:w w:val="100"/>
          <w:position w:val="0"/>
        </w:rPr>
        <w:t>2021</w:t>
      </w:r>
      <w:r>
        <w:rPr>
          <w:color w:val="000000"/>
          <w:spacing w:val="0"/>
          <w:w w:val="100"/>
          <w:position w:val="0"/>
        </w:rPr>
        <w:t>年业绩未达到股权激励计划的考核要求，根据《会计准则》的相关规定，经 与会计师事务所确认并达成一致意见，将</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年己计提的首次授予部分第三个解除限售期的股 权激励股份支付费用及</w:t>
      </w:r>
      <w:r>
        <w:rPr>
          <w:color w:val="000000"/>
          <w:spacing w:val="0"/>
          <w:w w:val="100"/>
          <w:position w:val="0"/>
        </w:rPr>
        <w:t>2020</w:t>
      </w:r>
      <w:r>
        <w:rPr>
          <w:color w:val="000000"/>
          <w:spacing w:val="0"/>
          <w:w w:val="100"/>
          <w:position w:val="0"/>
        </w:rPr>
        <w:t xml:space="preserve">年己计提的预留授予部分第二个解除限售期的股权激励股份支付费用，在 </w:t>
      </w:r>
      <w:r>
        <w:rPr>
          <w:color w:val="000000"/>
          <w:spacing w:val="0"/>
          <w:w w:val="100"/>
          <w:position w:val="0"/>
        </w:rPr>
        <w:t>2021</w:t>
      </w:r>
      <w:r>
        <w:rPr>
          <w:color w:val="000000"/>
          <w:spacing w:val="0"/>
          <w:w w:val="100"/>
          <w:position w:val="0"/>
        </w:rPr>
        <w:t>年进行冲回会计处理，具体以会计师事务所出具的审计报告为准。</w:t>
      </w:r>
    </w:p>
    <w:p>
      <w:pPr>
        <w:pStyle w:val="Style27"/>
        <w:keepNext/>
        <w:keepLines/>
        <w:widowControl w:val="0"/>
        <w:shd w:val="clear" w:color="auto" w:fill="auto"/>
        <w:bidi w:val="0"/>
        <w:spacing w:before="0" w:after="360" w:line="240" w:lineRule="auto"/>
        <w:ind w:left="0" w:right="0" w:firstLine="0"/>
        <w:jc w:val="both"/>
      </w:pPr>
      <w:bookmarkStart w:id="566" w:name="bookmark566"/>
      <w:bookmarkStart w:id="567" w:name="bookmark567"/>
      <w:bookmarkStart w:id="568" w:name="bookmark568"/>
      <w:r>
        <w:rPr>
          <w:color w:val="000000"/>
          <w:spacing w:val="0"/>
          <w:w w:val="100"/>
          <w:position w:val="0"/>
          <w:sz w:val="24"/>
          <w:szCs w:val="24"/>
        </w:rPr>
        <w:t>十四、报告期内的内部控制制度建设及实施情况</w:t>
      </w:r>
      <w:bookmarkEnd w:id="566"/>
      <w:bookmarkEnd w:id="567"/>
      <w:bookmarkEnd w:id="568"/>
    </w:p>
    <w:p>
      <w:pPr>
        <w:pStyle w:val="Style31"/>
        <w:keepNext/>
        <w:keepLines/>
        <w:widowControl w:val="0"/>
        <w:shd w:val="clear" w:color="auto" w:fill="auto"/>
        <w:bidi w:val="0"/>
        <w:spacing w:before="0" w:after="0" w:line="48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、内部控制建设及实施情况</w:t>
      </w:r>
      <w:bookmarkEnd w:id="569"/>
      <w:bookmarkEnd w:id="570"/>
      <w:bookmarkEnd w:id="572"/>
    </w:p>
    <w:p>
      <w:pPr>
        <w:pStyle w:val="Style63"/>
        <w:keepNext w:val="0"/>
        <w:keepLines w:val="0"/>
        <w:widowControl w:val="0"/>
        <w:shd w:val="clear" w:color="auto" w:fill="auto"/>
        <w:bidi w:val="0"/>
        <w:spacing w:before="0" w:after="460" w:line="467" w:lineRule="exact"/>
        <w:ind w:left="0" w:right="0" w:firstLine="360"/>
        <w:jc w:val="both"/>
      </w:pPr>
      <w:r>
        <w:rPr>
          <w:color w:val="000000"/>
          <w:spacing w:val="0"/>
          <w:w w:val="100"/>
          <w:position w:val="0"/>
        </w:rPr>
        <w:t xml:space="preserve">报告期内，公司根据《企业内部控制基本规范》及其配套指引的规定和《国家开发投资公司内部控制 </w:t>
      </w:r>
      <w:r>
        <w:rPr>
          <w:color w:val="000000"/>
          <w:spacing w:val="0"/>
          <w:w w:val="100"/>
          <w:position w:val="0"/>
        </w:rPr>
        <w:t>评价标准》（以下简称“企业内部控制规范体系”），对内部控制体系进行适时的更新和完善，建立一 套设计科学、简洁适用、运行有效的内部控制体系，并由审计委员会、内部审计部门共同组成公司的风 险内控管理组织体系，对公司的内部控制管理进行监督与评价。公司通过内部控制体系的运行、分析与 评价，有效防范了经营管理中的风险，促进了内部控制目标的实现。</w:t>
      </w:r>
    </w:p>
    <w:p>
      <w:pPr>
        <w:pStyle w:val="Style31"/>
        <w:keepNext/>
        <w:keepLines/>
        <w:widowControl w:val="0"/>
        <w:shd w:val="clear" w:color="auto" w:fill="auto"/>
        <w:bidi w:val="0"/>
        <w:spacing w:before="0" w:after="140" w:line="48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、报告期内发现的内部控制重大缺陷的具体情况</w:t>
      </w:r>
      <w:bookmarkEnd w:id="573"/>
      <w:bookmarkEnd w:id="574"/>
      <w:bookmarkEnd w:id="576"/>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20" w:line="240" w:lineRule="auto"/>
        <w:ind w:left="0" w:right="0" w:firstLine="0"/>
        <w:jc w:val="both"/>
      </w:pPr>
      <w:bookmarkStart w:id="577" w:name="bookmark577"/>
      <w:bookmarkStart w:id="578" w:name="bookmark578"/>
      <w:bookmarkStart w:id="579" w:name="bookmark579"/>
      <w:r>
        <w:rPr>
          <w:color w:val="000000"/>
          <w:spacing w:val="0"/>
          <w:w w:val="100"/>
          <w:position w:val="0"/>
          <w:sz w:val="24"/>
          <w:szCs w:val="24"/>
        </w:rPr>
        <w:t>十五、公司报告期内对子公司的管理控制情况</w:t>
      </w:r>
      <w:bookmarkEnd w:id="577"/>
      <w:bookmarkEnd w:id="578"/>
      <w:bookmarkEnd w:id="579"/>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both"/>
      </w:pPr>
      <w:bookmarkStart w:id="580" w:name="bookmark580"/>
      <w:bookmarkStart w:id="581" w:name="bookmark581"/>
      <w:bookmarkStart w:id="582" w:name="bookmark582"/>
      <w:r>
        <w:rPr>
          <w:color w:val="000000"/>
          <w:spacing w:val="0"/>
          <w:w w:val="100"/>
          <w:position w:val="0"/>
          <w:sz w:val="24"/>
          <w:szCs w:val="24"/>
        </w:rPr>
        <w:t>十六、内部控制自我评价报告或内部控制审计报告</w:t>
      </w:r>
      <w:bookmarkEnd w:id="580"/>
      <w:bookmarkEnd w:id="581"/>
      <w:bookmarkEnd w:id="582"/>
    </w:p>
    <w:p>
      <w:pPr>
        <w:pStyle w:val="Style31"/>
        <w:keepNext/>
        <w:keepLines/>
        <w:widowControl w:val="0"/>
        <w:shd w:val="clear" w:color="auto" w:fill="auto"/>
        <w:bidi w:val="0"/>
        <w:spacing w:before="0" w:after="320" w:line="240"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、内控自我评价报告</w:t>
      </w:r>
      <w:bookmarkEnd w:id="583"/>
      <w:bookmarkEnd w:id="584"/>
      <w:bookmarkEnd w:id="586"/>
    </w:p>
    <w:tbl>
      <w:tblPr>
        <w:tblOverlap w:val="never"/>
        <w:jc w:val="center"/>
        <w:tblLayout w:type="fixed"/>
      </w:tblPr>
      <w:tblGrid>
        <w:gridCol w:w="1992"/>
        <w:gridCol w:w="3403"/>
        <w:gridCol w:w="41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内部控制评价报告全文 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内部控制评价报告全文 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日在巨潮资讯网刊登的《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年度内部控制自我评价报告》</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 总额占公司合并财务报 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纳入评价范围单位营业 收入占公司合并财务报 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279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3" w:lineRule="exact"/>
              <w:ind w:left="0" w:right="0" w:firstLine="0"/>
              <w:jc w:val="left"/>
              <w:rPr>
                <w:sz w:val="17"/>
                <w:szCs w:val="17"/>
              </w:rPr>
            </w:pPr>
            <w:r>
              <w:rPr>
                <w:color w:val="000000"/>
                <w:spacing w:val="0"/>
                <w:w w:val="100"/>
                <w:position w:val="0"/>
                <w:sz w:val="17"/>
                <w:szCs w:val="17"/>
              </w:rPr>
              <w:t>①重大缺陷：</w:t>
            </w:r>
          </w:p>
          <w:p>
            <w:pPr>
              <w:pStyle w:val="Style7"/>
              <w:keepNext w:val="0"/>
              <w:keepLines w:val="0"/>
              <w:widowControl w:val="0"/>
              <w:shd w:val="clear" w:color="auto" w:fill="auto"/>
              <w:tabs>
                <w:tab w:pos="341" w:val="left"/>
              </w:tabs>
              <w:bidi w:val="0"/>
              <w:spacing w:before="0" w:after="0" w:line="32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内部控制环境无效；</w:t>
            </w:r>
          </w:p>
          <w:p>
            <w:pPr>
              <w:pStyle w:val="Style7"/>
              <w:keepNext w:val="0"/>
              <w:keepLines w:val="0"/>
              <w:widowControl w:val="0"/>
              <w:shd w:val="clear" w:color="auto" w:fill="auto"/>
              <w:tabs>
                <w:tab w:pos="317" w:val="left"/>
              </w:tabs>
              <w:bidi w:val="0"/>
              <w:spacing w:before="0" w:after="0" w:line="32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公司董事、监事和高级管理人员舞弊 并给公司造成重大损失和不利影响；</w:t>
            </w:r>
          </w:p>
          <w:p>
            <w:pPr>
              <w:pStyle w:val="Style7"/>
              <w:keepNext w:val="0"/>
              <w:keepLines w:val="0"/>
              <w:widowControl w:val="0"/>
              <w:shd w:val="clear" w:color="auto" w:fill="auto"/>
              <w:tabs>
                <w:tab w:pos="307" w:val="left"/>
              </w:tabs>
              <w:bidi w:val="0"/>
              <w:spacing w:before="0" w:after="0" w:line="32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tab/>
            </w:r>
            <w:r>
              <w:rPr>
                <w:color w:val="000000"/>
                <w:spacing w:val="0"/>
                <w:w w:val="100"/>
                <w:position w:val="0"/>
                <w:sz w:val="17"/>
                <w:szCs w:val="17"/>
              </w:rPr>
              <w:t>外部审计发现当期财务报表存在重大 错报，但内部控制在运行过程中未发现；</w:t>
            </w:r>
          </w:p>
          <w:p>
            <w:pPr>
              <w:pStyle w:val="Style7"/>
              <w:keepNext w:val="0"/>
              <w:keepLines w:val="0"/>
              <w:widowControl w:val="0"/>
              <w:shd w:val="clear" w:color="auto" w:fill="auto"/>
              <w:tabs>
                <w:tab w:pos="307" w:val="left"/>
              </w:tabs>
              <w:bidi w:val="0"/>
              <w:spacing w:before="0" w:after="0" w:line="32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tab/>
            </w:r>
            <w:r>
              <w:rPr>
                <w:color w:val="000000"/>
                <w:spacing w:val="0"/>
                <w:w w:val="100"/>
                <w:position w:val="0"/>
                <w:sz w:val="17"/>
                <w:szCs w:val="17"/>
              </w:rPr>
              <w:t>公司审计委员会和内部审计机构对内 部控制的监督无效；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①重大缺陷：</w:t>
            </w:r>
          </w:p>
          <w:p>
            <w:pPr>
              <w:pStyle w:val="Style7"/>
              <w:keepNext w:val="0"/>
              <w:keepLines w:val="0"/>
              <w:widowControl w:val="0"/>
              <w:shd w:val="clear" w:color="auto" w:fill="auto"/>
              <w:tabs>
                <w:tab w:pos="322"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严重违犯国家法律、行政法规，受到监管或省级 以上政府部门处罚；</w:t>
            </w:r>
          </w:p>
          <w:p>
            <w:pPr>
              <w:pStyle w:val="Style7"/>
              <w:keepNext w:val="0"/>
              <w:keepLines w:val="0"/>
              <w:widowControl w:val="0"/>
              <w:shd w:val="clear" w:color="auto" w:fill="auto"/>
              <w:tabs>
                <w:tab w:pos="307"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违反决策程序，导致重大决策失误，给公司造成 重大财产损失；</w:t>
            </w:r>
          </w:p>
          <w:p>
            <w:pPr>
              <w:pStyle w:val="Style7"/>
              <w:keepNext w:val="0"/>
              <w:keepLines w:val="0"/>
              <w:widowControl w:val="0"/>
              <w:shd w:val="clear" w:color="auto" w:fill="auto"/>
              <w:tabs>
                <w:tab w:pos="317"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tab/>
            </w:r>
            <w:r>
              <w:rPr>
                <w:color w:val="000000"/>
                <w:spacing w:val="0"/>
                <w:w w:val="100"/>
                <w:position w:val="0"/>
                <w:sz w:val="17"/>
                <w:szCs w:val="17"/>
              </w:rPr>
              <w:t>出现重大的安全生产、产品质量或服务事故；</w:t>
            </w:r>
          </w:p>
          <w:p>
            <w:pPr>
              <w:pStyle w:val="Style7"/>
              <w:keepNext w:val="0"/>
              <w:keepLines w:val="0"/>
              <w:widowControl w:val="0"/>
              <w:shd w:val="clear" w:color="auto" w:fill="auto"/>
              <w:tabs>
                <w:tab w:pos="317"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tab/>
            </w:r>
            <w:r>
              <w:rPr>
                <w:color w:val="000000"/>
                <w:spacing w:val="0"/>
                <w:w w:val="100"/>
                <w:position w:val="0"/>
                <w:sz w:val="17"/>
                <w:szCs w:val="17"/>
              </w:rPr>
              <w:t>媒体负面报道频现经查属实，且难以恢复；</w:t>
            </w:r>
          </w:p>
          <w:p>
            <w:pPr>
              <w:pStyle w:val="Style7"/>
              <w:keepNext w:val="0"/>
              <w:keepLines w:val="0"/>
              <w:widowControl w:val="0"/>
              <w:shd w:val="clear" w:color="auto" w:fill="auto"/>
              <w:tabs>
                <w:tab w:pos="298"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tab/>
            </w:r>
            <w:r>
              <w:rPr>
                <w:color w:val="000000"/>
                <w:spacing w:val="0"/>
                <w:w w:val="100"/>
                <w:position w:val="0"/>
                <w:sz w:val="17"/>
                <w:szCs w:val="17"/>
              </w:rPr>
              <w:t>其他对公司负面影响重大的情形。</w:t>
            </w:r>
          </w:p>
        </w:tc>
      </w:tr>
    </w:tbl>
    <w:p>
      <w:pPr>
        <w:spacing w:lineRule="exact" w:line="1"/>
        <w:rPr>
          <w:sz w:val="2"/>
          <w:szCs w:val="2"/>
        </w:rPr>
      </w:pPr>
      <w:r>
        <w:br w:type="page"/>
      </w:r>
    </w:p>
    <w:tbl>
      <w:tblPr>
        <w:tblOverlap w:val="never"/>
        <w:jc w:val="center"/>
        <w:tblLayout w:type="fixed"/>
      </w:tblPr>
      <w:tblGrid>
        <w:gridCol w:w="1992"/>
        <w:gridCol w:w="3403"/>
        <w:gridCol w:w="4190"/>
      </w:tblGrid>
      <w:tr>
        <w:trPr>
          <w:trHeight w:val="57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r>
              <w:rPr>
                <w:color w:val="000000"/>
                <w:spacing w:val="0"/>
                <w:w w:val="100"/>
                <w:position w:val="0"/>
                <w:sz w:val="17"/>
                <w:szCs w:val="17"/>
              </w:rPr>
              <w:t>其他可能影响报表使用者正确判断的 缺陷。</w:t>
            </w:r>
          </w:p>
          <w:p>
            <w:pPr>
              <w:pStyle w:val="Style7"/>
              <w:keepNext w:val="0"/>
              <w:keepLines w:val="0"/>
              <w:widowControl w:val="0"/>
              <w:numPr>
                <w:ilvl w:val="0"/>
                <w:numId w:val="5"/>
              </w:numPr>
              <w:shd w:val="clear" w:color="auto" w:fill="auto"/>
              <w:tabs>
                <w:tab w:pos="187" w:val="left"/>
              </w:tabs>
              <w:bidi w:val="0"/>
              <w:spacing w:before="0" w:after="0" w:line="326" w:lineRule="exact"/>
              <w:ind w:left="0" w:right="0" w:firstLine="0"/>
              <w:jc w:val="both"/>
              <w:rPr>
                <w:sz w:val="17"/>
                <w:szCs w:val="17"/>
              </w:rPr>
            </w:pPr>
            <w:r>
              <w:rPr>
                <w:color w:val="000000"/>
                <w:spacing w:val="0"/>
                <w:w w:val="100"/>
                <w:position w:val="0"/>
                <w:sz w:val="17"/>
                <w:szCs w:val="17"/>
              </w:rPr>
              <w:t>重要缺陷：</w:t>
            </w:r>
          </w:p>
          <w:p>
            <w:pPr>
              <w:pStyle w:val="Style7"/>
              <w:keepNext w:val="0"/>
              <w:keepLines w:val="0"/>
              <w:widowControl w:val="0"/>
              <w:shd w:val="clear" w:color="auto" w:fill="auto"/>
              <w:tabs>
                <w:tab w:pos="326"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未依照公认会计准则选择和应用会计 政策；</w:t>
            </w:r>
          </w:p>
          <w:p>
            <w:pPr>
              <w:pStyle w:val="Style7"/>
              <w:keepNext w:val="0"/>
              <w:keepLines w:val="0"/>
              <w:widowControl w:val="0"/>
              <w:shd w:val="clear" w:color="auto" w:fill="auto"/>
              <w:tabs>
                <w:tab w:pos="312"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更正已经公布的财务报表；</w:t>
            </w:r>
          </w:p>
          <w:p>
            <w:pPr>
              <w:pStyle w:val="Style7"/>
              <w:keepNext w:val="0"/>
              <w:keepLines w:val="0"/>
              <w:widowControl w:val="0"/>
              <w:shd w:val="clear" w:color="auto" w:fill="auto"/>
              <w:tabs>
                <w:tab w:pos="307"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tab/>
            </w:r>
            <w:r>
              <w:rPr>
                <w:color w:val="000000"/>
                <w:spacing w:val="0"/>
                <w:w w:val="100"/>
                <w:position w:val="0"/>
                <w:sz w:val="17"/>
                <w:szCs w:val="17"/>
              </w:rPr>
              <w:t>对于期末财务报告过程的控制存在一 项或多项缺陷且不能合财务报表真实、准 确。</w:t>
            </w:r>
          </w:p>
          <w:p>
            <w:pPr>
              <w:pStyle w:val="Style7"/>
              <w:keepNext w:val="0"/>
              <w:keepLines w:val="0"/>
              <w:widowControl w:val="0"/>
              <w:numPr>
                <w:ilvl w:val="0"/>
                <w:numId w:val="5"/>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一般缺陷：除上述重大缺陷、重要缺陷 外的其他控制缺陷。</w:t>
            </w:r>
          </w:p>
        </w:tc>
        <w:tc>
          <w:tcPr>
            <w:tcBorders>
              <w:top w:val="single" w:sz="4"/>
              <w:left w:val="single" w:sz="4"/>
              <w:right w:val="single" w:sz="4"/>
            </w:tcBorders>
            <w:shd w:val="clear" w:color="auto" w:fill="FFFFFF"/>
            <w:vAlign w:val="center"/>
          </w:tcPr>
          <w:p>
            <w:pPr>
              <w:pStyle w:val="Style7"/>
              <w:keepNext w:val="0"/>
              <w:keepLines w:val="0"/>
              <w:widowControl w:val="0"/>
              <w:numPr>
                <w:ilvl w:val="0"/>
                <w:numId w:val="7"/>
              </w:numPr>
              <w:shd w:val="clear" w:color="auto" w:fill="auto"/>
              <w:tabs>
                <w:tab w:pos="182" w:val="left"/>
              </w:tabs>
              <w:bidi w:val="0"/>
              <w:spacing w:before="0" w:after="0" w:line="326" w:lineRule="exact"/>
              <w:ind w:left="0" w:right="0" w:firstLine="0"/>
              <w:jc w:val="left"/>
              <w:rPr>
                <w:sz w:val="17"/>
                <w:szCs w:val="17"/>
              </w:rPr>
            </w:pPr>
            <w:r>
              <w:rPr>
                <w:color w:val="000000"/>
                <w:spacing w:val="0"/>
                <w:w w:val="100"/>
                <w:position w:val="0"/>
                <w:sz w:val="17"/>
                <w:szCs w:val="17"/>
              </w:rPr>
              <w:t>重要缺陷：</w:t>
            </w:r>
          </w:p>
          <w:p>
            <w:pPr>
              <w:pStyle w:val="Style7"/>
              <w:keepNext w:val="0"/>
              <w:keepLines w:val="0"/>
              <w:widowControl w:val="0"/>
              <w:shd w:val="clear" w:color="auto" w:fill="auto"/>
              <w:tabs>
                <w:tab w:pos="322"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违反国家法律法规，受到省级以下政府部门处 罚；</w:t>
            </w:r>
          </w:p>
          <w:p>
            <w:pPr>
              <w:pStyle w:val="Style7"/>
              <w:keepNext w:val="0"/>
              <w:keepLines w:val="0"/>
              <w:widowControl w:val="0"/>
              <w:shd w:val="clear" w:color="auto" w:fill="auto"/>
              <w:tabs>
                <w:tab w:pos="307"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违反公司规章制度或标准操作规范，给公司带来 较大的财产损失；</w:t>
            </w:r>
          </w:p>
          <w:p>
            <w:pPr>
              <w:pStyle w:val="Style7"/>
              <w:keepNext w:val="0"/>
              <w:keepLines w:val="0"/>
              <w:widowControl w:val="0"/>
              <w:shd w:val="clear" w:color="auto" w:fill="auto"/>
              <w:tabs>
                <w:tab w:pos="302"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tab/>
            </w:r>
            <w:r>
              <w:rPr>
                <w:color w:val="000000"/>
                <w:spacing w:val="0"/>
                <w:w w:val="100"/>
                <w:position w:val="0"/>
                <w:sz w:val="17"/>
                <w:szCs w:val="17"/>
              </w:rPr>
              <w:t>违反决策程序，导致决策失误，给公司造成较大 财产损失；</w:t>
            </w:r>
          </w:p>
          <w:p>
            <w:pPr>
              <w:pStyle w:val="Style7"/>
              <w:keepNext w:val="0"/>
              <w:keepLines w:val="0"/>
              <w:widowControl w:val="0"/>
              <w:shd w:val="clear" w:color="auto" w:fill="auto"/>
              <w:tabs>
                <w:tab w:pos="317"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tab/>
            </w:r>
            <w:r>
              <w:rPr>
                <w:color w:val="000000"/>
                <w:spacing w:val="0"/>
                <w:w w:val="100"/>
                <w:position w:val="0"/>
                <w:sz w:val="17"/>
                <w:szCs w:val="17"/>
              </w:rPr>
              <w:t>涉及公司生产经营的重要业务缺乏制度控制或制 度系统失效；</w:t>
            </w:r>
          </w:p>
          <w:p>
            <w:pPr>
              <w:pStyle w:val="Style7"/>
              <w:keepNext w:val="0"/>
              <w:keepLines w:val="0"/>
              <w:widowControl w:val="0"/>
              <w:shd w:val="clear" w:color="auto" w:fill="auto"/>
              <w:tabs>
                <w:tab w:pos="312"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tab/>
            </w:r>
            <w:r>
              <w:rPr>
                <w:color w:val="000000"/>
                <w:spacing w:val="0"/>
                <w:w w:val="100"/>
                <w:position w:val="0"/>
                <w:sz w:val="17"/>
                <w:szCs w:val="17"/>
              </w:rPr>
              <w:t>出现较大的安全生产、产品质量或服务事故；</w:t>
            </w:r>
          </w:p>
          <w:p>
            <w:pPr>
              <w:pStyle w:val="Style7"/>
              <w:keepNext w:val="0"/>
              <w:keepLines w:val="0"/>
              <w:widowControl w:val="0"/>
              <w:shd w:val="clear" w:color="auto" w:fill="auto"/>
              <w:tabs>
                <w:tab w:pos="288"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tab/>
            </w:r>
            <w:r>
              <w:rPr>
                <w:color w:val="000000"/>
                <w:spacing w:val="0"/>
                <w:w w:val="100"/>
                <w:position w:val="0"/>
                <w:sz w:val="17"/>
                <w:szCs w:val="17"/>
              </w:rPr>
              <w:t>媒体出现负面新闻，涉及局部区域；</w:t>
            </w:r>
          </w:p>
          <w:p>
            <w:pPr>
              <w:pStyle w:val="Style7"/>
              <w:keepNext w:val="0"/>
              <w:keepLines w:val="0"/>
              <w:widowControl w:val="0"/>
              <w:shd w:val="clear" w:color="auto" w:fill="auto"/>
              <w:tabs>
                <w:tab w:pos="312"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w:t>
            </w:r>
            <w:r>
              <w:rPr>
                <w:color w:val="000000"/>
                <w:spacing w:val="0"/>
                <w:w w:val="100"/>
                <w:position w:val="0"/>
                <w:sz w:val="17"/>
                <w:szCs w:val="17"/>
              </w:rPr>
              <w:t>、</w:t>
              <w:tab/>
            </w:r>
            <w:r>
              <w:rPr>
                <w:color w:val="000000"/>
                <w:spacing w:val="0"/>
                <w:w w:val="100"/>
                <w:position w:val="0"/>
                <w:sz w:val="17"/>
                <w:szCs w:val="17"/>
              </w:rPr>
              <w:t>关键岗位管理人员和技术人员流失严重；</w:t>
            </w:r>
          </w:p>
          <w:p>
            <w:pPr>
              <w:pStyle w:val="Style7"/>
              <w:keepNext w:val="0"/>
              <w:keepLines w:val="0"/>
              <w:widowControl w:val="0"/>
              <w:shd w:val="clear" w:color="auto" w:fill="auto"/>
              <w:tabs>
                <w:tab w:pos="317" w:val="left"/>
              </w:tabs>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w:t>
            </w:r>
            <w:r>
              <w:rPr>
                <w:color w:val="000000"/>
                <w:spacing w:val="0"/>
                <w:w w:val="100"/>
                <w:position w:val="0"/>
                <w:sz w:val="17"/>
                <w:szCs w:val="17"/>
              </w:rPr>
              <w:t>、</w:t>
              <w:tab/>
            </w:r>
            <w:r>
              <w:rPr>
                <w:color w:val="000000"/>
                <w:spacing w:val="0"/>
                <w:w w:val="100"/>
                <w:position w:val="0"/>
                <w:sz w:val="17"/>
                <w:szCs w:val="17"/>
              </w:rPr>
              <w:t>一个或多个一般缺陷组合，其严重程度和经济后 果低于重大缺陷，但仍可能导致公司偏离控制目标 的缺陷。</w:t>
            </w:r>
          </w:p>
          <w:p>
            <w:pPr>
              <w:pStyle w:val="Style7"/>
              <w:keepNext w:val="0"/>
              <w:keepLines w:val="0"/>
              <w:widowControl w:val="0"/>
              <w:numPr>
                <w:ilvl w:val="0"/>
                <w:numId w:val="7"/>
              </w:numPr>
              <w:shd w:val="clear" w:color="auto" w:fill="auto"/>
              <w:tabs>
                <w:tab w:pos="182" w:val="left"/>
              </w:tabs>
              <w:bidi w:val="0"/>
              <w:spacing w:before="0" w:after="0" w:line="317" w:lineRule="exact"/>
              <w:ind w:left="0" w:right="0" w:firstLine="0"/>
              <w:jc w:val="left"/>
              <w:rPr>
                <w:sz w:val="17"/>
                <w:szCs w:val="17"/>
              </w:rPr>
            </w:pPr>
            <w:r>
              <w:rPr>
                <w:color w:val="000000"/>
                <w:spacing w:val="0"/>
                <w:w w:val="100"/>
                <w:position w:val="0"/>
                <w:sz w:val="17"/>
                <w:szCs w:val="17"/>
              </w:rPr>
              <w:t>一般缺陷：不构成重大缺陷或重要缺陷的其他内 部控制缺陷。</w:t>
            </w:r>
          </w:p>
        </w:tc>
      </w:tr>
      <w:tr>
        <w:trPr>
          <w:trHeight w:val="805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7"/>
              <w:keepNext w:val="0"/>
              <w:keepLines w:val="0"/>
              <w:widowControl w:val="0"/>
              <w:numPr>
                <w:ilvl w:val="0"/>
                <w:numId w:val="9"/>
              </w:numPr>
              <w:shd w:val="clear" w:color="auto" w:fill="auto"/>
              <w:tabs>
                <w:tab w:pos="187" w:val="left"/>
              </w:tabs>
              <w:bidi w:val="0"/>
              <w:spacing w:before="0" w:after="40" w:line="311" w:lineRule="exact"/>
              <w:ind w:left="0" w:right="0" w:firstLine="0"/>
              <w:jc w:val="both"/>
              <w:rPr>
                <w:sz w:val="17"/>
                <w:szCs w:val="17"/>
              </w:rPr>
            </w:pPr>
            <w:r>
              <w:rPr>
                <w:color w:val="000000"/>
                <w:spacing w:val="0"/>
                <w:w w:val="100"/>
                <w:position w:val="0"/>
                <w:sz w:val="17"/>
                <w:szCs w:val="17"/>
              </w:rPr>
              <w:t>重大缺陷：</w:t>
            </w:r>
          </w:p>
          <w:p>
            <w:pPr>
              <w:pStyle w:val="Style7"/>
              <w:keepNext w:val="0"/>
              <w:keepLines w:val="0"/>
              <w:widowControl w:val="0"/>
              <w:shd w:val="clear" w:color="auto" w:fill="auto"/>
              <w:bidi w:val="0"/>
              <w:spacing w:before="0" w:after="40" w:line="311" w:lineRule="exact"/>
              <w:ind w:left="0" w:right="0" w:firstLine="0"/>
              <w:jc w:val="both"/>
              <w:rPr>
                <w:sz w:val="17"/>
                <w:szCs w:val="17"/>
              </w:rPr>
            </w:pPr>
            <w:r>
              <w:rPr>
                <w:color w:val="000000"/>
                <w:spacing w:val="0"/>
                <w:w w:val="100"/>
                <w:position w:val="0"/>
                <w:sz w:val="17"/>
                <w:szCs w:val="17"/>
              </w:rPr>
              <w:t>涉及资产、负债的错报，报错金额</w:t>
            </w:r>
            <w:r>
              <w:rPr>
                <w:color w:val="000000"/>
                <w:spacing w:val="0"/>
                <w:w w:val="100"/>
                <w:position w:val="0"/>
                <w:sz w:val="18"/>
                <w:szCs w:val="18"/>
              </w:rPr>
              <w:t>〉</w:t>
            </w:r>
            <w:r>
              <w:rPr>
                <w:color w:val="000000"/>
                <w:spacing w:val="0"/>
                <w:w w:val="100"/>
                <w:position w:val="0"/>
                <w:sz w:val="17"/>
                <w:szCs w:val="17"/>
              </w:rPr>
              <w:t>合并报 表最近一个会计年度经审计资产总额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涉及净资产的错报，错报金额</w:t>
            </w:r>
            <w:r>
              <w:rPr>
                <w:color w:val="000000"/>
                <w:spacing w:val="0"/>
                <w:w w:val="100"/>
                <w:position w:val="0"/>
                <w:sz w:val="18"/>
                <w:szCs w:val="18"/>
              </w:rPr>
              <w:t>〉</w:t>
            </w:r>
            <w:r>
              <w:rPr>
                <w:color w:val="000000"/>
                <w:spacing w:val="0"/>
                <w:w w:val="100"/>
                <w:position w:val="0"/>
                <w:sz w:val="17"/>
                <w:szCs w:val="17"/>
              </w:rPr>
              <w:t>合并报表最 近一个会计年度经审计净资产总额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；涉 及损益的错报，错报金额</w:t>
            </w:r>
            <w:r>
              <w:rPr>
                <w:color w:val="000000"/>
                <w:spacing w:val="0"/>
                <w:w w:val="100"/>
                <w:position w:val="0"/>
                <w:sz w:val="18"/>
                <w:szCs w:val="18"/>
              </w:rPr>
              <w:t>〉</w:t>
            </w:r>
            <w:r>
              <w:rPr>
                <w:color w:val="000000"/>
                <w:spacing w:val="0"/>
                <w:w w:val="100"/>
                <w:position w:val="0"/>
                <w:sz w:val="17"/>
                <w:szCs w:val="17"/>
              </w:rPr>
              <w:t>合并报表最近 一个会计年度经审计收入总额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p>
            <w:pPr>
              <w:pStyle w:val="Style7"/>
              <w:keepNext w:val="0"/>
              <w:keepLines w:val="0"/>
              <w:widowControl w:val="0"/>
              <w:numPr>
                <w:ilvl w:val="0"/>
                <w:numId w:val="9"/>
              </w:numPr>
              <w:shd w:val="clear" w:color="auto" w:fill="auto"/>
              <w:tabs>
                <w:tab w:pos="187" w:val="left"/>
              </w:tabs>
              <w:bidi w:val="0"/>
              <w:spacing w:before="0" w:after="40" w:line="311" w:lineRule="exact"/>
              <w:ind w:left="0" w:right="0" w:firstLine="0"/>
              <w:jc w:val="both"/>
              <w:rPr>
                <w:sz w:val="17"/>
                <w:szCs w:val="17"/>
              </w:rPr>
            </w:pPr>
            <w:r>
              <w:rPr>
                <w:color w:val="000000"/>
                <w:spacing w:val="0"/>
                <w:w w:val="100"/>
                <w:position w:val="0"/>
                <w:sz w:val="17"/>
                <w:szCs w:val="17"/>
              </w:rPr>
              <w:t>重要缺陷：</w:t>
            </w:r>
          </w:p>
          <w:p>
            <w:pPr>
              <w:pStyle w:val="Style7"/>
              <w:keepNext w:val="0"/>
              <w:keepLines w:val="0"/>
              <w:widowControl w:val="0"/>
              <w:shd w:val="clear" w:color="auto" w:fill="auto"/>
              <w:bidi w:val="0"/>
              <w:spacing w:before="0" w:after="40" w:line="311" w:lineRule="exact"/>
              <w:ind w:left="0" w:right="0" w:firstLine="0"/>
              <w:jc w:val="both"/>
              <w:rPr>
                <w:sz w:val="18"/>
                <w:szCs w:val="18"/>
              </w:rPr>
            </w:pPr>
            <w:r>
              <w:rPr>
                <w:color w:val="000000"/>
                <w:spacing w:val="0"/>
                <w:w w:val="100"/>
                <w:position w:val="0"/>
                <w:sz w:val="17"/>
                <w:szCs w:val="17"/>
              </w:rPr>
              <w:t>涉及资产、负债的错报，合并报表最近一 个会计年度经审计资产总额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7"/>
                <w:szCs w:val="17"/>
              </w:rPr>
              <w:t xml:space="preserve">错报金额 </w:t>
            </w:r>
            <w:r>
              <w:rPr>
                <w:color w:val="000000"/>
                <w:spacing w:val="0"/>
                <w:w w:val="100"/>
                <w:position w:val="0"/>
                <w:sz w:val="18"/>
                <w:szCs w:val="18"/>
              </w:rPr>
              <w:t>W</w:t>
            </w:r>
            <w:r>
              <w:rPr>
                <w:color w:val="000000"/>
                <w:spacing w:val="0"/>
                <w:w w:val="100"/>
                <w:position w:val="0"/>
                <w:sz w:val="17"/>
                <w:szCs w:val="17"/>
              </w:rPr>
              <w:t>合并报表最近一个会计年度经审计资产 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；涉及净资产的错报，合并报表最 近一个会计年度经审计净资产总额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7"/>
                <w:szCs w:val="17"/>
              </w:rPr>
              <w:t>错 报金额</w:t>
            </w:r>
            <w:r>
              <w:rPr>
                <w:color w:val="000000"/>
                <w:spacing w:val="0"/>
                <w:w w:val="100"/>
                <w:position w:val="0"/>
                <w:sz w:val="18"/>
                <w:szCs w:val="18"/>
              </w:rPr>
              <w:t>W</w:t>
            </w:r>
            <w:r>
              <w:rPr>
                <w:color w:val="000000"/>
                <w:spacing w:val="0"/>
                <w:w w:val="100"/>
                <w:position w:val="0"/>
                <w:sz w:val="17"/>
                <w:szCs w:val="17"/>
              </w:rPr>
              <w:t>合并报表最近一个会计年度经审 计净资产总额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；涉及损益的错报，合并 报表最近一个会计年度经审计收入总额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7"/>
                <w:szCs w:val="17"/>
              </w:rPr>
              <w:t>错报金额</w:t>
            </w:r>
            <w:r>
              <w:rPr>
                <w:color w:val="000000"/>
                <w:spacing w:val="0"/>
                <w:w w:val="100"/>
                <w:position w:val="0"/>
                <w:sz w:val="18"/>
                <w:szCs w:val="18"/>
              </w:rPr>
              <w:t>W</w:t>
            </w:r>
            <w:r>
              <w:rPr>
                <w:color w:val="000000"/>
                <w:spacing w:val="0"/>
                <w:w w:val="100"/>
                <w:position w:val="0"/>
                <w:sz w:val="17"/>
                <w:szCs w:val="17"/>
              </w:rPr>
              <w:t>合并报表最近一个会计年 度经审计收入总额</w:t>
            </w:r>
            <w:r>
              <w:rPr>
                <w:rFonts w:ascii="Times New Roman" w:eastAsia="Times New Roman" w:hAnsi="Times New Roman" w:cs="Times New Roman"/>
                <w:color w:val="000000"/>
                <w:spacing w:val="0"/>
                <w:w w:val="100"/>
                <w:position w:val="0"/>
                <w:sz w:val="18"/>
                <w:szCs w:val="18"/>
              </w:rPr>
              <w:t>5%</w:t>
            </w:r>
          </w:p>
          <w:p>
            <w:pPr>
              <w:pStyle w:val="Style7"/>
              <w:keepNext w:val="0"/>
              <w:keepLines w:val="0"/>
              <w:widowControl w:val="0"/>
              <w:numPr>
                <w:ilvl w:val="0"/>
                <w:numId w:val="9"/>
              </w:numPr>
              <w:shd w:val="clear" w:color="auto" w:fill="auto"/>
              <w:tabs>
                <w:tab w:pos="187" w:val="left"/>
              </w:tabs>
              <w:bidi w:val="0"/>
              <w:spacing w:before="0" w:after="40" w:line="311" w:lineRule="exact"/>
              <w:ind w:left="0" w:right="0" w:firstLine="0"/>
              <w:jc w:val="both"/>
              <w:rPr>
                <w:sz w:val="18"/>
                <w:szCs w:val="18"/>
              </w:rPr>
            </w:pPr>
            <w:r>
              <w:rPr>
                <w:color w:val="000000"/>
                <w:spacing w:val="0"/>
                <w:w w:val="100"/>
                <w:position w:val="0"/>
                <w:sz w:val="17"/>
                <w:szCs w:val="17"/>
              </w:rPr>
              <w:t>一般缺陷：涉及资产、负债的错报，错 报金额</w:t>
            </w:r>
            <w:r>
              <w:rPr>
                <w:color w:val="000000"/>
                <w:spacing w:val="0"/>
                <w:w w:val="100"/>
                <w:position w:val="0"/>
                <w:sz w:val="18"/>
                <w:szCs w:val="18"/>
              </w:rPr>
              <w:t>W</w:t>
            </w:r>
            <w:r>
              <w:rPr>
                <w:color w:val="000000"/>
                <w:spacing w:val="0"/>
                <w:w w:val="100"/>
                <w:position w:val="0"/>
                <w:sz w:val="17"/>
                <w:szCs w:val="17"/>
              </w:rPr>
              <w:t>合并报表最近一个会计年度经审 计资产总额</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；涉及净资产的错报，错 报金额</w:t>
            </w:r>
            <w:r>
              <w:rPr>
                <w:color w:val="000000"/>
                <w:spacing w:val="0"/>
                <w:w w:val="100"/>
                <w:position w:val="0"/>
                <w:sz w:val="18"/>
                <w:szCs w:val="18"/>
              </w:rPr>
              <w:t>W</w:t>
            </w:r>
            <w:r>
              <w:rPr>
                <w:color w:val="000000"/>
                <w:spacing w:val="0"/>
                <w:w w:val="100"/>
                <w:position w:val="0"/>
                <w:sz w:val="17"/>
                <w:szCs w:val="17"/>
              </w:rPr>
              <w:t>合并报表最近一个会计年度经审 计净资产总额</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；涉及损益的错报，错 报金额</w:t>
            </w:r>
            <w:r>
              <w:rPr>
                <w:color w:val="000000"/>
                <w:spacing w:val="0"/>
                <w:w w:val="100"/>
                <w:position w:val="0"/>
                <w:sz w:val="18"/>
                <w:szCs w:val="18"/>
              </w:rPr>
              <w:t>W</w:t>
            </w:r>
            <w:r>
              <w:rPr>
                <w:color w:val="000000"/>
                <w:spacing w:val="0"/>
                <w:w w:val="100"/>
                <w:position w:val="0"/>
                <w:sz w:val="17"/>
                <w:szCs w:val="17"/>
              </w:rPr>
              <w:t>合并报表最近一个会计年度经审 计收入总额</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numPr>
                <w:ilvl w:val="0"/>
                <w:numId w:val="11"/>
              </w:numPr>
              <w:shd w:val="clear" w:color="auto" w:fill="auto"/>
              <w:tabs>
                <w:tab w:pos="182" w:val="left"/>
              </w:tabs>
              <w:bidi w:val="0"/>
              <w:spacing w:before="0" w:after="0" w:line="307" w:lineRule="exact"/>
              <w:ind w:left="0" w:right="0" w:firstLine="0"/>
              <w:jc w:val="left"/>
              <w:rPr>
                <w:sz w:val="17"/>
                <w:szCs w:val="17"/>
              </w:rPr>
            </w:pPr>
            <w:r>
              <w:rPr>
                <w:color w:val="000000"/>
                <w:spacing w:val="0"/>
                <w:w w:val="100"/>
                <w:position w:val="0"/>
                <w:sz w:val="17"/>
                <w:szCs w:val="17"/>
              </w:rPr>
              <w:t xml:space="preserve">重大缺陷：直接损失金额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合并报表最近一期经审 计净资产的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p>
            <w:pPr>
              <w:pStyle w:val="Style7"/>
              <w:keepNext w:val="0"/>
              <w:keepLines w:val="0"/>
              <w:widowControl w:val="0"/>
              <w:numPr>
                <w:ilvl w:val="0"/>
                <w:numId w:val="11"/>
              </w:numPr>
              <w:shd w:val="clear" w:color="auto" w:fill="auto"/>
              <w:tabs>
                <w:tab w:pos="182" w:val="left"/>
              </w:tabs>
              <w:bidi w:val="0"/>
              <w:spacing w:before="0" w:after="0" w:line="322" w:lineRule="exact"/>
              <w:ind w:left="0" w:right="0" w:firstLine="0"/>
              <w:jc w:val="left"/>
              <w:rPr>
                <w:sz w:val="17"/>
                <w:szCs w:val="17"/>
              </w:rPr>
            </w:pPr>
            <w:r>
              <w:rPr>
                <w:color w:val="000000"/>
                <w:spacing w:val="0"/>
                <w:w w:val="100"/>
                <w:position w:val="0"/>
                <w:sz w:val="17"/>
                <w:szCs w:val="17"/>
              </w:rPr>
              <w:t>重要缺陷：合并报表最近一期经审计净资产的</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7"/>
                <w:szCs w:val="17"/>
              </w:rPr>
              <w:t>直接损失金额</w:t>
            </w:r>
            <w:r>
              <w:rPr>
                <w:color w:val="000000"/>
                <w:spacing w:val="0"/>
                <w:w w:val="100"/>
                <w:position w:val="0"/>
                <w:sz w:val="18"/>
                <w:szCs w:val="18"/>
              </w:rPr>
              <w:t>W</w:t>
            </w:r>
            <w:r>
              <w:rPr>
                <w:color w:val="000000"/>
                <w:spacing w:val="0"/>
                <w:w w:val="100"/>
                <w:position w:val="0"/>
                <w:sz w:val="17"/>
                <w:szCs w:val="17"/>
              </w:rPr>
              <w:t xml:space="preserve">合并报表最近一期经审计净资产 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p>
            <w:pPr>
              <w:pStyle w:val="Style7"/>
              <w:keepNext w:val="0"/>
              <w:keepLines w:val="0"/>
              <w:widowControl w:val="0"/>
              <w:numPr>
                <w:ilvl w:val="0"/>
                <w:numId w:val="11"/>
              </w:numPr>
              <w:shd w:val="clear" w:color="auto" w:fill="auto"/>
              <w:tabs>
                <w:tab w:pos="182" w:val="left"/>
              </w:tabs>
              <w:bidi w:val="0"/>
              <w:spacing w:before="0" w:after="0" w:line="317" w:lineRule="exact"/>
              <w:ind w:left="0" w:right="0" w:firstLine="0"/>
              <w:jc w:val="left"/>
              <w:rPr>
                <w:sz w:val="17"/>
                <w:szCs w:val="17"/>
              </w:rPr>
            </w:pPr>
            <w:r>
              <w:rPr>
                <w:color w:val="000000"/>
                <w:spacing w:val="0"/>
                <w:w w:val="100"/>
                <w:position w:val="0"/>
                <w:sz w:val="17"/>
                <w:szCs w:val="17"/>
              </w:rPr>
              <w:t>一般缺陷：直接损失金额</w:t>
            </w:r>
            <w:r>
              <w:rPr>
                <w:color w:val="000000"/>
                <w:spacing w:val="0"/>
                <w:w w:val="100"/>
                <w:position w:val="0"/>
                <w:sz w:val="18"/>
                <w:szCs w:val="18"/>
              </w:rPr>
              <w:t>W</w:t>
            </w:r>
            <w:r>
              <w:rPr>
                <w:color w:val="000000"/>
                <w:spacing w:val="0"/>
                <w:w w:val="100"/>
                <w:position w:val="0"/>
                <w:sz w:val="17"/>
                <w:szCs w:val="17"/>
              </w:rPr>
              <w:t>合并报表最近一期经 审计净资产的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992"/>
        <w:gridCol w:w="7594"/>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财务报告重大缺陷数量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非财务报告重大缺陷数</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量（个）</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财务报告重要缺陷数量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非财务报告重要缺陷数</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量（个）</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、内部控制审计报告或鉴证报告</w:t>
      </w:r>
      <w:bookmarkEnd w:id="587"/>
      <w:bookmarkEnd w:id="588"/>
      <w:bookmarkEnd w:id="590"/>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我们认为，美亚柏科于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日在所有重大方面有效地保持了按照《企业内部控制基本规范》建立的与财务报 表相关的内部控制。</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 内部控制鉴证报告》</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是"否</w:t>
      </w:r>
    </w:p>
    <w:p>
      <w:pPr>
        <w:pStyle w:val="Style22"/>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会计师事务所出具的内部控制鉴证报告与董事会的自我评价报告意见是否一致 </w:t>
      </w:r>
      <w:r>
        <w:rPr>
          <w:color w:val="000000"/>
          <w:spacing w:val="0"/>
          <w:w w:val="100"/>
          <w:position w:val="0"/>
          <w:sz w:val="18"/>
          <w:szCs w:val="18"/>
        </w:rPr>
        <w:t>V</w:t>
      </w:r>
      <w:r>
        <w:rPr>
          <w:color w:val="000000"/>
          <w:spacing w:val="0"/>
          <w:w w:val="100"/>
          <w:position w:val="0"/>
        </w:rPr>
        <w:t>是口否</w:t>
      </w:r>
    </w:p>
    <w:p>
      <w:pPr>
        <w:pStyle w:val="Style27"/>
        <w:keepNext/>
        <w:keepLines/>
        <w:widowControl w:val="0"/>
        <w:shd w:val="clear" w:color="auto" w:fill="auto"/>
        <w:bidi w:val="0"/>
        <w:spacing w:before="0" w:after="20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十七、上市公司治理专项行动自查问题整改情况</w:t>
      </w:r>
      <w:bookmarkEnd w:id="591"/>
      <w:bookmarkEnd w:id="592"/>
      <w:bookmarkEnd w:id="593"/>
    </w:p>
    <w:p>
      <w:pPr>
        <w:pStyle w:val="Style63"/>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根据中国证券监督管理委员会上市公司治理专项自查清单填报系统，公司秉承实事求是的原则，严 格对照《公司法》、《证券法》等有关法律法规，以及《公司章程》、《董事会议事规则》等内部规章 制度，对照专项活动的自查事项进行了自查，公司认真梳理填报，于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日前完成专项自查工 作。通过本次自查，公司认为公司治理符合《公司法》、《证券法》、《深圳证券交易所创业板股票上 市规则》、《深圳证券交易所创业板上市公司规范运作指引》等相关法律法规的要求，公司治理结构较 为完善，运作规范，不存在重大问题。</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第五节环境和社会责任</w:t>
      </w:r>
    </w:p>
    <w:p>
      <w:pPr>
        <w:pStyle w:val="Style27"/>
        <w:keepNext/>
        <w:keepLines/>
        <w:widowControl w:val="0"/>
        <w:shd w:val="clear" w:color="auto" w:fill="auto"/>
        <w:bidi w:val="0"/>
        <w:spacing w:before="0" w:after="360" w:line="240" w:lineRule="auto"/>
        <w:ind w:left="0" w:right="0" w:firstLine="260"/>
        <w:jc w:val="both"/>
      </w:pPr>
      <w:bookmarkStart w:id="594" w:name="bookmark594"/>
      <w:bookmarkStart w:id="595" w:name="bookmark595"/>
      <w:bookmarkStart w:id="596" w:name="bookmark596"/>
      <w:bookmarkStart w:id="597" w:name="bookmark597"/>
      <w:r>
        <w:rPr>
          <w:color w:val="000000"/>
          <w:spacing w:val="0"/>
          <w:w w:val="100"/>
          <w:position w:val="0"/>
          <w:sz w:val="24"/>
          <w:szCs w:val="24"/>
        </w:rPr>
        <w:t>、重大环保问题</w:t>
      </w:r>
      <w:bookmarkEnd w:id="595"/>
      <w:bookmarkEnd w:id="596"/>
      <w:bookmarkEnd w:id="597"/>
      <w:bookmarkEnd w:id="5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205"/>
        <w:gridCol w:w="994"/>
        <w:gridCol w:w="1843"/>
        <w:gridCol w:w="2333"/>
        <w:gridCol w:w="160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对上市公司生产经营的影响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公司及子公司不属于环境保护部门公布的重点排污单位。</w:t>
      </w:r>
    </w:p>
    <w:p>
      <w:pPr>
        <w:widowControl w:val="0"/>
        <w:spacing w:after="359" w:line="1" w:lineRule="exact"/>
      </w:pPr>
    </w:p>
    <w:p>
      <w:pPr>
        <w:pStyle w:val="Style27"/>
        <w:keepNext/>
        <w:keepLines/>
        <w:widowControl w:val="0"/>
        <w:shd w:val="clear" w:color="auto" w:fill="auto"/>
        <w:bidi w:val="0"/>
        <w:spacing w:before="0" w:after="200" w:line="240" w:lineRule="auto"/>
        <w:ind w:left="0" w:right="0" w:firstLine="0"/>
        <w:jc w:val="both"/>
      </w:pPr>
      <w:bookmarkStart w:id="598" w:name="bookmark598"/>
      <w:bookmarkStart w:id="599" w:name="bookmark599"/>
      <w:bookmarkStart w:id="600" w:name="bookmark600"/>
      <w:bookmarkStart w:id="601" w:name="bookmark601"/>
      <w:r>
        <w:rPr>
          <w:color w:val="000000"/>
          <w:spacing w:val="0"/>
          <w:w w:val="100"/>
          <w:position w:val="0"/>
          <w:sz w:val="24"/>
          <w:szCs w:val="24"/>
        </w:rPr>
        <w:t>二</w:t>
      </w:r>
      <w:bookmarkEnd w:id="600"/>
      <w:r>
        <w:rPr>
          <w:color w:val="000000"/>
          <w:spacing w:val="0"/>
          <w:w w:val="100"/>
          <w:position w:val="0"/>
          <w:sz w:val="24"/>
          <w:szCs w:val="24"/>
        </w:rPr>
        <w:t>、社会责任情况</w:t>
      </w:r>
      <w:bookmarkEnd w:id="598"/>
      <w:bookmarkEnd w:id="599"/>
      <w:bookmarkEnd w:id="601"/>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作为上市公司，公司注重投资者管理和投资者保护，尤其是维护中小投资者的合法权益。公司也在努 力平衡经济、环境和社会三者的关系，在不断发展的同时，重视履行社会责任，切实做到经济效益与社会 效益、短期利益与长远利益、自身发展与社会发展相互协调，实现公司与员工、公司与社会、公司与环境 的健康和谐发展。</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投资者关系管理和投资者保护：</w:t>
      </w:r>
      <w:r>
        <w:rPr>
          <w:color w:val="000000"/>
          <w:spacing w:val="0"/>
          <w:w w:val="100"/>
          <w:position w:val="0"/>
        </w:rPr>
        <w:t>公司管理层与全体员工齐心协力努力创造优良的业绩，提升公司的内 在价值，为投资者创造良好的投资回报。公司根据《公司章程》及公司《未来三年</w:t>
      </w:r>
      <w:r>
        <w:rPr>
          <w:color w:val="000000"/>
          <w:spacing w:val="0"/>
          <w:w w:val="100"/>
          <w:position w:val="0"/>
        </w:rPr>
        <w:t>（2021-2023</w:t>
      </w:r>
      <w:r>
        <w:rPr>
          <w:color w:val="000000"/>
          <w:spacing w:val="0"/>
          <w:w w:val="100"/>
          <w:position w:val="0"/>
        </w:rPr>
        <w:t>年）股东回 报规划》等的相关规定，为积极回馈股东，近三年以现金分红方式累计分配利润不低于公司近三年实现的 平均可分配利润的</w:t>
      </w:r>
      <w:r>
        <w:rPr>
          <w:color w:val="000000"/>
          <w:spacing w:val="0"/>
          <w:w w:val="100"/>
          <w:position w:val="0"/>
        </w:rPr>
        <w:t>2 0%</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在股东交流上，公司提供了多样化的交流方式，包括投资者热线、运用互联网的工具举办线上交流会、 举办线下调研、参与投资策略会等灵活多样方式，向投资者、资本市场传达公司的业务概括及发展规划， 提高市场对公司的认知程度，使得公司的价值能够得到充分正确地体现。经过不断地探索和改进，公司现 已形成了较为有效的投资者关系管理和保护模式。</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员工权益保护：</w:t>
      </w:r>
      <w:r>
        <w:rPr>
          <w:color w:val="000000"/>
          <w:spacing w:val="0"/>
          <w:w w:val="100"/>
          <w:position w:val="0"/>
        </w:rPr>
        <w:t>公司严格按照《公司法》、《劳动合同法》等法律法规的要求，保护员工依法享有劳 动权利和履行劳动义务，保持工作岗位相对稳定，积极促进充分就业。公司建立了完善的人力资源管理体 系，建立了完善科学的员工培训和晋升机制、科学合理的薪酬机制。</w:t>
      </w:r>
    </w:p>
    <w:p>
      <w:pPr>
        <w:pStyle w:val="Style6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客户权益保护：</w:t>
      </w:r>
      <w:r>
        <w:rPr>
          <w:color w:val="000000"/>
          <w:spacing w:val="0"/>
          <w:w w:val="100"/>
          <w:position w:val="0"/>
        </w:rPr>
        <w:t xml:space="preserve">公司的经营理念是“不断创新、追求卓越”，价值观是“以客户为中心、以结果为导 </w:t>
      </w:r>
      <w:r>
        <w:rPr>
          <w:color w:val="000000"/>
          <w:spacing w:val="0"/>
          <w:w w:val="100"/>
          <w:position w:val="0"/>
        </w:rPr>
        <w:t>向，艰苦奋斗，持续创新，极致执行，协作共赢”。公司严格把控产品质量，将</w:t>
      </w:r>
      <w:r>
        <w:rPr>
          <w:color w:val="000000"/>
          <w:spacing w:val="0"/>
          <w:w w:val="100"/>
          <w:position w:val="0"/>
        </w:rPr>
        <w:t>ISO9001</w:t>
      </w:r>
      <w:r>
        <w:rPr>
          <w:color w:val="000000"/>
          <w:spacing w:val="0"/>
          <w:w w:val="100"/>
          <w:position w:val="0"/>
        </w:rPr>
        <w:t xml:space="preserve">质量管理体系、 </w:t>
      </w:r>
      <w:r>
        <w:rPr>
          <w:color w:val="000000"/>
          <w:spacing w:val="0"/>
          <w:w w:val="100"/>
          <w:position w:val="0"/>
        </w:rPr>
        <w:t>ISO14001</w:t>
      </w:r>
      <w:r>
        <w:rPr>
          <w:color w:val="000000"/>
          <w:spacing w:val="0"/>
          <w:w w:val="100"/>
          <w:position w:val="0"/>
        </w:rPr>
        <w:t>环境管理体系、卓越绩效</w:t>
      </w:r>
      <w:r>
        <w:rPr>
          <w:color w:val="000000"/>
          <w:spacing w:val="0"/>
          <w:w w:val="100"/>
          <w:position w:val="0"/>
        </w:rPr>
        <w:t>、</w:t>
      </w:r>
      <w:r>
        <w:rPr>
          <w:color w:val="000000"/>
          <w:spacing w:val="0"/>
          <w:w w:val="100"/>
          <w:position w:val="0"/>
        </w:rPr>
        <w:t>CMM</w:t>
      </w:r>
      <w:r>
        <w:rPr>
          <w:color w:val="000000"/>
          <w:spacing w:val="0"/>
          <w:w w:val="100"/>
          <w:position w:val="0"/>
        </w:rPr>
        <w:t>I</w:t>
      </w:r>
      <w:r>
        <w:rPr>
          <w:color w:val="000000"/>
          <w:spacing w:val="0"/>
          <w:w w:val="100"/>
          <w:position w:val="0"/>
        </w:rPr>
        <w:t>和</w:t>
      </w:r>
      <w:r>
        <w:rPr>
          <w:color w:val="000000"/>
          <w:spacing w:val="0"/>
          <w:w w:val="100"/>
          <w:position w:val="0"/>
        </w:rPr>
        <w:t>NPI</w:t>
      </w:r>
      <w:r>
        <w:rPr>
          <w:color w:val="000000"/>
          <w:spacing w:val="0"/>
          <w:w w:val="100"/>
          <w:position w:val="0"/>
        </w:rPr>
        <w:t>等产品研发管理导入公司管理系统，识别产品安全、环保、 能资源消耗、安全生产、公共卫生等方面的影响因素，并应用系统的方法予以有效控制。公司通过电话、 微信等方式为客户提供</w:t>
      </w:r>
      <w:r>
        <w:rPr>
          <w:color w:val="000000"/>
          <w:spacing w:val="0"/>
          <w:w w:val="100"/>
          <w:position w:val="0"/>
        </w:rPr>
        <w:t>7X24</w:t>
      </w:r>
      <w:r>
        <w:rPr>
          <w:color w:val="000000"/>
          <w:spacing w:val="0"/>
          <w:w w:val="100"/>
          <w:position w:val="0"/>
        </w:rPr>
        <w:t>小时技术支持服务，建立了以客户需求的快速响应和提供优质持续服务为核 心的服务模式，超越客户期望，提高客户满意度。</w:t>
      </w:r>
    </w:p>
    <w:p>
      <w:pPr>
        <w:pStyle w:val="Style63"/>
        <w:keepNext w:val="0"/>
        <w:keepLines w:val="0"/>
        <w:widowControl w:val="0"/>
        <w:shd w:val="clear" w:color="auto" w:fill="auto"/>
        <w:bidi w:val="0"/>
        <w:spacing w:before="0" w:after="0" w:line="468" w:lineRule="exact"/>
        <w:ind w:left="0" w:right="0" w:firstLine="420"/>
        <w:jc w:val="left"/>
      </w:pPr>
      <w:r>
        <w:rPr>
          <w:b/>
          <w:bCs/>
          <w:color w:val="000000"/>
          <w:spacing w:val="0"/>
          <w:w w:val="100"/>
          <w:position w:val="0"/>
        </w:rPr>
        <w:t>社会公益：</w:t>
      </w:r>
      <w:r>
        <w:rPr>
          <w:color w:val="000000"/>
          <w:spacing w:val="0"/>
          <w:w w:val="100"/>
          <w:position w:val="0"/>
        </w:rPr>
        <w:t>弘扬公益文化，积极履行企业的社会责任，是美亚柏科的企业文化之一。多年来，公司 持续投入慈善事业，</w:t>
      </w:r>
      <w:r>
        <w:rPr>
          <w:color w:val="000000"/>
          <w:spacing w:val="0"/>
          <w:w w:val="100"/>
          <w:position w:val="0"/>
        </w:rPr>
        <w:t>2010</w:t>
      </w:r>
      <w:r>
        <w:rPr>
          <w:color w:val="000000"/>
          <w:spacing w:val="0"/>
          <w:w w:val="100"/>
          <w:position w:val="0"/>
        </w:rPr>
        <w:t>年与厦门市红十字基金联合会合作设立“美亚柏科爱心基金”，主要用于帮扶 困难员工，关爱社会弱势群体，关注工作在社会治安、维稳一线，因公殉职、因公残疾或遭遇天灾人祸 的公安干警，参与国家重大灾难救援与重建。公司于</w:t>
      </w:r>
      <w:r>
        <w:rPr>
          <w:color w:val="000000"/>
          <w:spacing w:val="0"/>
          <w:w w:val="100"/>
          <w:position w:val="0"/>
        </w:rPr>
        <w:t>2014</w:t>
      </w:r>
      <w:r>
        <w:rPr>
          <w:color w:val="000000"/>
          <w:spacing w:val="0"/>
          <w:w w:val="100"/>
          <w:position w:val="0"/>
        </w:rPr>
        <w:t>年、</w:t>
      </w:r>
      <w:r>
        <w:rPr>
          <w:color w:val="000000"/>
          <w:spacing w:val="0"/>
          <w:w w:val="100"/>
          <w:position w:val="0"/>
        </w:rPr>
        <w:t>2018</w:t>
      </w:r>
      <w:r>
        <w:rPr>
          <w:color w:val="000000"/>
          <w:spacing w:val="0"/>
          <w:w w:val="100"/>
          <w:position w:val="0"/>
        </w:rPr>
        <w:t>年、</w:t>
      </w:r>
      <w:r>
        <w:rPr>
          <w:color w:val="000000"/>
          <w:spacing w:val="0"/>
          <w:w w:val="100"/>
          <w:position w:val="0"/>
        </w:rPr>
        <w:t>2020</w:t>
      </w:r>
      <w:r>
        <w:rPr>
          <w:color w:val="000000"/>
          <w:spacing w:val="0"/>
          <w:w w:val="100"/>
          <w:position w:val="0"/>
        </w:rPr>
        <w:t>年，先后获得福建省“红十 字人道铜质奖章”“福建省红十字人道银质奖章”，滕达董事长于</w:t>
      </w:r>
      <w:r>
        <w:rPr>
          <w:color w:val="000000"/>
          <w:spacing w:val="0"/>
          <w:w w:val="100"/>
          <w:position w:val="0"/>
        </w:rPr>
        <w:t>2020</w:t>
      </w:r>
      <w:r>
        <w:rPr>
          <w:color w:val="000000"/>
          <w:spacing w:val="0"/>
          <w:w w:val="100"/>
          <w:position w:val="0"/>
        </w:rPr>
        <w:t>年获得“福建省红十字人道金质 奖章”。</w:t>
      </w:r>
      <w:r>
        <w:rPr>
          <w:color w:val="000000"/>
          <w:spacing w:val="0"/>
          <w:w w:val="100"/>
          <w:position w:val="0"/>
        </w:rPr>
        <w:t>2021</w:t>
      </w:r>
      <w:r>
        <w:rPr>
          <w:color w:val="000000"/>
          <w:spacing w:val="0"/>
          <w:w w:val="100"/>
          <w:position w:val="0"/>
        </w:rPr>
        <w:t>年，美亚柏科爱心基金、致诚大数据信用基金会及主要股东全年</w:t>
      </w:r>
      <w:r>
        <w:rPr>
          <w:color w:val="FF0000"/>
          <w:spacing w:val="0"/>
          <w:w w:val="100"/>
          <w:position w:val="0"/>
        </w:rPr>
        <w:t>，</w:t>
      </w:r>
      <w:r>
        <w:rPr>
          <w:color w:val="000000"/>
          <w:spacing w:val="0"/>
          <w:w w:val="100"/>
          <w:position w:val="0"/>
        </w:rPr>
        <w:t>围绕共同富裕、捐资助 学、公益救援等方面多次举办相关活动，切实履行央企控股企业社会责任。</w:t>
      </w:r>
    </w:p>
    <w:p>
      <w:pPr>
        <w:pStyle w:val="Style63"/>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在抗击疫情工作中，公司发挥大数据和人工智能技术优势，大数据团队整合疫情防控核心需求，研 发出“新型冠状病毒传播监测”专项工作平台，配合公安机关及各地执法部门为全国</w:t>
      </w:r>
      <w:r>
        <w:rPr>
          <w:color w:val="000000"/>
          <w:spacing w:val="0"/>
          <w:w w:val="100"/>
          <w:position w:val="0"/>
        </w:rPr>
        <w:t>60</w:t>
      </w:r>
      <w:r>
        <w:rPr>
          <w:color w:val="000000"/>
          <w:spacing w:val="0"/>
          <w:w w:val="100"/>
          <w:position w:val="0"/>
        </w:rPr>
        <w:t xml:space="preserve">多个省市地区疫 情防控提供疫情态势研判、疫情传播路径分析等支持，为及时阻断感染源、精准防控，提供数据支撑。 </w:t>
      </w:r>
      <w:r>
        <w:rPr>
          <w:color w:val="000000"/>
          <w:spacing w:val="0"/>
          <w:w w:val="100"/>
          <w:position w:val="0"/>
        </w:rPr>
        <w:t>2021</w:t>
      </w:r>
      <w:r>
        <w:rPr>
          <w:color w:val="000000"/>
          <w:spacing w:val="0"/>
          <w:w w:val="100"/>
          <w:position w:val="0"/>
        </w:rPr>
        <w:t>年，面对全国疫情防控形势的变化，公司秉持科技向上向善，主动投身抗击疫情志愿服务工作，召 集多支技术团队投入战“疫”工作，超</w:t>
      </w:r>
      <w:r>
        <w:rPr>
          <w:color w:val="000000"/>
          <w:spacing w:val="0"/>
          <w:w w:val="100"/>
          <w:position w:val="0"/>
        </w:rPr>
        <w:t>350</w:t>
      </w:r>
      <w:r>
        <w:rPr>
          <w:color w:val="000000"/>
          <w:spacing w:val="0"/>
          <w:w w:val="100"/>
          <w:position w:val="0"/>
        </w:rPr>
        <w:t>人次参与技术保障，为国家、省、市各级有关部门疫情防控工 作提供高质量技术和数据支撑。</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日厦门市启动全员核酸检测，公司共有包括蒲公英志愿者在 内的</w:t>
      </w:r>
      <w:r>
        <w:rPr>
          <w:color w:val="000000"/>
          <w:spacing w:val="0"/>
          <w:w w:val="100"/>
          <w:position w:val="0"/>
        </w:rPr>
        <w:t>6</w:t>
      </w:r>
      <w:r>
        <w:rPr>
          <w:color w:val="000000"/>
          <w:spacing w:val="0"/>
          <w:w w:val="100"/>
          <w:position w:val="0"/>
        </w:rPr>
        <w:t>批次</w:t>
      </w:r>
      <w:r>
        <w:rPr>
          <w:color w:val="000000"/>
          <w:spacing w:val="0"/>
          <w:w w:val="100"/>
          <w:position w:val="0"/>
        </w:rPr>
        <w:t>476</w:t>
      </w:r>
      <w:r>
        <w:rPr>
          <w:color w:val="000000"/>
          <w:spacing w:val="0"/>
          <w:w w:val="100"/>
          <w:position w:val="0"/>
        </w:rPr>
        <w:t>人次员工积极响应，投身志愿服务工作，并利用技术优势成功助力厦门市应对处置境外输 入关联疫情和本土疫情，为打造具有快速响应的核心大数据平台积累了经验。</w:t>
      </w:r>
    </w:p>
    <w:p>
      <w:pPr>
        <w:pStyle w:val="Style63"/>
        <w:keepNext w:val="0"/>
        <w:keepLines w:val="0"/>
        <w:widowControl w:val="0"/>
        <w:shd w:val="clear" w:color="auto" w:fill="auto"/>
        <w:bidi w:val="0"/>
        <w:spacing w:before="0" w:after="420" w:line="468" w:lineRule="exact"/>
        <w:ind w:left="0" w:right="0" w:firstLine="420"/>
        <w:jc w:val="left"/>
      </w:pPr>
      <w:r>
        <w:rPr>
          <w:color w:val="000000"/>
          <w:spacing w:val="0"/>
          <w:w w:val="100"/>
          <w:position w:val="0"/>
        </w:rPr>
        <w:t>作为公安大数据领先企业、网络空间安全和社会治理国家队企业，公司始终牢记服务国家强国战略 的责任感和使命感。报告期内，公司认真贯彻全国公安机关打击防范网络诈骗犯罪工作精神，充分发挥 大数据技术，助力公安机关建设新一代“打击治理电信网络新型违法犯罪中心”，构建大数据分析预警 模型，通过汇聚分析实现对电信网络诈骗精准预警、精准阻断，为人民群众有效挽回经济损失贡献力 量。</w:t>
      </w:r>
    </w:p>
    <w:p>
      <w:pPr>
        <w:pStyle w:val="Style27"/>
        <w:keepNext/>
        <w:keepLines/>
        <w:widowControl w:val="0"/>
        <w:shd w:val="clear" w:color="auto" w:fill="auto"/>
        <w:bidi w:val="0"/>
        <w:spacing w:before="0" w:after="1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三</w:t>
      </w:r>
      <w:bookmarkEnd w:id="604"/>
      <w:r>
        <w:rPr>
          <w:color w:val="000000"/>
          <w:spacing w:val="0"/>
          <w:w w:val="100"/>
          <w:position w:val="0"/>
          <w:sz w:val="24"/>
          <w:szCs w:val="24"/>
        </w:rPr>
        <w:t>、巩固拓展脱贫攻坚成果、乡村振兴的情况</w:t>
      </w:r>
      <w:bookmarkEnd w:id="602"/>
      <w:bookmarkEnd w:id="603"/>
      <w:bookmarkEnd w:id="605"/>
    </w:p>
    <w:p>
      <w:pPr>
        <w:pStyle w:val="Style63"/>
        <w:keepNext w:val="0"/>
        <w:keepLines w:val="0"/>
        <w:widowControl w:val="0"/>
        <w:shd w:val="clear" w:color="auto" w:fill="auto"/>
        <w:bidi w:val="0"/>
        <w:spacing w:before="0" w:after="0" w:line="473" w:lineRule="exact"/>
        <w:ind w:left="0" w:right="0" w:firstLine="420"/>
        <w:jc w:val="left"/>
      </w:pPr>
      <w:r>
        <w:rPr>
          <w:color w:val="000000"/>
          <w:spacing w:val="0"/>
          <w:w w:val="100"/>
          <w:position w:val="0"/>
        </w:rPr>
        <w:t>为深入贯彻党的十九大精神及落实《数字乡村发展行动计划</w:t>
      </w:r>
      <w:r>
        <w:rPr>
          <w:color w:val="000000"/>
          <w:spacing w:val="0"/>
          <w:w w:val="100"/>
          <w:position w:val="0"/>
        </w:rPr>
        <w:t>(2022-2025</w:t>
      </w:r>
      <w:r>
        <w:rPr>
          <w:color w:val="000000"/>
          <w:spacing w:val="0"/>
          <w:w w:val="100"/>
          <w:position w:val="0"/>
        </w:rPr>
        <w:t>年)》</w:t>
      </w:r>
      <w:r>
        <w:rPr>
          <w:color w:val="000000"/>
          <w:spacing w:val="0"/>
          <w:w w:val="100"/>
          <w:position w:val="0"/>
        </w:rPr>
        <w:t>，</w:t>
      </w:r>
      <w:r>
        <w:rPr>
          <w:color w:val="000000"/>
          <w:spacing w:val="0"/>
          <w:w w:val="100"/>
          <w:position w:val="0"/>
        </w:rPr>
        <w:t xml:space="preserve">美亚柏科根据企业实 际情况，着力为乡村振兴进行数字赋能，着力提高乡村数字化治理效能，巩固拓展脱贫攻坚成果，为数字 中国建设提供有力支撑，同时在教育文化、公益扶助、社会公益等方面积极履行社会责任，共享社会价值， </w:t>
      </w:r>
      <w:r>
        <w:rPr>
          <w:color w:val="000000"/>
          <w:spacing w:val="0"/>
          <w:w w:val="100"/>
          <w:position w:val="0"/>
        </w:rPr>
        <w:t>增进社会福祉。</w:t>
      </w:r>
      <w:r>
        <w:rPr>
          <w:color w:val="000000"/>
          <w:spacing w:val="0"/>
          <w:w w:val="100"/>
          <w:position w:val="0"/>
        </w:rPr>
        <w:t>2021</w:t>
      </w:r>
      <w:r>
        <w:rPr>
          <w:color w:val="000000"/>
          <w:spacing w:val="0"/>
          <w:w w:val="100"/>
          <w:position w:val="0"/>
        </w:rPr>
        <w:t>年公司通过捐赠现金及物资方式，支援地区乡村基础设施改造建设、教育建设和支助 地方志愿者救援队等。此外，公司还通过“厦门市致诚信用大数据基金会”捐赠现金用于部分地区教育设 施提档升级，为振兴乡村教育贡献力量。</w:t>
      </w:r>
      <w:r>
        <w:br w:type="page"/>
      </w:r>
    </w:p>
    <w:p>
      <w:pPr>
        <w:pStyle w:val="Style2"/>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第六节重要事项</w:t>
      </w:r>
    </w:p>
    <w:p>
      <w:pPr>
        <w:pStyle w:val="Style27"/>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bookmarkStart w:id="609" w:name="bookmark609"/>
      <w:bookmarkStart w:id="610" w:name="bookmark610"/>
      <w:r>
        <w:rPr>
          <w:color w:val="000000"/>
          <w:spacing w:val="0"/>
          <w:w w:val="100"/>
          <w:position w:val="0"/>
          <w:sz w:val="24"/>
          <w:szCs w:val="24"/>
        </w:rPr>
        <w:t>一</w:t>
      </w:r>
      <w:bookmarkEnd w:id="609"/>
      <w:r>
        <w:rPr>
          <w:color w:val="000000"/>
          <w:spacing w:val="0"/>
          <w:w w:val="100"/>
          <w:position w:val="0"/>
          <w:sz w:val="24"/>
          <w:szCs w:val="24"/>
        </w:rPr>
        <w:t>、承诺事项履行情况</w:t>
      </w:r>
      <w:bookmarkEnd w:id="607"/>
      <w:bookmarkEnd w:id="608"/>
      <w:bookmarkEnd w:id="610"/>
      <w:bookmarkEnd w:id="606"/>
    </w:p>
    <w:p>
      <w:pPr>
        <w:pStyle w:val="Style31"/>
        <w:keepNext/>
        <w:keepLines/>
        <w:widowControl w:val="0"/>
        <w:shd w:val="clear" w:color="auto" w:fill="auto"/>
        <w:bidi w:val="0"/>
        <w:spacing w:before="0" w:after="340" w:line="326" w:lineRule="exact"/>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、公司实际控制人、股东、关联方、收购人以及公司等承诺相关方在报告期内履行完毕及截至报告期末 尚未履行完毕的承诺事项</w:t>
      </w:r>
      <w:bookmarkEnd w:id="611"/>
      <w:bookmarkEnd w:id="612"/>
      <w:bookmarkEnd w:id="61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133"/>
        <w:gridCol w:w="850"/>
        <w:gridCol w:w="2870"/>
        <w:gridCol w:w="1243"/>
        <w:gridCol w:w="1133"/>
        <w:gridCol w:w="102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771"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收购报告书或权益 变动报告书中所作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郭永芳、滕 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日起至《股份转 让协议》生效之日起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年期限届满 之日止，承诺人减少美亚柏科的股 份合计不得超过</w:t>
            </w:r>
            <w:r>
              <w:rPr>
                <w:rFonts w:ascii="Times New Roman" w:eastAsia="Times New Roman" w:hAnsi="Times New Roman" w:cs="Times New Roman"/>
                <w:color w:val="000000"/>
                <w:spacing w:val="0"/>
                <w:w w:val="100"/>
                <w:position w:val="0"/>
                <w:sz w:val="18"/>
                <w:szCs w:val="18"/>
              </w:rPr>
              <w:t>39,741,641</w:t>
            </w:r>
            <w:r>
              <w:rPr>
                <w:color w:val="000000"/>
                <w:spacing w:val="0"/>
                <w:w w:val="100"/>
                <w:position w:val="0"/>
                <w:sz w:val="17"/>
                <w:szCs w:val="17"/>
              </w:rPr>
              <w:t>股（占</w:t>
            </w:r>
          </w:p>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《股份转让协议》签署日美亚柏科 总股本的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（承诺人之间的股份转 移不计入减少的股份和比例），如美 亚柏科以累计未分配利润派发股票 红利（仅限送红股）或者以资本公 积金或盈余公积金转增股本，则可 转让的股份数量相应进行增加，经 过增加后的可转让股份为：承诺人 持有的美亚柏科</w:t>
            </w:r>
            <w:r>
              <w:rPr>
                <w:rFonts w:ascii="Times New Roman" w:eastAsia="Times New Roman" w:hAnsi="Times New Roman" w:cs="Times New Roman"/>
                <w:color w:val="000000"/>
                <w:spacing w:val="0"/>
                <w:w w:val="100"/>
                <w:position w:val="0"/>
                <w:sz w:val="18"/>
                <w:szCs w:val="18"/>
              </w:rPr>
              <w:t>39,741,641</w:t>
            </w:r>
            <w:r>
              <w:rPr>
                <w:color w:val="000000"/>
                <w:spacing w:val="0"/>
                <w:w w:val="100"/>
                <w:position w:val="0"/>
                <w:sz w:val="17"/>
                <w:szCs w:val="17"/>
              </w:rPr>
              <w:t>股股份 与该等股份所分得或增加持有的新 增股份之和）。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536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郭永芳、滕 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及补偿安 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、承诺美亚柏科在现有经营方 针、计划、模式及经营团队的基础 上继续经营，提高核心产品市场占 有率，保持电子数据取证行业龙头 地位，并承诺美亚柏科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年度三个年度累 计实现的扣除非经常性损益后的净 利润（指美亚柏科经审计的合并财 务报表范围内归属于母公司所有者 的扣除非经常性损益后的净利润， 员工股权激励费用以及现有商誉因 中国会计政策的变更所需进行的摊 销，应给予加回；如果是实际经营 期间出现的承诺人不可预见且不能 控制的因素导致上述净利润减少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万元以上（含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万元），经国 投智能书面同意并认可之后，可以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年度的 年度报告披 露后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给予加回。以下简称''扣非净利润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不低于</w:t>
            </w:r>
            <w:r>
              <w:rPr>
                <w:rFonts w:ascii="Times New Roman" w:eastAsia="Times New Roman" w:hAnsi="Times New Roman" w:cs="Times New Roman"/>
                <w:color w:val="000000"/>
                <w:spacing w:val="0"/>
                <w:w w:val="100"/>
                <w:position w:val="0"/>
                <w:sz w:val="18"/>
                <w:szCs w:val="18"/>
              </w:rPr>
              <w:t>9.03</w:t>
            </w:r>
            <w:r>
              <w:rPr>
                <w:color w:val="000000"/>
                <w:spacing w:val="0"/>
                <w:w w:val="100"/>
                <w:position w:val="0"/>
                <w:sz w:val="17"/>
                <w:szCs w:val="17"/>
              </w:rPr>
              <w:t>亿元（以下简称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 诺累计扣非净利润数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、承诺美 亚柏科财务报告的编制应符合《企 业会计准则》及其他法律、法规、 规章和规范性文件的规定及上市公 司财务报告编制规范、标准和指 引，美亚柏科应当保持会计政策、 会计估计的连续和稳定，不得任意 变更会计政策、会计估计。美亚柏 科在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年度三个年度累计实现的实际扣非 净利润数（以下简称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实际累计扣非 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）低于承诺累计扣非净利 润数的，承诺人同意以现金方式对 国投智能进行补偿，现金补偿金额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（承诺累计扣非净利润数一实际累 计扣非净利润数）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承诺累计扣非净 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承诺人实收股份转让价款。 国投智能在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年度的年度报告披 露后，以书面方式通知转让方履行 业绩补偿义务，承诺人于收到书面 通知后的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个工作日内完成业绩补 偿事项。</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郭永芳、滕 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日起至下述孰早 时间止：（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）国投智能仅通过其所 持有的有表决权的股份成为美亚柏 科第一大股东且获得美亚柏科实际 控制权之日；（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）自《股份转让协 议》生效之日起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年期限届满之 日，承诺人将尽全力协助国投智能 按照《股份转让协议》及其他有关 安排维持美亚柏科的实际控制权并 全力协助国投智能增持美亚柏科有 表决权股份以进一步巩固国投智能 在美亚柏科中的实际控制权。在国 投智能通过有表决权股份取得美亚 柏科的实际控制权之后，承诺人将 在法定范围内协助国投智能维持其 对美亚柏科的实际控制权，承诺人 不会以任何方式自主或协助任何第 三方谋求对美亚柏科的实际控制 权。未经国投智能事先书面同意， 承诺人不可以任何方式直接或间接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日起至 下述孰早时 间止：（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国投智能仅 通过其所持 有的有表决 权的股份成 为美亚柏科 第一大股东 且获得美亚 柏科实际控 制权之日；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）自《股 份转让协 议》生效之 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限届满之 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增持美亚柏科的股份。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苏学武、韦 玉荣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日起至下述孰早 时间止：（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）国投智能仅通过其所 持有的有表决权的股份成为美亚柏 科第一大股东且获得美亚柏科实际 控制权之日；（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）自《股份转让协 议》生效之日起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年期限届满之 日，承诺人将尽全力协助国投智能 按照《股份转让协议》及其他有关 安排维持美亚柏科的实际控制权并 全力协助国投智能增持美亚柏科有 表决权股份以进一步巩固国投智能 在美亚柏科中的实际控制权。除</w:t>
            </w:r>
          </w:p>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《股份转让协议》或承诺人已签署 的书面文件（如有）明确规定的合 同义务以外，前述协助或其他安排 的履行不应损害承诺人自身的公平 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日起至 下述孰早时 间止：（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国投智能仅 通过其所持 有的有表决 权的股份成 为美亚柏科 第一大股东 且获得美亚 柏科实际控 制权之日；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）自《股 份转让协 议》生效之 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限届满之 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7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滕达、申 强、苏学 武、韦玉 荣、吴鸿 伟、张雪 峰、蔡志 评、栾江 霞、张乃军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、本人承诺在职期间，遵守法 律、行政法规和公司章程的规定， 严格遵守公司内部的规章制度。本 人已与美亚柏科签署了《劳动合 同》，并承诺自《股份转让协议》项 下所约定的标的股份过户之日起三 年内不从美亚柏科离职（本人在美 亚柏科及其子公司之间进行调动的 除外）。若因特殊原因，导致本人无 法履行上述承诺，本人将与国投智 能提前沟通，在违反承诺的行为发 生前取得国投智能书面谅解。在取 得国投智能书面谅解后，不视为本 人违反承诺。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 美亚柏科任职期间，不以任何形式 从事或帮助他人从事与美亚柏科构 成竞争关系的业务经营活动或其他 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）在从美亚柏科离职后两 年内，不得直接或间接从事与美亚 柏科构成竞争关系的业务或者在与 美亚柏科构成竞争关系的企业中担 任职务或为其提供咨询、顾问等服 务。本人已与美亚柏科签署了《保 密及竞业限制协议》，并将切实履行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该协议项下的竞业限制义务。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日期间，本人减少所持有的美亚柏 科的股份不得超过本人在《股份转 让协议》项下所约定的标的股份过 户之后所持有的美亚柏科股份数量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、为进一步表明本人与 美亚柏科共创美好未来的信心，本 人同意，如果本人违反以上承诺， 本人将失去股权激励计划的资格</w:t>
            </w:r>
          </w:p>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（不包含原始股和发股收购形成的 限售股），对于本人在违反承诺的行 为发生时已获授但尚未行权的股票 期权和尚未解除限售的限制性股 票，美亚柏科有权注销和回购注 销，回购价格为授予价格，已行权 的股票期权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已解除限售的限制性股 票继续有效。如因本人的行为给美 亚柏科的经营造成损失的，本人愿 意依法向美亚柏科承担赔偿责任。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资产重组时所作承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苏学武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标的资产历史沿革事项的承诺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新德汇成立于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 成立时股东为贺湘权（现已更名为 贺湘荃）、贺湘生、崔丹梅，贺湘 生、贺湘荃各以现金出资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万元， 崔丹梅以房产作价出资</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万元。</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日，贺湘生与 苏学武签订《珠海经济特区新德汇 企业有限公司法定代表人、经营场 所变更协议书》将新德汇法定代表 人由贺湘生变更为苏学武，贺湘荃 作为股东在该协议书下方签字。同 时，三位原股东即将新德汇股权全 部转让给苏学武和钟鹰，苏学武、 钟鹰各受让新德汇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的股权。但 相关转股工商档案由于主管工商机 关变更时遗失且年代久远，现已无 法取得。该次股权转让的转让价款 已经全部由苏学武、钟鹰付清，股 权已经全部过户给苏学武、钟鹰， 交易各方没有争议。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、自受让股权 至今，本人及新德汇从未收到且亦 未预见将收到任何第三方对新德汇 股权的任何权利主张或异议。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人承诺若新德汇及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或美亚柏科因上 述股东变更的相关资料缺失而造成 受到任何损失，本人将就该等损失 向新德汇及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或美亚柏科予以及时、 充分补偿，使新德汇及美亚柏科不 受损失。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郭永芳；滕 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保证上市公司独立性的承诺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 人（包括本人的一致行动人）与公 司的人员、资产、财务分开，机 构、业务独立，公司能够自主经营 管理。公司最近十二个月内不存在 违规对外提供担保或者资金被本人</w:t>
            </w:r>
          </w:p>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（包括本人的一致行动人）及其控 制的其他企业以借款、代偿债务、 代垫款项或者其他方式占用的情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、在本次交易完成后，将保证 美亚柏科的人员独立性、资产独立 性、财务独立性、机构独立性和业 务独立性，使之符合《上市公司重 大资产重组管理办法》第十一条第</w:t>
            </w:r>
          </w:p>
          <w:p>
            <w:pPr>
              <w:pStyle w:val="Style7"/>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（六）项之规定和第四十三条第一 款第（一）项之规定。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厦门市美亚 柏科信息股 份有限公 司；郭永 芳；滕达； 李国林；申</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强；卢永 华；曲晓 辉；仲丽 华；刘冬 颖；屈文 洲；吴鸿 伟；张乃 军；张雪 峰；赵庸； 葛鹏；栾江</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美亚柏科及其全体董事、监事及高 级管理人员：关于提供材料真实 性、准确性、完整性的承诺本公司 及董事会全体成员、监事会全体成 员、全部高级管理人员保证本次交 易的信息披露和申请文件的内容真 实、准确和完整，不存在虚假记 载、误导性陈述或重大遗漏，并对 本次交易的信息披露和申请文件中 的虚假记载、误导性陈述或者重大 遗漏承担个别及连带的法律责任。 如本次交易因涉嫌所提供或者披露 的信息存在虚假记载、误导性陈述 或者重大遗漏，被司法机关立案勘 查或者被中国证监会立案调查的， 在案件调查结论明确之前，将暂停 转让其在上市公司拥有权益的股 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郭永芳；滕 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竞争、关</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、本人未直接或间接从事与美亚 柏科及其下属子公司相同或相似业 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、本人及本人直接或间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资金占用</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方面的承</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接控制的其他企业不会直接或间接 经营任何与美亚柏科及其下属子公 司经营业务构成竞争或可能构成竞 争的业务，亦不会投资任何与美亚 柏科及其下属子公司经营的业务构 成竞争或可能构成竞争的其他企 业；如本人及本人控制的企业与美 亚柏科及其下属子公司经营的业务 产生竞争，则本人及本人控制的企 业将采取停止经营产生竞争的业务 的方式，或者采取将竞争的业务纳 入美亚柏科的方式，或者采取将产 生竞争的业务转让给无关联第三方 等合法方式，使本人及本人控制的 企业不再从事与美亚柏科及其下属 子公司主营业务相同或类似的业 务，以避免同业竞争。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、如违反上 述承诺给美亚柏科造成损失的，本 人将依法作出赔偿。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、上述承诺至 本人不再作为本公司的实际控制人 满两年之日终止。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安林冲；包 志翔；陈 燕；仇宏 远；郭玉 智；韩海 青；黄新； 李佳；李 江；卢晓 英；任炜； 孙士玉；王 亚明；韦玉 荣；叶树</w:t>
            </w:r>
          </w:p>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军；张红光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 竞争、关 联交易、 资金占用 方面的承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 重组前，本人未直接或间接从事与 美亚柏科及其下属子公司相同或相 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、本次重组完成 后，本人及本人直接或间接控制的 其他企业不会直接或间接经营任何 与美亚柏科及其下属子公司经营业 务构成竞争或可能构成竞争的业 务，亦不会投资任何与美亚柏科及 其下属子公司经营的业务构成竞争 或可能构成竞争的其他企业；如本 人及本人控制的企业与美亚柏科及 其下属子公司经营的业务产生竞 争，则本人及本人控制的企业将采 取停止经营产生竞争的业务的方 式，或者采取将竞争的业务纳入美 亚柏科的方式，或者采取将产生竞 争的业务转让给无关联关系第三方 等合法方式，使本人及本人控制的 企业不再从事与美亚柏科及其下属 子公司主营业务相同或类似的业 务，以避免同业竞争。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、如违反上 述承诺给美亚柏科造成损失的，本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人将依法作出赔偿。二、关于规范 及减少关联交易的承诺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、本次重 组完成后，本人及本人的关联企业 与美亚柏科及其包括目标公司在内 的合并报表范围内各级控股公司将 尽可能的避免和减少关联交易。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对于确有必要且无法避免的关联交 易，本人及本人的关联企业将遵循 市场化的公正、公平、公开的原 则，按照有关法律法规、规范性文 件和章程等有关规定，履行包括回 避表决等合法程序，不通过关联关 系谋求特殊的利益，不会进行任何 有损美亚柏科和美亚柏科其他股东 利益、特别是中小股东利益的关联 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、本人及本人的关联企业与 目标公司之间资金往来情况（如 有），均发生在本次重组前，且相关 资金占用款项已于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月前全 部偿还；本人及本人的关联企业将 不以任何方式违法违规占用美亚柏 科及其包括目标公司在内的合并报 表范围内各级控股公司的资金、资 产，亦不要求美亚柏科及其包括目 标公司在内的合并报表范围内各级 控股公司为本人及本人的关联企业 进行违规担保。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、为规范关联交易 和杜绝关联方占用资金的隐患，江 苏税软已完善内控制度，且本次重 组完成后江苏税软将进行董事会改 选，美亚柏科有权任命江苏税软的 财务总监，江苏税软将按照上市公 司要求规范关联交易审批程序。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如违反上述承诺给美亚柏科造成损 失的，本人将依法作出赔偿。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邓炽成；水 军；苏学武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 竞争、关 联交易、 资金占用 方面的承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 重组前，除所经营新德汇外本人未 直接或间接从事与美亚柏科及其下 属子公司相同或相似业务的情形。</w:t>
            </w:r>
          </w:p>
          <w:p>
            <w:pPr>
              <w:pStyle w:val="Style7"/>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、本次重组完成后，本人及本人直 接或间接控制的其他企业不会直接 或间接经营任何与美亚柏科及其下 属子公司现有销售的产品线及其提 供的服务构成竞争或可能构成竞争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811"/>
        <w:gridCol w:w="211"/>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的业务，亦不会投资任何与美亚柏 科及其下属子公司现有销售的产品 线及其提供的服务构成竞争或可能 构成竞争的其他企业；如本人及本 人控制的企业与美亚柏科及其下属 子公司现有销售的产品线及其提供 的服务产生竞争，则本人及本人控 制的企业将采取停止经营产生竞争 的业务的方式，或者采取将竞争的 业务纳入美亚柏科的方式，或者采 取将产生竞争的业务转让给无关联 关系第三方等合法方式，使本人及 本人控制的企业不再从事与美亚柏 科及其下属子公司现有销售的产品 线及其提供的服务相同或类似的业 务，以避免同业竞争。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、如违反上 述承诺给美亚柏科造成损失的，本 人将依法作出赔偿。二、关于规范 及减少关联交易的承诺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、本次重 组完成后，本人及本人的关联企业 与美亚柏科及其包括目标公司在内 的合并报表范围内各级控股公司将 尽可能的避免和减少关联交易。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对于确有必要且无法避免的关联交 易，本人及本人的关联企业将遵循 市场化的公正、公平、公开的原 则，按照有关法律法规、规范性文 件和章程等有关规定，履行包括回 避表决等合法程序，不通过关联关 系谋求特殊的利益，不会进行任何 有损美亚柏科和美亚柏科其他股东 利益、特别是中小股东利益的关联 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、本人及本人的关联企业将 不以任何方式违法违规占用美亚柏 科及其包括目标公司在内的合并报 表范围内各级控股公司的资金、资 产，亦不要求美亚柏科及其包括目 标公司在内的合并报表范围内各级 控股公司为本人及本人的关联企业 进行违规担保。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、如违反上述承诺 给美亚柏科造成损失的，本人将依 法作出赔偿。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安林冲；包 志翔；陈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江苏税软及新德汇交易对方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 提供材料真实性、准确性、完整性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正常履行 中</w:t>
            </w:r>
          </w:p>
        </w:tc>
        <w:tc>
          <w:tcPr>
            <w:tcBorders>
              <w:top w:val="single" w:sz="4"/>
              <w:lef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811"/>
        <w:gridCol w:w="211"/>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燕；仇宏</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远；邓炽</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成；郭玉</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智；韩海</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青；黄新；</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李佳；李</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江；卢晓</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英；任炜； 水军；苏学</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武；孙士</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玉；王亚</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明；韦玉</w:t>
            </w:r>
          </w:p>
          <w:p>
            <w:pPr>
              <w:pStyle w:val="Style7"/>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荣；叶树</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军；张红光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的承诺本人保证所提供的信息的真 实性、准确性和完整性，不存在虚 假记载、误导性陈述或重大遗漏； 本人对所提供信息的真实性、准确 性和完整性承担个别和连带的法律 责任。如因提供的信息存在虚假记 载、误导性陈述或者重大遗漏，本 人将依法承担赔偿责任。如本次重 组因涉嫌所提供或者披露的信息存 在虚假记载、误导性陈述或者重大 遗漏，被司法机关立案侦查或者被 中国证监会立案调查的，在案件调 查结论明确之前，本人将暂停转让 在上市公司拥有权益的股份。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首次公开发行或再 融资时所作承诺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郭永芳；李 国林；申 强；吴鸿 伟；张乃 军；张雪 峰；赵庸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股份减持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任职期间每年转让直接或间接持有 的发行人股份不超过其所持有发行 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 内，不转让其直接或间接持有的发 行人股份。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477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郭永芳；李 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竞争、关</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资金占用</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关于关联交易的承诺：在本人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公司持有美亚柏科股份期间，本人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本公司投资的全资、 控股子企业或公司将尽量避免与美 亚柏科发生关联交易，如与美亚柏 科发生不可避免的关联交易，本人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本公司下属全资、控 股子企业或公司将严格按照《公司 法》、《证券法》、《厦门市美亚柏科 信息股份有限公司章程》和《厦门 市美亚柏科信息股份有限公司关联 交易管理制度》的规定规范关联交 易行为。如违反上述承诺，本人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公司愿承担由此产生的一切法律责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25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丛艳芬；高 峰；郭永 芳；黄基 鹏；李国</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林；申强； 滕达；吴鸿</w:t>
            </w:r>
          </w:p>
          <w:p>
            <w:pPr>
              <w:pStyle w:val="Style7"/>
              <w:keepNext w:val="0"/>
              <w:keepLines w:val="0"/>
              <w:widowControl w:val="0"/>
              <w:shd w:val="clear" w:color="auto" w:fill="auto"/>
              <w:bidi w:val="0"/>
              <w:spacing w:before="0" w:after="0" w:line="312" w:lineRule="exact"/>
              <w:ind w:left="200" w:right="0" w:firstLine="0"/>
              <w:jc w:val="left"/>
              <w:rPr>
                <w:sz w:val="17"/>
                <w:szCs w:val="17"/>
              </w:rPr>
            </w:pPr>
            <w:r>
              <w:rPr>
                <w:color w:val="000000"/>
                <w:spacing w:val="0"/>
                <w:w w:val="100"/>
                <w:position w:val="0"/>
                <w:sz w:val="17"/>
                <w:szCs w:val="17"/>
              </w:rPr>
              <w:t>伟；张乃 军；张雪</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竞争、关</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资金占用</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《避免同业竞争承诺函》承诺：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确 认及保证在承诺函签署之日前与美 亚柏科不存在直接或间接的同业竞 争情形；承诺不直接或间接从事或 发展与美亚柏科经营范围相同或相 类似的业务或项目，也不为自身或 代表任何第三方与美亚柏科进行直 接或间接的竞争；承诺不利用从美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峰；赵庸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亚柏科获取的信息从事、直接或间 接参与与美亚柏科相竞争的活动， 并承诺不进行任何损害或可能损害 美亚柏科利益的其他竞争行为；从 任何第三方获得的任何商业机会与 美亚柏科所从事的业务有实质性竞 争或可能有实质性竞争，将立即通 知美亚柏科，并将该商业机会让与 美亚柏科；如出现违反上述承诺与 保证而导致美亚柏科或其他股东权 益受到损害的情况，承诺人将依法 承担相应的赔偿责任。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厦门市美亚</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柏科信息股</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公司承诺不为公司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 与限制股票激励对象提供贷款以及 其他任何形式的财务资助，包括为 其贷款提供担保。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申强、吴鸿 伟、周成 祖、蔡志 评、栾江</w:t>
            </w:r>
          </w:p>
          <w:p>
            <w:pPr>
              <w:pStyle w:val="Style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霞、葛鹏、 张乃军、张</w:t>
            </w:r>
          </w:p>
          <w:p>
            <w:pPr>
              <w:pStyle w:val="Style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雪峰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年股票期权与限制股票激 励计划</w:t>
            </w:r>
            <w:r>
              <w:rPr>
                <w:rFonts w:ascii="Times New Roman" w:eastAsia="Times New Roman" w:hAnsi="Times New Roman" w:cs="Times New Roman"/>
                <w:color w:val="000000"/>
                <w:spacing w:val="0"/>
                <w:w w:val="100"/>
                <w:position w:val="0"/>
                <w:sz w:val="18"/>
                <w:szCs w:val="18"/>
              </w:rPr>
              <w:t>1233</w:t>
            </w:r>
            <w:r>
              <w:rPr>
                <w:color w:val="000000"/>
                <w:spacing w:val="0"/>
                <w:w w:val="100"/>
                <w:position w:val="0"/>
                <w:sz w:val="17"/>
                <w:szCs w:val="17"/>
              </w:rPr>
              <w:t>名激励对象（包括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名 董事及高管：申强、吴鸿伟、周成 祖、蔡志评、栾江霞、葛鹏、张乃 军、张雪峰）承诺：作为公司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年股票期权与限制股票激励计划的 激励对象，承诺如因公司信息披露 文件有虚假记载、误导性陈述或者 重大遗漏，导致不符合授予权益或 行使权益安排的，自相关信息披露 文件被确认存在虚假记载、误导性 陈述或者重大遗漏后，将由本计划 所获得的全部利益反还公司。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r>
        <w:trPr>
          <w:trHeight w:val="442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厦门市美亚</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柏科信息股</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本激励计划有效期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年，其中锁定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等待期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行权期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p>
            <w:pPr>
              <w:pStyle w:val="Style7"/>
              <w:keepNext w:val="0"/>
              <w:keepLines w:val="0"/>
              <w:widowControl w:val="0"/>
              <w:shd w:val="clear" w:color="auto" w:fill="auto"/>
              <w:tabs>
                <w:tab w:pos="480"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自董事会确定的限制性股票授 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个月内为锁定期。在锁定 期，激励对象根据本计划获授的限 制性股票予以锁定，不得转让；</w:t>
            </w:r>
          </w:p>
          <w:p>
            <w:pPr>
              <w:pStyle w:val="Style7"/>
              <w:keepNext w:val="0"/>
              <w:keepLines w:val="0"/>
              <w:widowControl w:val="0"/>
              <w:shd w:val="clear" w:color="auto" w:fill="auto"/>
              <w:tabs>
                <w:tab w:pos="490"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自股票期权和限制性股票激励 计划授予日起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个月后，满足解锁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行权条件的，激励对象可以申请解 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行权。首次授予分三期申请解锁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行权，分别自授予日起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个月后、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个月后及</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个月后分别申请解 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行权所获授限制性股票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股票期权 总量的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。预留部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536"/>
        <w:gridCol w:w="1133"/>
        <w:gridCol w:w="850"/>
        <w:gridCol w:w="2870"/>
        <w:gridCol w:w="1243"/>
        <w:gridCol w:w="1133"/>
        <w:gridCol w:w="1022"/>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分分两次申请解锁，分别自首次授 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个月后及</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个月后分别 申请解锁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行权所获授限制性股票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 票期权总量</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）激励 对象获授限制性股票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股票期权的解 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行权条件为：激励对象当年年度 考核、关键事件考核两项考核内容 全部为合格。对于按照股权激励计 划授予的限制性股票，激励对象每 一次申请标的股票解锁的公司业绩 条件为：以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年度净利润为基 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 司每年净利润增长率不低于基准年 净利润的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其他对公司中小股 东所作承诺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苏学武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苏学武于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日因任期 届满离任不再继续担任公司副总经 理，其承诺在离职后半年内不转让 其所持有的美亚柏科股份。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韦玉荣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韦玉荣于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日因任期 届满离任不再继续担任公司副总经 理，其承诺在离职后半年内不转让 其所持有的美亚柏科股份。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赵庸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日递交了辞职 申请，并承诺在离职后半年内不转 让其所持有的美亚柏科股份，并在 其就任时确定的任期（第四届董事 会届满）及任期届满后六个月内， 每年转让股份不超过其所持有本公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张雪峰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张雪峰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日递交了辞 职申请，并承诺在离职后半年内不 转让其所持有的美亚柏科股份，并 在其就任时确定的任期（第四届董 事会届满）及任期届满后六个月 内，每年转让股份不超过其所持有 本公司股份总数的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1"/>
        <w:keepNext/>
        <w:keepLines/>
        <w:widowControl w:val="0"/>
        <w:shd w:val="clear" w:color="auto" w:fill="auto"/>
        <w:bidi w:val="0"/>
        <w:spacing w:before="0" w:after="360" w:line="322" w:lineRule="exact"/>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、公司资产或项目存在盈利预测，且报告期仍处在盈利预测期间，公司就资产或项目达到原盈利预测及 其原因做出说明</w:t>
      </w:r>
      <w:bookmarkEnd w:id="615"/>
      <w:bookmarkEnd w:id="616"/>
      <w:bookmarkEnd w:id="618"/>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二</w:t>
      </w:r>
      <w:bookmarkEnd w:id="621"/>
      <w:r>
        <w:rPr>
          <w:color w:val="000000"/>
          <w:spacing w:val="0"/>
          <w:w w:val="100"/>
          <w:position w:val="0"/>
          <w:sz w:val="24"/>
          <w:szCs w:val="24"/>
        </w:rPr>
        <w:t>、</w:t>
        <w:tab/>
        <w:t>控股股东及其他关联方对上市公司的非经营性占用资金情况</w:t>
      </w:r>
      <w:bookmarkEnd w:id="619"/>
      <w:bookmarkEnd w:id="620"/>
      <w:bookmarkEnd w:id="62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三</w:t>
      </w:r>
      <w:bookmarkEnd w:id="625"/>
      <w:r>
        <w:rPr>
          <w:color w:val="000000"/>
          <w:spacing w:val="0"/>
          <w:w w:val="100"/>
          <w:position w:val="0"/>
          <w:sz w:val="24"/>
          <w:szCs w:val="24"/>
        </w:rPr>
        <w:t>、</w:t>
        <w:tab/>
        <w:t>违规对外担保情况</w:t>
      </w:r>
      <w:bookmarkEnd w:id="623"/>
      <w:bookmarkEnd w:id="624"/>
      <w:bookmarkEnd w:id="62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四</w:t>
      </w:r>
      <w:bookmarkEnd w:id="629"/>
      <w:r>
        <w:rPr>
          <w:color w:val="000000"/>
          <w:spacing w:val="0"/>
          <w:w w:val="100"/>
          <w:position w:val="0"/>
          <w:sz w:val="24"/>
          <w:szCs w:val="24"/>
        </w:rPr>
        <w:t>、</w:t>
        <w:tab/>
        <w:t>董事会对最近一期</w:t>
      </w:r>
      <w:r>
        <w:rPr>
          <w:rFonts w:ascii="Arial" w:eastAsia="Arial" w:hAnsi="Arial" w:cs="Arial"/>
          <w:color w:val="000000"/>
          <w:spacing w:val="0"/>
          <w:w w:val="100"/>
          <w:position w:val="0"/>
          <w:sz w:val="20"/>
          <w:szCs w:val="20"/>
        </w:rPr>
        <w:t>“</w:t>
      </w:r>
      <w:r>
        <w:rPr>
          <w:color w:val="000000"/>
          <w:spacing w:val="0"/>
          <w:w w:val="100"/>
          <w:position w:val="0"/>
          <w:sz w:val="24"/>
          <w:szCs w:val="24"/>
        </w:rPr>
        <w:t>非标准审计报告</w:t>
      </w:r>
      <w:r>
        <w:rPr>
          <w:rFonts w:ascii="Arial" w:eastAsia="Arial" w:hAnsi="Arial" w:cs="Arial"/>
          <w:color w:val="000000"/>
          <w:spacing w:val="0"/>
          <w:w w:val="100"/>
          <w:position w:val="0"/>
          <w:sz w:val="20"/>
          <w:szCs w:val="20"/>
        </w:rPr>
        <w:t>”</w:t>
      </w:r>
      <w:r>
        <w:rPr>
          <w:color w:val="000000"/>
          <w:spacing w:val="0"/>
          <w:w w:val="100"/>
          <w:position w:val="0"/>
          <w:sz w:val="24"/>
          <w:szCs w:val="24"/>
        </w:rPr>
        <w:t>相关情况的说明</w:t>
      </w:r>
      <w:bookmarkEnd w:id="627"/>
      <w:bookmarkEnd w:id="628"/>
      <w:bookmarkEnd w:id="630"/>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五</w:t>
      </w:r>
      <w:bookmarkEnd w:id="633"/>
      <w:r>
        <w:rPr>
          <w:color w:val="000000"/>
          <w:spacing w:val="0"/>
          <w:w w:val="100"/>
          <w:position w:val="0"/>
          <w:sz w:val="24"/>
          <w:szCs w:val="24"/>
        </w:rPr>
        <w:t>、</w:t>
        <w:tab/>
        <w:t>董事会、监事会、独立董事（如有）对会计师事务所本报告期</w:t>
      </w:r>
      <w:r>
        <w:rPr>
          <w:rFonts w:ascii="Arial" w:eastAsia="Arial" w:hAnsi="Arial" w:cs="Arial"/>
          <w:color w:val="000000"/>
          <w:spacing w:val="0"/>
          <w:w w:val="100"/>
          <w:position w:val="0"/>
          <w:sz w:val="20"/>
          <w:szCs w:val="20"/>
        </w:rPr>
        <w:t>“</w:t>
      </w:r>
      <w:r>
        <w:rPr>
          <w:color w:val="000000"/>
          <w:spacing w:val="0"/>
          <w:w w:val="100"/>
          <w:position w:val="0"/>
          <w:sz w:val="24"/>
          <w:szCs w:val="24"/>
        </w:rPr>
        <w:t>非标准审计报告</w:t>
      </w:r>
      <w:r>
        <w:rPr>
          <w:rFonts w:ascii="Arial" w:eastAsia="Arial" w:hAnsi="Arial" w:cs="Arial"/>
          <w:color w:val="000000"/>
          <w:spacing w:val="0"/>
          <w:w w:val="100"/>
          <w:position w:val="0"/>
          <w:sz w:val="20"/>
          <w:szCs w:val="20"/>
        </w:rPr>
        <w:t>”</w:t>
      </w:r>
      <w:r>
        <w:rPr>
          <w:color w:val="000000"/>
          <w:spacing w:val="0"/>
          <w:w w:val="100"/>
          <w:position w:val="0"/>
          <w:sz w:val="24"/>
          <w:szCs w:val="24"/>
        </w:rPr>
        <w:t>的说明</w:t>
      </w:r>
      <w:bookmarkEnd w:id="631"/>
      <w:bookmarkEnd w:id="632"/>
      <w:bookmarkEnd w:id="634"/>
    </w:p>
    <w:p>
      <w:pPr>
        <w:pStyle w:val="Style22"/>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635" w:name="bookmark635"/>
      <w:bookmarkEnd w:id="6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六</w:t>
      </w:r>
      <w:bookmarkEnd w:id="638"/>
      <w:r>
        <w:rPr>
          <w:color w:val="000000"/>
          <w:spacing w:val="0"/>
          <w:w w:val="100"/>
          <w:position w:val="0"/>
          <w:sz w:val="24"/>
          <w:szCs w:val="24"/>
        </w:rPr>
        <w:t>、</w:t>
        <w:tab/>
        <w:t>董事会关于报告期会计政策、会计估计变更或重大会计差错更正的说明</w:t>
      </w:r>
      <w:bookmarkEnd w:id="636"/>
      <w:bookmarkEnd w:id="637"/>
      <w:bookmarkEnd w:id="639"/>
    </w:p>
    <w:p>
      <w:pPr>
        <w:pStyle w:val="Style22"/>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640" w:name="bookmark640"/>
      <w:bookmarkEnd w:id="6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七</w:t>
      </w:r>
      <w:bookmarkEnd w:id="643"/>
      <w:r>
        <w:rPr>
          <w:color w:val="000000"/>
          <w:spacing w:val="0"/>
          <w:w w:val="100"/>
          <w:position w:val="0"/>
          <w:sz w:val="24"/>
          <w:szCs w:val="24"/>
        </w:rPr>
        <w:t>、</w:t>
        <w:tab/>
        <w:t>与上年度财务报告相比，合并报表范围发生变化的情况说明</w:t>
      </w:r>
      <w:bookmarkEnd w:id="641"/>
      <w:bookmarkEnd w:id="642"/>
      <w:bookmarkEnd w:id="644"/>
    </w:p>
    <w:p>
      <w:pPr>
        <w:pStyle w:val="Style22"/>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645" w:name="bookmark645"/>
      <w:bookmarkEnd w:id="6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八</w:t>
      </w:r>
      <w:bookmarkEnd w:id="648"/>
      <w:r>
        <w:rPr>
          <w:color w:val="000000"/>
          <w:spacing w:val="0"/>
          <w:w w:val="100"/>
          <w:position w:val="0"/>
          <w:sz w:val="24"/>
          <w:szCs w:val="24"/>
        </w:rPr>
        <w:t>、</w:t>
        <w:tab/>
        <w:t>聘任、解聘会计师事务所情况</w:t>
      </w:r>
      <w:bookmarkEnd w:id="646"/>
      <w:bookmarkEnd w:id="647"/>
      <w:bookmarkEnd w:id="64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中证天通会计师事务所（特殊普通合伙）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陈峰、陈卓天</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63"/>
        <w:keepNext w:val="0"/>
        <w:keepLines w:val="0"/>
        <w:widowControl w:val="0"/>
        <w:shd w:val="clear" w:color="auto" w:fill="auto"/>
        <w:bidi w:val="0"/>
        <w:spacing w:before="0" w:after="360" w:line="302" w:lineRule="exact"/>
        <w:ind w:left="0" w:right="0" w:firstLine="440"/>
        <w:jc w:val="left"/>
      </w:pPr>
      <w:r>
        <w:rPr>
          <w:color w:val="000000"/>
          <w:spacing w:val="0"/>
          <w:w w:val="100"/>
          <w:position w:val="0"/>
        </w:rPr>
        <w:t>本年度公司聘请中证天通会计师事务所为内部控制审计会计师事务所，内控审计费与年度审计费用 合并计算，共</w:t>
      </w:r>
      <w:r>
        <w:rPr>
          <w:color w:val="000000"/>
          <w:spacing w:val="0"/>
          <w:w w:val="100"/>
          <w:position w:val="0"/>
        </w:rPr>
        <w:t>148</w:t>
      </w:r>
      <w:r>
        <w:rPr>
          <w:color w:val="000000"/>
          <w:spacing w:val="0"/>
          <w:w w:val="100"/>
          <w:position w:val="0"/>
        </w:rPr>
        <w:t>万元。</w:t>
      </w:r>
    </w:p>
    <w:p>
      <w:pPr>
        <w:pStyle w:val="Style27"/>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九</w:t>
      </w:r>
      <w:bookmarkEnd w:id="652"/>
      <w:r>
        <w:rPr>
          <w:color w:val="000000"/>
          <w:spacing w:val="0"/>
          <w:w w:val="100"/>
          <w:position w:val="0"/>
          <w:sz w:val="24"/>
          <w:szCs w:val="24"/>
        </w:rPr>
        <w:t>、年度报告披露后面临退市情况</w:t>
      </w:r>
      <w:bookmarkEnd w:id="650"/>
      <w:bookmarkEnd w:id="651"/>
      <w:bookmarkEnd w:id="65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654" w:name="bookmark654"/>
      <w:bookmarkStart w:id="655" w:name="bookmark655"/>
      <w:bookmarkStart w:id="656" w:name="bookmark656"/>
      <w:r>
        <w:rPr>
          <w:color w:val="000000"/>
          <w:spacing w:val="0"/>
          <w:w w:val="100"/>
          <w:position w:val="0"/>
          <w:sz w:val="24"/>
          <w:szCs w:val="24"/>
        </w:rPr>
        <w:t>十、破产重整相关事项</w:t>
      </w:r>
      <w:bookmarkEnd w:id="654"/>
      <w:bookmarkEnd w:id="655"/>
      <w:bookmarkEnd w:id="65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r>
        <w:rPr>
          <w:color w:val="000000"/>
          <w:spacing w:val="0"/>
          <w:w w:val="100"/>
          <w:position w:val="0"/>
          <w:sz w:val="24"/>
          <w:szCs w:val="24"/>
        </w:rPr>
        <w:t>十一、重大诉讼、仲裁事项</w:t>
      </w:r>
      <w:bookmarkEnd w:id="657"/>
      <w:bookmarkEnd w:id="658"/>
      <w:bookmarkEnd w:id="659"/>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十二、处罚及整改情况</w:t>
      </w:r>
      <w:bookmarkEnd w:id="660"/>
      <w:bookmarkEnd w:id="661"/>
      <w:bookmarkEnd w:id="66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十三、公司及其控股股东、实际控制人的诚信状况</w:t>
      </w:r>
      <w:bookmarkEnd w:id="663"/>
      <w:bookmarkEnd w:id="664"/>
      <w:bookmarkEnd w:id="665"/>
    </w:p>
    <w:p>
      <w:pPr>
        <w:pStyle w:val="Style22"/>
        <w:keepNext w:val="0"/>
        <w:keepLines w:val="0"/>
        <w:widowControl w:val="0"/>
        <w:numPr>
          <w:ilvl w:val="0"/>
          <w:numId w:val="15"/>
        </w:numPr>
        <w:shd w:val="clear" w:color="auto" w:fill="auto"/>
        <w:tabs>
          <w:tab w:pos="286" w:val="left"/>
        </w:tabs>
        <w:bidi w:val="0"/>
        <w:spacing w:before="0" w:line="240" w:lineRule="auto"/>
        <w:ind w:left="0" w:right="0" w:firstLine="0"/>
        <w:jc w:val="left"/>
      </w:pPr>
      <w:bookmarkStart w:id="666" w:name="bookmark666"/>
      <w:bookmarkEnd w:id="6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63"/>
        <w:keepNext w:val="0"/>
        <w:keepLines w:val="0"/>
        <w:widowControl w:val="0"/>
        <w:shd w:val="clear" w:color="auto" w:fill="auto"/>
        <w:bidi w:val="0"/>
        <w:spacing w:before="0" w:after="140" w:line="302" w:lineRule="exact"/>
        <w:ind w:left="0" w:right="0" w:firstLine="0"/>
        <w:jc w:val="left"/>
      </w:pPr>
      <w:r>
        <w:rPr>
          <w:color w:val="000000"/>
          <w:spacing w:val="0"/>
          <w:w w:val="100"/>
          <w:position w:val="0"/>
        </w:rPr>
        <w:t>报告期内，公司及其控股股东、实际控制人的诚信状况良好，不存在未履行法院生效判决、所负数额较</w:t>
      </w:r>
    </w:p>
    <w:p>
      <w:pPr>
        <w:pStyle w:val="Style63"/>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大的债务到期末清偿等情况。</w:t>
      </w:r>
    </w:p>
    <w:p>
      <w:pPr>
        <w:pStyle w:val="Style27"/>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十四、重大关联交易</w:t>
      </w:r>
      <w:bookmarkEnd w:id="667"/>
      <w:bookmarkEnd w:id="668"/>
      <w:bookmarkEnd w:id="669"/>
    </w:p>
    <w:p>
      <w:pPr>
        <w:pStyle w:val="Style31"/>
        <w:keepNext/>
        <w:keepLines/>
        <w:widowControl w:val="0"/>
        <w:shd w:val="clear" w:color="auto" w:fill="auto"/>
        <w:bidi w:val="0"/>
        <w:spacing w:before="0" w:after="280" w:line="317"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、与日常经营相关的关联交易</w:t>
      </w:r>
      <w:bookmarkEnd w:id="670"/>
      <w:bookmarkEnd w:id="671"/>
      <w:bookmarkEnd w:id="673"/>
    </w:p>
    <w:p>
      <w:pPr>
        <w:pStyle w:val="Style22"/>
        <w:keepNext w:val="0"/>
        <w:keepLines w:val="0"/>
        <w:widowControl w:val="0"/>
        <w:numPr>
          <w:ilvl w:val="0"/>
          <w:numId w:val="15"/>
        </w:numPr>
        <w:shd w:val="clear" w:color="auto" w:fill="auto"/>
        <w:tabs>
          <w:tab w:pos="286" w:val="left"/>
        </w:tabs>
        <w:bidi w:val="0"/>
        <w:spacing w:before="0" w:after="80" w:line="240" w:lineRule="auto"/>
        <w:ind w:left="0" w:right="0" w:firstLine="0"/>
        <w:jc w:val="left"/>
      </w:pPr>
      <w:bookmarkStart w:id="674" w:name="bookmark674"/>
      <w:bookmarkEnd w:id="6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787"/>
        <w:gridCol w:w="557"/>
        <w:gridCol w:w="677"/>
        <w:gridCol w:w="672"/>
        <w:gridCol w:w="672"/>
        <w:gridCol w:w="653"/>
      </w:tblGrid>
      <w:tr>
        <w:trPr>
          <w:trHeight w:val="67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关联交</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占同类</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交易金</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获批的交 易额度 （万元）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可获得</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的同类</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w:t>
            </w:r>
          </w:p>
        </w:tc>
      </w:tr>
      <w:tr>
        <w:trPr>
          <w:trHeight w:val="672"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系</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易类型</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易价格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（万</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额的比 例</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获批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交易市 价</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引</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672"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628.48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76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柏科（常</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熟）电机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销售商</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销售商</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市场定 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日、</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，公告 编号：</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787"/>
        <w:gridCol w:w="557"/>
        <w:gridCol w:w="677"/>
        <w:gridCol w:w="672"/>
        <w:gridCol w:w="672"/>
        <w:gridCol w:w="653"/>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国家开发 投资集团 有限公司 及其下属 公司（不 包含国投 智能）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厦门市巨</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龙信息科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技有限公</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柏科智能</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北京万方 智讯信息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厦门服云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福建宏创</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科技信息</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沈阳城市 公共安全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销售商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厦门服云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787"/>
        <w:gridCol w:w="557"/>
        <w:gridCol w:w="677"/>
        <w:gridCol w:w="672"/>
        <w:gridCol w:w="672"/>
        <w:gridCol w:w="653"/>
      </w:tblGrid>
      <w:tr>
        <w:trPr>
          <w:trHeight w:val="192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福建宏创</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科技信息</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柏科智能</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珠海市汇 智德辰数 据科技有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水电费</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及物业</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水电费</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及物业</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柏科（常 熟）电机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北京万方 智讯信息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沈阳城市 公共安全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厦门市巨</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龙信息科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技有限公</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787"/>
        <w:gridCol w:w="557"/>
        <w:gridCol w:w="677"/>
        <w:gridCol w:w="672"/>
        <w:gridCol w:w="672"/>
        <w:gridCol w:w="65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中检万诚 通联科技 （北京）</w:t>
            </w:r>
          </w:p>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国投智能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国投集团 及其成员 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，公告</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编号：</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常熟柏科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特种车辆</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厦门市美</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亚梧桐投</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资管理有</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出租房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出租房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厦门服云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出租房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出租房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厦门京闽 能源实业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出租房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出租房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柏科（常 熟）电机 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租赁房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设备</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租赁房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设备</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747.11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国投亚华</w:t>
            </w:r>
          </w:p>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 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租赁房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租赁房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167.46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珠海市汇 智德辰数 据科技有 限公司</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关联法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租赁房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rPr>
                <w:sz w:val="17"/>
                <w:szCs w:val="17"/>
              </w:rPr>
            </w:pPr>
            <w:r>
              <w:rPr>
                <w:color w:val="000000"/>
                <w:spacing w:val="0"/>
                <w:w w:val="100"/>
                <w:position w:val="0"/>
                <w:sz w:val="17"/>
                <w:szCs w:val="17"/>
              </w:rPr>
              <w:t>租赁房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屋</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市场定 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266.27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定期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r>
              <w:rPr>
                <w:rFonts w:ascii="Times New Roman" w:eastAsia="Times New Roman" w:hAnsi="Times New Roman" w:cs="Times New Roman"/>
                <w:color w:val="000000"/>
                <w:spacing w:val="0"/>
                <w:w w:val="100"/>
                <w:position w:val="0"/>
              </w:rPr>
              <w:t xml:space="preserve"> ninfo.c</w:t>
            </w:r>
          </w:p>
          <w:p>
            <w:pPr>
              <w:pStyle w:val="Style7"/>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om.cn</w:t>
            </w:r>
          </w:p>
          <w:p>
            <w:pPr>
              <w:pStyle w:val="Style7"/>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 告编</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号：</w:t>
            </w:r>
          </w:p>
        </w:tc>
      </w:tr>
    </w:tbl>
    <w:tbl>
      <w:tblPr>
        <w:tblOverlap w:val="never"/>
        <w:jc w:val="center"/>
        <w:tblLayout w:type="fixed"/>
      </w:tblPr>
      <w:tblGrid>
        <w:gridCol w:w="806"/>
        <w:gridCol w:w="677"/>
        <w:gridCol w:w="677"/>
        <w:gridCol w:w="706"/>
        <w:gridCol w:w="677"/>
        <w:gridCol w:w="677"/>
        <w:gridCol w:w="672"/>
        <w:gridCol w:w="677"/>
        <w:gridCol w:w="787"/>
        <w:gridCol w:w="557"/>
        <w:gridCol w:w="677"/>
        <w:gridCol w:w="672"/>
        <w:gridCol w:w="672"/>
        <w:gridCol w:w="65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softHyphen/>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5,598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00000"/>
                <w:spacing w:val="0"/>
                <w:w w:val="100"/>
                <w:position w:val="0"/>
                <w:sz w:val="10"/>
                <w:szCs w:val="1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14,956.36</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562"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 易进行总金额预计的，在报告期内 的实际履行情况（如有）</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日，公司第四届董事会第二十二次会议及第四届监事会第二十一次审 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年度日常关联交易预计的议案》，预计公司及子公司与关 联方实际发生总金额不超过</w:t>
            </w:r>
            <w:r>
              <w:rPr>
                <w:rFonts w:ascii="Times New Roman" w:eastAsia="Times New Roman" w:hAnsi="Times New Roman" w:cs="Times New Roman"/>
                <w:color w:val="000000"/>
                <w:spacing w:val="0"/>
                <w:w w:val="100"/>
                <w:position w:val="0"/>
                <w:sz w:val="18"/>
                <w:szCs w:val="18"/>
              </w:rPr>
              <w:t>12,600</w:t>
            </w:r>
            <w:r>
              <w:rPr>
                <w:color w:val="000000"/>
                <w:spacing w:val="0"/>
                <w:w w:val="100"/>
                <w:position w:val="0"/>
                <w:sz w:val="17"/>
                <w:szCs w:val="17"/>
              </w:rPr>
              <w:t>万元的日常关联交易；预计公司及子公司拟在国 投财务办理存款、结算服务以及经中国银保监会批准的国投财务可从事的其他业 务，每日存款余额不超过人民币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亿元。报告期内，实际发生的日常关联交易总金 额</w:t>
            </w:r>
            <w:r>
              <w:rPr>
                <w:rFonts w:ascii="Times New Roman" w:eastAsia="Times New Roman" w:hAnsi="Times New Roman" w:cs="Times New Roman"/>
                <w:color w:val="000000"/>
                <w:spacing w:val="0"/>
                <w:w w:val="100"/>
                <w:position w:val="0"/>
                <w:sz w:val="18"/>
                <w:szCs w:val="18"/>
              </w:rPr>
              <w:t>5597.01</w:t>
            </w:r>
            <w:r>
              <w:rPr>
                <w:color w:val="000000"/>
                <w:spacing w:val="0"/>
                <w:w w:val="100"/>
                <w:position w:val="0"/>
                <w:sz w:val="17"/>
                <w:szCs w:val="17"/>
              </w:rPr>
              <w:t xml:space="preserve">万元未超过预计总额度；实际发生的在国投财务每日存款最高额不超过 </w:t>
            </w:r>
            <w:r>
              <w:rPr>
                <w:rFonts w:ascii="Times New Roman" w:eastAsia="Times New Roman" w:hAnsi="Times New Roman" w:cs="Times New Roman"/>
                <w:color w:val="000000"/>
                <w:spacing w:val="0"/>
                <w:w w:val="100"/>
                <w:position w:val="0"/>
                <w:sz w:val="18"/>
                <w:szCs w:val="18"/>
              </w:rPr>
              <w:t>74,717.75</w:t>
            </w:r>
            <w:r>
              <w:rPr>
                <w:color w:val="000000"/>
                <w:spacing w:val="0"/>
                <w:w w:val="100"/>
                <w:position w:val="0"/>
                <w:sz w:val="17"/>
                <w:szCs w:val="17"/>
              </w:rPr>
              <w:t>万元未超过预计总额度。</w:t>
            </w:r>
          </w:p>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在发生的日常关联交易中，未做预计的采购商品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接受劳务总金额为</w:t>
            </w:r>
            <w:r>
              <w:rPr>
                <w:rFonts w:ascii="Times New Roman" w:eastAsia="Times New Roman" w:hAnsi="Times New Roman" w:cs="Times New Roman"/>
                <w:color w:val="000000"/>
                <w:spacing w:val="0"/>
                <w:w w:val="100"/>
                <w:position w:val="0"/>
                <w:sz w:val="18"/>
                <w:szCs w:val="18"/>
              </w:rPr>
              <w:t>921.69</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占公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年经审计净资产的</w:t>
            </w:r>
            <w:r>
              <w:rPr>
                <w:rFonts w:ascii="Times New Roman" w:eastAsia="Times New Roman" w:hAnsi="Times New Roman" w:cs="Times New Roman"/>
                <w:color w:val="000000"/>
                <w:spacing w:val="0"/>
                <w:w w:val="100"/>
                <w:position w:val="0"/>
                <w:sz w:val="18"/>
                <w:szCs w:val="18"/>
              </w:rPr>
              <w:t>0.28%</w:t>
            </w:r>
            <w:r>
              <w:rPr>
                <w:color w:val="000000"/>
                <w:spacing w:val="0"/>
                <w:w w:val="100"/>
                <w:position w:val="0"/>
                <w:sz w:val="17"/>
                <w:szCs w:val="17"/>
              </w:rPr>
              <w:t>；未做预计或超过预计的出售商品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提供劳务总金额 为</w:t>
            </w:r>
            <w:r>
              <w:rPr>
                <w:rFonts w:ascii="Times New Roman" w:eastAsia="Times New Roman" w:hAnsi="Times New Roman" w:cs="Times New Roman"/>
                <w:color w:val="000000"/>
                <w:spacing w:val="0"/>
                <w:w w:val="100"/>
                <w:position w:val="0"/>
                <w:sz w:val="18"/>
                <w:szCs w:val="18"/>
              </w:rPr>
              <w:t>156.09</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年经审计净资产的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，其他关联交易总计</w:t>
            </w:r>
            <w:r>
              <w:rPr>
                <w:rFonts w:ascii="Times New Roman" w:eastAsia="Times New Roman" w:hAnsi="Times New Roman" w:cs="Times New Roman"/>
                <w:color w:val="000000"/>
                <w:spacing w:val="0"/>
                <w:w w:val="100"/>
                <w:position w:val="0"/>
                <w:sz w:val="18"/>
                <w:szCs w:val="18"/>
              </w:rPr>
              <w:t>977.21</w:t>
            </w:r>
            <w:r>
              <w:rPr>
                <w:color w:val="000000"/>
                <w:spacing w:val="0"/>
                <w:w w:val="100"/>
                <w:position w:val="0"/>
                <w:sz w:val="17"/>
                <w:szCs w:val="17"/>
              </w:rPr>
              <w:t>万 元，占公司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年经审计净资产的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，未达到披露标准。</w:t>
            </w:r>
          </w:p>
        </w:tc>
      </w:tr>
      <w:tr>
        <w:trPr>
          <w:trHeight w:val="725"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39" w:line="1" w:lineRule="exact"/>
      </w:pPr>
    </w:p>
    <w:p>
      <w:pPr>
        <w:pStyle w:val="Style6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 xml:space="preserve">备注：上述承租房屋及设备租金统计金额以不考虑新租赁准则影响，以租金实际发生额统计，未考虑 </w:t>
      </w:r>
      <w:r>
        <w:rPr>
          <w:color w:val="000000"/>
          <w:spacing w:val="0"/>
          <w:w w:val="100"/>
          <w:position w:val="0"/>
        </w:rPr>
        <w:t>新租赁准则影响。</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w:t>
        <w:tab/>
        <w:t>资产或股权收购、出售发生的关联交易</w:t>
      </w:r>
      <w:bookmarkEnd w:id="675"/>
      <w:bookmarkEnd w:id="676"/>
      <w:bookmarkEnd w:id="678"/>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3</w:t>
      </w:r>
      <w:bookmarkEnd w:id="681"/>
      <w:r>
        <w:rPr>
          <w:color w:val="000000"/>
          <w:spacing w:val="0"/>
          <w:w w:val="100"/>
          <w:position w:val="0"/>
        </w:rPr>
        <w:t>、</w:t>
        <w:tab/>
        <w:t>共同对外投资的关联交易</w:t>
      </w:r>
      <w:bookmarkEnd w:id="679"/>
      <w:bookmarkEnd w:id="680"/>
      <w:bookmarkEnd w:id="68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4</w:t>
      </w:r>
      <w:bookmarkEnd w:id="685"/>
      <w:r>
        <w:rPr>
          <w:color w:val="000000"/>
          <w:spacing w:val="0"/>
          <w:w w:val="100"/>
          <w:position w:val="0"/>
        </w:rPr>
        <w:t>、</w:t>
        <w:tab/>
        <w:t>关联债权债务往来</w:t>
      </w:r>
      <w:bookmarkEnd w:id="683"/>
      <w:bookmarkEnd w:id="684"/>
      <w:bookmarkEnd w:id="68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5</w:t>
      </w:r>
      <w:bookmarkEnd w:id="689"/>
      <w:r>
        <w:rPr>
          <w:color w:val="000000"/>
          <w:spacing w:val="0"/>
          <w:w w:val="100"/>
          <w:position w:val="0"/>
        </w:rPr>
        <w:t>、</w:t>
        <w:tab/>
        <w:t>与存在关联关系的财务公司的往来情况</w:t>
      </w:r>
      <w:bookmarkEnd w:id="687"/>
      <w:bookmarkEnd w:id="688"/>
      <w:bookmarkEnd w:id="690"/>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存款业务</w:t>
      </w: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每日最高存款 限额（万元）</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存款利率范围</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期末余额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本期合计存入 金额（万元）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本期合计取出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国投财务有限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受同一最终方 控制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0.35%-2.0%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127,326.75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74,717.75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贷款业务</w:t>
      </w:r>
    </w:p>
    <w:p>
      <w:pPr>
        <w:widowControl w:val="0"/>
        <w:spacing w:after="59" w:line="1" w:lineRule="exact"/>
      </w:pP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贷款额度</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贷款利率范围</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期末余额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本期合计贷款 金额（万元）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本期合计还款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国投财务有限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受同一最终方 控制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授信或其他金融业务</w:t>
      </w:r>
    </w:p>
    <w:p>
      <w:pPr>
        <w:widowControl w:val="0"/>
        <w:spacing w:after="59" w:line="1" w:lineRule="exact"/>
      </w:pPr>
    </w:p>
    <w:tbl>
      <w:tblPr>
        <w:tblOverlap w:val="never"/>
        <w:jc w:val="center"/>
        <w:tblLayout w:type="fixed"/>
      </w:tblPr>
      <w:tblGrid>
        <w:gridCol w:w="1901"/>
        <w:gridCol w:w="1906"/>
        <w:gridCol w:w="1925"/>
        <w:gridCol w:w="1925"/>
        <w:gridCol w:w="193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总额（万元）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实际发生额（万元）</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国投财务有限公司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受同一最终方控制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授信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6</w:t>
      </w:r>
      <w:bookmarkEnd w:id="693"/>
      <w:r>
        <w:rPr>
          <w:color w:val="000000"/>
          <w:spacing w:val="0"/>
          <w:w w:val="100"/>
          <w:position w:val="0"/>
        </w:rPr>
        <w:t>、</w:t>
        <w:tab/>
        <w:t>公司控股的财务公司与关联方的往来情况</w:t>
      </w:r>
      <w:bookmarkEnd w:id="691"/>
      <w:bookmarkEnd w:id="692"/>
      <w:bookmarkEnd w:id="694"/>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7</w:t>
      </w:r>
      <w:bookmarkEnd w:id="697"/>
      <w:r>
        <w:rPr>
          <w:color w:val="000000"/>
          <w:spacing w:val="0"/>
          <w:w w:val="100"/>
          <w:position w:val="0"/>
        </w:rPr>
        <w:t>、</w:t>
        <w:tab/>
        <w:t>其他重大关联交易</w:t>
      </w:r>
      <w:bookmarkEnd w:id="695"/>
      <w:bookmarkEnd w:id="696"/>
      <w:bookmarkEnd w:id="698"/>
    </w:p>
    <w:p>
      <w:pPr>
        <w:pStyle w:val="Style2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220" w:line="240" w:lineRule="auto"/>
        <w:ind w:left="0" w:right="0" w:firstLine="0"/>
        <w:jc w:val="left"/>
      </w:pPr>
      <w:bookmarkStart w:id="699" w:name="bookmark699"/>
      <w:r>
        <w:rPr>
          <w:color w:val="000000"/>
          <w:spacing w:val="0"/>
          <w:w w:val="100"/>
          <w:position w:val="0"/>
        </w:rPr>
        <w:t>1</w:t>
      </w:r>
      <w:bookmarkEnd w:id="699"/>
      <w:r>
        <w:rPr>
          <w:color w:val="000000"/>
          <w:spacing w:val="0"/>
          <w:w w:val="100"/>
          <w:position w:val="0"/>
        </w:rPr>
        <w:t>、资金集中管理</w:t>
      </w:r>
    </w:p>
    <w:p>
      <w:pPr>
        <w:pStyle w:val="Style63"/>
        <w:keepNext w:val="0"/>
        <w:keepLines w:val="0"/>
        <w:widowControl w:val="0"/>
        <w:shd w:val="clear" w:color="auto" w:fill="auto"/>
        <w:bidi w:val="0"/>
        <w:spacing w:before="0" w:after="140" w:line="240" w:lineRule="auto"/>
        <w:ind w:left="7580" w:right="0" w:firstLine="0"/>
        <w:jc w:val="left"/>
      </w:pPr>
      <w:r>
        <w:rPr>
          <w:color w:val="000000"/>
          <w:spacing w:val="0"/>
          <w:w w:val="100"/>
          <w:position w:val="0"/>
        </w:rPr>
        <w:t>单位：元</w:t>
      </w:r>
    </w:p>
    <w:tbl>
      <w:tblPr>
        <w:tblOverlap w:val="never"/>
        <w:jc w:val="center"/>
        <w:tblLayout w:type="fixed"/>
      </w:tblPr>
      <w:tblGrid>
        <w:gridCol w:w="3101"/>
        <w:gridCol w:w="1411"/>
        <w:gridCol w:w="2410"/>
        <w:gridCol w:w="2155"/>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国投财务有限公司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2,193,552.38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3"/>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日，本集团存放在国投财务有限公司的存款金额为</w:t>
      </w:r>
      <w:r>
        <w:rPr>
          <w:color w:val="000000"/>
          <w:spacing w:val="0"/>
          <w:w w:val="100"/>
          <w:position w:val="0"/>
        </w:rPr>
        <w:t>747,177,493.23</w:t>
      </w:r>
      <w:r>
        <w:rPr>
          <w:color w:val="000000"/>
          <w:spacing w:val="0"/>
          <w:w w:val="100"/>
          <w:position w:val="0"/>
        </w:rPr>
        <w:t>元，其中一年期 定期存款金额为</w:t>
      </w:r>
      <w:r>
        <w:rPr>
          <w:color w:val="000000"/>
          <w:spacing w:val="0"/>
          <w:w w:val="100"/>
          <w:position w:val="0"/>
        </w:rPr>
        <w:t>41</w:t>
      </w:r>
      <w:r>
        <w:rPr>
          <w:color w:val="000000"/>
          <w:spacing w:val="0"/>
          <w:w w:val="100"/>
          <w:position w:val="0"/>
        </w:rPr>
        <w:t>万元（定存期限为</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日），计提的应收利息为</w:t>
      </w:r>
      <w:r>
        <w:rPr>
          <w:color w:val="000000"/>
          <w:spacing w:val="0"/>
          <w:w w:val="100"/>
          <w:position w:val="0"/>
        </w:rPr>
        <w:t xml:space="preserve">7, </w:t>
      </w:r>
      <w:r>
        <w:rPr>
          <w:color w:val="000000"/>
          <w:spacing w:val="0"/>
          <w:w w:val="100"/>
          <w:position w:val="0"/>
        </w:rPr>
        <w:t xml:space="preserve">728. </w:t>
      </w:r>
      <w:r>
        <w:rPr>
          <w:color w:val="000000"/>
          <w:spacing w:val="0"/>
          <w:w w:val="100"/>
          <w:position w:val="0"/>
        </w:rPr>
        <w:t>94</w:t>
      </w:r>
      <w:r>
        <w:rPr>
          <w:color w:val="000000"/>
          <w:spacing w:val="0"/>
          <w:w w:val="100"/>
          <w:position w:val="0"/>
        </w:rPr>
        <w:t>元。</w:t>
      </w:r>
    </w:p>
    <w:p>
      <w:pPr>
        <w:pStyle w:val="Style27"/>
        <w:keepNext/>
        <w:keepLines/>
        <w:widowControl w:val="0"/>
        <w:shd w:val="clear" w:color="auto" w:fill="auto"/>
        <w:bidi w:val="0"/>
        <w:spacing w:before="0" w:after="140" w:line="240" w:lineRule="auto"/>
        <w:ind w:left="0" w:right="0" w:firstLine="0"/>
        <w:jc w:val="left"/>
      </w:pPr>
      <w:bookmarkStart w:id="700" w:name="bookmark700"/>
      <w:bookmarkStart w:id="701" w:name="bookmark701"/>
      <w:bookmarkStart w:id="702" w:name="bookmark702"/>
      <w:r>
        <w:rPr>
          <w:color w:val="000000"/>
          <w:spacing w:val="0"/>
          <w:w w:val="100"/>
          <w:position w:val="0"/>
          <w:sz w:val="24"/>
          <w:szCs w:val="24"/>
        </w:rPr>
        <w:t>十五、重大合同及其履行情况</w:t>
      </w:r>
      <w:bookmarkEnd w:id="700"/>
      <w:bookmarkEnd w:id="701"/>
      <w:bookmarkEnd w:id="702"/>
    </w:p>
    <w:p>
      <w:pPr>
        <w:pStyle w:val="Style31"/>
        <w:keepNext/>
        <w:keepLines/>
        <w:widowControl w:val="0"/>
        <w:shd w:val="clear" w:color="auto" w:fill="auto"/>
        <w:bidi w:val="0"/>
        <w:spacing w:before="0" w:after="140" w:line="470" w:lineRule="exact"/>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、托管、承包、租赁事项情况</w:t>
      </w:r>
      <w:bookmarkEnd w:id="703"/>
      <w:bookmarkEnd w:id="704"/>
      <w:bookmarkEnd w:id="706"/>
    </w:p>
    <w:p>
      <w:pPr>
        <w:pStyle w:val="Style31"/>
        <w:keepNext/>
        <w:keepLines/>
        <w:widowControl w:val="0"/>
        <w:shd w:val="clear" w:color="auto" w:fill="auto"/>
        <w:bidi w:val="0"/>
        <w:spacing w:before="0" w:after="380" w:line="470" w:lineRule="exact"/>
        <w:ind w:left="0" w:right="0" w:firstLine="0"/>
        <w:jc w:val="left"/>
      </w:pPr>
      <w:bookmarkStart w:id="703" w:name="bookmark703"/>
      <w:bookmarkStart w:id="704" w:name="bookmark704"/>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703"/>
      <w:bookmarkEnd w:id="704"/>
      <w:bookmarkEnd w:id="708"/>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80" w:val="left"/>
        </w:tabs>
        <w:bidi w:val="0"/>
        <w:spacing w:before="0" w:after="380" w:line="470" w:lineRule="exact"/>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09"/>
      <w:bookmarkEnd w:id="710"/>
      <w:bookmarkEnd w:id="71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80" w:val="left"/>
        </w:tabs>
        <w:bidi w:val="0"/>
        <w:spacing w:before="0" w:after="380" w:line="470" w:lineRule="exact"/>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713"/>
      <w:bookmarkEnd w:id="714"/>
      <w:bookmarkEnd w:id="71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报告期，公司第五届董事会第四次会议审议通过了《关于房屋租赁暨关联交易的议案》，公司与电 子十院技术服务有限公司签订租赁合同；租赁电子十院技术服务有限公司位于北京市海淀区羊坊店东路</w:t>
      </w:r>
      <w:r>
        <w:rPr>
          <w:color w:val="000000"/>
          <w:spacing w:val="0"/>
          <w:w w:val="100"/>
          <w:position w:val="0"/>
        </w:rPr>
        <w:t xml:space="preserve">5 </w:t>
      </w:r>
      <w:r>
        <w:rPr>
          <w:color w:val="000000"/>
          <w:spacing w:val="0"/>
          <w:w w:val="100"/>
          <w:position w:val="0"/>
        </w:rPr>
        <w:t>号的房屋，房屋建筑面积</w:t>
      </w:r>
      <w:r>
        <w:rPr>
          <w:color w:val="000000"/>
          <w:spacing w:val="0"/>
          <w:w w:val="100"/>
          <w:position w:val="0"/>
        </w:rPr>
        <w:t>1,975.05</w:t>
      </w:r>
      <w:r>
        <w:rPr>
          <w:color w:val="000000"/>
          <w:spacing w:val="0"/>
          <w:w w:val="100"/>
          <w:position w:val="0"/>
        </w:rPr>
        <w:t>平方米。租赁期从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日止。目前合同正 在履行中：</w:t>
      </w:r>
    </w:p>
    <w:p>
      <w:pPr>
        <w:pStyle w:val="Style63"/>
        <w:keepNext w:val="0"/>
        <w:keepLines w:val="0"/>
        <w:widowControl w:val="0"/>
        <w:shd w:val="clear" w:color="auto" w:fill="auto"/>
        <w:bidi w:val="0"/>
        <w:spacing w:before="0" w:after="0" w:line="470" w:lineRule="exact"/>
        <w:ind w:left="0" w:right="0" w:firstLine="0"/>
        <w:jc w:val="left"/>
      </w:pPr>
      <w:r>
        <w:rPr>
          <w:color w:val="000000"/>
          <w:spacing w:val="0"/>
          <w:w w:val="100"/>
          <w:position w:val="0"/>
        </w:rPr>
        <w:t>按下述时间及标准支付租金：</w:t>
      </w:r>
    </w:p>
    <w:p>
      <w:pPr>
        <w:pStyle w:val="Style63"/>
        <w:keepNext w:val="0"/>
        <w:keepLines w:val="0"/>
        <w:widowControl w:val="0"/>
        <w:shd w:val="clear" w:color="auto" w:fill="auto"/>
        <w:bidi w:val="0"/>
        <w:spacing w:before="0" w:after="0" w:line="470" w:lineRule="exact"/>
        <w:ind w:left="0" w:right="0" w:firstLine="500"/>
        <w:jc w:val="left"/>
      </w:pPr>
      <w:bookmarkStart w:id="717" w:name="bookmark717"/>
      <w:r>
        <w:rPr>
          <w:color w:val="000000"/>
          <w:spacing w:val="0"/>
          <w:w w:val="100"/>
          <w:position w:val="0"/>
        </w:rPr>
        <w:t>1</w:t>
      </w:r>
      <w:bookmarkEnd w:id="717"/>
      <w:r>
        <w:rPr>
          <w:color w:val="000000"/>
          <w:spacing w:val="0"/>
          <w:w w:val="100"/>
          <w:position w:val="0"/>
        </w:rPr>
        <w:t>、 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 xml:space="preserve">7. </w:t>
      </w:r>
      <w:r>
        <w:rPr>
          <w:color w:val="000000"/>
          <w:spacing w:val="0"/>
          <w:w w:val="100"/>
          <w:position w:val="0"/>
        </w:rPr>
        <w:t>58</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5, 464, </w:t>
      </w:r>
      <w:r>
        <w:rPr>
          <w:color w:val="000000"/>
          <w:spacing w:val="0"/>
          <w:w w:val="100"/>
          <w:position w:val="0"/>
        </w:rPr>
        <w:t xml:space="preserve">370. </w:t>
      </w:r>
      <w:r>
        <w:rPr>
          <w:color w:val="000000"/>
          <w:spacing w:val="0"/>
          <w:w w:val="100"/>
          <w:position w:val="0"/>
        </w:rPr>
        <w:t>8</w:t>
      </w:r>
      <w:r>
        <w:rPr>
          <w:color w:val="000000"/>
          <w:spacing w:val="0"/>
          <w:w w:val="100"/>
          <w:position w:val="0"/>
        </w:rPr>
        <w:t>元，合同生效之日起按半年支 付，并于每年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36" w:val="left"/>
        </w:tabs>
        <w:bidi w:val="0"/>
        <w:spacing w:before="0" w:after="0" w:line="470" w:lineRule="exact"/>
        <w:ind w:left="0" w:right="0" w:firstLine="500"/>
        <w:jc w:val="left"/>
      </w:pPr>
      <w:bookmarkStart w:id="718" w:name="bookmark718"/>
      <w:r>
        <w:rPr>
          <w:color w:val="000000"/>
          <w:spacing w:val="0"/>
          <w:w w:val="100"/>
          <w:position w:val="0"/>
        </w:rPr>
        <w:t>2</w:t>
      </w:r>
      <w:bookmarkEnd w:id="718"/>
      <w:r>
        <w:rPr>
          <w:color w:val="000000"/>
          <w:spacing w:val="0"/>
          <w:w w:val="100"/>
          <w:position w:val="0"/>
        </w:rPr>
        <w:t>、</w:t>
        <w:tab/>
        <w:t>从</w:t>
      </w:r>
      <w:r>
        <w:rPr>
          <w:color w:val="000000"/>
          <w:spacing w:val="0"/>
          <w:w w:val="100"/>
          <w:position w:val="0"/>
        </w:rPr>
        <w:t>2024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w:t>
      </w:r>
      <w:r>
        <w:rPr>
          <w:color w:val="000000"/>
          <w:spacing w:val="0"/>
          <w:w w:val="100"/>
          <w:position w:val="0"/>
        </w:rPr>
        <w:t>7.81</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5, 630, </w:t>
      </w:r>
      <w:r>
        <w:rPr>
          <w:color w:val="000000"/>
          <w:spacing w:val="0"/>
          <w:w w:val="100"/>
          <w:position w:val="0"/>
        </w:rPr>
        <w:t xml:space="preserve">176. </w:t>
      </w:r>
      <w:r>
        <w:rPr>
          <w:color w:val="000000"/>
          <w:spacing w:val="0"/>
          <w:w w:val="100"/>
          <w:position w:val="0"/>
        </w:rPr>
        <w:t>3</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40" w:val="left"/>
        </w:tabs>
        <w:bidi w:val="0"/>
        <w:spacing w:before="0" w:after="0" w:line="470" w:lineRule="exact"/>
        <w:ind w:left="0" w:right="0" w:firstLine="500"/>
        <w:jc w:val="left"/>
      </w:pPr>
      <w:bookmarkStart w:id="719" w:name="bookmark719"/>
      <w:r>
        <w:rPr>
          <w:color w:val="000000"/>
          <w:spacing w:val="0"/>
          <w:w w:val="100"/>
          <w:position w:val="0"/>
        </w:rPr>
        <w:t>3</w:t>
      </w:r>
      <w:bookmarkEnd w:id="719"/>
      <w:r>
        <w:rPr>
          <w:color w:val="000000"/>
          <w:spacing w:val="0"/>
          <w:w w:val="100"/>
          <w:position w:val="0"/>
        </w:rPr>
        <w:t>、</w:t>
        <w:tab/>
        <w:t>从</w:t>
      </w:r>
      <w:r>
        <w:rPr>
          <w:color w:val="000000"/>
          <w:spacing w:val="0"/>
          <w:w w:val="100"/>
          <w:position w:val="0"/>
        </w:rPr>
        <w:t>2026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8.05</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5, 803, </w:t>
      </w:r>
      <w:r>
        <w:rPr>
          <w:color w:val="000000"/>
          <w:spacing w:val="0"/>
          <w:w w:val="100"/>
          <w:position w:val="0"/>
        </w:rPr>
        <w:t xml:space="preserve">190. </w:t>
      </w:r>
      <w:r>
        <w:rPr>
          <w:color w:val="000000"/>
          <w:spacing w:val="0"/>
          <w:w w:val="100"/>
          <w:position w:val="0"/>
        </w:rPr>
        <w:t>6</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07" w:val="left"/>
        </w:tabs>
        <w:bidi w:val="0"/>
        <w:spacing w:before="0" w:after="0" w:line="470" w:lineRule="exact"/>
        <w:ind w:left="0" w:right="0" w:firstLine="500"/>
        <w:jc w:val="left"/>
      </w:pPr>
      <w:bookmarkStart w:id="720" w:name="bookmark720"/>
      <w:r>
        <w:rPr>
          <w:color w:val="000000"/>
          <w:spacing w:val="0"/>
          <w:w w:val="100"/>
          <w:position w:val="0"/>
        </w:rPr>
        <w:t>4</w:t>
      </w:r>
      <w:bookmarkEnd w:id="720"/>
      <w:r>
        <w:rPr>
          <w:color w:val="000000"/>
          <w:spacing w:val="0"/>
          <w:w w:val="100"/>
          <w:position w:val="0"/>
        </w:rPr>
        <w:t>、</w:t>
        <w:tab/>
        <w:t>从</w:t>
      </w:r>
      <w:r>
        <w:rPr>
          <w:color w:val="000000"/>
          <w:spacing w:val="0"/>
          <w:w w:val="100"/>
          <w:position w:val="0"/>
        </w:rPr>
        <w:t>2028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8.29</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5, 976, 205</w:t>
      </w:r>
      <w:r>
        <w:rPr>
          <w:color w:val="000000"/>
          <w:spacing w:val="0"/>
          <w:w w:val="100"/>
          <w:position w:val="0"/>
        </w:rPr>
        <w:t>元，按半年支付，并于每年</w:t>
      </w:r>
      <w:r>
        <w:rPr>
          <w:color w:val="000000"/>
          <w:spacing w:val="0"/>
          <w:w w:val="100"/>
          <w:position w:val="0"/>
        </w:rPr>
        <w:t>1</w:t>
      </w:r>
      <w:r>
        <w:rPr>
          <w:color w:val="000000"/>
          <w:spacing w:val="0"/>
          <w:w w:val="100"/>
          <w:position w:val="0"/>
        </w:rPr>
        <w:t>月、</w:t>
      </w:r>
    </w:p>
    <w:p>
      <w:pPr>
        <w:pStyle w:val="Style63"/>
        <w:keepNext w:val="0"/>
        <w:keepLines w:val="0"/>
        <w:widowControl w:val="0"/>
        <w:shd w:val="clear" w:color="auto" w:fill="auto"/>
        <w:bidi w:val="0"/>
        <w:spacing w:before="0" w:after="0" w:line="470" w:lineRule="exact"/>
        <w:ind w:left="0" w:right="0" w:firstLine="0"/>
        <w:jc w:val="left"/>
      </w:pP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40" w:val="left"/>
        </w:tabs>
        <w:bidi w:val="0"/>
        <w:spacing w:before="0" w:after="0" w:line="470" w:lineRule="exact"/>
        <w:ind w:left="0" w:right="0" w:firstLine="500"/>
        <w:jc w:val="left"/>
      </w:pPr>
      <w:bookmarkStart w:id="721" w:name="bookmark721"/>
      <w:r>
        <w:rPr>
          <w:color w:val="000000"/>
          <w:spacing w:val="0"/>
          <w:w w:val="100"/>
          <w:position w:val="0"/>
        </w:rPr>
        <w:t>5</w:t>
      </w:r>
      <w:bookmarkEnd w:id="721"/>
      <w:r>
        <w:rPr>
          <w:color w:val="000000"/>
          <w:spacing w:val="0"/>
          <w:w w:val="100"/>
          <w:position w:val="0"/>
        </w:rPr>
        <w:t>、</w:t>
        <w:tab/>
        <w:t>从</w:t>
      </w:r>
      <w:r>
        <w:rPr>
          <w:color w:val="000000"/>
          <w:spacing w:val="0"/>
          <w:w w:val="100"/>
          <w:position w:val="0"/>
        </w:rPr>
        <w:t>2030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8.54</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6, 156, </w:t>
      </w:r>
      <w:r>
        <w:rPr>
          <w:color w:val="000000"/>
          <w:spacing w:val="0"/>
          <w:w w:val="100"/>
          <w:position w:val="0"/>
        </w:rPr>
        <w:t xml:space="preserve">428. </w:t>
      </w:r>
      <w:r>
        <w:rPr>
          <w:color w:val="000000"/>
          <w:spacing w:val="0"/>
          <w:w w:val="100"/>
          <w:position w:val="0"/>
        </w:rPr>
        <w:t>4</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36" w:val="left"/>
        </w:tabs>
        <w:bidi w:val="0"/>
        <w:spacing w:before="0" w:after="260" w:line="470" w:lineRule="exact"/>
        <w:ind w:left="0" w:right="0" w:firstLine="500"/>
        <w:jc w:val="left"/>
      </w:pPr>
      <w:bookmarkStart w:id="722" w:name="bookmark722"/>
      <w:r>
        <w:rPr>
          <w:color w:val="000000"/>
          <w:spacing w:val="0"/>
          <w:w w:val="100"/>
          <w:position w:val="0"/>
        </w:rPr>
        <w:t>6</w:t>
      </w:r>
      <w:bookmarkEnd w:id="722"/>
      <w:r>
        <w:rPr>
          <w:color w:val="000000"/>
          <w:spacing w:val="0"/>
          <w:w w:val="100"/>
          <w:position w:val="0"/>
        </w:rPr>
        <w:t>、</w:t>
        <w:tab/>
        <w:t>从</w:t>
      </w:r>
      <w:r>
        <w:rPr>
          <w:color w:val="000000"/>
          <w:spacing w:val="0"/>
          <w:w w:val="100"/>
          <w:position w:val="0"/>
        </w:rPr>
        <w:t>2032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8.8</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6, 343, </w:t>
      </w:r>
      <w:r>
        <w:rPr>
          <w:color w:val="000000"/>
          <w:spacing w:val="0"/>
          <w:w w:val="100"/>
          <w:position w:val="0"/>
        </w:rPr>
        <w:t xml:space="preserve">860. </w:t>
      </w:r>
      <w:r>
        <w:rPr>
          <w:color w:val="000000"/>
          <w:spacing w:val="0"/>
          <w:w w:val="100"/>
          <w:position w:val="0"/>
        </w:rPr>
        <w:t>6</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48" w:val="left"/>
        </w:tabs>
        <w:bidi w:val="0"/>
        <w:spacing w:before="0" w:after="0" w:line="469" w:lineRule="exact"/>
        <w:ind w:left="0" w:right="0" w:firstLine="500"/>
        <w:jc w:val="left"/>
      </w:pPr>
      <w:bookmarkStart w:id="723" w:name="bookmark723"/>
      <w:r>
        <w:rPr>
          <w:color w:val="000000"/>
          <w:spacing w:val="0"/>
          <w:w w:val="100"/>
          <w:position w:val="0"/>
        </w:rPr>
        <w:t>7</w:t>
      </w:r>
      <w:bookmarkEnd w:id="723"/>
      <w:r>
        <w:rPr>
          <w:color w:val="000000"/>
          <w:spacing w:val="0"/>
          <w:w w:val="100"/>
          <w:position w:val="0"/>
        </w:rPr>
        <w:t>、</w:t>
        <w:tab/>
        <w:t>从</w:t>
      </w:r>
      <w:r>
        <w:rPr>
          <w:color w:val="000000"/>
          <w:spacing w:val="0"/>
          <w:w w:val="100"/>
          <w:position w:val="0"/>
        </w:rPr>
        <w:t>2034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9.06</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6, </w:t>
      </w:r>
      <w:r>
        <w:rPr>
          <w:color w:val="000000"/>
          <w:spacing w:val="0"/>
          <w:w w:val="100"/>
          <w:position w:val="0"/>
        </w:rPr>
        <w:t>531,292.8</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48" w:val="left"/>
        </w:tabs>
        <w:bidi w:val="0"/>
        <w:spacing w:before="0" w:after="0" w:line="469" w:lineRule="exact"/>
        <w:ind w:left="0" w:right="0" w:firstLine="500"/>
        <w:jc w:val="left"/>
      </w:pPr>
      <w:bookmarkStart w:id="724" w:name="bookmark724"/>
      <w:r>
        <w:rPr>
          <w:color w:val="000000"/>
          <w:spacing w:val="0"/>
          <w:w w:val="100"/>
          <w:position w:val="0"/>
        </w:rPr>
        <w:t>8</w:t>
      </w:r>
      <w:bookmarkEnd w:id="724"/>
      <w:r>
        <w:rPr>
          <w:color w:val="000000"/>
          <w:spacing w:val="0"/>
          <w:w w:val="100"/>
          <w:position w:val="0"/>
        </w:rPr>
        <w:t>、</w:t>
        <w:tab/>
        <w:t>从</w:t>
      </w:r>
      <w:r>
        <w:rPr>
          <w:color w:val="000000"/>
          <w:spacing w:val="0"/>
          <w:w w:val="100"/>
          <w:position w:val="0"/>
        </w:rPr>
        <w:t>2036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w:t>
      </w:r>
      <w:r>
        <w:rPr>
          <w:color w:val="000000"/>
          <w:spacing w:val="0"/>
          <w:w w:val="100"/>
          <w:position w:val="0"/>
        </w:rPr>
        <w:t xml:space="preserve">9.33 </w:t>
      </w:r>
      <w:r>
        <w:rPr>
          <w:color w:val="000000"/>
          <w:spacing w:val="0"/>
          <w:w w:val="100"/>
          <w:position w:val="0"/>
        </w:rPr>
        <w:t>元（包含物业管理费、供暖费、税费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6,725,934</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848" w:val="left"/>
        </w:tabs>
        <w:bidi w:val="0"/>
        <w:spacing w:before="0" w:after="0" w:line="469" w:lineRule="exact"/>
        <w:ind w:left="0" w:right="0" w:firstLine="500"/>
        <w:jc w:val="left"/>
      </w:pPr>
      <w:bookmarkStart w:id="725" w:name="bookmark725"/>
      <w:r>
        <w:rPr>
          <w:color w:val="000000"/>
          <w:spacing w:val="0"/>
          <w:w w:val="100"/>
          <w:position w:val="0"/>
        </w:rPr>
        <w:t>9</w:t>
      </w:r>
      <w:bookmarkEnd w:id="725"/>
      <w:r>
        <w:rPr>
          <w:color w:val="000000"/>
          <w:spacing w:val="0"/>
          <w:w w:val="100"/>
          <w:position w:val="0"/>
        </w:rPr>
        <w:t>、</w:t>
        <w:tab/>
        <w:t>从</w:t>
      </w:r>
      <w:r>
        <w:rPr>
          <w:color w:val="000000"/>
          <w:spacing w:val="0"/>
          <w:w w:val="100"/>
          <w:position w:val="0"/>
        </w:rPr>
        <w:t>2038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9.61</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 xml:space="preserve">6, 927, </w:t>
      </w:r>
      <w:r>
        <w:rPr>
          <w:color w:val="000000"/>
          <w:spacing w:val="0"/>
          <w:w w:val="100"/>
          <w:position w:val="0"/>
        </w:rPr>
        <w:t xml:space="preserve">784. </w:t>
      </w:r>
      <w:r>
        <w:rPr>
          <w:color w:val="000000"/>
          <w:spacing w:val="0"/>
          <w:w w:val="100"/>
          <w:position w:val="0"/>
        </w:rPr>
        <w:t>1</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63"/>
        <w:keepNext w:val="0"/>
        <w:keepLines w:val="0"/>
        <w:widowControl w:val="0"/>
        <w:shd w:val="clear" w:color="auto" w:fill="auto"/>
        <w:tabs>
          <w:tab w:pos="954" w:val="left"/>
        </w:tabs>
        <w:bidi w:val="0"/>
        <w:spacing w:before="0" w:after="220" w:line="469" w:lineRule="exact"/>
        <w:ind w:left="0" w:right="0" w:firstLine="500"/>
        <w:jc w:val="left"/>
      </w:pPr>
      <w:bookmarkStart w:id="726" w:name="bookmark726"/>
      <w:r>
        <w:rPr>
          <w:color w:val="000000"/>
          <w:spacing w:val="0"/>
          <w:w w:val="100"/>
          <w:position w:val="0"/>
        </w:rPr>
        <w:t>1</w:t>
      </w:r>
      <w:bookmarkEnd w:id="726"/>
      <w:r>
        <w:rPr>
          <w:color w:val="000000"/>
          <w:spacing w:val="0"/>
          <w:w w:val="100"/>
          <w:position w:val="0"/>
        </w:rPr>
        <w:t>0</w:t>
      </w:r>
      <w:r>
        <w:rPr>
          <w:color w:val="000000"/>
          <w:spacing w:val="0"/>
          <w:w w:val="100"/>
          <w:position w:val="0"/>
        </w:rPr>
        <w:t>、</w:t>
        <w:tab/>
        <w:t>从</w:t>
      </w:r>
      <w:r>
        <w:rPr>
          <w:color w:val="000000"/>
          <w:spacing w:val="0"/>
          <w:w w:val="100"/>
          <w:position w:val="0"/>
        </w:rPr>
        <w:t>2040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日止，该房屋每日每平方米建筑面积租金为（人民币</w:t>
      </w:r>
      <w:r>
        <w:rPr>
          <w:color w:val="000000"/>
          <w:spacing w:val="0"/>
          <w:w w:val="100"/>
          <w:position w:val="0"/>
        </w:rPr>
        <w:t>）</w:t>
      </w:r>
      <w:r>
        <w:rPr>
          <w:color w:val="000000"/>
          <w:spacing w:val="0"/>
          <w:w w:val="100"/>
          <w:position w:val="0"/>
        </w:rPr>
        <w:t>9.9</w:t>
      </w:r>
      <w:r>
        <w:rPr>
          <w:color w:val="000000"/>
          <w:spacing w:val="0"/>
          <w:w w:val="100"/>
          <w:position w:val="0"/>
        </w:rPr>
        <w:t>元 （包含物业管理费、供暖费、税费</w:t>
      </w:r>
      <w:r>
        <w:rPr>
          <w:color w:val="000000"/>
          <w:spacing w:val="0"/>
          <w:w w:val="100"/>
          <w:position w:val="0"/>
        </w:rPr>
        <w:t>），</w:t>
      </w:r>
      <w:r>
        <w:rPr>
          <w:color w:val="000000"/>
          <w:spacing w:val="0"/>
          <w:w w:val="100"/>
          <w:position w:val="0"/>
        </w:rPr>
        <w:t>年租金总计为（人民币）</w:t>
      </w:r>
      <w:r>
        <w:rPr>
          <w:color w:val="000000"/>
          <w:spacing w:val="0"/>
          <w:w w:val="100"/>
          <w:position w:val="0"/>
        </w:rPr>
        <w:t>7,136,843.2</w:t>
      </w:r>
      <w:r>
        <w:rPr>
          <w:color w:val="000000"/>
          <w:spacing w:val="0"/>
          <w:w w:val="100"/>
          <w:position w:val="0"/>
        </w:rPr>
        <w:t>元，按半年支付，并于每年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日之前付清租金。</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380" w:line="469" w:lineRule="exact"/>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重大担保</w:t>
      </w:r>
      <w:bookmarkEnd w:id="727"/>
      <w:bookmarkEnd w:id="728"/>
      <w:bookmarkEnd w:id="730"/>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公司报告期不存在重大担保情况。</w:t>
      </w:r>
    </w:p>
    <w:p>
      <w:pPr>
        <w:pStyle w:val="Style31"/>
        <w:keepNext/>
        <w:keepLines/>
        <w:widowControl w:val="0"/>
        <w:shd w:val="clear" w:color="auto" w:fill="auto"/>
        <w:tabs>
          <w:tab w:pos="378" w:val="left"/>
        </w:tabs>
        <w:bidi w:val="0"/>
        <w:spacing w:before="0" w:after="140" w:line="469" w:lineRule="exact"/>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委托他人进行现金资产管理情况</w:t>
      </w:r>
      <w:bookmarkEnd w:id="731"/>
      <w:bookmarkEnd w:id="732"/>
      <w:bookmarkEnd w:id="734"/>
    </w:p>
    <w:p>
      <w:pPr>
        <w:pStyle w:val="Style31"/>
        <w:keepNext/>
        <w:keepLines/>
        <w:widowControl w:val="0"/>
        <w:shd w:val="clear" w:color="auto" w:fill="auto"/>
        <w:tabs>
          <w:tab w:pos="493" w:val="left"/>
        </w:tabs>
        <w:bidi w:val="0"/>
        <w:spacing w:before="0" w:after="380" w:line="469" w:lineRule="exact"/>
        <w:ind w:left="0" w:right="0" w:firstLine="0"/>
        <w:jc w:val="left"/>
      </w:pPr>
      <w:bookmarkStart w:id="731" w:name="bookmark731"/>
      <w:bookmarkStart w:id="732" w:name="bookmark732"/>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731"/>
      <w:bookmarkEnd w:id="732"/>
      <w:bookmarkEnd w:id="73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after="380" w:line="469" w:lineRule="exact"/>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737"/>
      <w:bookmarkEnd w:id="738"/>
      <w:bookmarkEnd w:id="740"/>
    </w:p>
    <w:p>
      <w:pPr>
        <w:pStyle w:val="Style22"/>
        <w:keepNext w:val="0"/>
        <w:keepLines w:val="0"/>
        <w:widowControl w:val="0"/>
        <w:numPr>
          <w:ilvl w:val="0"/>
          <w:numId w:val="13"/>
        </w:numPr>
        <w:shd w:val="clear" w:color="auto" w:fill="auto"/>
        <w:tabs>
          <w:tab w:pos="310" w:val="left"/>
        </w:tabs>
        <w:bidi w:val="0"/>
        <w:spacing w:before="0" w:line="240" w:lineRule="auto"/>
        <w:ind w:left="0" w:right="0" w:firstLine="0"/>
        <w:jc w:val="left"/>
      </w:pPr>
      <w:bookmarkStart w:id="741" w:name="bookmark741"/>
      <w:bookmarkEnd w:id="7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380" w:line="469" w:lineRule="exact"/>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其他重大合同</w:t>
      </w:r>
      <w:bookmarkEnd w:id="742"/>
      <w:bookmarkEnd w:id="743"/>
      <w:bookmarkEnd w:id="745"/>
    </w:p>
    <w:p>
      <w:pPr>
        <w:pStyle w:val="Style22"/>
        <w:keepNext w:val="0"/>
        <w:keepLines w:val="0"/>
        <w:widowControl w:val="0"/>
        <w:numPr>
          <w:ilvl w:val="0"/>
          <w:numId w:val="13"/>
        </w:numPr>
        <w:shd w:val="clear" w:color="auto" w:fill="auto"/>
        <w:tabs>
          <w:tab w:pos="310" w:val="left"/>
        </w:tabs>
        <w:bidi w:val="0"/>
        <w:spacing w:before="0" w:line="240" w:lineRule="auto"/>
        <w:ind w:left="0" w:right="0" w:firstLine="0"/>
        <w:jc w:val="left"/>
      </w:pPr>
      <w:bookmarkStart w:id="746" w:name="bookmark746"/>
      <w:bookmarkEnd w:id="74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747" w:name="bookmark747"/>
      <w:bookmarkStart w:id="748" w:name="bookmark748"/>
      <w:bookmarkStart w:id="749" w:name="bookmark749"/>
      <w:r>
        <w:rPr>
          <w:color w:val="000000"/>
          <w:spacing w:val="0"/>
          <w:w w:val="100"/>
          <w:position w:val="0"/>
          <w:sz w:val="24"/>
          <w:szCs w:val="24"/>
        </w:rPr>
        <w:t>十六、其他重大事项的说明</w:t>
      </w:r>
      <w:bookmarkEnd w:id="747"/>
      <w:bookmarkEnd w:id="748"/>
      <w:bookmarkEnd w:id="749"/>
    </w:p>
    <w:p>
      <w:pPr>
        <w:pStyle w:val="Style22"/>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tabs>
          <w:tab w:pos="1038" w:val="left"/>
        </w:tabs>
        <w:bidi w:val="0"/>
        <w:spacing w:before="0" w:after="0" w:line="468" w:lineRule="exact"/>
        <w:ind w:left="0" w:right="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color w:val="000000"/>
          <w:spacing w:val="0"/>
          <w:w w:val="100"/>
          <w:position w:val="0"/>
        </w:rPr>
        <w:t>一）</w:t>
        <w:tab/>
        <w:t>成立宁波子公司</w:t>
      </w:r>
      <w:bookmarkEnd w:id="750"/>
      <w:bookmarkEnd w:id="751"/>
      <w:bookmarkEnd w:id="753"/>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为推动公司在长江三角经济带区域的业务布局，促进公司上海基地的业务发展，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月，公司出 资</w:t>
      </w:r>
      <w:r>
        <w:rPr>
          <w:rFonts w:ascii="Times New Roman" w:eastAsia="Times New Roman" w:hAnsi="Times New Roman" w:cs="Times New Roman"/>
          <w:color w:val="000000"/>
          <w:spacing w:val="0"/>
          <w:w w:val="100"/>
          <w:position w:val="0"/>
        </w:rPr>
        <w:t>200</w:t>
      </w:r>
      <w:r>
        <w:rPr>
          <w:color w:val="000000"/>
          <w:spacing w:val="0"/>
          <w:w w:val="100"/>
          <w:position w:val="0"/>
        </w:rPr>
        <w:t>万元成立全资子公司宁波柏科甬安信息科技有限公司。目前已完成了工商注册登记手续并取得由宁 波市市场监督管理局国家高新技术产业开发区</w:t>
      </w:r>
      <w:r>
        <w:rPr>
          <w:rFonts w:ascii="Times New Roman" w:eastAsia="Times New Roman" w:hAnsi="Times New Roman" w:cs="Times New Roman"/>
          <w:color w:val="000000"/>
          <w:spacing w:val="0"/>
          <w:w w:val="100"/>
          <w:position w:val="0"/>
        </w:rPr>
        <w:t>（</w:t>
      </w:r>
      <w:r>
        <w:rPr>
          <w:color w:val="000000"/>
          <w:spacing w:val="0"/>
          <w:w w:val="100"/>
          <w:position w:val="0"/>
        </w:rPr>
        <w:t>新材料科技城</w:t>
      </w:r>
      <w:r>
        <w:rPr>
          <w:rFonts w:ascii="Times New Roman" w:eastAsia="Times New Roman" w:hAnsi="Times New Roman" w:cs="Times New Roman"/>
          <w:color w:val="000000"/>
          <w:spacing w:val="0"/>
          <w:w w:val="100"/>
          <w:position w:val="0"/>
        </w:rPr>
        <w:t>）</w:t>
      </w:r>
      <w:r>
        <w:rPr>
          <w:color w:val="000000"/>
          <w:spacing w:val="0"/>
          <w:w w:val="100"/>
          <w:position w:val="0"/>
        </w:rPr>
        <w:t>分局颁发的营业执照，主要信息如下：</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公司名称：宁波柏科甬安信息科技有限公司</w:t>
      </w:r>
    </w:p>
    <w:p>
      <w:pPr>
        <w:pStyle w:val="Style11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统一社会信用代码：</w:t>
      </w:r>
      <w:r>
        <w:rPr>
          <w:color w:val="000000"/>
          <w:spacing w:val="0"/>
          <w:w w:val="100"/>
          <w:position w:val="0"/>
        </w:rPr>
        <w:t>91330201MA2J7RE33H</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类型：有限责任公司</w:t>
      </w:r>
      <w:r>
        <w:rPr>
          <w:rFonts w:ascii="Times New Roman" w:eastAsia="Times New Roman" w:hAnsi="Times New Roman" w:cs="Times New Roman"/>
          <w:color w:val="000000"/>
          <w:spacing w:val="0"/>
          <w:w w:val="100"/>
          <w:position w:val="0"/>
        </w:rPr>
        <w:t>（</w:t>
      </w:r>
      <w:r>
        <w:rPr>
          <w:color w:val="000000"/>
          <w:spacing w:val="0"/>
          <w:w w:val="100"/>
          <w:position w:val="0"/>
        </w:rPr>
        <w:t>非自然人投资或控股的法人独资</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住所：浙江省宁波高新区创苑路</w:t>
      </w:r>
      <w:r>
        <w:rPr>
          <w:rFonts w:ascii="Times New Roman" w:eastAsia="Times New Roman" w:hAnsi="Times New Roman" w:cs="Times New Roman"/>
          <w:color w:val="000000"/>
          <w:spacing w:val="0"/>
          <w:w w:val="100"/>
          <w:position w:val="0"/>
        </w:rPr>
        <w:t>750</w:t>
      </w:r>
      <w:r>
        <w:rPr>
          <w:color w:val="000000"/>
          <w:spacing w:val="0"/>
          <w:w w:val="100"/>
          <w:position w:val="0"/>
        </w:rPr>
        <w:t>号</w:t>
      </w:r>
      <w:r>
        <w:rPr>
          <w:rFonts w:ascii="Times New Roman" w:eastAsia="Times New Roman" w:hAnsi="Times New Roman" w:cs="Times New Roman"/>
          <w:color w:val="000000"/>
          <w:spacing w:val="0"/>
          <w:w w:val="100"/>
          <w:position w:val="0"/>
        </w:rPr>
        <w:t>003</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楼</w:t>
      </w:r>
      <w:r>
        <w:rPr>
          <w:rFonts w:ascii="Times New Roman" w:eastAsia="Times New Roman" w:hAnsi="Times New Roman" w:cs="Times New Roman"/>
          <w:color w:val="000000"/>
          <w:spacing w:val="0"/>
          <w:w w:val="100"/>
          <w:position w:val="0"/>
        </w:rPr>
        <w:t>210-1018</w:t>
      </w:r>
      <w:r>
        <w:rPr>
          <w:color w:val="000000"/>
          <w:spacing w:val="0"/>
          <w:w w:val="100"/>
          <w:position w:val="0"/>
        </w:rPr>
        <w:t>室</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法定代表人：吴朝晖</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200</w:t>
      </w:r>
      <w:r>
        <w:rPr>
          <w:color w:val="000000"/>
          <w:spacing w:val="0"/>
          <w:w w:val="100"/>
          <w:position w:val="0"/>
        </w:rPr>
        <w:t>万元人民币</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登记机关：宁波市市场监督管理局国家高新技术产业开发区</w:t>
      </w:r>
      <w:r>
        <w:rPr>
          <w:rFonts w:ascii="Times New Roman" w:eastAsia="Times New Roman" w:hAnsi="Times New Roman" w:cs="Times New Roman"/>
          <w:color w:val="000000"/>
          <w:spacing w:val="0"/>
          <w:w w:val="100"/>
          <w:position w:val="0"/>
        </w:rPr>
        <w:t>（</w:t>
      </w:r>
      <w:r>
        <w:rPr>
          <w:color w:val="000000"/>
          <w:spacing w:val="0"/>
          <w:w w:val="100"/>
          <w:position w:val="0"/>
        </w:rPr>
        <w:t>新材料科技城</w:t>
      </w:r>
      <w:r>
        <w:rPr>
          <w:rFonts w:ascii="Times New Roman" w:eastAsia="Times New Roman" w:hAnsi="Times New Roman" w:cs="Times New Roman"/>
          <w:color w:val="000000"/>
          <w:spacing w:val="0"/>
          <w:w w:val="100"/>
          <w:position w:val="0"/>
        </w:rPr>
        <w:t>）</w:t>
      </w:r>
      <w:r>
        <w:rPr>
          <w:color w:val="000000"/>
          <w:spacing w:val="0"/>
          <w:w w:val="100"/>
          <w:position w:val="0"/>
        </w:rPr>
        <w:t>分局</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营业期限：</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日至长期</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经营范围：一般项目</w:t>
      </w:r>
      <w:r>
        <w:rPr>
          <w:rFonts w:ascii="Times New Roman" w:eastAsia="Times New Roman" w:hAnsi="Times New Roman" w:cs="Times New Roman"/>
          <w:color w:val="000000"/>
          <w:spacing w:val="0"/>
          <w:w w:val="100"/>
          <w:position w:val="0"/>
        </w:rPr>
        <w:t>:</w:t>
      </w:r>
      <w:r>
        <w:rPr>
          <w:color w:val="000000"/>
          <w:spacing w:val="0"/>
          <w:w w:val="100"/>
          <w:position w:val="0"/>
        </w:rPr>
        <w:t>信息系统集成服务</w:t>
      </w:r>
      <w:r>
        <w:rPr>
          <w:rFonts w:ascii="Times New Roman" w:eastAsia="Times New Roman" w:hAnsi="Times New Roman" w:cs="Times New Roman"/>
          <w:color w:val="000000"/>
          <w:spacing w:val="0"/>
          <w:w w:val="100"/>
          <w:position w:val="0"/>
        </w:rPr>
        <w:t>;</w:t>
      </w:r>
      <w:r>
        <w:rPr>
          <w:color w:val="000000"/>
          <w:spacing w:val="0"/>
          <w:w w:val="100"/>
          <w:position w:val="0"/>
        </w:rPr>
        <w:t>软件开发</w:t>
      </w:r>
      <w:r>
        <w:rPr>
          <w:rFonts w:ascii="Times New Roman" w:eastAsia="Times New Roman" w:hAnsi="Times New Roman" w:cs="Times New Roman"/>
          <w:color w:val="000000"/>
          <w:spacing w:val="0"/>
          <w:w w:val="100"/>
          <w:position w:val="0"/>
        </w:rPr>
        <w:t>;</w:t>
      </w:r>
      <w:r>
        <w:rPr>
          <w:color w:val="000000"/>
          <w:spacing w:val="0"/>
          <w:w w:val="100"/>
          <w:position w:val="0"/>
        </w:rPr>
        <w:t>信息技术咨询服务</w:t>
      </w:r>
      <w:r>
        <w:rPr>
          <w:rFonts w:ascii="Times New Roman" w:eastAsia="Times New Roman" w:hAnsi="Times New Roman" w:cs="Times New Roman"/>
          <w:color w:val="000000"/>
          <w:spacing w:val="0"/>
          <w:w w:val="100"/>
          <w:position w:val="0"/>
        </w:rPr>
        <w:t>;</w:t>
      </w:r>
      <w:r>
        <w:rPr>
          <w:color w:val="000000"/>
          <w:spacing w:val="0"/>
          <w:w w:val="100"/>
          <w:position w:val="0"/>
        </w:rPr>
        <w:t>数据处理服务</w:t>
      </w:r>
      <w:r>
        <w:rPr>
          <w:rFonts w:ascii="Times New Roman" w:eastAsia="Times New Roman" w:hAnsi="Times New Roman" w:cs="Times New Roman"/>
          <w:color w:val="000000"/>
          <w:spacing w:val="0"/>
          <w:w w:val="100"/>
          <w:position w:val="0"/>
        </w:rPr>
        <w:t>;</w:t>
      </w:r>
      <w:r>
        <w:rPr>
          <w:color w:val="000000"/>
          <w:spacing w:val="0"/>
          <w:w w:val="100"/>
          <w:position w:val="0"/>
        </w:rPr>
        <w:t>互联网安全服务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数据处理和存储支持服务</w:t>
      </w:r>
      <w:r>
        <w:rPr>
          <w:rFonts w:ascii="Times New Roman" w:eastAsia="Times New Roman" w:hAnsi="Times New Roman" w:cs="Times New Roman"/>
          <w:color w:val="000000"/>
          <w:spacing w:val="0"/>
          <w:w w:val="100"/>
          <w:position w:val="0"/>
        </w:rPr>
        <w:t>;</w:t>
      </w:r>
      <w:r>
        <w:rPr>
          <w:color w:val="000000"/>
          <w:spacing w:val="0"/>
          <w:w w:val="100"/>
          <w:position w:val="0"/>
        </w:rPr>
        <w:t>互联网数据服务</w:t>
      </w:r>
      <w:r>
        <w:rPr>
          <w:rFonts w:ascii="Times New Roman" w:eastAsia="Times New Roman" w:hAnsi="Times New Roman" w:cs="Times New Roman"/>
          <w:color w:val="000000"/>
          <w:spacing w:val="0"/>
          <w:w w:val="100"/>
          <w:position w:val="0"/>
        </w:rPr>
        <w:t>;</w:t>
      </w:r>
      <w:r>
        <w:rPr>
          <w:color w:val="000000"/>
          <w:spacing w:val="0"/>
          <w:w w:val="100"/>
          <w:position w:val="0"/>
        </w:rPr>
        <w:t>计算机软硬件及辅助设备批发</w:t>
      </w:r>
      <w:r>
        <w:rPr>
          <w:rFonts w:ascii="Times New Roman" w:eastAsia="Times New Roman" w:hAnsi="Times New Roman" w:cs="Times New Roman"/>
          <w:color w:val="000000"/>
          <w:spacing w:val="0"/>
          <w:w w:val="100"/>
          <w:position w:val="0"/>
        </w:rPr>
        <w:t>;</w:t>
      </w:r>
      <w:r>
        <w:rPr>
          <w:color w:val="000000"/>
          <w:spacing w:val="0"/>
          <w:w w:val="100"/>
          <w:position w:val="0"/>
        </w:rPr>
        <w:t>计算机软硬件及辅助设备零售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广播电视传输设备销售</w:t>
      </w:r>
      <w:r>
        <w:rPr>
          <w:rFonts w:ascii="Times New Roman" w:eastAsia="Times New Roman" w:hAnsi="Times New Roman" w:cs="Times New Roman"/>
          <w:color w:val="000000"/>
          <w:spacing w:val="0"/>
          <w:w w:val="100"/>
          <w:position w:val="0"/>
        </w:rPr>
        <w:t>;</w:t>
      </w:r>
      <w:r>
        <w:rPr>
          <w:color w:val="000000"/>
          <w:spacing w:val="0"/>
          <w:w w:val="100"/>
          <w:position w:val="0"/>
        </w:rPr>
        <w:t>通讯设备销售</w:t>
      </w:r>
      <w:r>
        <w:rPr>
          <w:rFonts w:ascii="Times New Roman" w:eastAsia="Times New Roman" w:hAnsi="Times New Roman" w:cs="Times New Roman"/>
          <w:color w:val="000000"/>
          <w:spacing w:val="0"/>
          <w:w w:val="100"/>
          <w:position w:val="0"/>
        </w:rPr>
        <w:t>;</w:t>
      </w:r>
      <w:r>
        <w:rPr>
          <w:color w:val="000000"/>
          <w:spacing w:val="0"/>
          <w:w w:val="100"/>
          <w:position w:val="0"/>
        </w:rPr>
        <w:t>移动通信设备销售</w:t>
      </w:r>
      <w:r>
        <w:rPr>
          <w:rFonts w:ascii="Times New Roman" w:eastAsia="Times New Roman" w:hAnsi="Times New Roman" w:cs="Times New Roman"/>
          <w:color w:val="000000"/>
          <w:spacing w:val="0"/>
          <w:w w:val="100"/>
          <w:position w:val="0"/>
        </w:rPr>
        <w:t>;</w:t>
      </w:r>
      <w:r>
        <w:rPr>
          <w:color w:val="000000"/>
          <w:spacing w:val="0"/>
          <w:w w:val="100"/>
          <w:position w:val="0"/>
        </w:rPr>
        <w:t>电子产品销售</w:t>
      </w:r>
      <w:r>
        <w:rPr>
          <w:rFonts w:ascii="Times New Roman" w:eastAsia="Times New Roman" w:hAnsi="Times New Roman" w:cs="Times New Roman"/>
          <w:color w:val="000000"/>
          <w:spacing w:val="0"/>
          <w:w w:val="100"/>
          <w:position w:val="0"/>
        </w:rPr>
        <w:t>;</w:t>
      </w:r>
      <w:r>
        <w:rPr>
          <w:color w:val="000000"/>
          <w:spacing w:val="0"/>
          <w:w w:val="100"/>
          <w:position w:val="0"/>
        </w:rPr>
        <w:t>电子专用设备销售</w:t>
      </w:r>
      <w:r>
        <w:rPr>
          <w:rFonts w:ascii="Times New Roman" w:eastAsia="Times New Roman" w:hAnsi="Times New Roman" w:cs="Times New Roman"/>
          <w:color w:val="000000"/>
          <w:spacing w:val="0"/>
          <w:w w:val="100"/>
          <w:position w:val="0"/>
        </w:rPr>
        <w:t>;</w:t>
      </w:r>
      <w:r>
        <w:rPr>
          <w:color w:val="000000"/>
          <w:spacing w:val="0"/>
          <w:w w:val="100"/>
          <w:position w:val="0"/>
        </w:rPr>
        <w:t xml:space="preserve">机械设备销售 </w:t>
      </w:r>
      <w:r>
        <w:rPr>
          <w:rFonts w:ascii="Times New Roman" w:eastAsia="Times New Roman" w:hAnsi="Times New Roman" w:cs="Times New Roman"/>
          <w:color w:val="000000"/>
          <w:spacing w:val="0"/>
          <w:w w:val="100"/>
          <w:position w:val="0"/>
        </w:rPr>
        <w:t>（</w:t>
      </w:r>
      <w:r>
        <w:rPr>
          <w:color w:val="000000"/>
          <w:spacing w:val="0"/>
          <w:w w:val="100"/>
          <w:position w:val="0"/>
        </w:rPr>
        <w:t>除依法须经批准的项目外</w:t>
      </w:r>
      <w:r>
        <w:rPr>
          <w:color w:val="000000"/>
          <w:spacing w:val="0"/>
          <w:w w:val="100"/>
          <w:position w:val="0"/>
        </w:rPr>
        <w:t>，</w:t>
      </w:r>
      <w:r>
        <w:rPr>
          <w:color w:val="000000"/>
          <w:spacing w:val="0"/>
          <w:w w:val="100"/>
          <w:position w:val="0"/>
        </w:rPr>
        <w:t>凭营业执照依法自主开展经营活动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1038" w:val="left"/>
        </w:tabs>
        <w:bidi w:val="0"/>
        <w:spacing w:before="0" w:after="0" w:line="468" w:lineRule="exact"/>
        <w:ind w:left="0" w:right="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二）</w:t>
        <w:tab/>
        <w:t>合资设立厦门城市大脑公司</w:t>
      </w:r>
      <w:bookmarkEnd w:id="754"/>
      <w:bookmarkEnd w:id="755"/>
      <w:bookmarkEnd w:id="757"/>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为加快在新型智慧城市领域的产业布局，推动新型智慧城市业务的落地，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月，公司出资</w:t>
      </w:r>
      <w:r>
        <w:rPr>
          <w:rFonts w:ascii="Times New Roman" w:eastAsia="Times New Roman" w:hAnsi="Times New Roman" w:cs="Times New Roman"/>
          <w:color w:val="000000"/>
          <w:spacing w:val="0"/>
          <w:w w:val="100"/>
          <w:position w:val="0"/>
        </w:rPr>
        <w:t xml:space="preserve">6,000 </w:t>
      </w:r>
      <w:r>
        <w:rPr>
          <w:color w:val="000000"/>
          <w:spacing w:val="0"/>
          <w:w w:val="100"/>
          <w:position w:val="0"/>
        </w:rPr>
        <w:t>万元与厦门信息集团有限公司全资子公司厦门大数据有限公司合资设立厦门城市大脑建设运营有限公 司。目前已完成了注册登记手续并取得由厦门市市场监督管理局颁发的营业执照，主要信息如下：</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公司名称：厦门城市大脑建设运营有限公司</w:t>
      </w:r>
    </w:p>
    <w:p>
      <w:pPr>
        <w:pStyle w:val="Style11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统一社会信用代码：</w:t>
      </w:r>
      <w:r>
        <w:rPr>
          <w:color w:val="000000"/>
          <w:spacing w:val="0"/>
          <w:w w:val="100"/>
          <w:position w:val="0"/>
        </w:rPr>
        <w:t>91350200MA8TL0YK2D</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类型：其他有限责任公司</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住所：厦门市软件园三期诚毅北大街</w:t>
      </w:r>
      <w:r>
        <w:rPr>
          <w:rFonts w:ascii="Times New Roman" w:eastAsia="Times New Roman" w:hAnsi="Times New Roman" w:cs="Times New Roman"/>
          <w:color w:val="000000"/>
          <w:spacing w:val="0"/>
          <w:w w:val="100"/>
          <w:position w:val="0"/>
        </w:rPr>
        <w:t>62</w:t>
      </w:r>
      <w:r>
        <w:rPr>
          <w:color w:val="000000"/>
          <w:spacing w:val="0"/>
          <w:w w:val="100"/>
          <w:position w:val="0"/>
        </w:rPr>
        <w:t>号</w:t>
      </w:r>
      <w:r>
        <w:rPr>
          <w:rFonts w:ascii="Times New Roman" w:eastAsia="Times New Roman" w:hAnsi="Times New Roman" w:cs="Times New Roman"/>
          <w:color w:val="000000"/>
          <w:spacing w:val="0"/>
          <w:w w:val="100"/>
          <w:position w:val="0"/>
        </w:rPr>
        <w:t>109</w:t>
      </w:r>
      <w:r>
        <w:rPr>
          <w:color w:val="000000"/>
          <w:spacing w:val="0"/>
          <w:w w:val="100"/>
          <w:position w:val="0"/>
        </w:rPr>
        <w:t>单元</w:t>
      </w:r>
      <w:r>
        <w:rPr>
          <w:rFonts w:ascii="Times New Roman" w:eastAsia="Times New Roman" w:hAnsi="Times New Roman" w:cs="Times New Roman"/>
          <w:color w:val="000000"/>
          <w:spacing w:val="0"/>
          <w:w w:val="100"/>
          <w:position w:val="0"/>
        </w:rPr>
        <w:t>1351</w:t>
      </w:r>
      <w:r>
        <w:rPr>
          <w:color w:val="000000"/>
          <w:spacing w:val="0"/>
          <w:w w:val="100"/>
          <w:position w:val="0"/>
        </w:rPr>
        <w:t>号</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法定代表人：张瑜</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万元人民币</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登记机关：厦门市市场监督管理局</w:t>
      </w:r>
    </w:p>
    <w:p>
      <w:pPr>
        <w:pStyle w:val="Style118"/>
        <w:keepNext w:val="0"/>
        <w:keepLines w:val="0"/>
        <w:widowControl w:val="0"/>
        <w:shd w:val="clear" w:color="auto" w:fill="auto"/>
        <w:bidi w:val="0"/>
        <w:spacing w:before="0" w:after="0" w:line="467" w:lineRule="exact"/>
        <w:ind w:left="0" w:right="0"/>
        <w:jc w:val="left"/>
      </w:pPr>
      <w:r>
        <w:rPr>
          <w:rFonts w:ascii="SimSun" w:eastAsia="SimSun" w:hAnsi="SimSun" w:cs="SimSun"/>
          <w:color w:val="000000"/>
          <w:spacing w:val="0"/>
          <w:w w:val="100"/>
          <w:position w:val="0"/>
        </w:rPr>
        <w:t>营业期限：</w:t>
      </w:r>
      <w:r>
        <w:rPr>
          <w:color w:val="000000"/>
          <w:spacing w:val="0"/>
          <w:w w:val="100"/>
          <w:position w:val="0"/>
        </w:rPr>
        <w:t>2021-07-16</w:t>
      </w:r>
      <w:r>
        <w:rPr>
          <w:rFonts w:ascii="SimSun" w:eastAsia="SimSun" w:hAnsi="SimSun" w:cs="SimSun"/>
          <w:color w:val="000000"/>
          <w:spacing w:val="0"/>
          <w:w w:val="100"/>
          <w:position w:val="0"/>
        </w:rPr>
        <w:t>至</w:t>
      </w:r>
      <w:r>
        <w:rPr>
          <w:color w:val="000000"/>
          <w:spacing w:val="0"/>
          <w:w w:val="100"/>
          <w:position w:val="0"/>
        </w:rPr>
        <w:t>2071-07-15</w:t>
      </w:r>
    </w:p>
    <w:p>
      <w:pPr>
        <w:pStyle w:val="Style63"/>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经营范围：一般项目</w:t>
      </w:r>
      <w:r>
        <w:rPr>
          <w:rFonts w:ascii="Times New Roman" w:eastAsia="Times New Roman" w:hAnsi="Times New Roman" w:cs="Times New Roman"/>
          <w:color w:val="000000"/>
          <w:spacing w:val="0"/>
          <w:w w:val="100"/>
          <w:position w:val="0"/>
        </w:rPr>
        <w:t>:</w:t>
      </w:r>
      <w:r>
        <w:rPr>
          <w:color w:val="000000"/>
          <w:spacing w:val="0"/>
          <w:w w:val="100"/>
          <w:position w:val="0"/>
        </w:rPr>
        <w:t>大数据服务</w:t>
      </w:r>
      <w:r>
        <w:rPr>
          <w:rFonts w:ascii="Times New Roman" w:eastAsia="Times New Roman" w:hAnsi="Times New Roman" w:cs="Times New Roman"/>
          <w:color w:val="000000"/>
          <w:spacing w:val="0"/>
          <w:w w:val="100"/>
          <w:position w:val="0"/>
        </w:rPr>
        <w:t>;</w:t>
      </w:r>
      <w:r>
        <w:rPr>
          <w:color w:val="000000"/>
          <w:spacing w:val="0"/>
          <w:w w:val="100"/>
          <w:position w:val="0"/>
        </w:rPr>
        <w:t>互联网数据服务</w:t>
      </w:r>
      <w:r>
        <w:rPr>
          <w:rFonts w:ascii="Times New Roman" w:eastAsia="Times New Roman" w:hAnsi="Times New Roman" w:cs="Times New Roman"/>
          <w:color w:val="000000"/>
          <w:spacing w:val="0"/>
          <w:w w:val="100"/>
          <w:position w:val="0"/>
        </w:rPr>
        <w:t>;</w:t>
      </w:r>
      <w:r>
        <w:rPr>
          <w:color w:val="000000"/>
          <w:spacing w:val="0"/>
          <w:w w:val="100"/>
          <w:position w:val="0"/>
        </w:rPr>
        <w:t>技术服务、技术开发、技术咨询、技术交流、技术 转让、技术推广；计算机系统服务</w:t>
      </w:r>
      <w:r>
        <w:rPr>
          <w:rFonts w:ascii="Times New Roman" w:eastAsia="Times New Roman" w:hAnsi="Times New Roman" w:cs="Times New Roman"/>
          <w:color w:val="000000"/>
          <w:spacing w:val="0"/>
          <w:w w:val="100"/>
          <w:position w:val="0"/>
        </w:rPr>
        <w:t>;</w:t>
      </w:r>
      <w:r>
        <w:rPr>
          <w:color w:val="000000"/>
          <w:spacing w:val="0"/>
          <w:w w:val="100"/>
          <w:position w:val="0"/>
        </w:rPr>
        <w:t>数字内容制作服务</w:t>
      </w:r>
      <w:r>
        <w:rPr>
          <w:rFonts w:ascii="Times New Roman" w:eastAsia="Times New Roman" w:hAnsi="Times New Roman" w:cs="Times New Roman"/>
          <w:color w:val="000000"/>
          <w:spacing w:val="0"/>
          <w:w w:val="100"/>
          <w:position w:val="0"/>
        </w:rPr>
        <w:t>（</w:t>
      </w:r>
      <w:r>
        <w:rPr>
          <w:color w:val="000000"/>
          <w:spacing w:val="0"/>
          <w:w w:val="100"/>
          <w:position w:val="0"/>
        </w:rPr>
        <w:t>不含出版发行</w:t>
      </w:r>
      <w:r>
        <w:rPr>
          <w:rFonts w:ascii="Times New Roman" w:eastAsia="Times New Roman" w:hAnsi="Times New Roman" w:cs="Times New Roman"/>
          <w:color w:val="000000"/>
          <w:spacing w:val="0"/>
          <w:w w:val="100"/>
          <w:position w:val="0"/>
        </w:rPr>
        <w:t>）;</w:t>
      </w:r>
      <w:r>
        <w:rPr>
          <w:color w:val="000000"/>
          <w:spacing w:val="0"/>
          <w:w w:val="100"/>
          <w:position w:val="0"/>
        </w:rPr>
        <w:t>社会经济咨询服务</w:t>
      </w:r>
      <w:r>
        <w:rPr>
          <w:rFonts w:ascii="Times New Roman" w:eastAsia="Times New Roman" w:hAnsi="Times New Roman" w:cs="Times New Roman"/>
          <w:color w:val="000000"/>
          <w:spacing w:val="0"/>
          <w:w w:val="100"/>
          <w:position w:val="0"/>
        </w:rPr>
        <w:t>;</w:t>
      </w:r>
      <w:r>
        <w:rPr>
          <w:color w:val="000000"/>
          <w:spacing w:val="0"/>
          <w:w w:val="100"/>
          <w:position w:val="0"/>
        </w:rPr>
        <w:t>市场营销策划</w:t>
      </w:r>
      <w:r>
        <w:rPr>
          <w:rFonts w:ascii="Times New Roman" w:eastAsia="Times New Roman" w:hAnsi="Times New Roman" w:cs="Times New Roman"/>
          <w:color w:val="000000"/>
          <w:spacing w:val="0"/>
          <w:w w:val="100"/>
          <w:position w:val="0"/>
        </w:rPr>
        <w:t>;</w:t>
      </w:r>
      <w:r>
        <w:rPr>
          <w:color w:val="000000"/>
          <w:spacing w:val="0"/>
          <w:w w:val="100"/>
          <w:position w:val="0"/>
        </w:rPr>
        <w:t>广 告设计、代理</w:t>
      </w:r>
      <w:r>
        <w:rPr>
          <w:rFonts w:ascii="Times New Roman" w:eastAsia="Times New Roman" w:hAnsi="Times New Roman" w:cs="Times New Roman"/>
          <w:color w:val="000000"/>
          <w:spacing w:val="0"/>
          <w:w w:val="100"/>
          <w:position w:val="0"/>
        </w:rPr>
        <w:t>;</w:t>
      </w:r>
      <w:r>
        <w:rPr>
          <w:color w:val="000000"/>
          <w:spacing w:val="0"/>
          <w:w w:val="100"/>
          <w:position w:val="0"/>
        </w:rPr>
        <w:t>科技推广和应用服务；物联网设备销售</w:t>
      </w:r>
      <w:r>
        <w:rPr>
          <w:rFonts w:ascii="Times New Roman" w:eastAsia="Times New Roman" w:hAnsi="Times New Roman" w:cs="Times New Roman"/>
          <w:color w:val="000000"/>
          <w:spacing w:val="0"/>
          <w:w w:val="100"/>
          <w:position w:val="0"/>
        </w:rPr>
        <w:t>;</w:t>
      </w:r>
      <w:r>
        <w:rPr>
          <w:color w:val="000000"/>
          <w:spacing w:val="0"/>
          <w:w w:val="100"/>
          <w:position w:val="0"/>
        </w:rPr>
        <w:t>安全咨询服务</w:t>
      </w:r>
      <w:r>
        <w:rPr>
          <w:rFonts w:ascii="Times New Roman" w:eastAsia="Times New Roman" w:hAnsi="Times New Roman" w:cs="Times New Roman"/>
          <w:color w:val="000000"/>
          <w:spacing w:val="0"/>
          <w:w w:val="100"/>
          <w:position w:val="0"/>
        </w:rPr>
        <w:t>;</w:t>
      </w:r>
      <w:r>
        <w:rPr>
          <w:color w:val="000000"/>
          <w:spacing w:val="0"/>
          <w:w w:val="100"/>
          <w:position w:val="0"/>
        </w:rPr>
        <w:t>企业管理咨询；市场调查</w:t>
      </w:r>
      <w:r>
        <w:rPr>
          <w:rFonts w:ascii="Times New Roman" w:eastAsia="Times New Roman" w:hAnsi="Times New Roman" w:cs="Times New Roman"/>
          <w:color w:val="000000"/>
          <w:spacing w:val="0"/>
          <w:w w:val="100"/>
          <w:position w:val="0"/>
        </w:rPr>
        <w:t>（</w:t>
      </w:r>
      <w:r>
        <w:rPr>
          <w:color w:val="000000"/>
          <w:spacing w:val="0"/>
          <w:w w:val="100"/>
          <w:position w:val="0"/>
        </w:rPr>
        <w:t>不含涉外 调查</w:t>
      </w:r>
      <w:r>
        <w:rPr>
          <w:rFonts w:ascii="Times New Roman" w:eastAsia="Times New Roman" w:hAnsi="Times New Roman" w:cs="Times New Roman"/>
          <w:color w:val="000000"/>
          <w:spacing w:val="0"/>
          <w:w w:val="100"/>
          <w:position w:val="0"/>
        </w:rPr>
        <w:t>）</w:t>
      </w:r>
      <w:r>
        <w:rPr>
          <w:color w:val="000000"/>
          <w:spacing w:val="0"/>
          <w:w w:val="100"/>
          <w:position w:val="0"/>
        </w:rPr>
        <w:t>；会议及展览服务；住房租赁；软件开发；信息系统集成服务</w:t>
      </w:r>
      <w:r>
        <w:rPr>
          <w:rFonts w:ascii="Times New Roman" w:eastAsia="Times New Roman" w:hAnsi="Times New Roman" w:cs="Times New Roman"/>
          <w:color w:val="000000"/>
          <w:spacing w:val="0"/>
          <w:w w:val="100"/>
          <w:position w:val="0"/>
        </w:rPr>
        <w:t>.（</w:t>
      </w:r>
      <w:r>
        <w:rPr>
          <w:color w:val="000000"/>
          <w:spacing w:val="0"/>
          <w:w w:val="100"/>
          <w:position w:val="0"/>
        </w:rPr>
        <w:t>除依法须经批准的项目外</w:t>
      </w:r>
      <w:r>
        <w:rPr>
          <w:color w:val="000000"/>
          <w:spacing w:val="0"/>
          <w:w w:val="100"/>
          <w:position w:val="0"/>
        </w:rPr>
        <w:t>，</w:t>
      </w:r>
      <w:r>
        <w:rPr>
          <w:color w:val="000000"/>
          <w:spacing w:val="0"/>
          <w:w w:val="100"/>
          <w:position w:val="0"/>
        </w:rPr>
        <w:t>凭营业执 照依法自主开展经营活动</w:t>
      </w:r>
      <w:r>
        <w:rPr>
          <w:rFonts w:ascii="Times New Roman" w:eastAsia="Times New Roman" w:hAnsi="Times New Roman" w:cs="Times New Roman"/>
          <w:color w:val="000000"/>
          <w:spacing w:val="0"/>
          <w:w w:val="100"/>
          <w:position w:val="0"/>
        </w:rPr>
        <w:t>）</w:t>
      </w:r>
      <w:r>
        <w:rPr>
          <w:color w:val="000000"/>
          <w:spacing w:val="0"/>
          <w:w w:val="100"/>
          <w:position w:val="0"/>
        </w:rPr>
        <w:t>许可项目</w:t>
      </w:r>
      <w:r>
        <w:rPr>
          <w:rFonts w:ascii="Times New Roman" w:eastAsia="Times New Roman" w:hAnsi="Times New Roman" w:cs="Times New Roman"/>
          <w:color w:val="000000"/>
          <w:spacing w:val="0"/>
          <w:w w:val="100"/>
          <w:position w:val="0"/>
        </w:rPr>
        <w:t>:</w:t>
      </w:r>
      <w:r>
        <w:rPr>
          <w:color w:val="000000"/>
          <w:spacing w:val="0"/>
          <w:w w:val="100"/>
          <w:position w:val="0"/>
        </w:rPr>
        <w:t>第一类增值电信业务；第二类增值电信业务；互联网信息服务</w:t>
      </w:r>
      <w:r>
        <w:rPr>
          <w:rFonts w:ascii="Times New Roman" w:eastAsia="Times New Roman" w:hAnsi="Times New Roman" w:cs="Times New Roman"/>
          <w:color w:val="000000"/>
          <w:spacing w:val="0"/>
          <w:w w:val="100"/>
          <w:position w:val="0"/>
        </w:rPr>
        <w:t>.（</w:t>
      </w:r>
      <w:r>
        <w:rPr>
          <w:color w:val="000000"/>
          <w:spacing w:val="0"/>
          <w:w w:val="100"/>
          <w:position w:val="0"/>
        </w:rPr>
        <w:t>依法 须经批准的项目</w:t>
      </w:r>
      <w:r>
        <w:rPr>
          <w:color w:val="000000"/>
          <w:spacing w:val="0"/>
          <w:w w:val="100"/>
          <w:position w:val="0"/>
        </w:rPr>
        <w:t>，</w:t>
      </w:r>
      <w:r>
        <w:rPr>
          <w:color w:val="000000"/>
          <w:spacing w:val="0"/>
          <w:w w:val="100"/>
          <w:position w:val="0"/>
        </w:rPr>
        <w:t>经相关部门批准后方可开展经营活动</w:t>
      </w:r>
      <w:r>
        <w:rPr>
          <w:color w:val="000000"/>
          <w:spacing w:val="0"/>
          <w:w w:val="100"/>
          <w:position w:val="0"/>
        </w:rPr>
        <w:t>，</w:t>
      </w:r>
      <w:r>
        <w:rPr>
          <w:color w:val="000000"/>
          <w:spacing w:val="0"/>
          <w:w w:val="100"/>
          <w:position w:val="0"/>
        </w:rPr>
        <w:t>具体经营项目以相关部门批准文件或许可证件为准</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240" w:lineRule="auto"/>
        <w:ind w:left="374" w:right="0" w:firstLine="0"/>
        <w:jc w:val="left"/>
        <w:rPr>
          <w:sz w:val="20"/>
          <w:szCs w:val="20"/>
        </w:rPr>
      </w:pPr>
      <w:r>
        <w:rPr>
          <w:color w:val="000000"/>
          <w:spacing w:val="0"/>
          <w:w w:val="100"/>
          <w:position w:val="0"/>
          <w:sz w:val="20"/>
          <w:szCs w:val="20"/>
        </w:rPr>
        <w:t>股权结构:</w:t>
      </w:r>
    </w:p>
    <w:tbl>
      <w:tblPr>
        <w:tblOverlap w:val="never"/>
        <w:jc w:val="center"/>
        <w:tblLayout w:type="fixed"/>
      </w:tblPr>
      <w:tblGrid>
        <w:gridCol w:w="787"/>
        <w:gridCol w:w="3600"/>
        <w:gridCol w:w="2736"/>
        <w:gridCol w:w="1906"/>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b/>
                <w:bCs/>
                <w:color w:val="000000"/>
                <w:spacing w:val="0"/>
                <w:w w:val="100"/>
                <w:position w:val="0"/>
              </w:rPr>
              <w:t>认缴出资额（万元）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股权占比（％）</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厦门大数据有限公司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37"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r>
    </w:tbl>
    <w:p>
      <w:pPr>
        <w:pStyle w:val="Style29"/>
        <w:keepNext w:val="0"/>
        <w:keepLines w:val="0"/>
        <w:widowControl w:val="0"/>
        <w:shd w:val="clear" w:color="auto" w:fill="auto"/>
        <w:bidi w:val="0"/>
        <w:spacing w:before="0" w:after="0" w:line="240" w:lineRule="auto"/>
        <w:ind w:left="394" w:right="0" w:firstLine="0"/>
        <w:jc w:val="left"/>
        <w:rPr>
          <w:sz w:val="20"/>
          <w:szCs w:val="20"/>
        </w:rPr>
      </w:pPr>
      <w:r>
        <w:rPr>
          <w:b/>
          <w:bCs/>
          <w:color w:val="000000"/>
          <w:spacing w:val="0"/>
          <w:w w:val="100"/>
          <w:position w:val="0"/>
          <w:sz w:val="20"/>
          <w:szCs w:val="20"/>
        </w:rPr>
        <w:t>（三）美亚国云智能装备公司完成注册登记</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为完善公司产业布局，拓宽公司业务赛道，公司出资</w:t>
      </w:r>
      <w:r>
        <w:rPr>
          <w:rFonts w:ascii="Times New Roman" w:eastAsia="Times New Roman" w:hAnsi="Times New Roman" w:cs="Times New Roman"/>
          <w:color w:val="000000"/>
          <w:spacing w:val="0"/>
          <w:w w:val="100"/>
          <w:position w:val="0"/>
        </w:rPr>
        <w:t>2,200</w:t>
      </w:r>
      <w:r>
        <w:rPr>
          <w:color w:val="000000"/>
          <w:spacing w:val="0"/>
          <w:w w:val="100"/>
          <w:position w:val="0"/>
        </w:rPr>
        <w:t>万元与漳州信息产业集团有限公司、厦门 市柏科慧创信息服务合伙企业（有限合伙）合资设立福建美亚国云智能装备有限公司。目前已完成了注 册登记手续并取得由福建省漳州市芗城区市场监督管理局颁发的营业执照，主要信息如下：</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公司名称：福建美亚国云智能装备有限公司</w:t>
      </w:r>
    </w:p>
    <w:p>
      <w:pPr>
        <w:pStyle w:val="Style118"/>
        <w:keepNext w:val="0"/>
        <w:keepLines w:val="0"/>
        <w:widowControl w:val="0"/>
        <w:shd w:val="clear" w:color="auto" w:fill="auto"/>
        <w:bidi w:val="0"/>
        <w:spacing w:before="0" w:after="0" w:line="470" w:lineRule="exact"/>
        <w:ind w:left="0" w:right="0"/>
        <w:jc w:val="left"/>
      </w:pPr>
      <w:r>
        <w:rPr>
          <w:rFonts w:ascii="SimSun" w:eastAsia="SimSun" w:hAnsi="SimSun" w:cs="SimSun"/>
          <w:color w:val="000000"/>
          <w:spacing w:val="0"/>
          <w:w w:val="100"/>
          <w:position w:val="0"/>
        </w:rPr>
        <w:t>统一社会信用代码：</w:t>
      </w:r>
      <w:r>
        <w:rPr>
          <w:color w:val="000000"/>
          <w:spacing w:val="0"/>
          <w:w w:val="100"/>
          <w:position w:val="0"/>
        </w:rPr>
        <w:t>91350602MA8TRQ3G63</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类型：有限责任公司</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住所：福建省漳州市芗城区金达路</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金峰众创园创业楼二楼</w:t>
      </w:r>
      <w:r>
        <w:rPr>
          <w:color w:val="000000"/>
          <w:spacing w:val="0"/>
          <w:w w:val="100"/>
          <w:position w:val="0"/>
        </w:rPr>
        <w:t>）</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法定代表人：吴神培</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4,000</w:t>
      </w:r>
      <w:r>
        <w:rPr>
          <w:color w:val="000000"/>
          <w:spacing w:val="0"/>
          <w:w w:val="100"/>
          <w:position w:val="0"/>
        </w:rPr>
        <w:t>万元人民币</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登记机关：福建省漳州市芗城区市场监督管理局</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营业期限：</w:t>
      </w:r>
      <w:r>
        <w:rPr>
          <w:rFonts w:ascii="Times New Roman" w:eastAsia="Times New Roman" w:hAnsi="Times New Roman" w:cs="Times New Roman"/>
          <w:color w:val="000000"/>
          <w:spacing w:val="0"/>
          <w:w w:val="100"/>
          <w:position w:val="0"/>
        </w:rPr>
        <w:t>2021-08-18</w:t>
      </w:r>
      <w:r>
        <w:rPr>
          <w:color w:val="000000"/>
          <w:spacing w:val="0"/>
          <w:w w:val="100"/>
          <w:position w:val="0"/>
        </w:rPr>
        <w:t>至无固定日期</w:t>
      </w:r>
    </w:p>
    <w:p>
      <w:pPr>
        <w:pStyle w:val="Style6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经营范围：一般项目：智能基础制造装备制造；可穿戴智能设备制造；智能基础制造装备销售；人 工智能硬件销售；智能机器人销售；可穿戴智能设备销售；人工智能公共数据平台；计算机软硬件及外 围设备制造；电子专用设备制造；信息安全设备制造；互联网设备制造；工业控制计算机及系统制造； 数据处理和存储支持服务；互联网安全服务；计算机软硬件及辅助设备零售；计算机软硬件及辅助设备 批发；软件开发；信息系统集成服务；信息技术咨询服务；电子产品销售；电子专用设备销售；仪器仪 表制造；其他电子器件制造；集成电路设计；终端测试设备制造；终端测试设备销售；互联网数据服 </w:t>
      </w:r>
      <w:r>
        <w:rPr>
          <w:color w:val="000000"/>
          <w:spacing w:val="0"/>
          <w:w w:val="100"/>
          <w:position w:val="0"/>
        </w:rPr>
        <w:t>务；互联网设备销售；信息安全设备销售；网络与信息安全软件开发；软件销售；电气设备销售；光通 信设备销售；云计算装备技术服务；云计算设备销售；工业互联网数据服务；网络设备销售；人工智能 行业应用系统集成服务；云计算设备制造（除依法须经批准的项目外，凭营业执照依法自主开展经营活 动）许可项目：基础电信业务；第一类增值电信业务；第二类增值电信业务（依法须经批准的项目，经 相关部门批准后方可开展经营活动，具体经营项目以相关部门批准文件或许可证件为准）</w:t>
      </w:r>
    </w:p>
    <w:p>
      <w:pPr>
        <w:pStyle w:val="Style29"/>
        <w:keepNext w:val="0"/>
        <w:keepLines w:val="0"/>
        <w:widowControl w:val="0"/>
        <w:shd w:val="clear" w:color="auto" w:fill="auto"/>
        <w:bidi w:val="0"/>
        <w:spacing w:before="0" w:after="0" w:line="240" w:lineRule="auto"/>
        <w:ind w:left="374" w:right="0" w:firstLine="0"/>
        <w:jc w:val="left"/>
        <w:rPr>
          <w:sz w:val="20"/>
          <w:szCs w:val="20"/>
        </w:rPr>
      </w:pPr>
      <w:r>
        <w:rPr>
          <w:color w:val="000000"/>
          <w:spacing w:val="0"/>
          <w:w w:val="100"/>
          <w:position w:val="0"/>
          <w:sz w:val="20"/>
          <w:szCs w:val="20"/>
        </w:rPr>
        <w:t>股权结构:</w:t>
      </w:r>
    </w:p>
    <w:tbl>
      <w:tblPr>
        <w:tblOverlap w:val="never"/>
        <w:jc w:val="center"/>
        <w:tblLayout w:type="fixed"/>
      </w:tblPr>
      <w:tblGrid>
        <w:gridCol w:w="787"/>
        <w:gridCol w:w="3883"/>
        <w:gridCol w:w="2453"/>
        <w:gridCol w:w="1906"/>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认缴出资额（万元）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股权占比（％）</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漳州信息产业集团有限公司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厦门市柏科慧创合伙企业（有限合伙）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w:t>
            </w:r>
          </w:p>
        </w:tc>
      </w:tr>
      <w:tr>
        <w:trPr>
          <w:trHeight w:val="437"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b/>
                <w:bCs/>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r>
    </w:tbl>
    <w:p>
      <w:pPr>
        <w:pStyle w:val="Style29"/>
        <w:keepNext w:val="0"/>
        <w:keepLines w:val="0"/>
        <w:widowControl w:val="0"/>
        <w:shd w:val="clear" w:color="auto" w:fill="auto"/>
        <w:bidi w:val="0"/>
        <w:spacing w:before="0" w:after="0" w:line="240" w:lineRule="auto"/>
        <w:ind w:left="394" w:right="0" w:firstLine="0"/>
        <w:jc w:val="left"/>
        <w:rPr>
          <w:sz w:val="20"/>
          <w:szCs w:val="20"/>
        </w:rPr>
      </w:pPr>
      <w:r>
        <w:rPr>
          <w:b/>
          <w:bCs/>
          <w:color w:val="000000"/>
          <w:spacing w:val="0"/>
          <w:w w:val="100"/>
          <w:position w:val="0"/>
          <w:sz w:val="20"/>
          <w:szCs w:val="20"/>
        </w:rPr>
        <w:t>（四）完成董事会、监事会换届选举</w:t>
      </w:r>
    </w:p>
    <w:p>
      <w:pPr>
        <w:pStyle w:val="Style6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年第一次临时股东大会，审议通过了《关于公司董事会换届选举暨提名 第五届董事会董事候选人的议案》、《关于公司监事会换届选举暨提名第五届监事会非职工代表监事候选 人的议案》，完成了董事会、监事会换届选举。公司第五届董事会、监事会成员简介详见“第四节、公司 治理”“七、董事、监事和高级管理人员情况”。</w:t>
      </w:r>
    </w:p>
    <w:p>
      <w:pPr>
        <w:pStyle w:val="Style31"/>
        <w:keepNext/>
        <w:keepLines/>
        <w:widowControl w:val="0"/>
        <w:shd w:val="clear" w:color="auto" w:fill="auto"/>
        <w:bidi w:val="0"/>
        <w:spacing w:before="0" w:after="0" w:line="470" w:lineRule="exact"/>
        <w:ind w:left="0" w:right="0" w:firstLine="420"/>
        <w:jc w:val="both"/>
      </w:pPr>
      <w:bookmarkStart w:id="758" w:name="bookmark758"/>
      <w:bookmarkStart w:id="759" w:name="bookmark759"/>
      <w:bookmarkStart w:id="760" w:name="bookmark760"/>
      <w:bookmarkStart w:id="761" w:name="bookmark761"/>
      <w:r>
        <w:rPr>
          <w:color w:val="000000"/>
          <w:spacing w:val="0"/>
          <w:w w:val="100"/>
          <w:position w:val="0"/>
        </w:rPr>
        <w:t>（</w:t>
      </w:r>
      <w:bookmarkEnd w:id="760"/>
      <w:r>
        <w:rPr>
          <w:color w:val="000000"/>
          <w:spacing w:val="0"/>
          <w:w w:val="100"/>
          <w:position w:val="0"/>
        </w:rPr>
        <w:t>五）产业投资基金进展</w:t>
      </w:r>
      <w:bookmarkEnd w:id="758"/>
      <w:bookmarkEnd w:id="759"/>
      <w:bookmarkEnd w:id="761"/>
    </w:p>
    <w:p>
      <w:pPr>
        <w:pStyle w:val="Style63"/>
        <w:keepNext w:val="0"/>
        <w:keepLines w:val="0"/>
        <w:widowControl w:val="0"/>
        <w:shd w:val="clear" w:color="auto" w:fill="auto"/>
        <w:tabs>
          <w:tab w:pos="788" w:val="left"/>
        </w:tabs>
        <w:bidi w:val="0"/>
        <w:spacing w:before="0" w:after="0" w:line="470" w:lineRule="exact"/>
        <w:ind w:left="0" w:right="0" w:firstLine="360"/>
        <w:jc w:val="both"/>
      </w:pPr>
      <w:bookmarkStart w:id="762" w:name="bookmark762"/>
      <w:r>
        <w:rPr>
          <w:color w:val="000000"/>
          <w:spacing w:val="0"/>
          <w:w w:val="100"/>
          <w:position w:val="0"/>
        </w:rPr>
        <w:t>（</w:t>
      </w:r>
      <w:bookmarkEnd w:id="762"/>
      <w:r>
        <w:rPr>
          <w:color w:val="000000"/>
          <w:spacing w:val="0"/>
          <w:w w:val="100"/>
          <w:position w:val="0"/>
        </w:rPr>
        <w:t>1）</w:t>
        <w:tab/>
      </w:r>
      <w:r>
        <w:rPr>
          <w:color w:val="000000"/>
          <w:spacing w:val="0"/>
          <w:w w:val="100"/>
          <w:position w:val="0"/>
        </w:rPr>
        <w:t>美桐产业并购基金</w:t>
      </w:r>
    </w:p>
    <w:p>
      <w:pPr>
        <w:pStyle w:val="Style6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公司与深圳市前海梧桐并购投资基金管理有限公司共同出资发起设立美亚梧桐网络空间安全及大数据 产业并购基金（以下简称“美桐产业并购基金”</w:t>
      </w:r>
      <w:r>
        <w:rPr>
          <w:color w:val="000000"/>
          <w:spacing w:val="0"/>
          <w:w w:val="100"/>
          <w:position w:val="0"/>
        </w:rPr>
        <w:t>），</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日，美桐产业并购基金已投资包括中 科金审、北京捷兴信源、新译科技、北京商询科技、天轴通讯等项目</w:t>
      </w:r>
      <w:r>
        <w:rPr>
          <w:color w:val="000000"/>
          <w:spacing w:val="0"/>
          <w:w w:val="100"/>
          <w:position w:val="0"/>
        </w:rPr>
        <w:t>7</w:t>
      </w:r>
      <w:r>
        <w:rPr>
          <w:color w:val="000000"/>
          <w:spacing w:val="0"/>
          <w:w w:val="100"/>
          <w:position w:val="0"/>
        </w:rPr>
        <w:t>个，累计投资项目总额</w:t>
      </w:r>
      <w:r>
        <w:rPr>
          <w:color w:val="000000"/>
          <w:spacing w:val="0"/>
          <w:w w:val="100"/>
          <w:position w:val="0"/>
        </w:rPr>
        <w:t>20,330</w:t>
      </w:r>
      <w:r>
        <w:rPr>
          <w:color w:val="000000"/>
          <w:spacing w:val="0"/>
          <w:w w:val="100"/>
          <w:position w:val="0"/>
        </w:rPr>
        <w:t>万元。 其中，中科金审已完成退出，北京商询科技已于</w:t>
      </w:r>
      <w:r>
        <w:rPr>
          <w:color w:val="000000"/>
          <w:spacing w:val="0"/>
          <w:w w:val="100"/>
          <w:position w:val="0"/>
        </w:rPr>
        <w:t>2020</w:t>
      </w:r>
      <w:r>
        <w:rPr>
          <w:color w:val="000000"/>
          <w:spacing w:val="0"/>
          <w:w w:val="100"/>
          <w:position w:val="0"/>
        </w:rPr>
        <w:t>年第二季度签订股权转让协议。美桐产业并购基金投 资进展，公司将按照相关规定及时履行信息披露义务。</w:t>
      </w:r>
    </w:p>
    <w:p>
      <w:pPr>
        <w:pStyle w:val="Style63"/>
        <w:keepNext w:val="0"/>
        <w:keepLines w:val="0"/>
        <w:widowControl w:val="0"/>
        <w:shd w:val="clear" w:color="auto" w:fill="auto"/>
        <w:tabs>
          <w:tab w:pos="788" w:val="left"/>
        </w:tabs>
        <w:bidi w:val="0"/>
        <w:spacing w:before="0" w:after="0" w:line="470" w:lineRule="exact"/>
        <w:ind w:left="0" w:right="0" w:firstLine="360"/>
        <w:jc w:val="both"/>
      </w:pPr>
      <w:bookmarkStart w:id="763" w:name="bookmark763"/>
      <w:r>
        <w:rPr>
          <w:color w:val="000000"/>
          <w:spacing w:val="0"/>
          <w:w w:val="100"/>
          <w:position w:val="0"/>
        </w:rPr>
        <w:t>（</w:t>
      </w:r>
      <w:bookmarkEnd w:id="763"/>
      <w:r>
        <w:rPr>
          <w:color w:val="000000"/>
          <w:spacing w:val="0"/>
          <w:w w:val="100"/>
          <w:position w:val="0"/>
        </w:rPr>
        <w:t>2）</w:t>
        <w:tab/>
      </w:r>
      <w:r>
        <w:rPr>
          <w:color w:val="000000"/>
          <w:spacing w:val="0"/>
          <w:w w:val="100"/>
          <w:position w:val="0"/>
        </w:rPr>
        <w:t>美桐贰期产业投资基金</w:t>
      </w:r>
    </w:p>
    <w:p>
      <w:pPr>
        <w:pStyle w:val="Style63"/>
        <w:keepNext w:val="0"/>
        <w:keepLines w:val="0"/>
        <w:widowControl w:val="0"/>
        <w:shd w:val="clear" w:color="auto" w:fill="auto"/>
        <w:bidi w:val="0"/>
        <w:spacing w:before="0" w:after="180" w:line="470" w:lineRule="exact"/>
        <w:ind w:left="0" w:right="0" w:firstLine="420"/>
        <w:jc w:val="both"/>
      </w:pPr>
      <w:r>
        <w:rPr>
          <w:color w:val="000000"/>
          <w:spacing w:val="0"/>
          <w:w w:val="100"/>
          <w:position w:val="0"/>
        </w:rPr>
        <w:t>公司于</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日召开第三届董事会第二十四次会议，审议通过了《关于公司参与投资美桐贰期 产业并购基金的议案》。</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日公司第四届董事会第十一次会议和</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日公司第二次临 时股东大会，审议通过了《关于美桐贰期产业并购基金相关事项变更及关联方参与认购基金暨关联交易的 议案》，同意公司以自有资金认购厦门市美桐贰期股权投资合伙企业（有限合伙）（以下简称“美桐贰期 产业投资基金”</w:t>
      </w:r>
      <w:r>
        <w:rPr>
          <w:color w:val="000000"/>
          <w:spacing w:val="0"/>
          <w:w w:val="100"/>
          <w:position w:val="0"/>
        </w:rPr>
        <w:t>）8,000</w:t>
      </w:r>
      <w:r>
        <w:rPr>
          <w:color w:val="000000"/>
          <w:spacing w:val="0"/>
          <w:w w:val="100"/>
          <w:position w:val="0"/>
        </w:rPr>
        <w:t>万元人民币；同意公司与关联方厦门市百英全美投资合伙企业（有限合伙）（以下 简称“百英全美”）共同对外投资设立柏科晔济投资管理合伙企业（有限合伙）（现已更名为厦门市柏科</w:t>
        <w:br w:type="page"/>
      </w:r>
      <w:r>
        <w:rPr>
          <w:color w:val="000000"/>
          <w:spacing w:val="0"/>
          <w:w w:val="100"/>
          <w:position w:val="0"/>
        </w:rPr>
        <w:t>晔济私募基金管理合伙企业（有限合伙））（以下简称“柏科晔济”），柏科晔济变更为美桐贰期产业投 资基金的执行事务合伙人。截至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日，美桐贰期产业投资基金已投资亚信安全、智业软件、朗 坤智慧、福建中信网安、厦门星速购、厦门亿芯源、德尔科技、圣博润、杭州熙菱等</w:t>
      </w:r>
      <w:r>
        <w:rPr>
          <w:color w:val="000000"/>
          <w:spacing w:val="0"/>
          <w:w w:val="100"/>
          <w:position w:val="0"/>
        </w:rPr>
        <w:t>9</w:t>
      </w:r>
      <w:r>
        <w:rPr>
          <w:color w:val="000000"/>
          <w:spacing w:val="0"/>
          <w:w w:val="100"/>
          <w:position w:val="0"/>
        </w:rPr>
        <w:t>个项目，累计投资项 目总额</w:t>
      </w:r>
      <w:r>
        <w:rPr>
          <w:color w:val="000000"/>
          <w:spacing w:val="0"/>
          <w:w w:val="100"/>
          <w:position w:val="0"/>
        </w:rPr>
        <w:t>17,449.9</w:t>
      </w:r>
      <w:r>
        <w:rPr>
          <w:color w:val="000000"/>
          <w:spacing w:val="0"/>
          <w:w w:val="100"/>
          <w:position w:val="0"/>
        </w:rPr>
        <w:t>万元。</w:t>
      </w:r>
    </w:p>
    <w:p>
      <w:pPr>
        <w:pStyle w:val="Style31"/>
        <w:keepNext/>
        <w:keepLines/>
        <w:widowControl w:val="0"/>
        <w:shd w:val="clear" w:color="auto" w:fill="auto"/>
        <w:bidi w:val="0"/>
        <w:spacing w:before="0" w:after="340" w:line="240" w:lineRule="auto"/>
        <w:ind w:left="0" w:right="0" w:firstLine="36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color w:val="000000"/>
          <w:spacing w:val="0"/>
          <w:w w:val="100"/>
          <w:position w:val="0"/>
        </w:rPr>
        <w:t>六）其他已披露事项</w:t>
      </w:r>
      <w:bookmarkEnd w:id="764"/>
      <w:bookmarkEnd w:id="765"/>
      <w:bookmarkEnd w:id="767"/>
    </w:p>
    <w:tbl>
      <w:tblPr>
        <w:tblOverlap w:val="never"/>
        <w:jc w:val="center"/>
        <w:tblLayout w:type="fixed"/>
      </w:tblPr>
      <w:tblGrid>
        <w:gridCol w:w="1843"/>
        <w:gridCol w:w="1402"/>
        <w:gridCol w:w="6547"/>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重要事项概述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临时报告披露网站查询索引</w:t>
            </w:r>
          </w:p>
        </w:tc>
      </w:tr>
      <w:tr>
        <w:trPr>
          <w:trHeight w:val="65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董事会、监事会、高级 管理人员换届事项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《关于董事会换届选举的公告》、《关于监事会换届选举的公 告》、《关于选举职工代表监事的公告》，公告编号：</w:t>
            </w:r>
            <w:r>
              <w:rPr>
                <w:rFonts w:ascii="Times New Roman" w:eastAsia="Times New Roman" w:hAnsi="Times New Roman" w:cs="Times New Roman"/>
                <w:color w:val="000000"/>
                <w:spacing w:val="0"/>
                <w:w w:val="100"/>
                <w:position w:val="0"/>
                <w:sz w:val="18"/>
                <w:szCs w:val="18"/>
              </w:rPr>
              <w:t>2021-53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2021-54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2021-55</w:t>
            </w: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《关于董事会完成换届选举的公告》、《关于监事会完成换届 选举的公告》、《关于选举职工代表监事的公告》，公告编号：</w:t>
            </w:r>
            <w:r>
              <w:rPr>
                <w:rFonts w:ascii="Times New Roman" w:eastAsia="Times New Roman" w:hAnsi="Times New Roman" w:cs="Times New Roman"/>
                <w:color w:val="000000"/>
                <w:spacing w:val="0"/>
                <w:w w:val="100"/>
                <w:position w:val="0"/>
                <w:sz w:val="18"/>
                <w:szCs w:val="18"/>
              </w:rPr>
              <w:t>2021-53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2021- 67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2021-68</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《关于聘任高级管理人员、董事会秘书、证券事务代表的公 告》，公告编号：</w:t>
            </w:r>
            <w:r>
              <w:rPr>
                <w:rFonts w:ascii="Times New Roman" w:eastAsia="Times New Roman" w:hAnsi="Times New Roman" w:cs="Times New Roman"/>
                <w:color w:val="000000"/>
                <w:spacing w:val="0"/>
                <w:w w:val="100"/>
                <w:position w:val="0"/>
                <w:sz w:val="18"/>
                <w:szCs w:val="18"/>
              </w:rPr>
              <w:t>2021-85</w:t>
            </w:r>
          </w:p>
        </w:tc>
      </w:tr>
      <w:tr>
        <w:trPr>
          <w:trHeight w:val="65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股权激励相关事项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《关于注销部分股票期权和回购注销部分限制性股票的公 告》，公告编号：</w:t>
            </w:r>
            <w:r>
              <w:rPr>
                <w:rFonts w:ascii="Times New Roman" w:eastAsia="Times New Roman" w:hAnsi="Times New Roman" w:cs="Times New Roman"/>
                <w:color w:val="000000"/>
                <w:spacing w:val="0"/>
                <w:w w:val="100"/>
                <w:position w:val="0"/>
                <w:sz w:val="18"/>
                <w:szCs w:val="18"/>
              </w:rPr>
              <w:t>2021-19</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rPr>
                <w:sz w:val="18"/>
                <w:szCs w:val="18"/>
              </w:rPr>
            </w:pPr>
            <w:r>
              <w:fldChar w:fldCharType="begin"/>
            </w:r>
            <w:r>
              <w:rPr/>
              <w:instrText> HYPERLINK "http://www.cninfo.com.cn/" </w:instrText>
            </w:r>
            <w:r>
              <w:fldChar w:fldCharType="separate"/>
            </w:r>
            <w:r>
              <w:rPr>
                <w:color w:val="6D6D6D"/>
                <w:spacing w:val="0"/>
                <w:w w:val="100"/>
                <w:position w:val="0"/>
                <w:sz w:val="17"/>
                <w:szCs w:val="17"/>
              </w:rPr>
              <w:t>丝</w:t>
            </w:r>
            <w:r>
              <w:rPr>
                <w:color w:val="000000"/>
                <w:spacing w:val="0"/>
                <w:w w:val="100"/>
                <w:position w:val="0"/>
                <w:sz w:val="17"/>
                <w:szCs w:val="17"/>
              </w:rPr>
              <w:t>，</w:t>
            </w:r>
            <w:r>
              <w:fldChar w:fldCharType="end"/>
            </w:r>
            <w:r>
              <w:rPr>
                <w:color w:val="000000"/>
                <w:spacing w:val="0"/>
                <w:w w:val="100"/>
                <w:position w:val="0"/>
                <w:sz w:val="17"/>
                <w:szCs w:val="17"/>
              </w:rPr>
              <w:t>《关于部分股票期权注销完成的公告》，公告编号：</w:t>
            </w:r>
            <w:r>
              <w:rPr>
                <w:rFonts w:ascii="Times New Roman" w:eastAsia="Times New Roman" w:hAnsi="Times New Roman" w:cs="Times New Roman"/>
                <w:color w:val="000000"/>
                <w:spacing w:val="0"/>
                <w:w w:val="100"/>
                <w:position w:val="0"/>
                <w:sz w:val="18"/>
                <w:szCs w:val="18"/>
              </w:rPr>
              <w:t>2021-29</w:t>
            </w:r>
          </w:p>
        </w:tc>
      </w:tr>
      <w:tr>
        <w:trPr>
          <w:trHeight w:val="9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年股票期权与限制性股票激励计划首次授予部 分第二个可行权与解除限售期条件成就的公告》等，公告编号：</w:t>
            </w:r>
            <w:r>
              <w:rPr>
                <w:rFonts w:ascii="Times New Roman" w:eastAsia="Times New Roman" w:hAnsi="Times New Roman" w:cs="Times New Roman"/>
                <w:color w:val="000000"/>
                <w:spacing w:val="0"/>
                <w:w w:val="100"/>
                <w:position w:val="0"/>
                <w:sz w:val="18"/>
                <w:szCs w:val="18"/>
              </w:rPr>
              <w:t>2021-32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2021- 33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2021-34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2021-36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2021-37</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《关于部分限制性股票回购注销完成的公告》，公告编号：</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2021-39</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年股票期权与限制性股票激励计划首次授予部分第 一个行权期已授予未行权股票期权注销完成的公告》，公告编号：</w:t>
            </w:r>
            <w:r>
              <w:rPr>
                <w:rFonts w:ascii="Times New Roman" w:eastAsia="Times New Roman" w:hAnsi="Times New Roman" w:cs="Times New Roman"/>
                <w:color w:val="000000"/>
                <w:spacing w:val="0"/>
                <w:w w:val="100"/>
                <w:position w:val="0"/>
                <w:sz w:val="18"/>
                <w:szCs w:val="18"/>
              </w:rPr>
              <w:t>2021-40</w:t>
            </w: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sz w:val="17"/>
                <w:szCs w:val="17"/>
              </w:rPr>
              <w:t>，</w:t>
            </w:r>
            <w:r>
              <w:fldChar w:fldCharType="end"/>
            </w: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年股票期权与限制性股票激励计划首次授予部 分限制性股票第二个解锁期解锁股份上市流通的提示性公告》等，公告编号： </w:t>
            </w:r>
            <w:r>
              <w:rPr>
                <w:rFonts w:ascii="Times New Roman" w:eastAsia="Times New Roman" w:hAnsi="Times New Roman" w:cs="Times New Roman"/>
                <w:color w:val="000000"/>
                <w:spacing w:val="0"/>
                <w:w w:val="100"/>
                <w:position w:val="0"/>
                <w:sz w:val="18"/>
                <w:szCs w:val="18"/>
              </w:rPr>
              <w:t>2021-41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2021-42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2021-43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2021-44</w:t>
            </w:r>
          </w:p>
        </w:tc>
      </w:tr>
      <w:tr>
        <w:trPr>
          <w:trHeight w:val="33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年年度权益分派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rPr>
                <w:sz w:val="18"/>
                <w:szCs w:val="18"/>
              </w:rPr>
            </w:pPr>
            <w:r>
              <w:fldChar w:fldCharType="begin"/>
            </w:r>
            <w:r>
              <w:rPr/>
              <w:instrText> HYPERLINK "http://www.cninfo.com.cn/" </w:instrText>
            </w:r>
            <w:r>
              <w:fldChar w:fldCharType="separate"/>
            </w:r>
            <w:r>
              <w:rPr>
                <w:color w:val="6D6D6D"/>
                <w:spacing w:val="0"/>
                <w:w w:val="100"/>
                <w:position w:val="0"/>
                <w:sz w:val="17"/>
                <w:szCs w:val="17"/>
              </w:rPr>
              <w:t>丝</w:t>
            </w:r>
            <w:r>
              <w:rPr>
                <w:color w:val="000000"/>
                <w:spacing w:val="0"/>
                <w:w w:val="100"/>
                <w:position w:val="0"/>
                <w:sz w:val="17"/>
                <w:szCs w:val="17"/>
              </w:rPr>
              <w:t>，</w:t>
            </w:r>
            <w:r>
              <w:fldChar w:fldCharType="end"/>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年年度权益分派公告》，公告编号：</w:t>
            </w:r>
            <w:r>
              <w:rPr>
                <w:rFonts w:ascii="Times New Roman" w:eastAsia="Times New Roman" w:hAnsi="Times New Roman" w:cs="Times New Roman"/>
                <w:color w:val="000000"/>
                <w:spacing w:val="0"/>
                <w:w w:val="100"/>
                <w:position w:val="0"/>
                <w:sz w:val="18"/>
                <w:szCs w:val="18"/>
              </w:rPr>
              <w:t>2021-30</w:t>
            </w:r>
          </w:p>
        </w:tc>
      </w:tr>
      <w:tr>
        <w:trPr>
          <w:trHeight w:val="66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修订《公司章程》部分 条款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8"/>
                <w:szCs w:val="18"/>
              </w:rPr>
              <w:t>〈</w:t>
            </w:r>
            <w:r>
              <w:rPr>
                <w:color w:val="000000"/>
                <w:spacing w:val="0"/>
                <w:w w:val="100"/>
                <w:position w:val="0"/>
                <w:sz w:val="17"/>
                <w:szCs w:val="17"/>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修订对照表》， 公告编号：</w:t>
            </w:r>
            <w:r>
              <w:rPr>
                <w:rFonts w:ascii="Times New Roman" w:eastAsia="Times New Roman" w:hAnsi="Times New Roman" w:cs="Times New Roman"/>
                <w:color w:val="000000"/>
                <w:spacing w:val="0"/>
                <w:w w:val="100"/>
                <w:position w:val="0"/>
                <w:sz w:val="18"/>
                <w:szCs w:val="18"/>
              </w:rPr>
              <w:t>2021-21</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8"/>
                <w:szCs w:val="18"/>
              </w:rPr>
              <w:t>〈</w:t>
            </w:r>
            <w:r>
              <w:rPr>
                <w:color w:val="000000"/>
                <w:spacing w:val="0"/>
                <w:w w:val="100"/>
                <w:position w:val="0"/>
                <w:sz w:val="17"/>
                <w:szCs w:val="17"/>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月）》、《关于变更注册资本并修订</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《公司章程》部分条款的公告》，公告编号：</w:t>
            </w:r>
            <w:r>
              <w:rPr>
                <w:rFonts w:ascii="Times New Roman" w:eastAsia="Times New Roman" w:hAnsi="Times New Roman" w:cs="Times New Roman"/>
                <w:color w:val="000000"/>
                <w:spacing w:val="0"/>
                <w:w w:val="100"/>
                <w:position w:val="0"/>
                <w:sz w:val="18"/>
                <w:szCs w:val="18"/>
              </w:rPr>
              <w:t>2021-59</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8"/>
                <w:szCs w:val="18"/>
              </w:rPr>
              <w:t>〈</w:t>
            </w:r>
            <w:r>
              <w:rPr>
                <w:color w:val="000000"/>
                <w:spacing w:val="0"/>
                <w:w w:val="100"/>
                <w:position w:val="0"/>
                <w:sz w:val="17"/>
                <w:szCs w:val="17"/>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月）》、《关于变更注册资本并修订</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《公司章程》部分条款的公告》，公告编号：</w:t>
            </w:r>
            <w:r>
              <w:rPr>
                <w:rFonts w:ascii="Times New Roman" w:eastAsia="Times New Roman" w:hAnsi="Times New Roman" w:cs="Times New Roman"/>
                <w:color w:val="000000"/>
                <w:spacing w:val="0"/>
                <w:w w:val="100"/>
                <w:position w:val="0"/>
                <w:sz w:val="18"/>
                <w:szCs w:val="18"/>
              </w:rPr>
              <w:t>2021-86</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关联租赁事项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《关于房屋租赁暨关联交易的公告》，公告编号：</w:t>
            </w:r>
            <w:r>
              <w:rPr>
                <w:rFonts w:ascii="Times New Roman" w:eastAsia="Times New Roman" w:hAnsi="Times New Roman" w:cs="Times New Roman"/>
                <w:color w:val="000000"/>
                <w:spacing w:val="0"/>
                <w:w w:val="100"/>
                <w:position w:val="0"/>
                <w:sz w:val="18"/>
                <w:szCs w:val="18"/>
              </w:rPr>
              <w:t>2021-84</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获得政府补助事项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《关于获得政府补助的公告》，公告编号：</w:t>
            </w:r>
            <w:r>
              <w:rPr>
                <w:rFonts w:ascii="Times New Roman" w:eastAsia="Times New Roman" w:hAnsi="Times New Roman" w:cs="Times New Roman"/>
                <w:color w:val="000000"/>
                <w:spacing w:val="0"/>
                <w:w w:val="100"/>
                <w:position w:val="0"/>
                <w:sz w:val="18"/>
                <w:szCs w:val="18"/>
              </w:rPr>
              <w:t>2021-82</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未来三年股东回报规划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股东回报规划》</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未来五年战略规划纲要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《未来五年战略规划纲要（</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sz w:val="17"/>
                <w:szCs w:val="17"/>
              </w:rPr>
              <w:t>年》</w:t>
            </w:r>
          </w:p>
        </w:tc>
      </w:tr>
    </w:tbl>
    <w:p>
      <w:pPr>
        <w:pStyle w:val="Style27"/>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r>
        <w:rPr>
          <w:color w:val="000000"/>
          <w:spacing w:val="0"/>
          <w:w w:val="100"/>
          <w:position w:val="0"/>
          <w:sz w:val="24"/>
          <w:szCs w:val="24"/>
        </w:rPr>
        <w:t>十七、公司子公司重大事项</w:t>
      </w:r>
      <w:bookmarkEnd w:id="768"/>
      <w:bookmarkEnd w:id="769"/>
      <w:bookmarkEnd w:id="770"/>
    </w:p>
    <w:p>
      <w:pPr>
        <w:pStyle w:val="Style22"/>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0" w:line="466" w:lineRule="exact"/>
        <w:ind w:left="0" w:right="0" w:firstLine="440"/>
        <w:jc w:val="left"/>
        <w:sectPr>
          <w:footnotePr>
            <w:pos w:val="pageBottom"/>
            <w:numFmt w:val="decimal"/>
            <w:numRestart w:val="continuous"/>
          </w:footnotePr>
          <w:pgSz w:w="11900" w:h="16840"/>
          <w:pgMar w:top="1244" w:right="1018" w:bottom="1441" w:left="1052" w:header="0" w:footer="3" w:gutter="0"/>
          <w:cols w:space="720"/>
          <w:noEndnote/>
          <w:rtlGutter w:val="0"/>
          <w:docGrid w:linePitch="360"/>
        </w:sectPr>
      </w:pPr>
      <w:r>
        <w:rPr>
          <w:color w:val="000000"/>
          <w:spacing w:val="0"/>
          <w:w w:val="100"/>
          <w:position w:val="0"/>
        </w:rPr>
        <w:t>报告期内，收到子公司的分红如下：收到全资子公司珠海新德汇、江苏税软、信息安全研究所、美 亚榕安分红款共计</w:t>
      </w:r>
      <w:r>
        <w:rPr>
          <w:color w:val="000000"/>
          <w:spacing w:val="0"/>
          <w:w w:val="100"/>
          <w:position w:val="0"/>
        </w:rPr>
        <w:t>4,222</w:t>
      </w:r>
      <w:r>
        <w:rPr>
          <w:color w:val="000000"/>
          <w:spacing w:val="0"/>
          <w:w w:val="100"/>
          <w:position w:val="0"/>
        </w:rPr>
        <w:t>万元，收到控股子公司安胜网络、美亚亿安和美亚商鼎的分红款共计</w:t>
      </w:r>
      <w:r>
        <w:rPr>
          <w:color w:val="000000"/>
          <w:spacing w:val="0"/>
          <w:w w:val="100"/>
          <w:position w:val="0"/>
        </w:rPr>
        <w:t>916.25</w:t>
      </w:r>
      <w:r>
        <w:rPr>
          <w:color w:val="000000"/>
          <w:spacing w:val="0"/>
          <w:w w:val="100"/>
          <w:position w:val="0"/>
        </w:rPr>
        <w:t>万 元。</w:t>
      </w:r>
    </w:p>
    <w:p>
      <w:pPr>
        <w:pStyle w:val="Style2"/>
        <w:keepNext w:val="0"/>
        <w:keepLines w:val="0"/>
        <w:widowControl w:val="0"/>
        <w:shd w:val="clear" w:color="auto" w:fill="auto"/>
        <w:bidi w:val="0"/>
        <w:spacing w:before="640" w:line="240" w:lineRule="auto"/>
        <w:ind w:left="0" w:right="0" w:firstLine="0"/>
        <w:jc w:val="center"/>
      </w:pPr>
      <w:r>
        <w:rPr>
          <w:color w:val="000000"/>
          <w:spacing w:val="0"/>
          <w:w w:val="100"/>
          <w:position w:val="0"/>
        </w:rPr>
        <w:t>第七节股份变动及股东情况</w:t>
      </w:r>
    </w:p>
    <w:p>
      <w:pPr>
        <w:pStyle w:val="Style27"/>
        <w:keepNext/>
        <w:keepLines/>
        <w:widowControl w:val="0"/>
        <w:shd w:val="clear" w:color="auto" w:fill="auto"/>
        <w:bidi w:val="0"/>
        <w:spacing w:before="0" w:after="360" w:line="240" w:lineRule="auto"/>
        <w:ind w:left="0" w:right="0" w:firstLine="0"/>
        <w:jc w:val="both"/>
      </w:pPr>
      <w:bookmarkStart w:id="771" w:name="bookmark771"/>
      <w:bookmarkStart w:id="772" w:name="bookmark772"/>
      <w:bookmarkStart w:id="773" w:name="bookmark773"/>
      <w:bookmarkStart w:id="774" w:name="bookmark774"/>
      <w:bookmarkStart w:id="775" w:name="bookmark775"/>
      <w:r>
        <w:rPr>
          <w:color w:val="000000"/>
          <w:spacing w:val="0"/>
          <w:w w:val="100"/>
          <w:position w:val="0"/>
          <w:sz w:val="24"/>
          <w:szCs w:val="24"/>
        </w:rPr>
        <w:t>一</w:t>
      </w:r>
      <w:bookmarkEnd w:id="774"/>
      <w:r>
        <w:rPr>
          <w:color w:val="000000"/>
          <w:spacing w:val="0"/>
          <w:w w:val="100"/>
          <w:position w:val="0"/>
          <w:sz w:val="24"/>
          <w:szCs w:val="24"/>
        </w:rPr>
        <w:t>、股份变动情况</w:t>
      </w:r>
      <w:bookmarkEnd w:id="772"/>
      <w:bookmarkEnd w:id="773"/>
      <w:bookmarkEnd w:id="775"/>
      <w:bookmarkEnd w:id="771"/>
    </w:p>
    <w:p>
      <w:pPr>
        <w:pStyle w:val="Style31"/>
        <w:keepNext/>
        <w:keepLines/>
        <w:widowControl w:val="0"/>
        <w:shd w:val="clear" w:color="auto" w:fill="auto"/>
        <w:bidi w:val="0"/>
        <w:spacing w:before="0" w:after="360" w:line="24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color w:val="000000"/>
          <w:spacing w:val="0"/>
          <w:w w:val="100"/>
          <w:position w:val="0"/>
        </w:rPr>
        <w:t>、股份变动情况</w:t>
      </w:r>
      <w:bookmarkEnd w:id="776"/>
      <w:bookmarkEnd w:id="777"/>
      <w:bookmarkEnd w:id="7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998"/>
        <w:gridCol w:w="710"/>
        <w:gridCol w:w="850"/>
        <w:gridCol w:w="566"/>
        <w:gridCol w:w="710"/>
        <w:gridCol w:w="850"/>
        <w:gridCol w:w="850"/>
        <w:gridCol w:w="1013"/>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205,455,896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202,857,010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205,386,116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202,822,120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205,386,116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202,822,120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69,780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69,780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601,210,749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604,265,659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601,210,749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604,265,659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806,666,645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783,344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807,122,669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tabs>
          <w:tab w:pos="915" w:val="left"/>
        </w:tabs>
        <w:bidi w:val="0"/>
        <w:spacing w:before="0" w:after="0" w:line="469" w:lineRule="exact"/>
        <w:ind w:left="0" w:right="0" w:firstLine="340"/>
        <w:jc w:val="both"/>
      </w:pPr>
      <w:bookmarkStart w:id="780" w:name="bookmark780"/>
      <w:r>
        <w:rPr>
          <w:color w:val="000000"/>
          <w:spacing w:val="0"/>
          <w:w w:val="100"/>
          <w:position w:val="0"/>
        </w:rPr>
        <w:t>（</w:t>
      </w:r>
      <w:bookmarkEnd w:id="780"/>
      <w:r>
        <w:rPr>
          <w:color w:val="000000"/>
          <w:spacing w:val="0"/>
          <w:w w:val="100"/>
          <w:position w:val="0"/>
        </w:rPr>
        <w:t>1）</w:t>
        <w:tab/>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2019</w:t>
      </w:r>
      <w:r>
        <w:rPr>
          <w:color w:val="000000"/>
          <w:spacing w:val="0"/>
          <w:w w:val="100"/>
          <w:position w:val="0"/>
        </w:rPr>
        <w:t>年股票期权与限制性股票激励计划首次授予部分限制性股票第一个解锁期 解锁股份上市流通、首次授予部分股票期权第一个可行权期可行权；</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2019</w:t>
      </w:r>
      <w:r>
        <w:rPr>
          <w:color w:val="000000"/>
          <w:spacing w:val="0"/>
          <w:w w:val="100"/>
          <w:position w:val="0"/>
        </w:rPr>
        <w:t>年股票期权与限 制性股票激励计划首次授予部分限制性股票第二个解锁期/预留授予部分限制性股票第一个解锁期解锁股 份上市流通、首次授予部分股票期权第二个可行权期/预留授予部分股票期权第一个可行权期可行权。报 告期内，股票期权行权</w:t>
      </w:r>
      <w:r>
        <w:rPr>
          <w:color w:val="000000"/>
          <w:spacing w:val="0"/>
          <w:w w:val="100"/>
          <w:position w:val="0"/>
        </w:rPr>
        <w:t>783,344</w:t>
      </w:r>
      <w:r>
        <w:rPr>
          <w:color w:val="000000"/>
          <w:spacing w:val="0"/>
          <w:w w:val="100"/>
          <w:position w:val="0"/>
        </w:rPr>
        <w:t>股。</w:t>
      </w:r>
    </w:p>
    <w:p>
      <w:pPr>
        <w:pStyle w:val="Style63"/>
        <w:keepNext w:val="0"/>
        <w:keepLines w:val="0"/>
        <w:widowControl w:val="0"/>
        <w:shd w:val="clear" w:color="auto" w:fill="auto"/>
        <w:tabs>
          <w:tab w:pos="488" w:val="left"/>
        </w:tabs>
        <w:bidi w:val="0"/>
        <w:spacing w:before="0" w:after="0" w:line="469" w:lineRule="exact"/>
        <w:ind w:left="0" w:right="0" w:firstLine="340"/>
        <w:jc w:val="both"/>
      </w:pPr>
      <w:bookmarkStart w:id="781" w:name="bookmark781"/>
      <w:r>
        <w:rPr>
          <w:color w:val="000000"/>
          <w:spacing w:val="0"/>
          <w:w w:val="100"/>
          <w:position w:val="0"/>
        </w:rPr>
        <w:t>（</w:t>
      </w:r>
      <w:bookmarkEnd w:id="781"/>
      <w:r>
        <w:rPr>
          <w:color w:val="000000"/>
          <w:spacing w:val="0"/>
          <w:w w:val="100"/>
          <w:position w:val="0"/>
        </w:rPr>
        <w:t>2）</w:t>
        <w:tab/>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 xml:space="preserve">日，公司在中国证券登记结算有限责任公司深圳分公司完成了部分不符合激励条件 </w:t>
      </w:r>
      <w:r>
        <w:rPr>
          <w:color w:val="000000"/>
          <w:spacing w:val="0"/>
          <w:w w:val="100"/>
          <w:position w:val="0"/>
        </w:rPr>
        <w:t>的激励对象持有的限制性股票共计</w:t>
      </w:r>
      <w:r>
        <w:rPr>
          <w:color w:val="000000"/>
          <w:spacing w:val="0"/>
          <w:w w:val="100"/>
          <w:position w:val="0"/>
        </w:rPr>
        <w:t>327,320</w:t>
      </w:r>
      <w:r>
        <w:rPr>
          <w:color w:val="000000"/>
          <w:spacing w:val="0"/>
          <w:w w:val="100"/>
          <w:position w:val="0"/>
        </w:rPr>
        <w:t>股的回购注销手续。</w:t>
      </w:r>
    </w:p>
    <w:p>
      <w:pPr>
        <w:pStyle w:val="Style63"/>
        <w:keepNext w:val="0"/>
        <w:keepLines w:val="0"/>
        <w:widowControl w:val="0"/>
        <w:numPr>
          <w:ilvl w:val="0"/>
          <w:numId w:val="17"/>
        </w:numPr>
        <w:shd w:val="clear" w:color="auto" w:fill="auto"/>
        <w:tabs>
          <w:tab w:pos="910" w:val="left"/>
        </w:tabs>
        <w:bidi w:val="0"/>
        <w:spacing w:before="0" w:after="0" w:line="470" w:lineRule="exact"/>
        <w:ind w:left="0" w:right="0" w:firstLine="340"/>
        <w:jc w:val="both"/>
      </w:pPr>
      <w:bookmarkStart w:id="782" w:name="bookmark782"/>
      <w:bookmarkEnd w:id="782"/>
      <w:r>
        <w:rPr>
          <w:color w:val="000000"/>
          <w:spacing w:val="0"/>
          <w:w w:val="100"/>
          <w:position w:val="0"/>
        </w:rPr>
        <w:t>2021</w:t>
      </w:r>
      <w:r>
        <w:rPr>
          <w:color w:val="000000"/>
          <w:spacing w:val="0"/>
          <w:w w:val="100"/>
          <w:position w:val="0"/>
        </w:rPr>
        <w:t>年年初，部分董监高锁定股按上年末持股总数的</w:t>
      </w:r>
      <w:r>
        <w:rPr>
          <w:color w:val="000000"/>
          <w:spacing w:val="0"/>
          <w:w w:val="100"/>
          <w:position w:val="0"/>
        </w:rPr>
        <w:t>25%</w:t>
      </w:r>
      <w:r>
        <w:rPr>
          <w:color w:val="000000"/>
          <w:spacing w:val="0"/>
          <w:w w:val="100"/>
          <w:position w:val="0"/>
        </w:rPr>
        <w:t>解锁；</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日，公司完成董事会、 监事会换届选举，</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日，公司完成新一届法定高管换届，离任董监高所持股份</w:t>
      </w:r>
      <w:r>
        <w:rPr>
          <w:color w:val="000000"/>
          <w:spacing w:val="0"/>
          <w:w w:val="100"/>
          <w:position w:val="0"/>
        </w:rPr>
        <w:t>100%</w:t>
      </w:r>
      <w:r>
        <w:rPr>
          <w:color w:val="000000"/>
          <w:spacing w:val="0"/>
          <w:w w:val="100"/>
          <w:position w:val="0"/>
        </w:rPr>
        <w:t>锁定，新任 董监高所持股份</w:t>
      </w:r>
      <w:r>
        <w:rPr>
          <w:color w:val="000000"/>
          <w:spacing w:val="0"/>
          <w:w w:val="100"/>
          <w:position w:val="0"/>
        </w:rPr>
        <w:t>75%</w:t>
      </w:r>
      <w:r>
        <w:rPr>
          <w:color w:val="000000"/>
          <w:spacing w:val="0"/>
          <w:w w:val="100"/>
          <w:position w:val="0"/>
        </w:rPr>
        <w:t>锁定。</w:t>
      </w:r>
    </w:p>
    <w:p>
      <w:pPr>
        <w:pStyle w:val="Style63"/>
        <w:keepNext w:val="0"/>
        <w:keepLines w:val="0"/>
        <w:widowControl w:val="0"/>
        <w:numPr>
          <w:ilvl w:val="0"/>
          <w:numId w:val="17"/>
        </w:numPr>
        <w:shd w:val="clear" w:color="auto" w:fill="auto"/>
        <w:tabs>
          <w:tab w:pos="910" w:val="left"/>
        </w:tabs>
        <w:bidi w:val="0"/>
        <w:spacing w:before="0" w:after="220" w:line="470" w:lineRule="exact"/>
        <w:ind w:left="0" w:right="0" w:firstLine="340"/>
        <w:jc w:val="both"/>
      </w:pPr>
      <w:bookmarkStart w:id="783" w:name="bookmark783"/>
      <w:bookmarkEnd w:id="783"/>
      <w:r>
        <w:rPr>
          <w:color w:val="000000"/>
          <w:spacing w:val="0"/>
          <w:w w:val="100"/>
          <w:position w:val="0"/>
        </w:rPr>
        <w:t>上述股份变动情况表是按照中国证券结算有限公司深圳分公司下发的股权登记日为</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日和</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日的《发行人股本结构表》数据并进行增减变动计算，未扣除公司尚在中国证券登记结 算有限责任公司深圳分公司办理回购注销手续但已在报告期内支付回购款的</w:t>
      </w:r>
      <w:r>
        <w:rPr>
          <w:color w:val="000000"/>
          <w:spacing w:val="0"/>
          <w:w w:val="100"/>
          <w:position w:val="0"/>
        </w:rPr>
        <w:t>262,500</w:t>
      </w:r>
      <w:r>
        <w:rPr>
          <w:color w:val="000000"/>
          <w:spacing w:val="0"/>
          <w:w w:val="100"/>
          <w:position w:val="0"/>
        </w:rPr>
        <w:t>股限制性股票。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详见上述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股份变动的原因</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详见上述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股份变动的原因</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220" w:line="466" w:lineRule="exact"/>
        <w:ind w:left="0" w:right="0" w:firstLine="0"/>
        <w:jc w:val="left"/>
      </w:pPr>
      <w:r>
        <w:rPr>
          <w:color w:val="000000"/>
          <w:spacing w:val="0"/>
          <w:w w:val="100"/>
          <w:position w:val="0"/>
        </w:rPr>
        <w:t>股份变动后，按最新股本摊薄计算，公司</w:t>
      </w:r>
      <w:r>
        <w:rPr>
          <w:rFonts w:ascii="Times New Roman" w:eastAsia="Times New Roman" w:hAnsi="Times New Roman" w:cs="Times New Roman"/>
          <w:color w:val="000000"/>
          <w:spacing w:val="0"/>
          <w:w w:val="100"/>
          <w:position w:val="0"/>
        </w:rPr>
        <w:t>2020</w:t>
      </w:r>
      <w:r>
        <w:rPr>
          <w:color w:val="000000"/>
          <w:spacing w:val="0"/>
          <w:w w:val="100"/>
          <w:position w:val="0"/>
        </w:rPr>
        <w:t>年度基本每股收益为</w:t>
      </w:r>
      <w:r>
        <w:rPr>
          <w:rFonts w:ascii="Times New Roman" w:eastAsia="Times New Roman" w:hAnsi="Times New Roman" w:cs="Times New Roman"/>
          <w:color w:val="000000"/>
          <w:spacing w:val="0"/>
          <w:w w:val="100"/>
          <w:position w:val="0"/>
        </w:rPr>
        <w:t>0.46</w:t>
      </w:r>
      <w:r>
        <w:rPr>
          <w:color w:val="000000"/>
          <w:spacing w:val="0"/>
          <w:w w:val="100"/>
          <w:position w:val="0"/>
        </w:rPr>
        <w:t>元、归属于普通股股东的每股净资 产为</w:t>
      </w:r>
      <w:r>
        <w:rPr>
          <w:rFonts w:ascii="Times New Roman" w:eastAsia="Times New Roman" w:hAnsi="Times New Roman" w:cs="Times New Roman"/>
          <w:color w:val="000000"/>
          <w:spacing w:val="0"/>
          <w:w w:val="100"/>
          <w:position w:val="0"/>
        </w:rPr>
        <w:t>4.09</w:t>
      </w:r>
      <w:r>
        <w:rPr>
          <w:color w:val="000000"/>
          <w:spacing w:val="0"/>
          <w:w w:val="100"/>
          <w:position w:val="0"/>
        </w:rPr>
        <w:t>元。</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40" w:line="492"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color w:val="000000"/>
          <w:spacing w:val="0"/>
          <w:w w:val="100"/>
          <w:position w:val="0"/>
        </w:rPr>
        <w:t>、限售股份变动情况</w:t>
      </w:r>
      <w:bookmarkEnd w:id="784"/>
      <w:bookmarkEnd w:id="785"/>
      <w:bookmarkEnd w:id="787"/>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205"/>
        <w:gridCol w:w="816"/>
        <w:gridCol w:w="821"/>
        <w:gridCol w:w="1272"/>
        <w:gridCol w:w="1277"/>
        <w:gridCol w:w="266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本期增加</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本期解除</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拟解除限售日期</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滕达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1,455,706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郭永芳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100,608,262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100,608,262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日离任</w:t>
            </w:r>
            <w:r>
              <w:rPr>
                <w:color w:val="000000"/>
                <w:spacing w:val="0"/>
                <w:w w:val="100"/>
                <w:position w:val="0"/>
                <w:sz w:val="18"/>
                <w:szCs w:val="18"/>
              </w:rPr>
              <w:t>，</w:t>
            </w:r>
            <w:r>
              <w:rPr>
                <w:color w:val="000000"/>
                <w:spacing w:val="0"/>
                <w:w w:val="100"/>
                <w:position w:val="0"/>
                <w:sz w:val="17"/>
                <w:szCs w:val="17"/>
              </w:rPr>
              <w:t>在任期 届满后半年内，每年年初</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刘冬颖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23,040,000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吴鸿伟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1,277,820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申强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张雪峰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40,957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日离任</w:t>
            </w:r>
            <w:r>
              <w:rPr>
                <w:color w:val="000000"/>
                <w:spacing w:val="0"/>
                <w:w w:val="100"/>
                <w:position w:val="0"/>
                <w:sz w:val="18"/>
                <w:szCs w:val="18"/>
              </w:rPr>
              <w:t>，</w:t>
            </w:r>
            <w:r>
              <w:rPr>
                <w:color w:val="000000"/>
                <w:spacing w:val="0"/>
                <w:w w:val="100"/>
                <w:position w:val="0"/>
                <w:sz w:val="17"/>
                <w:szCs w:val="17"/>
              </w:rPr>
              <w:t>在任 期届满后半年内，每年年初</w:t>
            </w: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1214"/>
        <w:gridCol w:w="1205"/>
        <w:gridCol w:w="816"/>
        <w:gridCol w:w="821"/>
        <w:gridCol w:w="1272"/>
        <w:gridCol w:w="1277"/>
        <w:gridCol w:w="266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日离任</w:t>
            </w:r>
            <w:r>
              <w:rPr>
                <w:color w:val="000000"/>
                <w:spacing w:val="0"/>
                <w:w w:val="100"/>
                <w:position w:val="0"/>
                <w:sz w:val="18"/>
                <w:szCs w:val="18"/>
              </w:rPr>
              <w:t>，</w:t>
            </w:r>
            <w:r>
              <w:rPr>
                <w:color w:val="000000"/>
                <w:spacing w:val="0"/>
                <w:w w:val="100"/>
                <w:position w:val="0"/>
                <w:sz w:val="17"/>
                <w:szCs w:val="17"/>
              </w:rPr>
              <w:t>在任 期届满后半年内，每年年初</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张乃军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栾江霞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蔡志评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苏学武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9,234,877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日离任</w:t>
            </w:r>
            <w:r>
              <w:rPr>
                <w:color w:val="000000"/>
                <w:spacing w:val="0"/>
                <w:w w:val="100"/>
                <w:position w:val="0"/>
                <w:sz w:val="18"/>
                <w:szCs w:val="18"/>
              </w:rPr>
              <w:t>，</w:t>
            </w:r>
            <w:r>
              <w:rPr>
                <w:color w:val="000000"/>
                <w:spacing w:val="0"/>
                <w:w w:val="100"/>
                <w:position w:val="0"/>
                <w:sz w:val="17"/>
                <w:szCs w:val="17"/>
              </w:rPr>
              <w:t>在离 任半年内股份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韦玉荣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日离任</w:t>
            </w:r>
            <w:r>
              <w:rPr>
                <w:color w:val="000000"/>
                <w:spacing w:val="0"/>
                <w:w w:val="100"/>
                <w:position w:val="0"/>
                <w:sz w:val="18"/>
                <w:szCs w:val="18"/>
              </w:rPr>
              <w:t>，</w:t>
            </w:r>
            <w:r>
              <w:rPr>
                <w:color w:val="000000"/>
                <w:spacing w:val="0"/>
                <w:w w:val="100"/>
                <w:position w:val="0"/>
                <w:sz w:val="17"/>
                <w:szCs w:val="17"/>
              </w:rPr>
              <w:t>在离 任半年内股份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葛鹏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周成祖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解除限售</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股权激励对象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 期权与限制性 股票激励计划 首次授予）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 制性股票激励计划（草案）的有 关规定执行解锁及回购注销。</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股权激励对象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 期权与限制性 股票激励计划 预留授予）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 制性股票激励计划（草案）的有 关规定执行解锁及回购注销。</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205,455,896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1,983,179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4,582,065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202,857,010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140" w:line="240" w:lineRule="auto"/>
        <w:ind w:left="0" w:right="0" w:firstLine="0"/>
        <w:jc w:val="both"/>
      </w:pPr>
      <w:bookmarkStart w:id="788" w:name="bookmark788"/>
      <w:bookmarkStart w:id="789" w:name="bookmark789"/>
      <w:bookmarkStart w:id="790" w:name="bookmark790"/>
      <w:bookmarkStart w:id="791" w:name="bookmark791"/>
      <w:r>
        <w:rPr>
          <w:color w:val="000000"/>
          <w:spacing w:val="0"/>
          <w:w w:val="100"/>
          <w:position w:val="0"/>
          <w:sz w:val="24"/>
          <w:szCs w:val="24"/>
        </w:rPr>
        <w:t>二</w:t>
      </w:r>
      <w:bookmarkEnd w:id="790"/>
      <w:r>
        <w:rPr>
          <w:color w:val="000000"/>
          <w:spacing w:val="0"/>
          <w:w w:val="100"/>
          <w:position w:val="0"/>
          <w:sz w:val="24"/>
          <w:szCs w:val="24"/>
        </w:rPr>
        <w:t>、证券发行与上市情况</w:t>
      </w:r>
      <w:bookmarkEnd w:id="788"/>
      <w:bookmarkEnd w:id="789"/>
      <w:bookmarkEnd w:id="791"/>
    </w:p>
    <w:p>
      <w:pPr>
        <w:pStyle w:val="Style31"/>
        <w:keepNext/>
        <w:keepLines/>
        <w:widowControl w:val="0"/>
        <w:shd w:val="clear" w:color="auto" w:fill="auto"/>
        <w:tabs>
          <w:tab w:pos="368" w:val="left"/>
        </w:tabs>
        <w:bidi w:val="0"/>
        <w:spacing w:before="0" w:after="380" w:line="467" w:lineRule="exact"/>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color w:val="000000"/>
          <w:spacing w:val="0"/>
          <w:w w:val="100"/>
          <w:position w:val="0"/>
        </w:rPr>
        <w:t>、</w:t>
        <w:tab/>
        <w:t>报告期内证券发行（不含优先股）情况</w:t>
      </w:r>
      <w:bookmarkEnd w:id="792"/>
      <w:bookmarkEnd w:id="793"/>
      <w:bookmarkEnd w:id="795"/>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467" w:lineRule="exact"/>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w:t>
      </w:r>
      <w:bookmarkEnd w:id="798"/>
      <w:r>
        <w:rPr>
          <w:color w:val="000000"/>
          <w:spacing w:val="0"/>
          <w:w w:val="100"/>
          <w:position w:val="0"/>
        </w:rPr>
        <w:t>、</w:t>
        <w:tab/>
        <w:t>公司股份总数及股东结构的变动、公司资产和负债结构的变动情况说明</w:t>
      </w:r>
      <w:bookmarkEnd w:id="796"/>
      <w:bookmarkEnd w:id="797"/>
      <w:bookmarkEnd w:id="799"/>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340" w:line="467" w:lineRule="exact"/>
        <w:ind w:left="0" w:right="0" w:firstLine="440"/>
        <w:jc w:val="left"/>
      </w:pPr>
      <w:r>
        <w:rPr>
          <w:color w:val="000000"/>
          <w:spacing w:val="0"/>
          <w:w w:val="100"/>
          <w:position w:val="0"/>
        </w:rPr>
        <w:t>报告期期初，公司股份总数为</w:t>
      </w:r>
      <w:r>
        <w:rPr>
          <w:color w:val="000000"/>
          <w:spacing w:val="0"/>
          <w:w w:val="100"/>
          <w:position w:val="0"/>
        </w:rPr>
        <w:t>806,666,645</w:t>
      </w:r>
      <w:r>
        <w:rPr>
          <w:color w:val="000000"/>
          <w:spacing w:val="0"/>
          <w:w w:val="100"/>
          <w:position w:val="0"/>
        </w:rPr>
        <w:t>股，报告期内，公司共完成回购注销股份</w:t>
      </w:r>
      <w:r>
        <w:rPr>
          <w:color w:val="000000"/>
          <w:spacing w:val="0"/>
          <w:w w:val="100"/>
          <w:position w:val="0"/>
        </w:rPr>
        <w:t>327, 320</w:t>
      </w:r>
      <w:r>
        <w:rPr>
          <w:color w:val="000000"/>
          <w:spacing w:val="0"/>
          <w:w w:val="100"/>
          <w:position w:val="0"/>
        </w:rPr>
        <w:t>股，股权 激励行权新增股份</w:t>
      </w:r>
      <w:r>
        <w:rPr>
          <w:color w:val="000000"/>
          <w:spacing w:val="0"/>
          <w:w w:val="100"/>
          <w:position w:val="0"/>
        </w:rPr>
        <w:t>783,344</w:t>
      </w:r>
      <w:r>
        <w:rPr>
          <w:color w:val="000000"/>
          <w:spacing w:val="0"/>
          <w:w w:val="100"/>
          <w:position w:val="0"/>
        </w:rPr>
        <w:t>股。公司总股本由</w:t>
      </w:r>
      <w:r>
        <w:rPr>
          <w:color w:val="000000"/>
          <w:spacing w:val="0"/>
          <w:w w:val="100"/>
          <w:position w:val="0"/>
        </w:rPr>
        <w:t>806,666,645</w:t>
      </w:r>
      <w:r>
        <w:rPr>
          <w:color w:val="000000"/>
          <w:spacing w:val="0"/>
          <w:w w:val="100"/>
          <w:position w:val="0"/>
        </w:rPr>
        <w:t>股变为期末</w:t>
      </w:r>
      <w:r>
        <w:rPr>
          <w:color w:val="000000"/>
          <w:spacing w:val="0"/>
          <w:w w:val="100"/>
          <w:position w:val="0"/>
        </w:rPr>
        <w:t>807, 122, 669</w:t>
      </w:r>
      <w:r>
        <w:rPr>
          <w:color w:val="000000"/>
          <w:spacing w:val="0"/>
          <w:w w:val="100"/>
          <w:position w:val="0"/>
        </w:rPr>
        <w:t>股。</w:t>
      </w:r>
      <w:r>
        <w:rPr>
          <w:color w:val="000000"/>
          <w:spacing w:val="0"/>
          <w:w w:val="100"/>
          <w:position w:val="0"/>
        </w:rPr>
        <w:t>2021</w:t>
      </w:r>
      <w:r>
        <w:rPr>
          <w:color w:val="000000"/>
          <w:spacing w:val="0"/>
          <w:w w:val="100"/>
          <w:position w:val="0"/>
        </w:rPr>
        <w:t xml:space="preserve">年第一次临时 股东大会审议通过了《关于注销部分股票期权和回购注销部分限制性股票的议案》，本次计划回购注销 </w:t>
      </w:r>
      <w:r>
        <w:rPr>
          <w:color w:val="000000"/>
          <w:spacing w:val="0"/>
          <w:w w:val="100"/>
          <w:position w:val="0"/>
        </w:rPr>
        <w:t>28,860</w:t>
      </w:r>
      <w:r>
        <w:rPr>
          <w:color w:val="000000"/>
          <w:spacing w:val="0"/>
          <w:w w:val="100"/>
          <w:position w:val="0"/>
        </w:rPr>
        <w:t>股限制性股票，还尚未在中国登记结算有限公司深圳分公司办理注销手续。</w:t>
      </w:r>
      <w:r>
        <w:br w:type="page"/>
      </w:r>
    </w:p>
    <w:p>
      <w:pPr>
        <w:pStyle w:val="Style31"/>
        <w:keepNext/>
        <w:keepLines/>
        <w:widowControl w:val="0"/>
        <w:shd w:val="clear" w:color="auto" w:fill="auto"/>
        <w:bidi w:val="0"/>
        <w:spacing w:before="0" w:after="3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3</w:t>
      </w:r>
      <w:bookmarkEnd w:id="802"/>
      <w:r>
        <w:rPr>
          <w:color w:val="000000"/>
          <w:spacing w:val="0"/>
          <w:w w:val="100"/>
          <w:position w:val="0"/>
        </w:rPr>
        <w:t>、现存的内部职工股情况</w:t>
      </w:r>
      <w:bookmarkEnd w:id="800"/>
      <w:bookmarkEnd w:id="801"/>
      <w:bookmarkEnd w:id="80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sz w:val="24"/>
          <w:szCs w:val="24"/>
        </w:rPr>
        <w:t>三</w:t>
      </w:r>
      <w:bookmarkEnd w:id="806"/>
      <w:r>
        <w:rPr>
          <w:color w:val="000000"/>
          <w:spacing w:val="0"/>
          <w:w w:val="100"/>
          <w:position w:val="0"/>
          <w:sz w:val="24"/>
          <w:szCs w:val="24"/>
        </w:rPr>
        <w:t>、股东和实际控制人情况</w:t>
      </w:r>
      <w:bookmarkEnd w:id="804"/>
      <w:bookmarkEnd w:id="805"/>
      <w:bookmarkEnd w:id="807"/>
    </w:p>
    <w:p>
      <w:pPr>
        <w:pStyle w:val="Style31"/>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color w:val="000000"/>
          <w:spacing w:val="0"/>
          <w:w w:val="100"/>
          <w:position w:val="0"/>
        </w:rPr>
        <w:t>、公司股东数量及持股情况</w:t>
      </w:r>
      <w:bookmarkEnd w:id="808"/>
      <w:bookmarkEnd w:id="809"/>
      <w:bookmarkEnd w:id="8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92"/>
        <w:gridCol w:w="710"/>
        <w:gridCol w:w="283"/>
        <w:gridCol w:w="850"/>
        <w:gridCol w:w="710"/>
        <w:gridCol w:w="283"/>
        <w:gridCol w:w="1133"/>
        <w:gridCol w:w="566"/>
        <w:gridCol w:w="427"/>
        <w:gridCol w:w="989"/>
        <w:gridCol w:w="288"/>
        <w:gridCol w:w="422"/>
        <w:gridCol w:w="710"/>
        <w:gridCol w:w="139"/>
        <w:gridCol w:w="682"/>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报告期末普通股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44,072</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 露日前上一 月末普通股 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报告期末表决权 恢复的优先股股 东总数（如有）</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年度报告披露日 前上一月末表决 权恢复的优先股 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报告期末持</w:t>
            </w:r>
          </w:p>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报告期内增</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减变动情况</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持有有限售</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条件的股份</w:t>
            </w:r>
          </w:p>
          <w:p>
            <w:pPr>
              <w:pStyle w:val="Style7"/>
              <w:keepNext w:val="0"/>
              <w:keepLines w:val="0"/>
              <w:widowControl w:val="0"/>
              <w:shd w:val="clear" w:color="auto" w:fill="auto"/>
              <w:bidi w:val="0"/>
              <w:spacing w:before="0" w:after="100" w:line="240" w:lineRule="auto"/>
              <w:ind w:left="0" w:right="300" w:firstLine="0"/>
              <w:jc w:val="right"/>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持有无限售条</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件的股份数量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质押、标记或冻结情况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郭永芳</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134,144,350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100,608,262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33,536,088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国投智能科技有 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15.55%</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125,475,942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125,475,942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李国林</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66,300,567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-4,499,433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13,200,567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刘冬颖</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王建祥</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10,956,817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10,505,417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10,956,817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苏学武</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9,234,877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9,234,877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兴业银行股份有 限公司一富国兴 远优选</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持有期混合型证 券投资基金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9,229,017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9,229,017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9,229,017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中国建设银行股 份有限公司一中 欧创业板两年定 期开放混合型证 券投资基金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6,001,834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-4,901,119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6,001,834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香港中央结算有 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5,754,221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-6,868,033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5,754,221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韦玉荣</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w:t>
            </w:r>
          </w:p>
        </w:tc>
        <w:tc>
          <w:tcPr>
            <w:gridSpan w:val="1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2102"/>
        <w:gridCol w:w="1843"/>
        <w:gridCol w:w="2405"/>
        <w:gridCol w:w="1882"/>
        <w:gridCol w:w="1354"/>
      </w:tblGrid>
      <w:tr>
        <w:trPr>
          <w:trHeight w:val="67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东的情况（如有）（参见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 行动的说明</w:t>
            </w:r>
          </w:p>
        </w:tc>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李国林和刘冬颖与国投智能科技有限公司于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月签署了部分表决权委托协议。</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 决权、放弃表决权情况的 说明</w:t>
            </w:r>
          </w:p>
        </w:tc>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李国林和刘冬颖与国投智能科技有限公司于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月签署了部分表决权委托协议。</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报告期末持有无限售条件股份 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125,475,942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125,475,942</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郭永芳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33,536,088</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13,200,567</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王建祥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10,956,817</w:t>
            </w:r>
          </w:p>
        </w:tc>
      </w:tr>
      <w:tr>
        <w:trPr>
          <w:trHeight w:val="710"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兴业银行股份有限公司一富国兴远优选</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个月持 有期混合型证券投资基金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9,229,017</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刘冬颖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中国建设银行股份有限公司一中欧创业板两年定 期开放混合型证券投资基金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6,001,834</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5,754,221</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卢晓英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中国对外经济贸易信托有限公司一外贸信托一仁 桥泽源股票私募证券投资基金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4,432,680</w:t>
            </w: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 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 致行动的说明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李国林和刘冬颖与国投智能科技有限公司于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月签署了部分表 决权委托协议。</w:t>
            </w:r>
          </w:p>
        </w:tc>
      </w:tr>
      <w:tr>
        <w:trPr>
          <w:trHeight w:val="725"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参与融资融券业务股东情况说明（如有）（参见注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42"/>
        <w:gridCol w:w="1982"/>
        <w:gridCol w:w="994"/>
        <w:gridCol w:w="1421"/>
        <w:gridCol w:w="1272"/>
        <w:gridCol w:w="994"/>
        <w:gridCol w:w="1013"/>
        <w:gridCol w:w="136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报告期末表决</w:t>
            </w:r>
          </w:p>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权数量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表决权比例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报告期内表 决权增减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表决权受到限制 的情况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普通股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特别表决权股份</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125,475,942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179,524,574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李国林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66,300,567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39,276,251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542"/>
        <w:gridCol w:w="1982"/>
        <w:gridCol w:w="994"/>
        <w:gridCol w:w="1421"/>
        <w:gridCol w:w="1272"/>
        <w:gridCol w:w="994"/>
        <w:gridCol w:w="1013"/>
        <w:gridCol w:w="136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刘冬颖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222,496,509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222,496,509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color w:val="000000"/>
          <w:spacing w:val="0"/>
          <w:w w:val="100"/>
          <w:position w:val="0"/>
        </w:rPr>
        <w:t>、公司控股股东情况</w:t>
      </w:r>
      <w:bookmarkEnd w:id="812"/>
      <w:bookmarkEnd w:id="813"/>
      <w:bookmarkEnd w:id="815"/>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92"/>
        <w:gridCol w:w="1104"/>
        <w:gridCol w:w="1133"/>
        <w:gridCol w:w="1560"/>
        <w:gridCol w:w="379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91310115MA1H8B</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T618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从事智能科技、物联网科技、计算机科技、环 保科技、电子科技、能源科技领域内的技术开 发、技术咨询、技术服务、技术转让、网络科 技、网络工程、电子商务（不得从事金融业 务），企业管理咨询，通讯建设工程施工，项目 投资，投资管理，投资咨询，企业策划，资产 管理，电信业务。【依法须经批准的项目，经相 关部门批准后方可开展经营活动】</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3</w:t>
      </w:r>
      <w:bookmarkEnd w:id="818"/>
      <w:r>
        <w:rPr>
          <w:color w:val="000000"/>
          <w:spacing w:val="0"/>
          <w:w w:val="100"/>
          <w:position w:val="0"/>
        </w:rPr>
        <w:t>、公司实际控制人及其一致行动人</w:t>
      </w:r>
      <w:bookmarkEnd w:id="816"/>
      <w:bookmarkEnd w:id="817"/>
      <w:bookmarkEnd w:id="819"/>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实际控制人性质：中央国资管理机构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392"/>
        <w:gridCol w:w="1133"/>
        <w:gridCol w:w="1277"/>
        <w:gridCol w:w="1277"/>
        <w:gridCol w:w="45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59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国家开发投资集 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白涛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9111000010001</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7643K</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经营国务院授权范围内的国有资产并开展有关投资业 务；能源、交通运输、化肥、高科技产业、金融服务、 咨询、担保、贸易、生物质能源、养老产业、大数据、 医疗健康、检验检测等领域的投资及投资管理；资产管 理；经济信息咨询；技术开发、技术服务。（企业依法自 主选择经营项目，开展经营活动；依法须经批准的项 目，经相关部门批准后依批准的内容开展经营活动；不 得从事本市产业政策禁止和限制类项目的经营活动。）</w:t>
            </w:r>
          </w:p>
        </w:tc>
      </w:tr>
    </w:tbl>
    <w:p>
      <w:pPr>
        <w:widowControl w:val="0"/>
        <w:spacing w:line="1" w:lineRule="exact"/>
      </w:pPr>
    </w:p>
    <w:tbl>
      <w:tblPr>
        <w:tblOverlap w:val="never"/>
        <w:jc w:val="center"/>
        <w:tblLayout w:type="fixed"/>
      </w:tblPr>
      <w:tblGrid>
        <w:gridCol w:w="1853"/>
        <w:gridCol w:w="7733"/>
      </w:tblGrid>
      <w:tr>
        <w:trPr>
          <w:trHeight w:val="135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实际控制人报告期内 控制的其他境内外上 市公司的股权情况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实际控制及间接控制境内外其他上市公司共</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家：国投电力（</w:t>
            </w:r>
            <w:r>
              <w:rPr>
                <w:rFonts w:ascii="Times New Roman" w:eastAsia="Times New Roman" w:hAnsi="Times New Roman" w:cs="Times New Roman"/>
                <w:color w:val="000000"/>
                <w:spacing w:val="0"/>
                <w:w w:val="100"/>
                <w:position w:val="0"/>
                <w:sz w:val="18"/>
                <w:szCs w:val="18"/>
              </w:rPr>
              <w:t>600886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51.32%</w:t>
            </w:r>
            <w:r>
              <w:rPr>
                <w:color w:val="000000"/>
                <w:spacing w:val="0"/>
                <w:w w:val="100"/>
                <w:position w:val="0"/>
                <w:sz w:val="17"/>
                <w:szCs w:val="17"/>
              </w:rPr>
              <w:t>、中成股份</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000151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40.18%</w:t>
            </w:r>
            <w:r>
              <w:rPr>
                <w:color w:val="000000"/>
                <w:spacing w:val="0"/>
                <w:w w:val="100"/>
                <w:position w:val="0"/>
                <w:sz w:val="17"/>
                <w:szCs w:val="17"/>
              </w:rPr>
              <w:t>，国投资本（</w:t>
            </w:r>
            <w:r>
              <w:rPr>
                <w:rFonts w:ascii="Times New Roman" w:eastAsia="Times New Roman" w:hAnsi="Times New Roman" w:cs="Times New Roman"/>
                <w:color w:val="000000"/>
                <w:spacing w:val="0"/>
                <w:w w:val="100"/>
                <w:position w:val="0"/>
                <w:sz w:val="18"/>
                <w:szCs w:val="18"/>
              </w:rPr>
              <w:t>600061</w:t>
            </w:r>
            <w:r>
              <w:rPr>
                <w:color w:val="000000"/>
                <w:spacing w:val="0"/>
                <w:w w:val="100"/>
                <w:position w:val="0"/>
                <w:sz w:val="17"/>
                <w:szCs w:val="17"/>
              </w:rPr>
              <w:t>）（穿透合并持股）</w:t>
            </w:r>
            <w:r>
              <w:rPr>
                <w:rFonts w:ascii="Times New Roman" w:eastAsia="Times New Roman" w:hAnsi="Times New Roman" w:cs="Times New Roman"/>
                <w:color w:val="000000"/>
                <w:spacing w:val="0"/>
                <w:w w:val="100"/>
                <w:position w:val="0"/>
                <w:sz w:val="18"/>
                <w:szCs w:val="18"/>
              </w:rPr>
              <w:t>45.87%</w:t>
            </w:r>
            <w:r>
              <w:rPr>
                <w:color w:val="000000"/>
                <w:spacing w:val="0"/>
                <w:w w:val="100"/>
                <w:position w:val="0"/>
                <w:sz w:val="17"/>
                <w:szCs w:val="17"/>
              </w:rPr>
              <w:t>、国投中鲁（</w:t>
            </w:r>
            <w:r>
              <w:rPr>
                <w:rFonts w:ascii="Times New Roman" w:eastAsia="Times New Roman" w:hAnsi="Times New Roman" w:cs="Times New Roman"/>
                <w:color w:val="000000"/>
                <w:spacing w:val="0"/>
                <w:w w:val="100"/>
                <w:position w:val="0"/>
                <w:sz w:val="18"/>
                <w:szCs w:val="18"/>
              </w:rPr>
              <w:t>600962</w:t>
            </w:r>
            <w:r>
              <w:rPr>
                <w:color w:val="000000"/>
                <w:spacing w:val="0"/>
                <w:w w:val="100"/>
                <w:position w:val="0"/>
                <w:sz w:val="17"/>
                <w:szCs w:val="17"/>
              </w:rPr>
              <w:t>）</w:t>
            </w:r>
          </w:p>
          <w:p>
            <w:pPr>
              <w:pStyle w:val="Style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44.57%</w:t>
            </w:r>
            <w:r>
              <w:rPr>
                <w:color w:val="000000"/>
                <w:spacing w:val="0"/>
                <w:w w:val="100"/>
                <w:position w:val="0"/>
                <w:sz w:val="17"/>
                <w:szCs w:val="17"/>
              </w:rPr>
              <w:t>、神州高铁（</w:t>
            </w:r>
            <w:r>
              <w:rPr>
                <w:rFonts w:ascii="Times New Roman" w:eastAsia="Times New Roman" w:hAnsi="Times New Roman" w:cs="Times New Roman"/>
                <w:color w:val="000000"/>
                <w:spacing w:val="0"/>
                <w:w w:val="100"/>
                <w:position w:val="0"/>
                <w:sz w:val="18"/>
                <w:szCs w:val="18"/>
              </w:rPr>
              <w:t>000008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25.62%</w:t>
            </w:r>
            <w:r>
              <w:rPr>
                <w:color w:val="000000"/>
                <w:spacing w:val="0"/>
                <w:w w:val="100"/>
                <w:position w:val="0"/>
                <w:sz w:val="17"/>
                <w:szCs w:val="17"/>
              </w:rPr>
              <w:t>、华联国际（</w:t>
            </w:r>
            <w:r>
              <w:rPr>
                <w:rFonts w:ascii="Times New Roman" w:eastAsia="Times New Roman" w:hAnsi="Times New Roman" w:cs="Times New Roman"/>
                <w:color w:val="000000"/>
                <w:spacing w:val="0"/>
                <w:w w:val="100"/>
                <w:position w:val="0"/>
                <w:sz w:val="18"/>
                <w:szCs w:val="18"/>
              </w:rPr>
              <w:t>0969.HK）36.51%</w:t>
            </w:r>
            <w:r>
              <w:rPr>
                <w:color w:val="000000"/>
                <w:spacing w:val="0"/>
                <w:w w:val="100"/>
                <w:position w:val="0"/>
                <w:sz w:val="17"/>
                <w:szCs w:val="17"/>
              </w:rPr>
              <w:t>、中新果业（</w:t>
            </w:r>
            <w:r>
              <w:rPr>
                <w:rFonts w:ascii="Times New Roman" w:eastAsia="Times New Roman" w:hAnsi="Times New Roman" w:cs="Times New Roman"/>
                <w:color w:val="000000"/>
                <w:spacing w:val="0"/>
                <w:w w:val="100"/>
                <w:position w:val="0"/>
                <w:sz w:val="18"/>
                <w:szCs w:val="18"/>
              </w:rPr>
              <w:t>5EG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53.11%</w:t>
            </w:r>
            <w:r>
              <w:rPr>
                <w:color w:val="000000"/>
                <w:spacing w:val="0"/>
                <w:w w:val="100"/>
                <w:position w:val="0"/>
                <w:sz w:val="17"/>
                <w:szCs w:val="17"/>
              </w:rPr>
              <w:t>、 亚普股份（</w:t>
            </w:r>
            <w:r>
              <w:rPr>
                <w:rFonts w:ascii="Times New Roman" w:eastAsia="Times New Roman" w:hAnsi="Times New Roman" w:cs="Times New Roman"/>
                <w:color w:val="000000"/>
                <w:spacing w:val="0"/>
                <w:w w:val="100"/>
                <w:position w:val="0"/>
                <w:sz w:val="18"/>
                <w:szCs w:val="18"/>
              </w:rPr>
              <w:t>603013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49.09%</w:t>
            </w:r>
            <w:r>
              <w:rPr>
                <w:color w:val="000000"/>
                <w:spacing w:val="0"/>
                <w:w w:val="100"/>
                <w:position w:val="0"/>
                <w:sz w:val="17"/>
                <w:szCs w:val="17"/>
              </w:rPr>
              <w:t>、同益中（</w:t>
            </w:r>
            <w:r>
              <w:rPr>
                <w:rFonts w:ascii="Times New Roman" w:eastAsia="Times New Roman" w:hAnsi="Times New Roman" w:cs="Times New Roman"/>
                <w:color w:val="000000"/>
                <w:spacing w:val="0"/>
                <w:w w:val="100"/>
                <w:position w:val="0"/>
                <w:sz w:val="18"/>
                <w:szCs w:val="18"/>
              </w:rPr>
              <w:t>688722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38.25%</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956560" cy="2267585"/>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3"/>
                    <a:stretch/>
                  </pic:blipFill>
                  <pic:spPr>
                    <a:xfrm>
                      <a:ext cx="2956560" cy="2267585"/>
                    </a:xfrm>
                    <a:prstGeom prst="rect"/>
                  </pic:spPr>
                </pic:pic>
              </a:graphicData>
            </a:graphic>
          </wp:inline>
        </w:drawing>
      </w:r>
    </w:p>
    <w:p>
      <w:pPr>
        <w:widowControl w:val="0"/>
        <w:spacing w:after="35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4</w:t>
      </w:r>
      <w:bookmarkEnd w:id="82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820"/>
      <w:bookmarkEnd w:id="821"/>
      <w:bookmarkEnd w:id="82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5</w:t>
      </w:r>
      <w:bookmarkEnd w:id="82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24"/>
      <w:bookmarkEnd w:id="825"/>
      <w:bookmarkEnd w:id="827"/>
    </w:p>
    <w:p>
      <w:pPr>
        <w:pStyle w:val="Style22"/>
        <w:keepNext w:val="0"/>
        <w:keepLines w:val="0"/>
        <w:widowControl w:val="0"/>
        <w:numPr>
          <w:ilvl w:val="0"/>
          <w:numId w:val="19"/>
        </w:numPr>
        <w:shd w:val="clear" w:color="auto" w:fill="auto"/>
        <w:tabs>
          <w:tab w:pos="282" w:val="left"/>
        </w:tabs>
        <w:bidi w:val="0"/>
        <w:spacing w:before="0" w:after="360" w:line="240" w:lineRule="auto"/>
        <w:ind w:left="0" w:right="0" w:firstLine="0"/>
        <w:jc w:val="left"/>
      </w:pPr>
      <w:bookmarkStart w:id="828" w:name="bookmark828"/>
      <w:bookmarkEnd w:id="8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6</w:t>
      </w:r>
      <w:bookmarkEnd w:id="831"/>
      <w:r>
        <w:rPr>
          <w:color w:val="000000"/>
          <w:spacing w:val="0"/>
          <w:w w:val="100"/>
          <w:position w:val="0"/>
        </w:rPr>
        <w:t>、</w:t>
        <w:tab/>
        <w:t>控股股东、实际控制人、重组方及其他承诺主体股份限制减持情况</w:t>
      </w:r>
      <w:bookmarkEnd w:id="829"/>
      <w:bookmarkEnd w:id="830"/>
      <w:bookmarkEnd w:id="832"/>
    </w:p>
    <w:p>
      <w:pPr>
        <w:pStyle w:val="Style22"/>
        <w:keepNext w:val="0"/>
        <w:keepLines w:val="0"/>
        <w:widowControl w:val="0"/>
        <w:numPr>
          <w:ilvl w:val="0"/>
          <w:numId w:val="19"/>
        </w:numPr>
        <w:shd w:val="clear" w:color="auto" w:fill="auto"/>
        <w:tabs>
          <w:tab w:pos="282" w:val="left"/>
        </w:tabs>
        <w:bidi w:val="0"/>
        <w:spacing w:before="0" w:after="360" w:line="240" w:lineRule="auto"/>
        <w:ind w:left="0" w:right="0" w:firstLine="0"/>
        <w:jc w:val="left"/>
      </w:pPr>
      <w:bookmarkStart w:id="833" w:name="bookmark833"/>
      <w:bookmarkEnd w:id="8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sz w:val="24"/>
          <w:szCs w:val="24"/>
        </w:rPr>
        <w:t>四</w:t>
      </w:r>
      <w:bookmarkEnd w:id="836"/>
      <w:r>
        <w:rPr>
          <w:color w:val="000000"/>
          <w:spacing w:val="0"/>
          <w:w w:val="100"/>
          <w:position w:val="0"/>
          <w:sz w:val="24"/>
          <w:szCs w:val="24"/>
        </w:rPr>
        <w:t>、股份回购在报告期的具体实施情况</w:t>
      </w:r>
      <w:bookmarkEnd w:id="834"/>
      <w:bookmarkEnd w:id="835"/>
      <w:bookmarkEnd w:id="83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2"/>
        <w:keepNext w:val="0"/>
        <w:keepLines w:val="0"/>
        <w:widowControl w:val="0"/>
        <w:numPr>
          <w:ilvl w:val="0"/>
          <w:numId w:val="19"/>
        </w:numPr>
        <w:shd w:val="clear" w:color="auto" w:fill="auto"/>
        <w:tabs>
          <w:tab w:pos="282" w:val="left"/>
        </w:tabs>
        <w:bidi w:val="0"/>
        <w:spacing w:before="0" w:line="240" w:lineRule="auto"/>
        <w:ind w:left="0" w:right="0" w:firstLine="0"/>
        <w:jc w:val="left"/>
      </w:pPr>
      <w:bookmarkStart w:id="838" w:name="bookmark838"/>
      <w:bookmarkEnd w:id="8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2"/>
        <w:keepNext w:val="0"/>
        <w:keepLines w:val="0"/>
        <w:widowControl w:val="0"/>
        <w:numPr>
          <w:ilvl w:val="0"/>
          <w:numId w:val="19"/>
        </w:numPr>
        <w:shd w:val="clear" w:color="auto" w:fill="auto"/>
        <w:tabs>
          <w:tab w:pos="282" w:val="left"/>
        </w:tabs>
        <w:bidi w:val="0"/>
        <w:spacing w:before="0" w:after="360" w:line="240" w:lineRule="auto"/>
        <w:ind w:left="0" w:right="0" w:firstLine="0"/>
        <w:jc w:val="left"/>
      </w:pPr>
      <w:bookmarkStart w:id="839" w:name="bookmark839"/>
      <w:bookmarkEnd w:id="8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425" behindDoc="0" locked="0" layoutInCell="1" allowOverlap="1">
                <wp:simplePos x="0" y="0"/>
                <wp:positionH relativeFrom="page">
                  <wp:posOffset>2701925</wp:posOffset>
                </wp:positionH>
                <wp:positionV relativeFrom="paragraph">
                  <wp:posOffset>0</wp:posOffset>
                </wp:positionV>
                <wp:extent cx="2170430" cy="243840"/>
                <wp:wrapTopAndBottom/>
                <wp:docPr id="118" name="Shape 11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第八节优先股相关情况</w:t>
                            </w:r>
                          </w:p>
                        </w:txbxContent>
                      </wps:txbx>
                      <wps:bodyPr wrap="none" lIns="0" tIns="0" rIns="0" bIns="0">
                        <a:noAutoFit/>
                      </wps:bodyPr>
                    </wps:wsp>
                  </a:graphicData>
                </a:graphic>
              </wp:anchor>
            </w:drawing>
          </mc:Choice>
          <mc:Fallback>
            <w:pict>
              <v:shape id="_x0000_s1144" type="#_x0000_t202" style="position:absolute;margin-left:212.75pt;margin-top:0;width:170.90000000000001pt;height:19.199999999999999pt;z-index:-125829328;mso-wrap-distance-left:0;mso-wrap-distance-right:0;mso-wrap-distance-bottom:2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第八节优先股相关情况</w:t>
                      </w:r>
                    </w:p>
                  </w:txbxContent>
                </v:textbox>
                <w10:wrap type="topAndBottom" anchorx="page"/>
              </v:shape>
            </w:pict>
          </mc:Fallback>
        </mc:AlternateContent>
      </w:r>
    </w:p>
    <w:p>
      <w:pPr>
        <w:pStyle w:val="Style22"/>
        <w:keepNext w:val="0"/>
        <w:keepLines w:val="0"/>
        <w:widowControl w:val="0"/>
        <w:shd w:val="clear" w:color="auto" w:fill="auto"/>
        <w:bidi w:val="0"/>
        <w:spacing w:before="0" w:line="240" w:lineRule="auto"/>
        <w:ind w:left="0" w:right="0" w:firstLine="0"/>
        <w:jc w:val="left"/>
      </w:pPr>
      <w:bookmarkStart w:id="840" w:name="bookmark84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840"/>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6" w:right="1119" w:bottom="1570" w:left="1095"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2"/>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841" w:name="bookmark84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841"/>
    </w:p>
    <w:p>
      <w:pPr>
        <w:pStyle w:val="Style2"/>
        <w:keepNext w:val="0"/>
        <w:keepLines w:val="0"/>
        <w:framePr w:w="3091" w:h="389" w:wrap="none" w:vAnchor="text" w:hAnchor="page" w:x="4403" w:y="21"/>
        <w:widowControl w:val="0"/>
        <w:shd w:val="clear" w:color="auto" w:fill="auto"/>
        <w:bidi w:val="0"/>
        <w:spacing w:before="0" w:after="0" w:line="240" w:lineRule="auto"/>
        <w:ind w:left="0" w:right="0" w:firstLine="0"/>
        <w:jc w:val="center"/>
      </w:pPr>
      <w:r>
        <w:rPr>
          <w:color w:val="000000"/>
          <w:spacing w:val="0"/>
          <w:w w:val="100"/>
          <w:position w:val="0"/>
        </w:rPr>
        <w:t>第九节债券相关情况</w:t>
      </w: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2"/>
        <w:keepNext w:val="0"/>
        <w:keepLines w:val="0"/>
        <w:widowControl w:val="0"/>
        <w:shd w:val="clear" w:color="auto" w:fill="auto"/>
        <w:bidi w:val="0"/>
        <w:spacing w:before="700" w:after="520" w:line="240" w:lineRule="auto"/>
        <w:ind w:left="0" w:right="0" w:firstLine="0"/>
        <w:jc w:val="center"/>
      </w:pPr>
      <w:r>
        <w:rPr>
          <w:color w:val="000000"/>
          <w:spacing w:val="0"/>
          <w:w w:val="100"/>
          <w:position w:val="0"/>
        </w:rPr>
        <w:t>第十节财务报告</w:t>
      </w:r>
    </w:p>
    <w:p>
      <w:pPr>
        <w:pStyle w:val="Style27"/>
        <w:keepNext/>
        <w:keepLines/>
        <w:widowControl w:val="0"/>
        <w:shd w:val="clear" w:color="auto" w:fill="auto"/>
        <w:bidi w:val="0"/>
        <w:spacing w:before="0" w:after="320" w:line="240" w:lineRule="auto"/>
        <w:ind w:left="0" w:right="0" w:firstLine="0"/>
        <w:jc w:val="both"/>
      </w:pPr>
      <w:bookmarkStart w:id="842" w:name="bookmark842"/>
      <w:bookmarkStart w:id="843" w:name="bookmark843"/>
      <w:bookmarkStart w:id="844" w:name="bookmark844"/>
      <w:bookmarkStart w:id="845" w:name="bookmark845"/>
      <w:bookmarkStart w:id="846" w:name="bookmark846"/>
      <w:r>
        <w:rPr>
          <w:color w:val="000000"/>
          <w:spacing w:val="0"/>
          <w:w w:val="100"/>
          <w:position w:val="0"/>
          <w:sz w:val="24"/>
          <w:szCs w:val="24"/>
        </w:rPr>
        <w:t>一</w:t>
      </w:r>
      <w:bookmarkEnd w:id="845"/>
      <w:r>
        <w:rPr>
          <w:color w:val="000000"/>
          <w:spacing w:val="0"/>
          <w:w w:val="100"/>
          <w:position w:val="0"/>
          <w:sz w:val="24"/>
          <w:szCs w:val="24"/>
        </w:rPr>
        <w:t>、审计报告</w:t>
      </w:r>
      <w:bookmarkEnd w:id="843"/>
      <w:bookmarkEnd w:id="844"/>
      <w:bookmarkEnd w:id="846"/>
      <w:bookmarkEnd w:id="8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中证天通会计师事务所（特殊普通合伙）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中证天通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证审字第</w:t>
            </w:r>
            <w:r>
              <w:rPr>
                <w:rFonts w:ascii="Times New Roman" w:eastAsia="Times New Roman" w:hAnsi="Times New Roman" w:cs="Times New Roman"/>
                <w:color w:val="000000"/>
                <w:spacing w:val="0"/>
                <w:w w:val="100"/>
                <w:position w:val="0"/>
                <w:sz w:val="18"/>
                <w:szCs w:val="18"/>
              </w:rPr>
              <w:t>0100001</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陈峰、陈卓天</w:t>
            </w:r>
          </w:p>
        </w:tc>
      </w:tr>
    </w:tbl>
    <w:p>
      <w:pPr>
        <w:widowControl w:val="0"/>
        <w:spacing w:after="139" w:line="1" w:lineRule="exact"/>
      </w:pPr>
    </w:p>
    <w:p>
      <w:pPr>
        <w:pStyle w:val="Style16"/>
        <w:keepNext w:val="0"/>
        <w:keepLines w:val="0"/>
        <w:widowControl w:val="0"/>
        <w:shd w:val="clear" w:color="auto" w:fill="auto"/>
        <w:bidi w:val="0"/>
        <w:spacing w:before="0" w:line="240" w:lineRule="auto"/>
        <w:ind w:left="0" w:right="0" w:firstLine="0"/>
        <w:jc w:val="center"/>
        <w:rPr>
          <w:sz w:val="28"/>
          <w:szCs w:val="28"/>
        </w:rPr>
      </w:pPr>
      <w:r>
        <w:rPr>
          <w:b w:val="0"/>
          <w:bCs w:val="0"/>
          <w:color w:val="000000"/>
          <w:spacing w:val="0"/>
          <w:w w:val="100"/>
          <w:position w:val="0"/>
          <w:sz w:val="28"/>
          <w:szCs w:val="28"/>
        </w:rPr>
        <w:t>审计报告正文</w:t>
      </w:r>
    </w:p>
    <w:p>
      <w:pPr>
        <w:pStyle w:val="Style27"/>
        <w:keepNext/>
        <w:keepLines/>
        <w:widowControl w:val="0"/>
        <w:shd w:val="clear" w:color="auto" w:fill="auto"/>
        <w:tabs>
          <w:tab w:pos="957" w:val="left"/>
        </w:tabs>
        <w:bidi w:val="0"/>
        <w:spacing w:before="0" w:after="0" w:line="466" w:lineRule="exact"/>
        <w:ind w:left="0" w:right="0" w:firstLine="440"/>
        <w:jc w:val="both"/>
      </w:pPr>
      <w:bookmarkStart w:id="847" w:name="bookmark847"/>
      <w:bookmarkStart w:id="848" w:name="bookmark848"/>
      <w:bookmarkStart w:id="849" w:name="bookmark849"/>
      <w:bookmarkStart w:id="850" w:name="bookmark850"/>
      <w:r>
        <w:rPr>
          <w:color w:val="000000"/>
          <w:spacing w:val="0"/>
          <w:w w:val="100"/>
          <w:position w:val="0"/>
          <w:sz w:val="24"/>
          <w:szCs w:val="24"/>
        </w:rPr>
        <w:t>一</w:t>
      </w:r>
      <w:bookmarkEnd w:id="849"/>
      <w:r>
        <w:rPr>
          <w:color w:val="000000"/>
          <w:spacing w:val="0"/>
          <w:w w:val="100"/>
          <w:position w:val="0"/>
          <w:sz w:val="24"/>
          <w:szCs w:val="24"/>
        </w:rPr>
        <w:t>、</w:t>
        <w:tab/>
        <w:t>审计意见</w:t>
      </w:r>
      <w:bookmarkEnd w:id="847"/>
      <w:bookmarkEnd w:id="848"/>
      <w:bookmarkEnd w:id="850"/>
    </w:p>
    <w:p>
      <w:pPr>
        <w:pStyle w:val="Style63"/>
        <w:keepNext w:val="0"/>
        <w:keepLines w:val="0"/>
        <w:widowControl w:val="0"/>
        <w:shd w:val="clear" w:color="auto" w:fill="auto"/>
        <w:bidi w:val="0"/>
        <w:spacing w:before="0" w:after="0" w:line="464" w:lineRule="exact"/>
        <w:ind w:left="0" w:right="0" w:firstLine="460"/>
        <w:jc w:val="both"/>
      </w:pPr>
      <w:r>
        <w:rPr>
          <w:color w:val="000000"/>
          <w:spacing w:val="0"/>
          <w:w w:val="100"/>
          <w:position w:val="0"/>
        </w:rPr>
        <w:t>我们审计了厦门市美亚柏科信息股份有限公司（以下简称“美亚柏科”）财务报表，包括</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2021</w:t>
      </w:r>
      <w:r>
        <w:rPr>
          <w:color w:val="000000"/>
          <w:spacing w:val="0"/>
          <w:w w:val="100"/>
          <w:position w:val="0"/>
        </w:rPr>
        <w:t>年度的合并及公司利润表、合并及公司现金流量表、合并及公司 股东权益变动表以及相关财务报表附注。</w:t>
      </w:r>
    </w:p>
    <w:p>
      <w:pPr>
        <w:pStyle w:val="Style63"/>
        <w:keepNext w:val="0"/>
        <w:keepLines w:val="0"/>
        <w:widowControl w:val="0"/>
        <w:shd w:val="clear" w:color="auto" w:fill="auto"/>
        <w:bidi w:val="0"/>
        <w:spacing w:before="0" w:after="80" w:line="464" w:lineRule="exact"/>
        <w:ind w:left="0" w:right="0" w:firstLine="460"/>
        <w:jc w:val="both"/>
      </w:pPr>
      <w:r>
        <w:rPr>
          <w:color w:val="000000"/>
          <w:spacing w:val="0"/>
          <w:w w:val="100"/>
          <w:position w:val="0"/>
        </w:rPr>
        <w:t xml:space="preserve">我们认为，后附的财务报表在所有重大方面按照企业会计准则的规定编制，公允反映了美亚柏科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日合并及公司的财务状况以及</w:t>
      </w:r>
      <w:r>
        <w:rPr>
          <w:color w:val="000000"/>
          <w:spacing w:val="0"/>
          <w:w w:val="100"/>
          <w:position w:val="0"/>
        </w:rPr>
        <w:t>2021</w:t>
      </w:r>
      <w:r>
        <w:rPr>
          <w:color w:val="000000"/>
          <w:spacing w:val="0"/>
          <w:w w:val="100"/>
          <w:position w:val="0"/>
        </w:rPr>
        <w:t>年度合并及公司的经营成果和现金流量。</w:t>
      </w:r>
    </w:p>
    <w:p>
      <w:pPr>
        <w:pStyle w:val="Style27"/>
        <w:keepNext/>
        <w:keepLines/>
        <w:widowControl w:val="0"/>
        <w:shd w:val="clear" w:color="auto" w:fill="auto"/>
        <w:tabs>
          <w:tab w:pos="957" w:val="left"/>
        </w:tabs>
        <w:bidi w:val="0"/>
        <w:spacing w:before="0" w:after="0" w:line="466" w:lineRule="exact"/>
        <w:ind w:left="0" w:right="0" w:firstLine="440"/>
        <w:jc w:val="both"/>
      </w:pPr>
      <w:bookmarkStart w:id="851" w:name="bookmark851"/>
      <w:bookmarkStart w:id="852" w:name="bookmark852"/>
      <w:bookmarkStart w:id="853" w:name="bookmark853"/>
      <w:bookmarkStart w:id="854" w:name="bookmark854"/>
      <w:r>
        <w:rPr>
          <w:color w:val="000000"/>
          <w:spacing w:val="0"/>
          <w:w w:val="100"/>
          <w:position w:val="0"/>
          <w:sz w:val="24"/>
          <w:szCs w:val="24"/>
        </w:rPr>
        <w:t>二</w:t>
      </w:r>
      <w:bookmarkEnd w:id="853"/>
      <w:r>
        <w:rPr>
          <w:color w:val="000000"/>
          <w:spacing w:val="0"/>
          <w:w w:val="100"/>
          <w:position w:val="0"/>
          <w:sz w:val="24"/>
          <w:szCs w:val="24"/>
        </w:rPr>
        <w:t>、</w:t>
        <w:tab/>
        <w:t>形成审计意见的基础</w:t>
      </w:r>
      <w:bookmarkEnd w:id="851"/>
      <w:bookmarkEnd w:id="852"/>
      <w:bookmarkEnd w:id="854"/>
    </w:p>
    <w:p>
      <w:pPr>
        <w:pStyle w:val="Style63"/>
        <w:keepNext w:val="0"/>
        <w:keepLines w:val="0"/>
        <w:widowControl w:val="0"/>
        <w:shd w:val="clear" w:color="auto" w:fill="auto"/>
        <w:bidi w:val="0"/>
        <w:spacing w:before="0" w:after="80" w:line="466" w:lineRule="exact"/>
        <w:ind w:left="0" w:right="0" w:firstLine="460"/>
        <w:jc w:val="both"/>
      </w:pPr>
      <w:r>
        <w:rPr>
          <w:color w:val="000000"/>
          <w:spacing w:val="0"/>
          <w:w w:val="100"/>
          <w:position w:val="0"/>
        </w:rPr>
        <w:t>我们按照中国注册会计师审计准则的规定执行了审计工作。审计报告的“注册会计师对财务报表审 计的责任”部分进一步阐述了我们在这些准则下的责任。按照中国注册会计师职业道德守则，我们独立 于美亚柏科，并履行了职业道德方面的其他责任。我们相信，我们获取的审计证据是充分、适当的，为 发表审计意见提供了基础。</w:t>
      </w:r>
    </w:p>
    <w:p>
      <w:pPr>
        <w:pStyle w:val="Style27"/>
        <w:keepNext/>
        <w:keepLines/>
        <w:widowControl w:val="0"/>
        <w:shd w:val="clear" w:color="auto" w:fill="auto"/>
        <w:tabs>
          <w:tab w:pos="982" w:val="left"/>
        </w:tabs>
        <w:bidi w:val="0"/>
        <w:spacing w:before="0" w:after="0" w:line="466" w:lineRule="exact"/>
        <w:ind w:left="0" w:right="0" w:firstLine="460"/>
        <w:jc w:val="both"/>
      </w:pPr>
      <w:bookmarkStart w:id="855" w:name="bookmark855"/>
      <w:bookmarkStart w:id="856" w:name="bookmark856"/>
      <w:bookmarkStart w:id="857" w:name="bookmark857"/>
      <w:bookmarkStart w:id="858" w:name="bookmark858"/>
      <w:r>
        <w:rPr>
          <w:color w:val="000000"/>
          <w:spacing w:val="0"/>
          <w:w w:val="100"/>
          <w:position w:val="0"/>
          <w:sz w:val="24"/>
          <w:szCs w:val="24"/>
        </w:rPr>
        <w:t>三</w:t>
      </w:r>
      <w:bookmarkEnd w:id="857"/>
      <w:r>
        <w:rPr>
          <w:color w:val="000000"/>
          <w:spacing w:val="0"/>
          <w:w w:val="100"/>
          <w:position w:val="0"/>
          <w:sz w:val="24"/>
          <w:szCs w:val="24"/>
        </w:rPr>
        <w:t>、</w:t>
        <w:tab/>
        <w:t>关键审计事项</w:t>
      </w:r>
      <w:bookmarkEnd w:id="855"/>
      <w:bookmarkEnd w:id="856"/>
      <w:bookmarkEnd w:id="858"/>
    </w:p>
    <w:p>
      <w:pPr>
        <w:pStyle w:val="Style6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关键审计事项是根据我们的职业判断，认为对本期财务报表审计最为重要的事项。这些事项的应对 以对财务报表整体进行审计并形成审计意见为背景，我们不对这些事项单独发表意见。</w:t>
      </w:r>
    </w:p>
    <w:p>
      <w:pPr>
        <w:pStyle w:val="Style6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（一）应收账款及合同资产减值</w:t>
      </w:r>
    </w:p>
    <w:p>
      <w:pPr>
        <w:pStyle w:val="Style63"/>
        <w:keepNext w:val="0"/>
        <w:keepLines w:val="0"/>
        <w:widowControl w:val="0"/>
        <w:shd w:val="clear" w:color="auto" w:fill="auto"/>
        <w:bidi w:val="0"/>
        <w:spacing w:before="0" w:after="0" w:line="466" w:lineRule="exact"/>
        <w:ind w:left="0" w:right="0" w:firstLine="460"/>
        <w:jc w:val="both"/>
      </w:pPr>
      <w:bookmarkStart w:id="859" w:name="bookmark859"/>
      <w:r>
        <w:rPr>
          <w:color w:val="000000"/>
          <w:spacing w:val="0"/>
          <w:w w:val="100"/>
          <w:position w:val="0"/>
        </w:rPr>
        <w:t>1</w:t>
      </w:r>
      <w:bookmarkEnd w:id="859"/>
      <w:r>
        <w:rPr>
          <w:color w:val="000000"/>
          <w:spacing w:val="0"/>
          <w:w w:val="100"/>
          <w:position w:val="0"/>
        </w:rPr>
        <w:t>、事项描述</w:t>
      </w:r>
    </w:p>
    <w:p>
      <w:pPr>
        <w:pStyle w:val="Style6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如财务报表附注“五、重要会计政策及会计估计</w:t>
      </w:r>
      <w:r>
        <w:rPr>
          <w:color w:val="000000"/>
          <w:spacing w:val="0"/>
          <w:w w:val="100"/>
          <w:position w:val="0"/>
        </w:rPr>
        <w:t>10</w:t>
      </w:r>
      <w:r>
        <w:rPr>
          <w:color w:val="000000"/>
          <w:spacing w:val="0"/>
          <w:w w:val="100"/>
          <w:position w:val="0"/>
        </w:rPr>
        <w:t>、金融工具及</w:t>
      </w:r>
      <w:r>
        <w:rPr>
          <w:color w:val="000000"/>
          <w:spacing w:val="0"/>
          <w:w w:val="100"/>
          <w:position w:val="0"/>
        </w:rPr>
        <w:t>12</w:t>
      </w:r>
      <w:r>
        <w:rPr>
          <w:color w:val="000000"/>
          <w:spacing w:val="0"/>
          <w:w w:val="100"/>
          <w:position w:val="0"/>
        </w:rPr>
        <w:t>、应收账款”、“七、合并财务 报表主要项目注释之</w:t>
      </w:r>
      <w:r>
        <w:rPr>
          <w:color w:val="000000"/>
          <w:spacing w:val="0"/>
          <w:w w:val="100"/>
          <w:position w:val="0"/>
        </w:rPr>
        <w:t>5</w:t>
      </w:r>
      <w:r>
        <w:rPr>
          <w:color w:val="000000"/>
          <w:spacing w:val="0"/>
          <w:w w:val="100"/>
          <w:position w:val="0"/>
        </w:rPr>
        <w:t>、应收账款”及“七、合并财务报</w:t>
      </w:r>
    </w:p>
    <w:p>
      <w:pPr>
        <w:pStyle w:val="Style6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表主要项目注释之</w:t>
      </w:r>
      <w:r>
        <w:rPr>
          <w:color w:val="000000"/>
          <w:spacing w:val="0"/>
          <w:w w:val="100"/>
          <w:position w:val="0"/>
        </w:rPr>
        <w:t>10</w:t>
      </w:r>
      <w:r>
        <w:rPr>
          <w:color w:val="000000"/>
          <w:spacing w:val="0"/>
          <w:w w:val="100"/>
          <w:position w:val="0"/>
        </w:rPr>
        <w:t>、合同资产”所述。截止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日，美亚柏科合并报表应收账款及合同 </w:t>
      </w:r>
      <w:r>
        <w:rPr>
          <w:color w:val="000000"/>
          <w:spacing w:val="0"/>
          <w:w w:val="100"/>
          <w:position w:val="0"/>
        </w:rPr>
        <w:t>资产账面余额为</w:t>
      </w:r>
      <w:r>
        <w:rPr>
          <w:color w:val="000000"/>
          <w:spacing w:val="0"/>
          <w:w w:val="100"/>
          <w:position w:val="0"/>
        </w:rPr>
        <w:t>1,446,752,231.14</w:t>
      </w:r>
      <w:r>
        <w:rPr>
          <w:color w:val="000000"/>
          <w:spacing w:val="0"/>
          <w:w w:val="100"/>
          <w:position w:val="0"/>
        </w:rPr>
        <w:t>元，减值准备</w:t>
      </w:r>
      <w:r>
        <w:rPr>
          <w:color w:val="000000"/>
          <w:spacing w:val="0"/>
          <w:w w:val="100"/>
          <w:position w:val="0"/>
        </w:rPr>
        <w:t>214,671,314.42</w:t>
      </w:r>
      <w:r>
        <w:rPr>
          <w:color w:val="000000"/>
          <w:spacing w:val="0"/>
          <w:w w:val="100"/>
          <w:position w:val="0"/>
        </w:rPr>
        <w:t>元，扣除减值准备后余额为</w:t>
      </w:r>
    </w:p>
    <w:p>
      <w:pPr>
        <w:pStyle w:val="Style63"/>
        <w:keepNext w:val="0"/>
        <w:keepLines w:val="0"/>
        <w:widowControl w:val="0"/>
        <w:shd w:val="clear" w:color="auto" w:fill="auto"/>
        <w:bidi w:val="0"/>
        <w:spacing w:before="0" w:after="0" w:line="468" w:lineRule="exact"/>
        <w:ind w:left="0" w:right="0" w:firstLine="0"/>
        <w:jc w:val="left"/>
      </w:pPr>
      <w:r>
        <w:rPr>
          <w:color w:val="000000"/>
          <w:spacing w:val="0"/>
          <w:w w:val="100"/>
          <w:position w:val="0"/>
        </w:rPr>
        <w:t xml:space="preserve">1,232, 080, </w:t>
      </w:r>
      <w:r>
        <w:rPr>
          <w:color w:val="000000"/>
          <w:spacing w:val="0"/>
          <w:w w:val="100"/>
          <w:position w:val="0"/>
        </w:rPr>
        <w:t xml:space="preserve">916. </w:t>
      </w:r>
      <w:r>
        <w:rPr>
          <w:color w:val="000000"/>
          <w:spacing w:val="0"/>
          <w:w w:val="100"/>
          <w:position w:val="0"/>
        </w:rPr>
        <w:t>72</w:t>
      </w:r>
      <w:r>
        <w:rPr>
          <w:color w:val="000000"/>
          <w:spacing w:val="0"/>
          <w:w w:val="100"/>
          <w:position w:val="0"/>
        </w:rPr>
        <w:t>元，占总资产金额的</w:t>
      </w:r>
      <w:r>
        <w:rPr>
          <w:color w:val="000000"/>
          <w:spacing w:val="0"/>
          <w:w w:val="100"/>
          <w:position w:val="0"/>
        </w:rPr>
        <w:t>25.17%</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美亚柏科管理层根据各项应收账款及合同资产的信用风险特征，以单项应收账款或应收账款组合、 单项合同资产或合同资产组合为基础，按照相当于整个存续期内的预期信用损失金额计量其损失准备。 对于以单项为基础计量预期信用损失的应收账款及合同资产，管理层综合考虑有关过去事项、当前状况 以及未来经济状况预测，估计预期收取的现金流量，据此确定应计提的减值准备；对于以组合为基础计 量预期信用损失的应收账款及合同资产，管理层参照历史信用损失经验，并根据前瞻性估计予以调整， 编制应收账款及合同资产账龄与违约损失率对照表，据此确定应计提的减值准备。</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基于应收账款及合同资产账面价值重大，减值准备的计提涉及管理层运用重大的会计估计和判断的 固有不确定性，因此我们将应收账款及合同资产减值认定为关键审计事项。</w:t>
      </w:r>
    </w:p>
    <w:p>
      <w:pPr>
        <w:pStyle w:val="Style63"/>
        <w:keepNext w:val="0"/>
        <w:keepLines w:val="0"/>
        <w:widowControl w:val="0"/>
        <w:shd w:val="clear" w:color="auto" w:fill="auto"/>
        <w:bidi w:val="0"/>
        <w:spacing w:before="0" w:after="0" w:line="468" w:lineRule="exact"/>
        <w:ind w:left="0" w:right="0" w:firstLine="440"/>
        <w:jc w:val="both"/>
      </w:pPr>
      <w:bookmarkStart w:id="860" w:name="bookmark860"/>
      <w:r>
        <w:rPr>
          <w:color w:val="000000"/>
          <w:spacing w:val="0"/>
          <w:w w:val="100"/>
          <w:position w:val="0"/>
        </w:rPr>
        <w:t>2</w:t>
      </w:r>
      <w:bookmarkEnd w:id="860"/>
      <w:r>
        <w:rPr>
          <w:color w:val="000000"/>
          <w:spacing w:val="0"/>
          <w:w w:val="100"/>
          <w:position w:val="0"/>
        </w:rPr>
        <w:t>、审计应对</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我们针对应收账款及合同资产减值执行的审计程序主要有：</w:t>
      </w:r>
    </w:p>
    <w:p>
      <w:pPr>
        <w:pStyle w:val="Style63"/>
        <w:keepNext w:val="0"/>
        <w:keepLines w:val="0"/>
        <w:widowControl w:val="0"/>
        <w:shd w:val="clear" w:color="auto" w:fill="auto"/>
        <w:tabs>
          <w:tab w:pos="1010" w:val="left"/>
        </w:tabs>
        <w:bidi w:val="0"/>
        <w:spacing w:before="0" w:after="0" w:line="468" w:lineRule="exact"/>
        <w:ind w:left="0" w:right="0" w:firstLine="440"/>
        <w:jc w:val="both"/>
      </w:pPr>
      <w:bookmarkStart w:id="861" w:name="bookmark861"/>
      <w:r>
        <w:rPr>
          <w:color w:val="000000"/>
          <w:spacing w:val="0"/>
          <w:w w:val="100"/>
          <w:position w:val="0"/>
        </w:rPr>
        <w:t>（</w:t>
      </w:r>
      <w:bookmarkEnd w:id="861"/>
      <w:r>
        <w:rPr>
          <w:color w:val="000000"/>
          <w:spacing w:val="0"/>
          <w:w w:val="100"/>
          <w:position w:val="0"/>
        </w:rPr>
        <w:t>1）</w:t>
        <w:tab/>
      </w:r>
      <w:r>
        <w:rPr>
          <w:color w:val="000000"/>
          <w:spacing w:val="0"/>
          <w:w w:val="100"/>
          <w:position w:val="0"/>
        </w:rPr>
        <w:t>对美亚柏科信用政策、应收账款及合同资产管理相关内部控制的设计和运行有效性进行评估和 测试；</w:t>
      </w:r>
    </w:p>
    <w:p>
      <w:pPr>
        <w:pStyle w:val="Style63"/>
        <w:keepNext w:val="0"/>
        <w:keepLines w:val="0"/>
        <w:widowControl w:val="0"/>
        <w:shd w:val="clear" w:color="auto" w:fill="auto"/>
        <w:tabs>
          <w:tab w:pos="1010" w:val="left"/>
        </w:tabs>
        <w:bidi w:val="0"/>
        <w:spacing w:before="0" w:after="0" w:line="468" w:lineRule="exact"/>
        <w:ind w:left="0" w:right="0" w:firstLine="440"/>
        <w:jc w:val="both"/>
      </w:pPr>
      <w:bookmarkStart w:id="862" w:name="bookmark862"/>
      <w:r>
        <w:rPr>
          <w:color w:val="000000"/>
          <w:spacing w:val="0"/>
          <w:w w:val="100"/>
          <w:position w:val="0"/>
        </w:rPr>
        <w:t>（</w:t>
      </w:r>
      <w:bookmarkEnd w:id="862"/>
      <w:r>
        <w:rPr>
          <w:color w:val="000000"/>
          <w:spacing w:val="0"/>
          <w:w w:val="100"/>
          <w:position w:val="0"/>
        </w:rPr>
        <w:t>2）</w:t>
        <w:tab/>
      </w:r>
      <w:r>
        <w:rPr>
          <w:color w:val="000000"/>
          <w:spacing w:val="0"/>
          <w:w w:val="100"/>
          <w:position w:val="0"/>
        </w:rPr>
        <w:t>分析美亚柏科应收账款及合同资产减值准备会计估计的合理性，包括应收账款组合、合同资产 组合的依据，单独计提减值准备的判断等；</w:t>
      </w:r>
    </w:p>
    <w:p>
      <w:pPr>
        <w:pStyle w:val="Style63"/>
        <w:keepNext w:val="0"/>
        <w:keepLines w:val="0"/>
        <w:widowControl w:val="0"/>
        <w:shd w:val="clear" w:color="auto" w:fill="auto"/>
        <w:tabs>
          <w:tab w:pos="1010" w:val="left"/>
        </w:tabs>
        <w:bidi w:val="0"/>
        <w:spacing w:before="0" w:after="0" w:line="468"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3）</w:t>
        <w:tab/>
      </w:r>
      <w:r>
        <w:rPr>
          <w:color w:val="000000"/>
          <w:spacing w:val="0"/>
          <w:w w:val="100"/>
          <w:position w:val="0"/>
        </w:rPr>
        <w:t>对于按账龄组合计提减值准备的应收账款及合同资产，测试其坏账计提比例与历史损失率是否 相符；</w:t>
      </w:r>
    </w:p>
    <w:p>
      <w:pPr>
        <w:pStyle w:val="Style63"/>
        <w:keepNext w:val="0"/>
        <w:keepLines w:val="0"/>
        <w:widowControl w:val="0"/>
        <w:shd w:val="clear" w:color="auto" w:fill="auto"/>
        <w:tabs>
          <w:tab w:pos="1010" w:val="left"/>
        </w:tabs>
        <w:bidi w:val="0"/>
        <w:spacing w:before="0" w:after="0" w:line="468" w:lineRule="exact"/>
        <w:ind w:left="0" w:right="0" w:firstLine="440"/>
        <w:jc w:val="both"/>
      </w:pPr>
      <w:bookmarkStart w:id="864" w:name="bookmark864"/>
      <w:r>
        <w:rPr>
          <w:color w:val="000000"/>
          <w:spacing w:val="0"/>
          <w:w w:val="100"/>
          <w:position w:val="0"/>
        </w:rPr>
        <w:t>（</w:t>
      </w:r>
      <w:bookmarkEnd w:id="864"/>
      <w:r>
        <w:rPr>
          <w:color w:val="000000"/>
          <w:spacing w:val="0"/>
          <w:w w:val="100"/>
          <w:position w:val="0"/>
        </w:rPr>
        <w:t>4）</w:t>
        <w:tab/>
      </w:r>
      <w:r>
        <w:rPr>
          <w:color w:val="000000"/>
          <w:spacing w:val="0"/>
          <w:w w:val="100"/>
          <w:position w:val="0"/>
        </w:rPr>
        <w:t>获取美亚柏科应收账款及合同资产账龄明细表及减值准备计算表，重新计算减值准备计提是否 准确；</w:t>
      </w:r>
    </w:p>
    <w:p>
      <w:pPr>
        <w:pStyle w:val="Style63"/>
        <w:keepNext w:val="0"/>
        <w:keepLines w:val="0"/>
        <w:widowControl w:val="0"/>
        <w:shd w:val="clear" w:color="auto" w:fill="auto"/>
        <w:tabs>
          <w:tab w:pos="1006" w:val="left"/>
        </w:tabs>
        <w:bidi w:val="0"/>
        <w:spacing w:before="0" w:after="0" w:line="468"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5）</w:t>
        <w:tab/>
      </w:r>
      <w:r>
        <w:rPr>
          <w:color w:val="000000"/>
          <w:spacing w:val="0"/>
          <w:w w:val="100"/>
          <w:position w:val="0"/>
        </w:rPr>
        <w:t>对重大的应收账款及合同资产，通过分析应收账款及合同资产账龄和客户信誉情况，并执行应 收账款及合同资产函证程序及检查期后回款情况，评价应收账款及合同资产减值准备计提的合理性。</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（二）商誉减值</w:t>
      </w:r>
    </w:p>
    <w:p>
      <w:pPr>
        <w:pStyle w:val="Style63"/>
        <w:keepNext w:val="0"/>
        <w:keepLines w:val="0"/>
        <w:widowControl w:val="0"/>
        <w:shd w:val="clear" w:color="auto" w:fill="auto"/>
        <w:bidi w:val="0"/>
        <w:spacing w:before="0" w:after="0" w:line="468" w:lineRule="exact"/>
        <w:ind w:left="0" w:right="0" w:firstLine="440"/>
        <w:jc w:val="both"/>
      </w:pPr>
      <w:bookmarkStart w:id="866" w:name="bookmark866"/>
      <w:r>
        <w:rPr>
          <w:color w:val="000000"/>
          <w:spacing w:val="0"/>
          <w:w w:val="100"/>
          <w:position w:val="0"/>
        </w:rPr>
        <w:t>1</w:t>
      </w:r>
      <w:bookmarkEnd w:id="866"/>
      <w:r>
        <w:rPr>
          <w:color w:val="000000"/>
          <w:spacing w:val="0"/>
          <w:w w:val="100"/>
          <w:position w:val="0"/>
        </w:rPr>
        <w:t>、事项描述</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如财务报表附注“五、重要会计政策及会计估计</w:t>
      </w:r>
      <w:r>
        <w:rPr>
          <w:color w:val="000000"/>
          <w:spacing w:val="0"/>
          <w:w w:val="100"/>
          <w:position w:val="0"/>
        </w:rPr>
        <w:t>31</w:t>
      </w:r>
      <w:r>
        <w:rPr>
          <w:color w:val="000000"/>
          <w:spacing w:val="0"/>
          <w:w w:val="100"/>
          <w:position w:val="0"/>
        </w:rPr>
        <w:t>、长期资产减值”及“七、合并财务报表主要项目 注释之</w:t>
      </w:r>
      <w:r>
        <w:rPr>
          <w:color w:val="000000"/>
          <w:spacing w:val="0"/>
          <w:w w:val="100"/>
          <w:position w:val="0"/>
        </w:rPr>
        <w:t>28</w:t>
      </w:r>
      <w:r>
        <w:rPr>
          <w:color w:val="000000"/>
          <w:spacing w:val="0"/>
          <w:w w:val="100"/>
          <w:position w:val="0"/>
        </w:rPr>
        <w:t>、商誉”所述。截止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日，美亚柏科的商誉原值</w:t>
      </w:r>
      <w:r>
        <w:rPr>
          <w:color w:val="000000"/>
          <w:spacing w:val="0"/>
          <w:w w:val="100"/>
          <w:position w:val="0"/>
        </w:rPr>
        <w:t>565,628,678.86</w:t>
      </w:r>
      <w:r>
        <w:rPr>
          <w:color w:val="000000"/>
          <w:spacing w:val="0"/>
          <w:w w:val="100"/>
          <w:position w:val="0"/>
        </w:rPr>
        <w:t xml:space="preserve">元，账面金额 </w:t>
      </w:r>
      <w:r>
        <w:rPr>
          <w:color w:val="000000"/>
          <w:spacing w:val="0"/>
          <w:w w:val="100"/>
          <w:position w:val="0"/>
        </w:rPr>
        <w:t>542,202,213.88</w:t>
      </w:r>
      <w:r>
        <w:rPr>
          <w:color w:val="000000"/>
          <w:spacing w:val="0"/>
          <w:w w:val="100"/>
          <w:position w:val="0"/>
        </w:rPr>
        <w:t>元，己计提商誉减值准备</w:t>
      </w:r>
      <w:r>
        <w:rPr>
          <w:color w:val="000000"/>
          <w:spacing w:val="0"/>
          <w:w w:val="100"/>
          <w:position w:val="0"/>
        </w:rPr>
        <w:t>23,426,464.98</w:t>
      </w:r>
      <w:r>
        <w:rPr>
          <w:color w:val="000000"/>
          <w:spacing w:val="0"/>
          <w:w w:val="100"/>
          <w:position w:val="0"/>
        </w:rPr>
        <w:t>元，商誉账面金额占总资产金额的</w:t>
      </w:r>
      <w:r>
        <w:rPr>
          <w:color w:val="000000"/>
          <w:spacing w:val="0"/>
          <w:w w:val="100"/>
          <w:position w:val="0"/>
        </w:rPr>
        <w:t>11.08%</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管理层聘请第三方评估机构对收购的珠海市新德汇信息技术有限公司、江苏税软软件科技有限公司的 股东权益价值进行评估，以协助管理层对公司商誉进行减值测试。管理层根据包含分摊商誉的资产组或资 产组组合的可收回金额低于其账面价值的部分，确认相应的减值准备。</w:t>
      </w:r>
    </w:p>
    <w:p>
      <w:pPr>
        <w:pStyle w:val="Style63"/>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商誉减值评估涉及了收入增长率、毛利率、费用率及折现率等关键假设，减值测试涉及的工作复杂， 需要管理层的重大判断，因此我们将商誉减值认定为关键审计事项。</w:t>
      </w:r>
    </w:p>
    <w:p>
      <w:pPr>
        <w:pStyle w:val="Style63"/>
        <w:keepNext w:val="0"/>
        <w:keepLines w:val="0"/>
        <w:widowControl w:val="0"/>
        <w:shd w:val="clear" w:color="auto" w:fill="auto"/>
        <w:bidi w:val="0"/>
        <w:spacing w:before="0" w:after="0" w:line="461" w:lineRule="exact"/>
        <w:ind w:left="0" w:right="0" w:firstLine="480"/>
        <w:jc w:val="left"/>
      </w:pPr>
      <w:bookmarkStart w:id="867" w:name="bookmark867"/>
      <w:r>
        <w:rPr>
          <w:color w:val="000000"/>
          <w:spacing w:val="0"/>
          <w:w w:val="100"/>
          <w:position w:val="0"/>
        </w:rPr>
        <w:t>2</w:t>
      </w:r>
      <w:bookmarkEnd w:id="867"/>
      <w:r>
        <w:rPr>
          <w:color w:val="000000"/>
          <w:spacing w:val="0"/>
          <w:w w:val="100"/>
          <w:position w:val="0"/>
        </w:rPr>
        <w:t>、审计应对</w:t>
      </w:r>
    </w:p>
    <w:p>
      <w:pPr>
        <w:pStyle w:val="Style63"/>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我们针对商誉减值执行的审计程序主要有：</w:t>
      </w:r>
    </w:p>
    <w:p>
      <w:pPr>
        <w:pStyle w:val="Style63"/>
        <w:keepNext w:val="0"/>
        <w:keepLines w:val="0"/>
        <w:widowControl w:val="0"/>
        <w:shd w:val="clear" w:color="auto" w:fill="auto"/>
        <w:tabs>
          <w:tab w:pos="968" w:val="left"/>
        </w:tabs>
        <w:bidi w:val="0"/>
        <w:spacing w:before="0" w:after="0" w:line="466" w:lineRule="exact"/>
        <w:ind w:left="0" w:right="0" w:firstLine="480"/>
        <w:jc w:val="left"/>
      </w:pPr>
      <w:bookmarkStart w:id="868" w:name="bookmark868"/>
      <w:r>
        <w:rPr>
          <w:color w:val="000000"/>
          <w:spacing w:val="0"/>
          <w:w w:val="100"/>
          <w:position w:val="0"/>
        </w:rPr>
        <w:t>（</w:t>
      </w:r>
      <w:bookmarkEnd w:id="868"/>
      <w:r>
        <w:rPr>
          <w:color w:val="000000"/>
          <w:spacing w:val="0"/>
          <w:w w:val="100"/>
          <w:position w:val="0"/>
        </w:rPr>
        <w:t>1）</w:t>
        <w:tab/>
      </w:r>
      <w:r>
        <w:rPr>
          <w:color w:val="000000"/>
          <w:spacing w:val="0"/>
          <w:w w:val="100"/>
          <w:position w:val="0"/>
        </w:rPr>
        <w:t>评估及测试与商誉减值测试相关内部控制的设计及执行有效性；</w:t>
      </w:r>
    </w:p>
    <w:p>
      <w:pPr>
        <w:pStyle w:val="Style63"/>
        <w:keepNext w:val="0"/>
        <w:keepLines w:val="0"/>
        <w:widowControl w:val="0"/>
        <w:shd w:val="clear" w:color="auto" w:fill="auto"/>
        <w:tabs>
          <w:tab w:pos="968" w:val="left"/>
        </w:tabs>
        <w:bidi w:val="0"/>
        <w:spacing w:before="0" w:after="0" w:line="485" w:lineRule="exact"/>
        <w:ind w:left="0" w:right="0" w:firstLine="480"/>
        <w:jc w:val="left"/>
      </w:pPr>
      <w:bookmarkStart w:id="869" w:name="bookmark869"/>
      <w:r>
        <w:rPr>
          <w:color w:val="000000"/>
          <w:spacing w:val="0"/>
          <w:w w:val="100"/>
          <w:position w:val="0"/>
        </w:rPr>
        <w:t>（</w:t>
      </w:r>
      <w:bookmarkEnd w:id="869"/>
      <w:r>
        <w:rPr>
          <w:color w:val="000000"/>
          <w:spacing w:val="0"/>
          <w:w w:val="100"/>
          <w:position w:val="0"/>
        </w:rPr>
        <w:t>2）</w:t>
        <w:tab/>
      </w:r>
      <w:r>
        <w:rPr>
          <w:color w:val="000000"/>
          <w:spacing w:val="0"/>
          <w:w w:val="100"/>
          <w:position w:val="0"/>
        </w:rPr>
        <w:t>评价管理层委聘的外部估值专家的胜任能力、专业素质和独立性；</w:t>
      </w:r>
    </w:p>
    <w:p>
      <w:pPr>
        <w:pStyle w:val="Style63"/>
        <w:keepNext w:val="0"/>
        <w:keepLines w:val="0"/>
        <w:widowControl w:val="0"/>
        <w:shd w:val="clear" w:color="auto" w:fill="auto"/>
        <w:tabs>
          <w:tab w:pos="1078" w:val="left"/>
        </w:tabs>
        <w:bidi w:val="0"/>
        <w:spacing w:before="0" w:after="0" w:line="485" w:lineRule="exact"/>
        <w:ind w:left="0" w:right="0" w:firstLine="500"/>
        <w:jc w:val="both"/>
      </w:pPr>
      <w:bookmarkStart w:id="870" w:name="bookmark870"/>
      <w:r>
        <w:rPr>
          <w:color w:val="000000"/>
          <w:spacing w:val="0"/>
          <w:w w:val="100"/>
          <w:position w:val="0"/>
        </w:rPr>
        <w:t>（</w:t>
      </w:r>
      <w:bookmarkEnd w:id="870"/>
      <w:r>
        <w:rPr>
          <w:color w:val="000000"/>
          <w:spacing w:val="0"/>
          <w:w w:val="100"/>
          <w:position w:val="0"/>
        </w:rPr>
        <w:t>3）</w:t>
        <w:tab/>
      </w:r>
      <w:r>
        <w:rPr>
          <w:color w:val="000000"/>
          <w:spacing w:val="0"/>
          <w:w w:val="100"/>
          <w:position w:val="0"/>
        </w:rPr>
        <w:t>评价评估中采用的方法和关键假设；了解关键参数，包括预测收入、毛利率、增长率、折现率 等的取数来源并分析其合理性；</w:t>
      </w:r>
    </w:p>
    <w:p>
      <w:pPr>
        <w:pStyle w:val="Style63"/>
        <w:keepNext w:val="0"/>
        <w:keepLines w:val="0"/>
        <w:widowControl w:val="0"/>
        <w:shd w:val="clear" w:color="auto" w:fill="auto"/>
        <w:bidi w:val="0"/>
        <w:spacing w:before="0" w:after="340" w:line="466" w:lineRule="exact"/>
        <w:ind w:left="0" w:right="0" w:firstLine="480"/>
        <w:jc w:val="both"/>
      </w:pPr>
      <w:bookmarkStart w:id="871" w:name="bookmark871"/>
      <w:r>
        <w:rPr>
          <w:color w:val="000000"/>
          <w:spacing w:val="0"/>
          <w:w w:val="100"/>
          <w:position w:val="0"/>
        </w:rPr>
        <w:t>（</w:t>
      </w:r>
      <w:bookmarkEnd w:id="871"/>
      <w:r>
        <w:rPr>
          <w:color w:val="000000"/>
          <w:spacing w:val="0"/>
          <w:w w:val="100"/>
          <w:position w:val="0"/>
        </w:rPr>
        <w:t xml:space="preserve">4） </w:t>
      </w:r>
      <w:r>
        <w:rPr>
          <w:color w:val="000000"/>
          <w:spacing w:val="0"/>
          <w:w w:val="100"/>
          <w:position w:val="0"/>
        </w:rPr>
        <w:t>将</w:t>
      </w:r>
      <w:r>
        <w:rPr>
          <w:color w:val="000000"/>
          <w:spacing w:val="0"/>
          <w:w w:val="100"/>
          <w:position w:val="0"/>
        </w:rPr>
        <w:t>2021</w:t>
      </w:r>
      <w:r>
        <w:rPr>
          <w:color w:val="000000"/>
          <w:spacing w:val="0"/>
          <w:w w:val="100"/>
          <w:position w:val="0"/>
        </w:rPr>
        <w:t>年实际情况与上年预测数据进行对比，评价评估报告中的未来现金流量的合理性。</w:t>
      </w:r>
    </w:p>
    <w:p>
      <w:pPr>
        <w:pStyle w:val="Style27"/>
        <w:keepNext/>
        <w:keepLines/>
        <w:widowControl w:val="0"/>
        <w:shd w:val="clear" w:color="auto" w:fill="auto"/>
        <w:tabs>
          <w:tab w:pos="978" w:val="left"/>
        </w:tabs>
        <w:bidi w:val="0"/>
        <w:spacing w:before="0" w:after="0" w:line="240" w:lineRule="auto"/>
        <w:ind w:left="0" w:right="0" w:firstLine="480"/>
        <w:jc w:val="both"/>
      </w:pPr>
      <w:bookmarkStart w:id="872" w:name="bookmark872"/>
      <w:bookmarkStart w:id="873" w:name="bookmark873"/>
      <w:bookmarkStart w:id="874" w:name="bookmark874"/>
      <w:bookmarkStart w:id="875" w:name="bookmark875"/>
      <w:r>
        <w:rPr>
          <w:color w:val="000000"/>
          <w:spacing w:val="0"/>
          <w:w w:val="100"/>
          <w:position w:val="0"/>
          <w:sz w:val="24"/>
          <w:szCs w:val="24"/>
        </w:rPr>
        <w:t>四</w:t>
      </w:r>
      <w:bookmarkEnd w:id="874"/>
      <w:r>
        <w:rPr>
          <w:color w:val="000000"/>
          <w:spacing w:val="0"/>
          <w:w w:val="100"/>
          <w:position w:val="0"/>
          <w:sz w:val="24"/>
          <w:szCs w:val="24"/>
        </w:rPr>
        <w:t>、</w:t>
        <w:tab/>
        <w:t>其他信息</w:t>
      </w:r>
      <w:bookmarkEnd w:id="872"/>
      <w:bookmarkEnd w:id="873"/>
      <w:bookmarkEnd w:id="875"/>
    </w:p>
    <w:p>
      <w:pPr>
        <w:pStyle w:val="Style63"/>
        <w:keepNext w:val="0"/>
        <w:keepLines w:val="0"/>
        <w:widowControl w:val="0"/>
        <w:shd w:val="clear" w:color="auto" w:fill="auto"/>
        <w:bidi w:val="0"/>
        <w:spacing w:before="0" w:after="0" w:line="477" w:lineRule="exact"/>
        <w:ind w:left="0" w:right="0" w:firstLine="500"/>
        <w:jc w:val="both"/>
      </w:pPr>
      <w:r>
        <w:rPr>
          <w:color w:val="000000"/>
          <w:spacing w:val="0"/>
          <w:w w:val="100"/>
          <w:position w:val="0"/>
        </w:rPr>
        <w:t>管理层对其他信息负责。其他信息包括美亚柏科</w:t>
      </w:r>
      <w:r>
        <w:rPr>
          <w:color w:val="000000"/>
          <w:spacing w:val="0"/>
          <w:w w:val="100"/>
          <w:position w:val="0"/>
        </w:rPr>
        <w:t>2021</w:t>
      </w:r>
      <w:r>
        <w:rPr>
          <w:color w:val="000000"/>
          <w:spacing w:val="0"/>
          <w:w w:val="100"/>
          <w:position w:val="0"/>
        </w:rPr>
        <w:t>年年度报告中涵盖的信息，但不包括财务报表和 我们的审计报告。</w:t>
      </w:r>
    </w:p>
    <w:p>
      <w:pPr>
        <w:pStyle w:val="Style63"/>
        <w:keepNext w:val="0"/>
        <w:keepLines w:val="0"/>
        <w:widowControl w:val="0"/>
        <w:shd w:val="clear" w:color="auto" w:fill="auto"/>
        <w:bidi w:val="0"/>
        <w:spacing w:before="0" w:after="0" w:line="477"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63"/>
        <w:keepNext w:val="0"/>
        <w:keepLines w:val="0"/>
        <w:widowControl w:val="0"/>
        <w:shd w:val="clear" w:color="auto" w:fill="auto"/>
        <w:bidi w:val="0"/>
        <w:spacing w:before="0" w:after="0" w:line="477"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表或我们在审计过程中了解到的情况存在重大不一致或者存在重大错报。</w:t>
      </w:r>
    </w:p>
    <w:p>
      <w:pPr>
        <w:pStyle w:val="Style63"/>
        <w:keepNext w:val="0"/>
        <w:keepLines w:val="0"/>
        <w:widowControl w:val="0"/>
        <w:shd w:val="clear" w:color="auto" w:fill="auto"/>
        <w:bidi w:val="0"/>
        <w:spacing w:before="0" w:after="240" w:line="477" w:lineRule="exact"/>
        <w:ind w:left="0" w:right="0" w:firstLine="500"/>
        <w:jc w:val="both"/>
      </w:pPr>
      <w:r>
        <w:rPr>
          <w:color w:val="000000"/>
          <w:spacing w:val="0"/>
          <w:w w:val="100"/>
          <w:position w:val="0"/>
        </w:rPr>
        <w:t>基于我们已经执行的工作，如果我们确定其他信息存在重大错报，我们应当报告该事实。在这方面， 我们无任何事项需要报告。</w:t>
      </w:r>
    </w:p>
    <w:p>
      <w:pPr>
        <w:pStyle w:val="Style27"/>
        <w:keepNext/>
        <w:keepLines/>
        <w:widowControl w:val="0"/>
        <w:shd w:val="clear" w:color="auto" w:fill="auto"/>
        <w:tabs>
          <w:tab w:pos="1017" w:val="left"/>
        </w:tabs>
        <w:bidi w:val="0"/>
        <w:spacing w:before="0" w:after="0" w:line="240" w:lineRule="auto"/>
        <w:ind w:left="0" w:right="0" w:firstLine="500"/>
        <w:jc w:val="both"/>
      </w:pPr>
      <w:bookmarkStart w:id="876" w:name="bookmark876"/>
      <w:bookmarkStart w:id="877" w:name="bookmark877"/>
      <w:bookmarkStart w:id="878" w:name="bookmark878"/>
      <w:bookmarkStart w:id="879" w:name="bookmark879"/>
      <w:r>
        <w:rPr>
          <w:color w:val="000000"/>
          <w:spacing w:val="0"/>
          <w:w w:val="100"/>
          <w:position w:val="0"/>
          <w:sz w:val="24"/>
          <w:szCs w:val="24"/>
        </w:rPr>
        <w:t>五</w:t>
      </w:r>
      <w:bookmarkEnd w:id="878"/>
      <w:r>
        <w:rPr>
          <w:color w:val="000000"/>
          <w:spacing w:val="0"/>
          <w:w w:val="100"/>
          <w:position w:val="0"/>
          <w:sz w:val="24"/>
          <w:szCs w:val="24"/>
        </w:rPr>
        <w:t>、</w:t>
        <w:tab/>
        <w:t>管理层和治理层对财务报表的责任</w:t>
      </w:r>
      <w:bookmarkEnd w:id="876"/>
      <w:bookmarkEnd w:id="877"/>
      <w:bookmarkEnd w:id="879"/>
    </w:p>
    <w:p>
      <w:pPr>
        <w:pStyle w:val="Style6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美亚柏科管理层负责按照企业会计准则的规定编制财务报表，使其实现公允反映，并设计、执行和维 护必要的内部控制，以使财务报表不存在由于舞弊或错误导致的重大错报。</w:t>
      </w:r>
    </w:p>
    <w:p>
      <w:pPr>
        <w:pStyle w:val="Style6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在编制财务报表时，管理层负责评估美亚柏科的持续经营能力，披露与持续经营相关的事项（如适用）， 并运用持续经营假设，除非管理层计划清算美亚柏科、终止营运或别无其他现实的选择。</w:t>
      </w:r>
    </w:p>
    <w:p>
      <w:pPr>
        <w:pStyle w:val="Style63"/>
        <w:keepNext w:val="0"/>
        <w:keepLines w:val="0"/>
        <w:widowControl w:val="0"/>
        <w:shd w:val="clear" w:color="auto" w:fill="auto"/>
        <w:bidi w:val="0"/>
        <w:spacing w:before="0" w:after="240" w:line="466" w:lineRule="exact"/>
        <w:ind w:left="0" w:right="0" w:firstLine="500"/>
        <w:jc w:val="both"/>
      </w:pPr>
      <w:r>
        <w:rPr>
          <w:color w:val="000000"/>
          <w:spacing w:val="0"/>
          <w:w w:val="100"/>
          <w:position w:val="0"/>
        </w:rPr>
        <w:t>治理层负责监督美亚柏科的财务报告过程。</w:t>
      </w:r>
    </w:p>
    <w:p>
      <w:pPr>
        <w:pStyle w:val="Style27"/>
        <w:keepNext/>
        <w:keepLines/>
        <w:widowControl w:val="0"/>
        <w:shd w:val="clear" w:color="auto" w:fill="auto"/>
        <w:tabs>
          <w:tab w:pos="1022" w:val="left"/>
        </w:tabs>
        <w:bidi w:val="0"/>
        <w:spacing w:before="0" w:after="0" w:line="240" w:lineRule="auto"/>
        <w:ind w:left="0" w:right="0" w:firstLine="500"/>
        <w:jc w:val="both"/>
      </w:pPr>
      <w:bookmarkStart w:id="880" w:name="bookmark880"/>
      <w:bookmarkStart w:id="881" w:name="bookmark881"/>
      <w:bookmarkStart w:id="882" w:name="bookmark882"/>
      <w:bookmarkStart w:id="883" w:name="bookmark883"/>
      <w:r>
        <w:rPr>
          <w:color w:val="000000"/>
          <w:spacing w:val="0"/>
          <w:w w:val="100"/>
          <w:position w:val="0"/>
          <w:sz w:val="24"/>
          <w:szCs w:val="24"/>
        </w:rPr>
        <w:t>六</w:t>
      </w:r>
      <w:bookmarkEnd w:id="882"/>
      <w:r>
        <w:rPr>
          <w:color w:val="000000"/>
          <w:spacing w:val="0"/>
          <w:w w:val="100"/>
          <w:position w:val="0"/>
          <w:sz w:val="24"/>
          <w:szCs w:val="24"/>
        </w:rPr>
        <w:t>、</w:t>
        <w:tab/>
        <w:t>注册会计师对财务报表审计的责任</w:t>
      </w:r>
      <w:bookmarkEnd w:id="880"/>
      <w:bookmarkEnd w:id="881"/>
      <w:bookmarkEnd w:id="883"/>
    </w:p>
    <w:p>
      <w:pPr>
        <w:pStyle w:val="Style6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存在时总能发现。错报可能由舞弊或错误所导致，如果合理预期错报单独或汇总起来可能影响财务报表使 用者依据财务报表作出的经济决策，则通常认为错报是重大的。</w:t>
      </w:r>
    </w:p>
    <w:p>
      <w:pPr>
        <w:pStyle w:val="Style6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在按照审计准则执行审计的过程中，我们运用职业判断，并保持职业怀疑。同时，我们也执行以下工</w:t>
      </w:r>
    </w:p>
    <w:p>
      <w:pPr>
        <w:pStyle w:val="Style63"/>
        <w:keepNext w:val="0"/>
        <w:keepLines w:val="0"/>
        <w:widowControl w:val="0"/>
        <w:shd w:val="clear" w:color="auto" w:fill="auto"/>
        <w:bidi w:val="0"/>
        <w:spacing w:before="0" w:after="0" w:line="471" w:lineRule="exact"/>
        <w:ind w:left="0" w:right="0" w:firstLine="0"/>
        <w:jc w:val="both"/>
      </w:pPr>
      <w:r>
        <w:rPr>
          <w:color w:val="000000"/>
          <w:spacing w:val="0"/>
          <w:w w:val="100"/>
          <w:position w:val="0"/>
        </w:rPr>
        <w:t>作：</w:t>
      </w:r>
    </w:p>
    <w:p>
      <w:pPr>
        <w:pStyle w:val="Style63"/>
        <w:keepNext w:val="0"/>
        <w:keepLines w:val="0"/>
        <w:widowControl w:val="0"/>
        <w:shd w:val="clear" w:color="auto" w:fill="auto"/>
        <w:tabs>
          <w:tab w:pos="1083" w:val="left"/>
        </w:tabs>
        <w:bidi w:val="0"/>
        <w:spacing w:before="0" w:after="0" w:line="471" w:lineRule="exact"/>
        <w:ind w:left="0" w:right="0" w:firstLine="500"/>
        <w:jc w:val="both"/>
      </w:pPr>
      <w:bookmarkStart w:id="884" w:name="bookmark884"/>
      <w:r>
        <w:rPr>
          <w:color w:val="000000"/>
          <w:spacing w:val="0"/>
          <w:w w:val="100"/>
          <w:position w:val="0"/>
        </w:rPr>
        <w:t>（</w:t>
      </w:r>
      <w:bookmarkEnd w:id="884"/>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63"/>
        <w:keepNext w:val="0"/>
        <w:keepLines w:val="0"/>
        <w:widowControl w:val="0"/>
        <w:shd w:val="clear" w:color="auto" w:fill="auto"/>
        <w:tabs>
          <w:tab w:pos="988" w:val="left"/>
        </w:tabs>
        <w:bidi w:val="0"/>
        <w:spacing w:before="0" w:after="0" w:line="471" w:lineRule="exact"/>
        <w:ind w:left="0" w:right="0" w:firstLine="500"/>
        <w:jc w:val="both"/>
      </w:pPr>
      <w:bookmarkStart w:id="885" w:name="bookmark885"/>
      <w:r>
        <w:rPr>
          <w:color w:val="000000"/>
          <w:spacing w:val="0"/>
          <w:w w:val="100"/>
          <w:position w:val="0"/>
        </w:rPr>
        <w:t>（</w:t>
      </w:r>
      <w:bookmarkEnd w:id="885"/>
      <w:r>
        <w:rPr>
          <w:color w:val="000000"/>
          <w:spacing w:val="0"/>
          <w:w w:val="100"/>
          <w:position w:val="0"/>
        </w:rPr>
        <w:t>2）</w:t>
        <w:tab/>
      </w:r>
      <w:r>
        <w:rPr>
          <w:color w:val="000000"/>
          <w:spacing w:val="0"/>
          <w:w w:val="100"/>
          <w:position w:val="0"/>
        </w:rPr>
        <w:t>了解与审计相关的内部控制，以设计恰当的审计程序。</w:t>
      </w:r>
    </w:p>
    <w:p>
      <w:pPr>
        <w:pStyle w:val="Style63"/>
        <w:keepNext w:val="0"/>
        <w:keepLines w:val="0"/>
        <w:widowControl w:val="0"/>
        <w:shd w:val="clear" w:color="auto" w:fill="auto"/>
        <w:tabs>
          <w:tab w:pos="988" w:val="left"/>
        </w:tabs>
        <w:bidi w:val="0"/>
        <w:spacing w:before="0" w:after="0" w:line="471" w:lineRule="exact"/>
        <w:ind w:left="0" w:right="0" w:firstLine="500"/>
        <w:jc w:val="both"/>
      </w:pPr>
      <w:bookmarkStart w:id="886" w:name="bookmark886"/>
      <w:r>
        <w:rPr>
          <w:color w:val="000000"/>
          <w:spacing w:val="0"/>
          <w:w w:val="100"/>
          <w:position w:val="0"/>
        </w:rPr>
        <w:t>（</w:t>
      </w:r>
      <w:bookmarkEnd w:id="886"/>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63"/>
        <w:keepNext w:val="0"/>
        <w:keepLines w:val="0"/>
        <w:widowControl w:val="0"/>
        <w:shd w:val="clear" w:color="auto" w:fill="auto"/>
        <w:tabs>
          <w:tab w:pos="1083" w:val="left"/>
        </w:tabs>
        <w:bidi w:val="0"/>
        <w:spacing w:before="0" w:after="0" w:line="471" w:lineRule="exact"/>
        <w:ind w:left="0" w:right="0" w:firstLine="500"/>
        <w:jc w:val="both"/>
      </w:pPr>
      <w:bookmarkStart w:id="887" w:name="bookmark887"/>
      <w:r>
        <w:rPr>
          <w:color w:val="000000"/>
          <w:spacing w:val="0"/>
          <w:w w:val="100"/>
          <w:position w:val="0"/>
        </w:rPr>
        <w:t>（</w:t>
      </w:r>
      <w:bookmarkEnd w:id="887"/>
      <w:r>
        <w:rPr>
          <w:color w:val="000000"/>
          <w:spacing w:val="0"/>
          <w:w w:val="100"/>
          <w:position w:val="0"/>
        </w:rPr>
        <w:t>4）</w:t>
        <w:tab/>
      </w:r>
      <w:r>
        <w:rPr>
          <w:color w:val="000000"/>
          <w:spacing w:val="0"/>
          <w:w w:val="100"/>
          <w:position w:val="0"/>
        </w:rPr>
        <w:t>对管理层使用持续经营假设的恰当性得出结论。同时，根据获取的审计证据，就可能导致对美 亚柏科的持续经营能力产生重大疑虑的事项或情况是否存在重大不确定性得出结论。如果我们得出结论认 为存在重大不确定性，审计准则要求我们在审计报告中提请报告使用者注意财务报表中的相关披露；如果 披露不充分，我们应当发表非无保留意见。我们的结论基于截至审计报告日可获得的信息。然而，未来的 事项或情况可能导致美亚柏科不能持续经营。</w:t>
      </w:r>
    </w:p>
    <w:p>
      <w:pPr>
        <w:pStyle w:val="Style63"/>
        <w:keepNext w:val="0"/>
        <w:keepLines w:val="0"/>
        <w:widowControl w:val="0"/>
        <w:shd w:val="clear" w:color="auto" w:fill="auto"/>
        <w:tabs>
          <w:tab w:pos="1083" w:val="left"/>
        </w:tabs>
        <w:bidi w:val="0"/>
        <w:spacing w:before="0" w:after="0" w:line="471" w:lineRule="exact"/>
        <w:ind w:left="0" w:right="0" w:firstLine="500"/>
        <w:jc w:val="both"/>
      </w:pPr>
      <w:bookmarkStart w:id="888" w:name="bookmark888"/>
      <w:r>
        <w:rPr>
          <w:color w:val="000000"/>
          <w:spacing w:val="0"/>
          <w:w w:val="100"/>
          <w:position w:val="0"/>
        </w:rPr>
        <w:t>（</w:t>
      </w:r>
      <w:bookmarkEnd w:id="888"/>
      <w:r>
        <w:rPr>
          <w:color w:val="000000"/>
          <w:spacing w:val="0"/>
          <w:w w:val="100"/>
          <w:position w:val="0"/>
        </w:rPr>
        <w:t>5）</w:t>
        <w:tab/>
      </w:r>
      <w:r>
        <w:rPr>
          <w:color w:val="000000"/>
          <w:spacing w:val="0"/>
          <w:w w:val="100"/>
          <w:position w:val="0"/>
        </w:rPr>
        <w:t>评价财务报表的总体列报、结构和内容（包括披露），并评价财务报表是否公允反映相关交易 和事项。</w:t>
      </w:r>
    </w:p>
    <w:p>
      <w:pPr>
        <w:pStyle w:val="Style63"/>
        <w:keepNext w:val="0"/>
        <w:keepLines w:val="0"/>
        <w:widowControl w:val="0"/>
        <w:shd w:val="clear" w:color="auto" w:fill="auto"/>
        <w:tabs>
          <w:tab w:pos="1078" w:val="left"/>
        </w:tabs>
        <w:bidi w:val="0"/>
        <w:spacing w:before="0" w:after="0" w:line="471" w:lineRule="exact"/>
        <w:ind w:left="0" w:right="0" w:firstLine="500"/>
        <w:jc w:val="both"/>
      </w:pPr>
      <w:bookmarkStart w:id="889" w:name="bookmark889"/>
      <w:r>
        <w:rPr>
          <w:color w:val="000000"/>
          <w:spacing w:val="0"/>
          <w:w w:val="100"/>
          <w:position w:val="0"/>
        </w:rPr>
        <w:t>（</w:t>
      </w:r>
      <w:bookmarkEnd w:id="889"/>
      <w:r>
        <w:rPr>
          <w:color w:val="000000"/>
          <w:spacing w:val="0"/>
          <w:w w:val="100"/>
          <w:position w:val="0"/>
        </w:rPr>
        <w:t>6）</w:t>
        <w:tab/>
      </w:r>
      <w:r>
        <w:rPr>
          <w:color w:val="000000"/>
          <w:spacing w:val="0"/>
          <w:w w:val="100"/>
          <w:position w:val="0"/>
        </w:rPr>
        <w:t>就美亚柏科实体或业务活动的财务信息获取充分、适当的审计证据，以对财务报表发表审计意 见。我们负责指导、监督和执行集团审计，并对审计意见承担全部责任。</w:t>
      </w:r>
    </w:p>
    <w:p>
      <w:pPr>
        <w:pStyle w:val="Style6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6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63"/>
        <w:keepNext w:val="0"/>
        <w:keepLines w:val="0"/>
        <w:widowControl w:val="0"/>
        <w:shd w:val="clear" w:color="auto" w:fill="auto"/>
        <w:bidi w:val="0"/>
        <w:spacing w:before="0" w:after="1100" w:line="471" w:lineRule="exact"/>
        <w:ind w:left="0" w:right="0" w:firstLine="500"/>
        <w:jc w:val="both"/>
      </w:pPr>
      <w:r>
        <w:rPr>
          <w:color w:val="000000"/>
          <w:spacing w:val="0"/>
          <w:w w:val="100"/>
          <w:position w:val="0"/>
        </w:rPr>
        <w:t>从与治理层沟通的事项中，我们确定哪些事项对当期财务报表审计最为重要，因而构成关键审计事项。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pStyle w:val="Style63"/>
        <w:keepNext w:val="0"/>
        <w:keepLines w:val="0"/>
        <w:widowControl w:val="0"/>
        <w:shd w:val="clear" w:color="auto" w:fill="auto"/>
        <w:tabs>
          <w:tab w:pos="5258" w:val="left"/>
        </w:tabs>
        <w:bidi w:val="0"/>
        <w:spacing w:before="0" w:after="80" w:line="240" w:lineRule="auto"/>
        <w:ind w:left="0" w:right="0" w:firstLine="880"/>
        <w:jc w:val="both"/>
      </w:pPr>
      <w:r>
        <w:rPr>
          <w:color w:val="000000"/>
          <w:spacing w:val="0"/>
          <w:w w:val="100"/>
          <w:position w:val="0"/>
        </w:rPr>
        <w:t>中证天通会计师事务所</w:t>
        <w:tab/>
        <w:t>中国注册会计师：陈峰</w:t>
      </w:r>
    </w:p>
    <w:p>
      <w:pPr>
        <w:pStyle w:val="Style63"/>
        <w:keepNext w:val="0"/>
        <w:keepLines w:val="0"/>
        <w:widowControl w:val="0"/>
        <w:shd w:val="clear" w:color="auto" w:fill="auto"/>
        <w:tabs>
          <w:tab w:pos="5602" w:val="left"/>
        </w:tabs>
        <w:bidi w:val="0"/>
        <w:spacing w:before="0" w:after="80" w:line="240" w:lineRule="auto"/>
        <w:ind w:left="1100" w:right="0" w:firstLine="0"/>
        <w:jc w:val="both"/>
      </w:pPr>
      <w:r>
        <w:rPr>
          <w:color w:val="000000"/>
          <w:spacing w:val="0"/>
          <w:w w:val="100"/>
          <w:position w:val="0"/>
        </w:rPr>
        <w:t>（特殊普通合伙）</w:t>
        <w:tab/>
        <w:t>（项目合伙人）</w:t>
      </w:r>
    </w:p>
    <w:p>
      <w:pPr>
        <w:pStyle w:val="Style63"/>
        <w:keepNext w:val="0"/>
        <w:keepLines w:val="0"/>
        <w:widowControl w:val="0"/>
        <w:shd w:val="clear" w:color="auto" w:fill="auto"/>
        <w:bidi w:val="0"/>
        <w:spacing w:before="0" w:after="80" w:line="240" w:lineRule="auto"/>
        <w:ind w:left="5180" w:right="0" w:firstLine="0"/>
        <w:jc w:val="left"/>
      </w:pPr>
      <w:r>
        <w:rPr>
          <w:color w:val="000000"/>
          <w:spacing w:val="0"/>
          <w:w w:val="100"/>
          <w:position w:val="0"/>
        </w:rPr>
        <w:t>中国注册会计师：陈卓天</w:t>
      </w:r>
    </w:p>
    <w:p>
      <w:pPr>
        <w:pStyle w:val="Style63"/>
        <w:keepNext w:val="0"/>
        <w:keepLines w:val="0"/>
        <w:widowControl w:val="0"/>
        <w:shd w:val="clear" w:color="auto" w:fill="auto"/>
        <w:bidi w:val="0"/>
        <w:spacing w:before="0" w:after="80" w:line="240" w:lineRule="auto"/>
        <w:ind w:left="1320" w:right="0" w:firstLine="0"/>
        <w:jc w:val="both"/>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63"/>
        <w:keepNext w:val="0"/>
        <w:keepLines w:val="0"/>
        <w:widowControl w:val="0"/>
        <w:shd w:val="clear" w:color="auto" w:fill="auto"/>
        <w:bidi w:val="0"/>
        <w:spacing w:before="0" w:after="80" w:line="240" w:lineRule="auto"/>
        <w:ind w:left="534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二二年三月二十五日</w:t>
      </w:r>
      <w:r>
        <w:br w:type="page"/>
      </w:r>
    </w:p>
    <w:p>
      <w:pPr>
        <w:pStyle w:val="Style27"/>
        <w:keepNext/>
        <w:keepLines/>
        <w:widowControl w:val="0"/>
        <w:shd w:val="clear" w:color="auto" w:fill="auto"/>
        <w:bidi w:val="0"/>
        <w:spacing w:before="0" w:after="44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sz w:val="24"/>
          <w:szCs w:val="24"/>
        </w:rPr>
        <w:t>二</w:t>
      </w:r>
      <w:bookmarkEnd w:id="892"/>
      <w:r>
        <w:rPr>
          <w:color w:val="000000"/>
          <w:spacing w:val="0"/>
          <w:w w:val="100"/>
          <w:position w:val="0"/>
          <w:sz w:val="24"/>
          <w:szCs w:val="24"/>
        </w:rPr>
        <w:t>、财务报表</w:t>
      </w:r>
      <w:bookmarkEnd w:id="890"/>
      <w:bookmarkEnd w:id="891"/>
      <w:bookmarkEnd w:id="893"/>
    </w:p>
    <w:p>
      <w:pPr>
        <w:pStyle w:val="Style63"/>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color w:val="000000"/>
          <w:spacing w:val="0"/>
          <w:w w:val="100"/>
          <w:position w:val="0"/>
        </w:rPr>
        <w:t>、合并资产负债表</w:t>
      </w:r>
      <w:bookmarkEnd w:id="894"/>
      <w:bookmarkEnd w:id="895"/>
      <w:bookmarkEnd w:id="89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编制单位：厦门市美亚柏科信息股份有限公司</w:t>
      </w:r>
    </w:p>
    <w:p>
      <w:pPr>
        <w:pStyle w:val="Style128"/>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922,980,726.89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1,228,809,181.32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1,590,471.00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846,644,843.54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747,113,863.16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61,893,619.75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64,429,207.66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100,908,738.74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99,497,274.22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2,728,224.66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606,021,591.49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563,066,334.23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385,436,073.18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219,813,244.78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70,766,456.92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71,363,955.47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2,996,300,550.51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2,995,683,531.84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29,353,861.02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58,835,296.13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25,009,233.56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285,709,654.76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362,850,551.52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256,077.37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458,029,714.02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442,139,781.73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6,964,949.36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119,662,492.65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179,157,384.54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166,738,658.04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110,501,566.92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26,650,513.38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542,202,213.88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542,202,213.88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44,089,633.77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15,065,962.18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68,438,340.71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60,821,706.52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889,993.18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1,899,029,218.34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1,649,589,640.72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4,895,329,768.85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4,645,273,172.56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55,455,225.31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27,026,216.20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52,672,918.64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403,177,319.71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339,165,046.58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314,928,107.64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420,147,472.41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179,238,499.51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191,024,898.86</w:t>
            </w: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81,989,261.70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97,878,384.23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57,648,968.23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104,281,671.31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25,268,859.00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2,482,896.12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1,144,732,457.30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1,208,653,839.22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17,992,329.84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20,590,763.78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96,842,371.17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59,277,621.43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48,227,220.41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12,372,947.90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19,731,725.08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186,485,270.34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88,549,709.27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1,331,217,727.64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1,297,203,548.49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807,093,809.00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806,666,645.00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745,403,518.80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738,823,465.84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62,138,667.00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106,194,605.99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173,371,413.05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163,749,834.59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142,591,355.59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1,686,077,684.98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1,501,860,432.57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3,479,056,463.36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3,301,174,645.05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85,055,577.85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46,894,979.02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3,564,112,041.21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3,348,069,624.07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4,895,329,768.85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4,645,273,172.56</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427" behindDoc="0" locked="0" layoutInCell="1" allowOverlap="1">
                <wp:simplePos x="0" y="0"/>
                <wp:positionH relativeFrom="page">
                  <wp:posOffset>718820</wp:posOffset>
                </wp:positionH>
                <wp:positionV relativeFrom="margin">
                  <wp:posOffset>2139950</wp:posOffset>
                </wp:positionV>
                <wp:extent cx="941705" cy="149225"/>
                <wp:wrapTopAndBottom/>
                <wp:docPr id="120" name="Shape 12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法定代表人：滕达</w:t>
                            </w:r>
                          </w:p>
                        </w:txbxContent>
                      </wps:txbx>
                      <wps:bodyPr wrap="none" lIns="0" tIns="0" rIns="0" bIns="0">
                        <a:noAutoFit/>
                      </wps:bodyPr>
                    </wps:wsp>
                  </a:graphicData>
                </a:graphic>
              </wp:anchor>
            </w:drawing>
          </mc:Choice>
          <mc:Fallback>
            <w:pict>
              <v:shape id="_x0000_s1146" type="#_x0000_t202" style="position:absolute;margin-left:56.600000000000001pt;margin-top:168.5pt;width:74.150000000000006pt;height:11.75pt;z-index:-125829326;mso-wrap-distance-left:9.pt;mso-wrap-distance-top:12.pt;mso-wrap-distance-right:414.15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法定代表人：滕达</w:t>
                      </w:r>
                    </w:p>
                  </w:txbxContent>
                </v:textbox>
                <w10:wrap type="topAndBottom" anchorx="page" anchory="margin"/>
              </v:shape>
            </w:pict>
          </mc:Fallback>
        </mc:AlternateContent>
      </w:r>
      <w:r>
        <mc:AlternateContent>
          <mc:Choice Requires="wps">
            <w:drawing>
              <wp:anchor distT="152400" distB="3175" distL="2235835" distR="2574290" simplePos="0" relativeHeight="125829429" behindDoc="0" locked="0" layoutInCell="1" allowOverlap="1">
                <wp:simplePos x="0" y="0"/>
                <wp:positionH relativeFrom="page">
                  <wp:posOffset>2840355</wp:posOffset>
                </wp:positionH>
                <wp:positionV relativeFrom="margin">
                  <wp:posOffset>2139950</wp:posOffset>
                </wp:positionV>
                <wp:extent cx="1505585" cy="146050"/>
                <wp:wrapTopAndBottom/>
                <wp:docPr id="122" name="Shape 12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wps:txbx>
                      <wps:bodyPr wrap="none" lIns="0" tIns="0" rIns="0" bIns="0">
                        <a:noAutoFit/>
                      </wps:bodyPr>
                    </wps:wsp>
                  </a:graphicData>
                </a:graphic>
              </wp:anchor>
            </w:drawing>
          </mc:Choice>
          <mc:Fallback>
            <w:pict>
              <v:shape id="_x0000_s1148" type="#_x0000_t202" style="position:absolute;margin-left:223.65000000000001pt;margin-top:168.5pt;width:118.55pt;height:11.5pt;z-index:-125829324;mso-wrap-distance-left:176.05000000000001pt;mso-wrap-distance-top:12.pt;mso-wrap-distance-right:202.70000000000002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v:textbox>
                <w10:wrap type="topAndBottom" anchorx="page" anchory="margin"/>
              </v:shape>
            </w:pict>
          </mc:Fallback>
        </mc:AlternateContent>
      </w:r>
      <w:r>
        <mc:AlternateContent>
          <mc:Choice Requires="wps">
            <w:drawing>
              <wp:anchor distT="152400" distB="0" distL="4914900" distR="114300" simplePos="0" relativeHeight="125829431" behindDoc="0" locked="0" layoutInCell="1" allowOverlap="1">
                <wp:simplePos x="0" y="0"/>
                <wp:positionH relativeFrom="page">
                  <wp:posOffset>5519420</wp:posOffset>
                </wp:positionH>
                <wp:positionV relativeFrom="margin">
                  <wp:posOffset>2139950</wp:posOffset>
                </wp:positionV>
                <wp:extent cx="1286510" cy="149225"/>
                <wp:wrapTopAndBottom/>
                <wp:docPr id="124" name="Shape 1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会计机构负责人：赖志宏</w:t>
                            </w:r>
                          </w:p>
                        </w:txbxContent>
                      </wps:txbx>
                      <wps:bodyPr wrap="none" lIns="0" tIns="0" rIns="0" bIns="0">
                        <a:noAutoFit/>
                      </wps:bodyPr>
                    </wps:wsp>
                  </a:graphicData>
                </a:graphic>
              </wp:anchor>
            </w:drawing>
          </mc:Choice>
          <mc:Fallback>
            <w:pict>
              <v:shape id="_x0000_s1150" type="#_x0000_t202" style="position:absolute;margin-left:434.60000000000002pt;margin-top:168.5pt;width:101.3pt;height:11.75pt;z-index:-125829322;mso-wrap-distance-left:387.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会计机构负责人：赖志宏</w:t>
                      </w:r>
                    </w:p>
                  </w:txbxContent>
                </v:textbox>
                <w10:wrap type="topAndBottom" anchorx="page" anchory="margin"/>
              </v:shape>
            </w:pict>
          </mc:Fallback>
        </mc:AlternateContent>
      </w: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color w:val="000000"/>
          <w:spacing w:val="0"/>
          <w:w w:val="100"/>
          <w:position w:val="0"/>
        </w:rPr>
        <w:t>、母公司资产负债表</w:t>
      </w:r>
      <w:bookmarkEnd w:id="898"/>
      <w:bookmarkEnd w:id="899"/>
      <w:bookmarkEnd w:id="9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346,525,240.96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595,767,155.76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1,110,225.00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636,919,839.87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655,793,206.44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49,593,647.70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40,572,013.07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64,803,498.16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76,193,862.06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1,621,900.88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409,368,334.93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348,654,408.69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287,768,366.58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202,891,594.62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64,244,667.13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65,214,944.50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1,860,872,095.33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1,986,197,410.14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29,353,861.02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1,056,547,822.99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984,746,293.82</w:t>
            </w: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285,309,654.76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362,450,551.52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16,451,929.65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24,816,552.09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359,529,219.27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341,301,578.93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2,619,590.62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88,916,499.60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155,318,603.70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148,962,032.22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91,875,219.74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16,731,314.14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28,702,309.97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5,702,491.72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36,504,545.89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30,004,079.99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2,149,216,766.77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1,918,041,585.23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4,010,088,862.10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3,904,238,995.37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81,731,228.50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53,192,038.64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347,529,530.47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268,820,539.15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176,741,140.07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281,238,538.37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97,379,333.97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112,005,980.50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21,674,007.03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34,118,295.17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43,723,604.60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77,881,389.62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10,030,533.55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2,482,896.12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778,809,378.19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830,740,228.64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17,992,329.84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20,590,763.78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82,530,425.22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46,847,521.43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42,993,460.41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12,023,194.25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19,263,490.33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159,393,470.74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82,847,714.52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938,202,848.93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913,587,943.16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807,093,809.00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806,666,645.00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976,030,067.91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966,976,018.67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62,138,667.00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106,194,605.99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173,371,413.05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163,749,834.59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142,591,355.59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1,048,280,685.68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963,184,286.90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3,071,886,013.17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2,990,651,052.21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4,010,088,862.10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3,904,238,995.37</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color w:val="000000"/>
          <w:spacing w:val="0"/>
          <w:w w:val="100"/>
          <w:position w:val="0"/>
        </w:rPr>
        <w:t>、合并利润表</w:t>
      </w:r>
      <w:bookmarkEnd w:id="902"/>
      <w:bookmarkEnd w:id="903"/>
      <w:bookmarkEnd w:id="9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2,535,195,494.67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2,386,098,335.14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2,535,195,494.67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2,386,098,335.14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2,165,766,628.32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1,975,997,713.49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1,055,345,314.08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1,011,641,557.16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18,144,540.20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20,716,430.79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292,771,346.49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273,618,058.67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358,362,363.75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315,188,116.63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448,704,584.76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364,984,509.18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-7,561,520.96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-10,150,958.94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3,697,772.56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1,835,462.52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11,994,336.64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12,303,048.97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82,540,131.44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81,178,693.49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475,915.72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4,594,297.52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-1,023,211.48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3,347,793.17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-58,012,548.10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-35,870,913.10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-39,430,736.44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-35,334,153.51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355,001,628.97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424,668,546.05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354,166.76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306,158.50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2,398,781.22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4,658,290.41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352,957,014.51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420,316,414.14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17,078,920.87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19,657,410.48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335,878,093.64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400,659,003.66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335,878,093.64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400,659,003.66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310,705,643.61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374,620,968.32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25,172,450.03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26,038,035.34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267,375,694.87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352,143,705.22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242,203,244.84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326,105,669.88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25,172,450.03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26,038,035.34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2"/>
        <w:keepNext w:val="0"/>
        <w:keepLines w:val="0"/>
        <w:widowControl w:val="0"/>
        <w:shd w:val="clear" w:color="auto" w:fill="auto"/>
        <w:tabs>
          <w:tab w:pos="3336" w:val="left"/>
          <w:tab w:pos="7555" w:val="left"/>
        </w:tabs>
        <w:bidi w:val="0"/>
        <w:spacing w:before="0" w:after="380" w:line="240" w:lineRule="auto"/>
        <w:ind w:left="0" w:right="0" w:firstLine="0"/>
        <w:jc w:val="left"/>
      </w:pPr>
      <w:r>
        <w:rPr>
          <w:color w:val="000000"/>
          <w:spacing w:val="0"/>
          <w:w w:val="100"/>
          <w:position w:val="0"/>
        </w:rPr>
        <w:t>法定代表人：滕达</w:t>
        <w:tab/>
        <w:t>主管会计工作负责人：张乃军</w:t>
        <w:tab/>
        <w:t>会计机构负责人：赖志宏</w:t>
      </w:r>
    </w:p>
    <w:p>
      <w:pPr>
        <w:pStyle w:val="Style31"/>
        <w:keepNext/>
        <w:keepLines/>
        <w:widowControl w:val="0"/>
        <w:shd w:val="clear" w:color="auto" w:fill="auto"/>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4</w:t>
      </w:r>
      <w:bookmarkEnd w:id="908"/>
      <w:r>
        <w:rPr>
          <w:color w:val="000000"/>
          <w:spacing w:val="0"/>
          <w:w w:val="100"/>
          <w:position w:val="0"/>
        </w:rPr>
        <w:t>、母公司利润表</w:t>
      </w:r>
      <w:bookmarkEnd w:id="906"/>
      <w:bookmarkEnd w:id="907"/>
      <w:bookmarkEnd w:id="9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9"/>
        <w:gridCol w:w="2405"/>
        <w:gridCol w:w="224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4939"/>
        <w:gridCol w:w="2405"/>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1,609,394,304.03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1,602,744,423.60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800,281,858.21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822,945,664.97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9,187,131.48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11,074,431.21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161,330,651.90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158,887,574.94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215,301,458.10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184,125,063.43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256,182,792.92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214,432,813.60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-2,621,753.09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-5,767,111.25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2,520,449.18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1,834,721.64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5,393,374.56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7,564,851.33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50,810,797.36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45,652,205.21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51,661,882.32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56,966,384.39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-1,219,744.88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3,046,016.40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1100"/>
              <w:jc w:val="left"/>
              <w:rPr>
                <w:sz w:val="17"/>
                <w:szCs w:val="17"/>
              </w:rPr>
            </w:pPr>
            <w:r>
              <w:rPr>
                <w:color w:val="000000"/>
                <w:spacing w:val="0"/>
                <w:w w:val="100"/>
                <w:position w:val="0"/>
                <w:sz w:val="17"/>
                <w:szCs w:val="17"/>
              </w:rPr>
              <w:t>以摊余成本计量的金融资产终止确认收益（损失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-31,522,729.56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-8,382,006.60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-28,168,191.29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-25,104,785.64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212,513,923.34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286,177,784.06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71,728.86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1,348,449.83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4,232,897.10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211,375,675.76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282,016,615.82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-209,114.22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6,397,617.77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211,584,789.98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275,618,998.05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211,584,789.98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275,618,998.05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-68,502,398.77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-48,515,298.44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39"/>
        <w:gridCol w:w="2405"/>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143,082,391.21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227,103,699.61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5</w:t>
      </w:r>
      <w:bookmarkEnd w:id="912"/>
      <w:r>
        <w:rPr>
          <w:color w:val="000000"/>
          <w:spacing w:val="0"/>
          <w:w w:val="100"/>
          <w:position w:val="0"/>
        </w:rPr>
        <w:t>、合并现金流量表</w:t>
      </w:r>
      <w:bookmarkEnd w:id="910"/>
      <w:bookmarkEnd w:id="911"/>
      <w:bookmarkEnd w:id="9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2,316,924,044.35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2,520,538,135.51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35,165,961.29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35,250,789.81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197,421,253.48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163,905,211.65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2,549,511,259.12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2,719,694,136.97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1,197,024,172.05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1,303,084,106.25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778,008,735.09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579,728,544.95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180,601,448.35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173,751,388.03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334,475,644.53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365,539,875.51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2,490,110,000.02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2,422,103,914.74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59,401,259.10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297,590,222.23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403,157,144.58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528,363,482.06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6,281,064.87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6,828,747.63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处置固定资产、无形资产和其他长期资产收回的现金净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409,459,744.94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535,195,220.40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287,227,596.53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183,448,512.11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229,410,000.00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544,415,000.00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516,637,596.53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727,863,512.11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-107,177,851.59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-192,668,291.71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30,853,786.90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39,929,329.51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747,727.27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76,365,103.50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107,218,890.40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107,099,329.51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24,384,861.35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60,149,842.78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110,553,685.61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77,913,656.64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26,633,611.96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1,057,220.00</w:t>
            </w: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161,572,158.92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139,120,719.42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-54,353,268.52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-32,021,389.91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-544,798.73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-102,451,622.78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72,355,741.88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867,693,499.50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795,337,757.62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765,241,876.72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867,693,499.50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6</w:t>
      </w:r>
      <w:bookmarkEnd w:id="916"/>
      <w:r>
        <w:rPr>
          <w:color w:val="000000"/>
          <w:spacing w:val="0"/>
          <w:w w:val="100"/>
          <w:position w:val="0"/>
        </w:rPr>
        <w:t>、母公司现金流量表</w:t>
      </w:r>
      <w:bookmarkEnd w:id="914"/>
      <w:bookmarkEnd w:id="915"/>
      <w:bookmarkEnd w:id="9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1,535,511,759.69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1,668,933,178.94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25,499,274.41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24,859,211.26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126,190,653.64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135,739,334.81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1,687,201,687.74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1,829,531,725.01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887,003,564.38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1,044,469,808.66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410,379,772.93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323,451,991.67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79,529,030.14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88,359,394.14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201,421,803.94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260,750,659.23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1,578,334,171.39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1,717,031,853.70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108,867,516.35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112,499,871.31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265,749,276.45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418,184,235.58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56,698,789.12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58,533,216.74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322,448,065.57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476,717,452.32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243,777,842.87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146,884,049.13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197,172,000.00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399,867,272.73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440,949,842.87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546,751,321.86</w:t>
            </w: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-118,501,777.30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-70,033,869.54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13,305,786.90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39,181,602.24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20,970,000.00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34,275,786.90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106,351,602.24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24,384,861.35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60,149,842.78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106,122,685.61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74,297,520.28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9,711,947.64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140,219,494.60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135,504,583.06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-105,943,707.70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-29,152,980.82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-320,617.50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-115,690,732.81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12,992,403.45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369,663,809.95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356,671,406.50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253,973,077.14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369,663,809.95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7</w:t>
      </w:r>
      <w:bookmarkEnd w:id="920"/>
      <w:r>
        <w:rPr>
          <w:color w:val="000000"/>
          <w:spacing w:val="0"/>
          <w:w w:val="100"/>
          <w:position w:val="0"/>
        </w:rPr>
        <w:t>、合并所有者权益变动表</w:t>
      </w:r>
      <w:bookmarkEnd w:id="918"/>
      <w:bookmarkEnd w:id="919"/>
      <w:bookmarkEnd w:id="921"/>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66,64</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738,82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w:t>
            </w:r>
          </w:p>
          <w:p>
            <w:pPr>
              <w:pStyle w:val="Style7"/>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w:t>
            </w:r>
          </w:p>
          <w:p>
            <w:pPr>
              <w:pStyle w:val="Style7"/>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46,894 </w:t>
            </w:r>
            <w:r>
              <w:rPr>
                <w:rFonts w:ascii="Times New Roman" w:eastAsia="Times New Roman" w:hAnsi="Times New Roman" w:cs="Times New Roman"/>
                <w:color w:val="000000"/>
                <w:spacing w:val="0"/>
                <w:w w:val="100"/>
                <w:position w:val="0"/>
                <w:sz w:val="18"/>
                <w:szCs w:val="18"/>
              </w:rPr>
              <w:t xml:space="preserve">,979.0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740"/>
              <w:jc w:val="left"/>
              <w:rPr>
                <w:sz w:val="17"/>
                <w:szCs w:val="17"/>
              </w:rPr>
            </w:pPr>
            <w:r>
              <w:rPr>
                <w:color w:val="000000"/>
                <w:spacing w:val="0"/>
                <w:w w:val="100"/>
                <w:position w:val="0"/>
                <w:sz w:val="17"/>
                <w:szCs w:val="17"/>
              </w:rPr>
              <w:t>同一</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32,675 </w:t>
            </w:r>
            <w:r>
              <w:rPr>
                <w:rFonts w:ascii="Times New Roman" w:eastAsia="Times New Roman" w:hAnsi="Times New Roman" w:cs="Times New Roman"/>
                <w:color w:val="000000"/>
                <w:spacing w:val="0"/>
                <w:w w:val="100"/>
                <w:position w:val="0"/>
                <w:sz w:val="18"/>
                <w:szCs w:val="18"/>
              </w:rPr>
              <w:t xml:space="preserve">,677.0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21,158 </w:t>
            </w:r>
            <w:r>
              <w:rPr>
                <w:rFonts w:ascii="Times New Roman" w:eastAsia="Times New Roman" w:hAnsi="Times New Roman" w:cs="Times New Roman"/>
                <w:color w:val="000000"/>
                <w:spacing w:val="0"/>
                <w:w w:val="100"/>
                <w:position w:val="0"/>
                <w:sz w:val="18"/>
                <w:szCs w:val="18"/>
              </w:rPr>
              <w:t xml:space="preserve">,479.0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38,160 </w:t>
            </w:r>
            <w:r>
              <w:rPr>
                <w:rFonts w:ascii="Times New Roman" w:eastAsia="Times New Roman" w:hAnsi="Times New Roman" w:cs="Times New Roman"/>
                <w:color w:val="000000"/>
                <w:spacing w:val="0"/>
                <w:w w:val="100"/>
                <w:position w:val="0"/>
                <w:sz w:val="18"/>
                <w:szCs w:val="18"/>
              </w:rPr>
              <w:t xml:space="preserve">,598.8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242,20</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25,172 </w:t>
            </w:r>
            <w:r>
              <w:rPr>
                <w:rFonts w:ascii="Times New Roman" w:eastAsia="Times New Roman" w:hAnsi="Times New Roman" w:cs="Times New Roman"/>
                <w:color w:val="000000"/>
                <w:spacing w:val="0"/>
                <w:w w:val="100"/>
                <w:position w:val="0"/>
                <w:sz w:val="18"/>
                <w:szCs w:val="18"/>
              </w:rPr>
              <w:t xml:space="preserve">,450.0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32,675 </w:t>
            </w:r>
            <w:r>
              <w:rPr>
                <w:rFonts w:ascii="Times New Roman" w:eastAsia="Times New Roman" w:hAnsi="Times New Roman" w:cs="Times New Roman"/>
                <w:color w:val="000000"/>
                <w:spacing w:val="0"/>
                <w:w w:val="100"/>
                <w:position w:val="0"/>
                <w:sz w:val="18"/>
                <w:szCs w:val="18"/>
              </w:rPr>
              <w:t xml:space="preserve">,677.0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34,833</w:t>
            </w:r>
          </w:p>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,619.9</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17,375 </w:t>
            </w:r>
            <w:r>
              <w:rPr>
                <w:rFonts w:ascii="Times New Roman" w:eastAsia="Times New Roman" w:hAnsi="Times New Roman" w:cs="Times New Roman"/>
                <w:color w:val="000000"/>
                <w:spacing w:val="0"/>
                <w:w w:val="100"/>
                <w:position w:val="0"/>
                <w:sz w:val="18"/>
                <w:szCs w:val="18"/>
              </w:rPr>
              <w:t xml:space="preserve">,648.8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52,209</w:t>
            </w:r>
          </w:p>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27,676 </w:t>
            </w:r>
            <w:r>
              <w:rPr>
                <w:rFonts w:ascii="Times New Roman" w:eastAsia="Times New Roman" w:hAnsi="Times New Roman" w:cs="Times New Roman"/>
                <w:color w:val="000000"/>
                <w:spacing w:val="0"/>
                <w:w w:val="100"/>
                <w:position w:val="0"/>
                <w:sz w:val="18"/>
                <w:szCs w:val="18"/>
              </w:rPr>
              <w:t xml:space="preserve">,907.9 </w:t>
            </w: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7,970,</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32,675 </w:t>
            </w:r>
            <w:r>
              <w:rPr>
                <w:rFonts w:ascii="Times New Roman" w:eastAsia="Times New Roman" w:hAnsi="Times New Roman" w:cs="Times New Roman"/>
                <w:color w:val="000000"/>
                <w:spacing w:val="0"/>
                <w:w w:val="100"/>
                <w:position w:val="0"/>
                <w:sz w:val="18"/>
                <w:szCs w:val="18"/>
              </w:rPr>
              <w:t xml:space="preserve">,677.0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24,704</w:t>
            </w:r>
          </w:p>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,712.0</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24,532</w:t>
            </w:r>
          </w:p>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21,158 </w:t>
            </w:r>
            <w:r>
              <w:rPr>
                <w:rFonts w:ascii="Times New Roman" w:eastAsia="Times New Roman" w:hAnsi="Times New Roman" w:cs="Times New Roman"/>
                <w:color w:val="000000"/>
                <w:spacing w:val="0"/>
                <w:w w:val="100"/>
                <w:position w:val="0"/>
                <w:sz w:val="18"/>
                <w:szCs w:val="18"/>
              </w:rPr>
              <w:t xml:space="preserve">,479.0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21,158 </w:t>
            </w:r>
            <w:r>
              <w:rPr>
                <w:rFonts w:ascii="Times New Roman" w:eastAsia="Times New Roman" w:hAnsi="Times New Roman" w:cs="Times New Roman"/>
                <w:color w:val="000000"/>
                <w:spacing w:val="0"/>
                <w:w w:val="100"/>
                <w:position w:val="0"/>
                <w:sz w:val="18"/>
                <w:szCs w:val="18"/>
              </w:rPr>
              <w:t xml:space="preserve">,479.0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21,158</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844.76</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745,40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29,462 </w:t>
            </w:r>
            <w:r>
              <w:rPr>
                <w:rFonts w:ascii="Times New Roman" w:eastAsia="Times New Roman" w:hAnsi="Times New Roman" w:cs="Times New Roman"/>
                <w:color w:val="000000"/>
                <w:spacing w:val="0"/>
                <w:w w:val="100"/>
                <w:position w:val="0"/>
                <w:sz w:val="18"/>
                <w:szCs w:val="18"/>
              </w:rPr>
              <w:t xml:space="preserve">,990.0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077,68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3,479, 056,46 </w:t>
            </w: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85,055 </w:t>
            </w:r>
            <w:r>
              <w:rPr>
                <w:rFonts w:ascii="Times New Roman" w:eastAsia="Times New Roman" w:hAnsi="Times New Roman" w:cs="Times New Roman"/>
                <w:color w:val="000000"/>
                <w:spacing w:val="0"/>
                <w:w w:val="100"/>
                <w:position w:val="0"/>
                <w:sz w:val="18"/>
                <w:szCs w:val="18"/>
              </w:rPr>
              <w:t xml:space="preserve">,577.8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所有者</w:t>
            </w:r>
          </w:p>
          <w:p>
            <w:pPr>
              <w:pStyle w:val="Style7"/>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权益合</w:t>
            </w:r>
          </w:p>
          <w:p>
            <w:pPr>
              <w:pStyle w:val="Style7"/>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加：会计 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740"/>
              <w:jc w:val="both"/>
              <w:rPr>
                <w:sz w:val="17"/>
                <w:szCs w:val="17"/>
              </w:rPr>
            </w:pPr>
            <w:r>
              <w:rPr>
                <w:color w:val="000000"/>
                <w:spacing w:val="0"/>
                <w:w w:val="100"/>
                <w:position w:val="0"/>
                <w:sz w:val="17"/>
                <w:szCs w:val="17"/>
              </w:rPr>
              <w:t>同一</w:t>
            </w:r>
          </w:p>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673,39</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23,663,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w:t>
            </w:r>
          </w:p>
          <w:p>
            <w:pPr>
              <w:pStyle w:val="Style7"/>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65,431 </w:t>
            </w:r>
            <w:r>
              <w:rPr>
                <w:rFonts w:ascii="Times New Roman" w:eastAsia="Times New Roman" w:hAnsi="Times New Roman" w:cs="Times New Roman"/>
                <w:color w:val="000000"/>
                <w:spacing w:val="0"/>
                <w:w w:val="100"/>
                <w:position w:val="0"/>
                <w:sz w:val="18"/>
                <w:szCs w:val="18"/>
              </w:rPr>
              <w:t xml:space="preserve">,586.8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18,644 </w:t>
            </w:r>
            <w:r>
              <w:rPr>
                <w:rFonts w:ascii="Times New Roman" w:eastAsia="Times New Roman" w:hAnsi="Times New Roman" w:cs="Times New Roman"/>
                <w:color w:val="000000"/>
                <w:spacing w:val="0"/>
                <w:w w:val="100"/>
                <w:position w:val="0"/>
                <w:sz w:val="18"/>
                <w:szCs w:val="18"/>
              </w:rPr>
              <w:t xml:space="preserve">,298.0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86,643</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31,374 </w:t>
            </w:r>
            <w:r>
              <w:rPr>
                <w:rFonts w:ascii="Times New Roman" w:eastAsia="Times New Roman" w:hAnsi="Times New Roman" w:cs="Times New Roman"/>
                <w:color w:val="000000"/>
                <w:spacing w:val="0"/>
                <w:w w:val="100"/>
                <w:position w:val="0"/>
                <w:sz w:val="18"/>
                <w:szCs w:val="18"/>
              </w:rPr>
              <w:t xml:space="preserve">,757.6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340,38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23,231, </w:t>
            </w:r>
            <w:r>
              <w:rPr>
                <w:rFonts w:ascii="Times New Roman" w:eastAsia="Times New Roman" w:hAnsi="Times New Roman" w:cs="Times New Roman"/>
                <w:color w:val="000000"/>
                <w:spacing w:val="0"/>
                <w:w w:val="100"/>
                <w:position w:val="0"/>
                <w:sz w:val="18"/>
                <w:szCs w:val="18"/>
              </w:rPr>
              <w:t>469.04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,933.21</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48,515</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326,10</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352,143 </w:t>
            </w:r>
            <w:r>
              <w:rPr>
                <w:rFonts w:ascii="Times New Roman" w:eastAsia="Times New Roman" w:hAnsi="Times New Roman" w:cs="Times New Roman"/>
                <w:color w:val="000000"/>
                <w:spacing w:val="0"/>
                <w:w w:val="100"/>
                <w:position w:val="0"/>
                <w:sz w:val="18"/>
                <w:szCs w:val="18"/>
              </w:rPr>
              <w:t>,705.22</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w:t>
            </w:r>
          </w:p>
          <w:p>
            <w:pPr>
              <w:pStyle w:val="Style7"/>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65,431 </w:t>
            </w:r>
            <w:r>
              <w:rPr>
                <w:rFonts w:ascii="Times New Roman" w:eastAsia="Times New Roman" w:hAnsi="Times New Roman" w:cs="Times New Roman"/>
                <w:color w:val="000000"/>
                <w:spacing w:val="0"/>
                <w:w w:val="100"/>
                <w:position w:val="0"/>
                <w:sz w:val="18"/>
                <w:szCs w:val="18"/>
              </w:rPr>
              <w:t xml:space="preserve">,586.8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18,644 </w:t>
            </w:r>
            <w:r>
              <w:rPr>
                <w:rFonts w:ascii="Times New Roman" w:eastAsia="Times New Roman" w:hAnsi="Times New Roman" w:cs="Times New Roman"/>
                <w:color w:val="000000"/>
                <w:spacing w:val="0"/>
                <w:w w:val="100"/>
                <w:position w:val="0"/>
                <w:sz w:val="18"/>
                <w:szCs w:val="18"/>
              </w:rPr>
              <w:t xml:space="preserve">,298.0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86,748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889,433</w:t>
            </w:r>
          </w:p>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246.52</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w:t>
            </w:r>
          </w:p>
          <w:p>
            <w:pPr>
              <w:pStyle w:val="Style7"/>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35,451 </w:t>
            </w:r>
            <w:r>
              <w:rPr>
                <w:rFonts w:ascii="Times New Roman" w:eastAsia="Times New Roman" w:hAnsi="Times New Roman" w:cs="Times New Roman"/>
                <w:color w:val="000000"/>
                <w:spacing w:val="0"/>
                <w:w w:val="100"/>
                <w:position w:val="0"/>
                <w:sz w:val="18"/>
                <w:szCs w:val="18"/>
              </w:rPr>
              <w:t xml:space="preserve">,454.2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38,124 </w:t>
            </w:r>
            <w:r>
              <w:rPr>
                <w:rFonts w:ascii="Times New Roman" w:eastAsia="Times New Roman" w:hAnsi="Times New Roman" w:cs="Times New Roman"/>
                <w:color w:val="000000"/>
                <w:spacing w:val="0"/>
                <w:w w:val="100"/>
                <w:position w:val="0"/>
                <w:sz w:val="18"/>
                <w:szCs w:val="18"/>
              </w:rPr>
              <w:t xml:space="preserve">,382.2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747,727</w:t>
            </w:r>
          </w:p>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29,980 </w:t>
            </w:r>
            <w:r>
              <w:rPr>
                <w:rFonts w:ascii="Times New Roman" w:eastAsia="Times New Roman" w:hAnsi="Times New Roman" w:cs="Times New Roman"/>
                <w:color w:val="000000"/>
                <w:spacing w:val="0"/>
                <w:w w:val="100"/>
                <w:position w:val="0"/>
                <w:sz w:val="18"/>
                <w:szCs w:val="18"/>
              </w:rPr>
              <w:t xml:space="preserve">,132.5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18,644 </w:t>
            </w:r>
            <w:r>
              <w:rPr>
                <w:rFonts w:ascii="Times New Roman" w:eastAsia="Times New Roman" w:hAnsi="Times New Roman" w:cs="Times New Roman"/>
                <w:color w:val="000000"/>
                <w:spacing w:val="0"/>
                <w:w w:val="100"/>
                <w:position w:val="0"/>
                <w:sz w:val="18"/>
                <w:szCs w:val="18"/>
              </w:rPr>
              <w:t xml:space="preserve">,298.0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48,624 </w:t>
            </w:r>
            <w:r>
              <w:rPr>
                <w:rFonts w:ascii="Times New Roman" w:eastAsia="Times New Roman" w:hAnsi="Times New Roman" w:cs="Times New Roman"/>
                <w:color w:val="000000"/>
                <w:spacing w:val="0"/>
                <w:w w:val="100"/>
                <w:position w:val="0"/>
                <w:sz w:val="18"/>
                <w:szCs w:val="18"/>
              </w:rPr>
              <w:t xml:space="preserve">,430.5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141,706</w:t>
            </w:r>
          </w:p>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48,766, </w:t>
            </w:r>
            <w:r>
              <w:rPr>
                <w:rFonts w:ascii="Times New Roman" w:eastAsia="Times New Roman" w:hAnsi="Times New Roman" w:cs="Times New Roman"/>
                <w:color w:val="000000"/>
                <w:spacing w:val="0"/>
                <w:w w:val="100"/>
                <w:position w:val="0"/>
                <w:sz w:val="18"/>
                <w:szCs w:val="18"/>
              </w:rPr>
              <w:t>137.01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27,561</w:t>
            </w:r>
          </w:p>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72,469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3,696,0</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018.53</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27,561</w:t>
            </w:r>
          </w:p>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3,696,0</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34,315 </w:t>
            </w:r>
            <w:r>
              <w:rPr>
                <w:rFonts w:ascii="Times New Roman" w:eastAsia="Times New Roman" w:hAnsi="Times New Roman" w:cs="Times New Roman"/>
                <w:color w:val="000000"/>
                <w:spacing w:val="0"/>
                <w:w w:val="100"/>
                <w:position w:val="0"/>
                <w:sz w:val="18"/>
                <w:szCs w:val="18"/>
              </w:rPr>
              <w:t xml:space="preserve">,720.2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34,315 </w:t>
            </w:r>
            <w:r>
              <w:rPr>
                <w:rFonts w:ascii="Times New Roman" w:eastAsia="Times New Roman" w:hAnsi="Times New Roman" w:cs="Times New Roman"/>
                <w:color w:val="000000"/>
                <w:spacing w:val="0"/>
                <w:w w:val="100"/>
                <w:position w:val="0"/>
                <w:sz w:val="18"/>
                <w:szCs w:val="18"/>
              </w:rPr>
              <w:t xml:space="preserve">,720.2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66,64</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738,82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173,37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p>
            <w:pPr>
              <w:pStyle w:val="Style7"/>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w:t>
            </w:r>
          </w:p>
          <w:p>
            <w:pPr>
              <w:pStyle w:val="Style7"/>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46,894, </w:t>
            </w:r>
            <w:r>
              <w:rPr>
                <w:rFonts w:ascii="Times New Roman" w:eastAsia="Times New Roman" w:hAnsi="Times New Roman" w:cs="Times New Roman"/>
                <w:color w:val="000000"/>
                <w:spacing w:val="0"/>
                <w:w w:val="100"/>
                <w:position w:val="0"/>
                <w:sz w:val="18"/>
                <w:szCs w:val="18"/>
              </w:rPr>
              <w:t>979.02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8</w:t>
      </w:r>
      <w:bookmarkEnd w:id="924"/>
      <w:r>
        <w:rPr>
          <w:color w:val="000000"/>
          <w:spacing w:val="0"/>
          <w:w w:val="100"/>
          <w:position w:val="0"/>
        </w:rPr>
        <w:t>、母公司所有者权益变动表</w:t>
      </w:r>
      <w:bookmarkEnd w:id="922"/>
      <w:bookmarkEnd w:id="923"/>
      <w:bookmarkEnd w:id="925"/>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6,645.0</w:t>
            </w:r>
          </w:p>
          <w:p>
            <w:pPr>
              <w:pStyle w:val="Style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4,286.9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2,990,651,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052.21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6,645.0</w:t>
            </w:r>
          </w:p>
          <w:p>
            <w:pPr>
              <w:pStyle w:val="Style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4,286.9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2,990,651,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052.21</w:t>
            </w: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9,054,04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32,675,6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67,176,8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81,234,96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68,502,3</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4,789.9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32,675,6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37,307,61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9,701,74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5,496,96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32,675,6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27,178,70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3,370.2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104,684,8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4,891.2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104,684,8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5,529,844.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807,09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29,462,9</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1,048,2</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3,071,886,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803,99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w:t>
            </w:r>
          </w:p>
          <w:p>
            <w:pPr>
              <w:pStyle w:val="Style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903,526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80,782,9</w:t>
            </w:r>
          </w:p>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111,216 </w:t>
            </w:r>
            <w:r>
              <w:rPr>
                <w:rFonts w:ascii="Times New Roman" w:eastAsia="Times New Roman" w:hAnsi="Times New Roman" w:cs="Times New Roman"/>
                <w:color w:val="000000"/>
                <w:spacing w:val="0"/>
                <w:w w:val="100"/>
                <w:position w:val="0"/>
                <w:sz w:val="18"/>
                <w:szCs w:val="18"/>
              </w:rPr>
              <w:t>,597.97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753,280,4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2,751,249,8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803,99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w:t>
            </w:r>
          </w:p>
          <w:p>
            <w:pPr>
              <w:pStyle w:val="Style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903,526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80,782,9</w:t>
            </w:r>
          </w:p>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111,216 </w:t>
            </w:r>
            <w:r>
              <w:rPr>
                <w:rFonts w:ascii="Times New Roman" w:eastAsia="Times New Roman" w:hAnsi="Times New Roman" w:cs="Times New Roman"/>
                <w:color w:val="000000"/>
                <w:spacing w:val="0"/>
                <w:w w:val="100"/>
                <w:position w:val="0"/>
                <w:sz w:val="18"/>
                <w:szCs w:val="18"/>
              </w:rPr>
              <w:t>,597.97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753,280,4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2,751,249,8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2,672, </w:t>
            </w:r>
            <w:r>
              <w:rPr>
                <w:rFonts w:ascii="Times New Roman" w:eastAsia="Times New Roman" w:hAnsi="Times New Roman" w:cs="Times New Roman"/>
                <w:color w:val="000000"/>
                <w:spacing w:val="0"/>
                <w:w w:val="100"/>
                <w:position w:val="0"/>
                <w:sz w:val="18"/>
                <w:szCs w:val="18"/>
              </w:rPr>
              <w:t>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63,449,</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314.08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18,644,2</w:t>
            </w:r>
          </w:p>
          <w:p>
            <w:pPr>
              <w:pStyle w:val="Style7"/>
              <w:keepNext w:val="0"/>
              <w:keepLines w:val="0"/>
              <w:widowControl w:val="0"/>
              <w:shd w:val="clear" w:color="auto" w:fill="auto"/>
              <w:bidi w:val="0"/>
              <w:spacing w:before="0" w:after="12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86,643,</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31,374,</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209,903,7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239,401,22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275,618,9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227,103,69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2,672, </w:t>
            </w:r>
            <w:r>
              <w:rPr>
                <w:rFonts w:ascii="Times New Roman" w:eastAsia="Times New Roman" w:hAnsi="Times New Roman" w:cs="Times New Roman"/>
                <w:color w:val="000000"/>
                <w:spacing w:val="0"/>
                <w:w w:val="100"/>
                <w:position w:val="0"/>
                <w:sz w:val="18"/>
                <w:szCs w:val="18"/>
              </w:rPr>
              <w:t>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63,449,</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314.08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18,644,2</w:t>
            </w:r>
          </w:p>
          <w:p>
            <w:pPr>
              <w:pStyle w:val="Style7"/>
              <w:keepNext w:val="0"/>
              <w:keepLines w:val="0"/>
              <w:widowControl w:val="0"/>
              <w:shd w:val="clear" w:color="auto" w:fill="auto"/>
              <w:bidi w:val="0"/>
              <w:spacing w:before="0" w:after="12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84,766,540.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2,672, </w:t>
            </w:r>
            <w:r>
              <w:rPr>
                <w:rFonts w:ascii="Times New Roman" w:eastAsia="Times New Roman" w:hAnsi="Times New Roman" w:cs="Times New Roman"/>
                <w:color w:val="000000"/>
                <w:spacing w:val="0"/>
                <w:w w:val="100"/>
                <w:position w:val="0"/>
                <w:sz w:val="18"/>
                <w:szCs w:val="18"/>
              </w:rPr>
              <w:t>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35,451,</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38,124,382.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27,997,</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18,644,2</w:t>
            </w:r>
          </w:p>
          <w:p>
            <w:pPr>
              <w:pStyle w:val="Style7"/>
              <w:keepNext w:val="0"/>
              <w:keepLines w:val="0"/>
              <w:widowControl w:val="0"/>
              <w:shd w:val="clear" w:color="auto" w:fill="auto"/>
              <w:bidi w:val="0"/>
              <w:spacing w:before="0" w:after="12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46,642,157.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27,561,</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100,030,9</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72,469,018.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27,561,</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27,561,89</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72,469,01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72,469,018.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34,315,72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34,315,72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w:t>
            </w:r>
          </w:p>
          <w:p>
            <w:pPr>
              <w:pStyle w:val="Style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966,976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173,371 </w:t>
            </w:r>
            <w:r>
              <w:rPr>
                <w:rFonts w:ascii="Times New Roman" w:eastAsia="Times New Roman" w:hAnsi="Times New Roman" w:cs="Times New Roman"/>
                <w:color w:val="000000"/>
                <w:spacing w:val="0"/>
                <w:w w:val="100"/>
                <w:position w:val="0"/>
                <w:sz w:val="18"/>
                <w:szCs w:val="18"/>
              </w:rPr>
              <w:t>,413.05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963,184,2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2,990,651,0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r>
    </w:tbl>
    <w:p>
      <w:pPr>
        <w:widowControl w:val="0"/>
        <w:spacing w:after="299" w:line="1" w:lineRule="exact"/>
      </w:pPr>
    </w:p>
    <w:p>
      <w:pPr>
        <w:pStyle w:val="Style27"/>
        <w:keepNext/>
        <w:keepLines/>
        <w:widowControl w:val="0"/>
        <w:shd w:val="clear" w:color="auto" w:fill="auto"/>
        <w:bidi w:val="0"/>
        <w:spacing w:before="0" w:after="18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sz w:val="24"/>
          <w:szCs w:val="24"/>
        </w:rPr>
        <w:t>三</w:t>
      </w:r>
      <w:bookmarkEnd w:id="928"/>
      <w:r>
        <w:rPr>
          <w:color w:val="000000"/>
          <w:spacing w:val="0"/>
          <w:w w:val="100"/>
          <w:position w:val="0"/>
          <w:sz w:val="24"/>
          <w:szCs w:val="24"/>
        </w:rPr>
        <w:t>、公司基本情况</w:t>
      </w:r>
      <w:bookmarkEnd w:id="926"/>
      <w:bookmarkEnd w:id="927"/>
      <w:bookmarkEnd w:id="929"/>
    </w:p>
    <w:p>
      <w:pPr>
        <w:pStyle w:val="Style63"/>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厦门市美亚柏科信息股份有限公司（以下简称“本公司”）是一家在福建省厦门市注册的股份有限公 司，由郭永芳、刘祥南、李国林、广州通连投资咨询有限公司等十六名发起人共同发起设立，经福建省厦 门市工商行政管理局核准登记，企业法人营业执照</w:t>
      </w:r>
      <w:r>
        <w:rPr>
          <w:color w:val="000000"/>
          <w:spacing w:val="0"/>
          <w:w w:val="100"/>
          <w:position w:val="0"/>
        </w:rPr>
        <w:t>350298200005610</w:t>
      </w:r>
      <w:r>
        <w:rPr>
          <w:color w:val="000000"/>
          <w:spacing w:val="0"/>
          <w:w w:val="100"/>
          <w:position w:val="0"/>
        </w:rPr>
        <w:t>号；</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日，本公司经厦门市 市场监督管理局核准，取得统一社会信用代码为</w:t>
      </w:r>
      <w:r>
        <w:rPr>
          <w:color w:val="000000"/>
          <w:spacing w:val="0"/>
          <w:w w:val="100"/>
          <w:position w:val="0"/>
        </w:rPr>
        <w:t>91350200705420347R</w:t>
      </w:r>
      <w:r>
        <w:rPr>
          <w:color w:val="000000"/>
          <w:spacing w:val="0"/>
          <w:w w:val="100"/>
          <w:position w:val="0"/>
        </w:rPr>
        <w:t>的营业执照。本公司注册地址及总部 地址：厦门市软件园二期观日路</w:t>
      </w:r>
      <w:r>
        <w:rPr>
          <w:color w:val="000000"/>
          <w:spacing w:val="0"/>
          <w:w w:val="100"/>
          <w:position w:val="0"/>
        </w:rPr>
        <w:t>12</w:t>
      </w:r>
      <w:r>
        <w:rPr>
          <w:color w:val="000000"/>
          <w:spacing w:val="0"/>
          <w:w w:val="100"/>
          <w:position w:val="0"/>
        </w:rPr>
        <w:t>号</w:t>
      </w:r>
      <w:r>
        <w:rPr>
          <w:color w:val="000000"/>
          <w:spacing w:val="0"/>
          <w:w w:val="100"/>
          <w:position w:val="0"/>
        </w:rPr>
        <w:t>102-40</w:t>
      </w:r>
      <w:r>
        <w:rPr>
          <w:color w:val="000000"/>
          <w:spacing w:val="0"/>
          <w:w w:val="100"/>
          <w:position w:val="0"/>
        </w:rPr>
        <w:t>2</w:t>
      </w:r>
      <w:r>
        <w:rPr>
          <w:color w:val="000000"/>
          <w:spacing w:val="0"/>
          <w:w w:val="100"/>
          <w:position w:val="0"/>
        </w:rPr>
        <w:t>单元，法定代表人：滕达。</w:t>
      </w:r>
    </w:p>
    <w:p>
      <w:pPr>
        <w:pStyle w:val="Style63"/>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本公司前身为原厦门市美亚柏科资讯科技有限公司，</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日在该公司基础上改组为股份有限 公司。</w:t>
      </w:r>
    </w:p>
    <w:p>
      <w:pPr>
        <w:pStyle w:val="Style63"/>
        <w:keepNext w:val="0"/>
        <w:keepLines w:val="0"/>
        <w:widowControl w:val="0"/>
        <w:shd w:val="clear" w:color="auto" w:fill="auto"/>
        <w:bidi w:val="0"/>
        <w:spacing w:before="0" w:after="180" w:line="468" w:lineRule="exact"/>
        <w:ind w:left="0" w:right="0" w:firstLine="500"/>
        <w:jc w:val="left"/>
      </w:pPr>
      <w:r>
        <w:rPr>
          <w:color w:val="000000"/>
          <w:spacing w:val="0"/>
          <w:w w:val="100"/>
          <w:position w:val="0"/>
        </w:rPr>
        <w:t>根据本公司</w:t>
      </w:r>
      <w:r>
        <w:rPr>
          <w:color w:val="000000"/>
          <w:spacing w:val="0"/>
          <w:w w:val="100"/>
          <w:position w:val="0"/>
        </w:rPr>
        <w:t>2010</w:t>
      </w:r>
      <w:r>
        <w:rPr>
          <w:color w:val="000000"/>
          <w:spacing w:val="0"/>
          <w:w w:val="100"/>
          <w:position w:val="0"/>
        </w:rPr>
        <w:t>年第一次临时股东大会决议，并经中国证券监督管理委员会“证监许可</w:t>
      </w:r>
      <w:r>
        <w:rPr>
          <w:color w:val="000000"/>
          <w:spacing w:val="0"/>
          <w:w w:val="100"/>
          <w:position w:val="0"/>
        </w:rPr>
        <w:t>[2011]263</w:t>
      </w:r>
      <w:r>
        <w:rPr>
          <w:color w:val="000000"/>
          <w:spacing w:val="0"/>
          <w:w w:val="100"/>
          <w:position w:val="0"/>
        </w:rPr>
        <w:t>号”</w:t>
      </w:r>
    </w:p>
    <w:p>
      <w:pPr>
        <w:pStyle w:val="Style63"/>
        <w:keepNext w:val="0"/>
        <w:keepLines w:val="0"/>
        <w:widowControl w:val="0"/>
        <w:shd w:val="clear" w:color="auto" w:fill="auto"/>
        <w:bidi w:val="0"/>
        <w:spacing w:before="0" w:after="0" w:line="468" w:lineRule="exact"/>
        <w:ind w:left="0" w:right="0" w:firstLine="0"/>
        <w:jc w:val="both"/>
      </w:pPr>
      <w:r>
        <w:rPr>
          <w:color w:val="000000"/>
          <w:spacing w:val="0"/>
          <w:w w:val="100"/>
          <w:position w:val="0"/>
        </w:rPr>
        <w:t>文《关于核准厦门市美亚柏科信息股份有限公司首次公开发行股票并在创业板上市的批复》核准，本公司 申请首次向社会公开发行人民币普通股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1,350</w:t>
      </w:r>
      <w:r>
        <w:rPr>
          <w:color w:val="000000"/>
          <w:spacing w:val="0"/>
          <w:w w:val="100"/>
          <w:position w:val="0"/>
        </w:rPr>
        <w:t>万股，每股面值</w:t>
      </w:r>
      <w:r>
        <w:rPr>
          <w:color w:val="000000"/>
          <w:spacing w:val="0"/>
          <w:w w:val="100"/>
          <w:position w:val="0"/>
        </w:rPr>
        <w:t>1</w:t>
      </w:r>
      <w:r>
        <w:rPr>
          <w:color w:val="000000"/>
          <w:spacing w:val="0"/>
          <w:w w:val="100"/>
          <w:position w:val="0"/>
        </w:rPr>
        <w:t>元，实际发行每股价格</w:t>
      </w:r>
      <w:r>
        <w:rPr>
          <w:color w:val="000000"/>
          <w:spacing w:val="0"/>
          <w:w w:val="100"/>
          <w:position w:val="0"/>
        </w:rPr>
        <w:t>40.0</w:t>
      </w:r>
      <w:r>
        <w:rPr>
          <w:color w:val="000000"/>
          <w:spacing w:val="0"/>
          <w:w w:val="100"/>
          <w:position w:val="0"/>
        </w:rPr>
        <w:t>0</w:t>
      </w:r>
      <w:r>
        <w:rPr>
          <w:color w:val="000000"/>
          <w:spacing w:val="0"/>
          <w:w w:val="100"/>
          <w:position w:val="0"/>
        </w:rPr>
        <w:t>元，发 行后本公司注册资本（股本）变更为</w:t>
      </w:r>
      <w:r>
        <w:rPr>
          <w:color w:val="000000"/>
          <w:spacing w:val="0"/>
          <w:w w:val="100"/>
          <w:position w:val="0"/>
        </w:rPr>
        <w:t>5,350.00</w:t>
      </w:r>
      <w:r>
        <w:rPr>
          <w:color w:val="000000"/>
          <w:spacing w:val="0"/>
          <w:w w:val="100"/>
          <w:position w:val="0"/>
        </w:rPr>
        <w:t>万元。本公司</w:t>
      </w:r>
      <w:r>
        <w:rPr>
          <w:color w:val="000000"/>
          <w:spacing w:val="0"/>
          <w:w w:val="100"/>
          <w:position w:val="0"/>
        </w:rPr>
        <w:t>A</w:t>
      </w:r>
      <w:r>
        <w:rPr>
          <w:color w:val="000000"/>
          <w:spacing w:val="0"/>
          <w:w w:val="100"/>
          <w:position w:val="0"/>
        </w:rPr>
        <w:t>股股票自</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日起在深圳证券交易所 创业板上市交易，证券简称为“美亚柏科”</w:t>
      </w:r>
      <w:r>
        <w:rPr>
          <w:color w:val="000000"/>
          <w:spacing w:val="0"/>
          <w:w w:val="100"/>
          <w:position w:val="0"/>
        </w:rPr>
        <w:t>，</w:t>
      </w:r>
      <w:r>
        <w:rPr>
          <w:color w:val="000000"/>
          <w:spacing w:val="0"/>
          <w:w w:val="100"/>
          <w:position w:val="0"/>
        </w:rPr>
        <w:t>证券代码为</w:t>
      </w:r>
      <w:r>
        <w:rPr>
          <w:color w:val="000000"/>
          <w:spacing w:val="0"/>
          <w:w w:val="100"/>
          <w:position w:val="0"/>
        </w:rPr>
        <w:t>“300188”</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日本公司召开的</w:t>
      </w:r>
      <w:r>
        <w:rPr>
          <w:color w:val="000000"/>
          <w:spacing w:val="0"/>
          <w:w w:val="100"/>
          <w:position w:val="0"/>
        </w:rPr>
        <w:t>2011</w:t>
      </w:r>
      <w:r>
        <w:rPr>
          <w:color w:val="000000"/>
          <w:spacing w:val="0"/>
          <w:w w:val="100"/>
          <w:position w:val="0"/>
        </w:rPr>
        <w:t>年度股东大会审议通过</w:t>
      </w:r>
      <w:r>
        <w:rPr>
          <w:color w:val="000000"/>
          <w:spacing w:val="0"/>
          <w:w w:val="100"/>
          <w:position w:val="0"/>
        </w:rPr>
        <w:t>2011</w:t>
      </w:r>
      <w:r>
        <w:rPr>
          <w:color w:val="000000"/>
          <w:spacing w:val="0"/>
          <w:w w:val="100"/>
          <w:position w:val="0"/>
        </w:rPr>
        <w:t>年度利润分配方案，以</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日总股本</w:t>
      </w:r>
      <w:r>
        <w:rPr>
          <w:color w:val="000000"/>
          <w:spacing w:val="0"/>
          <w:w w:val="100"/>
          <w:position w:val="0"/>
        </w:rPr>
        <w:t>5,350.00</w:t>
      </w:r>
      <w:r>
        <w:rPr>
          <w:color w:val="000000"/>
          <w:spacing w:val="0"/>
          <w:w w:val="100"/>
          <w:position w:val="0"/>
        </w:rPr>
        <w:t>万股为基数，以资本公积金每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 xml:space="preserve">5, </w:t>
      </w:r>
      <w:r>
        <w:rPr>
          <w:color w:val="000000"/>
          <w:spacing w:val="0"/>
          <w:w w:val="100"/>
          <w:position w:val="0"/>
        </w:rPr>
        <w:t>350.00</w:t>
      </w:r>
      <w:r>
        <w:rPr>
          <w:color w:val="000000"/>
          <w:spacing w:val="0"/>
          <w:w w:val="100"/>
          <w:position w:val="0"/>
        </w:rPr>
        <w:t>万股。根据</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15</w:t>
      </w:r>
      <w:r>
        <w:rPr>
          <w:color w:val="000000"/>
          <w:spacing w:val="0"/>
          <w:w w:val="100"/>
          <w:position w:val="0"/>
        </w:rPr>
        <w:t>日本公司召开的</w:t>
      </w:r>
      <w:r>
        <w:rPr>
          <w:color w:val="000000"/>
          <w:spacing w:val="0"/>
          <w:w w:val="100"/>
          <w:position w:val="0"/>
        </w:rPr>
        <w:t>2012</w:t>
      </w:r>
      <w:r>
        <w:rPr>
          <w:color w:val="000000"/>
          <w:spacing w:val="0"/>
          <w:w w:val="100"/>
          <w:position w:val="0"/>
        </w:rPr>
        <w:t>年第一次临时股东大会决议、</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日第一届董事会第二十一次会议决议和修 改后的章程规定，本公司以定向增发方式向</w:t>
      </w:r>
      <w:r>
        <w:rPr>
          <w:color w:val="000000"/>
          <w:spacing w:val="0"/>
          <w:w w:val="100"/>
          <w:position w:val="0"/>
        </w:rPr>
        <w:t>201</w:t>
      </w:r>
      <w:r>
        <w:rPr>
          <w:color w:val="000000"/>
          <w:spacing w:val="0"/>
          <w:w w:val="100"/>
          <w:position w:val="0"/>
        </w:rPr>
        <w:t>名激励对象授予限制性人民币普通股</w:t>
      </w:r>
      <w:r>
        <w:rPr>
          <w:color w:val="000000"/>
          <w:spacing w:val="0"/>
          <w:w w:val="100"/>
          <w:position w:val="0"/>
        </w:rPr>
        <w:t>（A</w:t>
      </w:r>
      <w:r>
        <w:rPr>
          <w:color w:val="000000"/>
          <w:spacing w:val="0"/>
          <w:w w:val="100"/>
          <w:position w:val="0"/>
        </w:rPr>
        <w:t>股）</w:t>
      </w:r>
      <w:r>
        <w:rPr>
          <w:color w:val="000000"/>
          <w:spacing w:val="0"/>
          <w:w w:val="100"/>
          <w:position w:val="0"/>
        </w:rPr>
        <w:t>390.66</w:t>
      </w:r>
      <w:r>
        <w:rPr>
          <w:color w:val="000000"/>
          <w:spacing w:val="0"/>
          <w:w w:val="100"/>
          <w:position w:val="0"/>
        </w:rPr>
        <w:t>万股， 每股面值</w:t>
      </w:r>
      <w:r>
        <w:rPr>
          <w:color w:val="000000"/>
          <w:spacing w:val="0"/>
          <w:w w:val="100"/>
          <w:position w:val="0"/>
        </w:rPr>
        <w:t>1</w:t>
      </w:r>
      <w:r>
        <w:rPr>
          <w:color w:val="000000"/>
          <w:spacing w:val="0"/>
          <w:w w:val="100"/>
          <w:position w:val="0"/>
        </w:rPr>
        <w:t>元，发行价格每股</w:t>
      </w:r>
      <w:r>
        <w:rPr>
          <w:color w:val="000000"/>
          <w:spacing w:val="0"/>
          <w:w w:val="100"/>
          <w:position w:val="0"/>
        </w:rPr>
        <w:t>8.58</w:t>
      </w:r>
      <w:r>
        <w:rPr>
          <w:color w:val="000000"/>
          <w:spacing w:val="0"/>
          <w:w w:val="100"/>
          <w:position w:val="0"/>
        </w:rPr>
        <w:t>元，募集资金总额</w:t>
      </w:r>
      <w:r>
        <w:rPr>
          <w:color w:val="000000"/>
          <w:spacing w:val="0"/>
          <w:w w:val="100"/>
          <w:position w:val="0"/>
        </w:rPr>
        <w:t xml:space="preserve">33,518, </w:t>
      </w:r>
      <w:r>
        <w:rPr>
          <w:color w:val="000000"/>
          <w:spacing w:val="0"/>
          <w:w w:val="100"/>
          <w:position w:val="0"/>
        </w:rPr>
        <w:t xml:space="preserve">628. </w:t>
      </w:r>
      <w:r>
        <w:rPr>
          <w:color w:val="000000"/>
          <w:spacing w:val="0"/>
          <w:w w:val="100"/>
          <w:position w:val="0"/>
        </w:rPr>
        <w:t>00</w:t>
      </w:r>
      <w:r>
        <w:rPr>
          <w:color w:val="000000"/>
          <w:spacing w:val="0"/>
          <w:w w:val="100"/>
          <w:position w:val="0"/>
        </w:rPr>
        <w:t>元，其中计入股本</w:t>
      </w:r>
      <w:r>
        <w:rPr>
          <w:color w:val="000000"/>
          <w:spacing w:val="0"/>
          <w:w w:val="100"/>
          <w:position w:val="0"/>
        </w:rPr>
        <w:t>3,906,600.00</w:t>
      </w:r>
      <w:r>
        <w:rPr>
          <w:color w:val="000000"/>
          <w:spacing w:val="0"/>
          <w:w w:val="100"/>
          <w:position w:val="0"/>
        </w:rPr>
        <w:t>元，计 入资本公积</w:t>
      </w:r>
      <w:r>
        <w:rPr>
          <w:color w:val="000000"/>
          <w:spacing w:val="0"/>
          <w:w w:val="100"/>
          <w:position w:val="0"/>
        </w:rPr>
        <w:t>29,612,028.0</w:t>
      </w:r>
      <w:r>
        <w:rPr>
          <w:color w:val="000000"/>
          <w:spacing w:val="0"/>
          <w:w w:val="100"/>
          <w:position w:val="0"/>
        </w:rPr>
        <w:t>0</w:t>
      </w:r>
      <w:r>
        <w:rPr>
          <w:color w:val="000000"/>
          <w:spacing w:val="0"/>
          <w:w w:val="100"/>
          <w:position w:val="0"/>
        </w:rPr>
        <w:t>元。上述增资后注册资本变更为人民币</w:t>
      </w:r>
      <w:r>
        <w:rPr>
          <w:color w:val="000000"/>
          <w:spacing w:val="0"/>
          <w:w w:val="100"/>
          <w:position w:val="0"/>
        </w:rPr>
        <w:t>110,906,600.00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日本公司召开的</w:t>
      </w:r>
      <w:r>
        <w:rPr>
          <w:color w:val="000000"/>
          <w:spacing w:val="0"/>
          <w:w w:val="100"/>
          <w:position w:val="0"/>
        </w:rPr>
        <w:t>2012</w:t>
      </w:r>
      <w:r>
        <w:rPr>
          <w:color w:val="000000"/>
          <w:spacing w:val="0"/>
          <w:w w:val="100"/>
          <w:position w:val="0"/>
        </w:rPr>
        <w:t>年度股东大会审议通过</w:t>
      </w:r>
      <w:r>
        <w:rPr>
          <w:color w:val="000000"/>
          <w:spacing w:val="0"/>
          <w:w w:val="100"/>
          <w:position w:val="0"/>
        </w:rPr>
        <w:t>2012</w:t>
      </w:r>
      <w:r>
        <w:rPr>
          <w:color w:val="000000"/>
          <w:spacing w:val="0"/>
          <w:w w:val="100"/>
          <w:position w:val="0"/>
        </w:rPr>
        <w:t>年度利润分配方案，以</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日总股本</w:t>
      </w:r>
      <w:r>
        <w:rPr>
          <w:color w:val="000000"/>
          <w:spacing w:val="0"/>
          <w:w w:val="100"/>
          <w:position w:val="0"/>
        </w:rPr>
        <w:t>11,090.66</w:t>
      </w:r>
      <w:r>
        <w:rPr>
          <w:color w:val="000000"/>
          <w:spacing w:val="0"/>
          <w:w w:val="100"/>
          <w:position w:val="0"/>
        </w:rPr>
        <w:t>万股为基数，以资本公积金每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11,090.66</w:t>
      </w:r>
      <w:r>
        <w:rPr>
          <w:color w:val="000000"/>
          <w:spacing w:val="0"/>
          <w:w w:val="100"/>
          <w:position w:val="0"/>
        </w:rPr>
        <w:t>万股，注册资本变 更为人民币</w:t>
      </w:r>
      <w:r>
        <w:rPr>
          <w:color w:val="000000"/>
          <w:spacing w:val="0"/>
          <w:w w:val="100"/>
          <w:position w:val="0"/>
        </w:rPr>
        <w:t>221,813, 200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因部分激励对象离职，</w:t>
      </w:r>
      <w:r>
        <w:rPr>
          <w:color w:val="000000"/>
          <w:spacing w:val="0"/>
          <w:w w:val="100"/>
          <w:position w:val="0"/>
        </w:rPr>
        <w:t>2014</w:t>
      </w:r>
      <w:r>
        <w:rPr>
          <w:color w:val="000000"/>
          <w:spacing w:val="0"/>
          <w:w w:val="100"/>
          <w:position w:val="0"/>
        </w:rPr>
        <w:t>年度本公司回购注销限制性股票数量共计</w:t>
      </w:r>
      <w:r>
        <w:rPr>
          <w:color w:val="000000"/>
          <w:spacing w:val="0"/>
          <w:w w:val="100"/>
          <w:position w:val="0"/>
        </w:rPr>
        <w:t>23.16</w:t>
      </w:r>
      <w:r>
        <w:rPr>
          <w:color w:val="000000"/>
          <w:spacing w:val="0"/>
          <w:w w:val="100"/>
          <w:position w:val="0"/>
        </w:rPr>
        <w:t>万股，回购注销完成后， 本公司总股本从</w:t>
      </w:r>
      <w:r>
        <w:rPr>
          <w:color w:val="000000"/>
          <w:spacing w:val="0"/>
          <w:w w:val="100"/>
          <w:position w:val="0"/>
        </w:rPr>
        <w:t>22,181.3</w:t>
      </w:r>
      <w:r>
        <w:rPr>
          <w:color w:val="000000"/>
          <w:spacing w:val="0"/>
          <w:w w:val="100"/>
          <w:position w:val="0"/>
        </w:rPr>
        <w:t>2</w:t>
      </w:r>
      <w:r>
        <w:rPr>
          <w:color w:val="000000"/>
          <w:spacing w:val="0"/>
          <w:w w:val="100"/>
          <w:position w:val="0"/>
        </w:rPr>
        <w:t>万股减至</w:t>
      </w:r>
      <w:r>
        <w:rPr>
          <w:color w:val="000000"/>
          <w:spacing w:val="0"/>
          <w:w w:val="100"/>
          <w:position w:val="0"/>
        </w:rPr>
        <w:t>22,158.16</w:t>
      </w:r>
      <w:r>
        <w:rPr>
          <w:color w:val="000000"/>
          <w:spacing w:val="0"/>
          <w:w w:val="100"/>
          <w:position w:val="0"/>
        </w:rPr>
        <w:t>万股，注册资本变更为人民币</w:t>
      </w:r>
      <w:r>
        <w:rPr>
          <w:color w:val="000000"/>
          <w:spacing w:val="0"/>
          <w:w w:val="100"/>
          <w:position w:val="0"/>
        </w:rPr>
        <w:t>221,581,600.00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日本公司召开的</w:t>
      </w:r>
      <w:r>
        <w:rPr>
          <w:color w:val="000000"/>
          <w:spacing w:val="0"/>
          <w:w w:val="100"/>
          <w:position w:val="0"/>
        </w:rPr>
        <w:t>2014</w:t>
      </w:r>
      <w:r>
        <w:rPr>
          <w:color w:val="000000"/>
          <w:spacing w:val="0"/>
          <w:w w:val="100"/>
          <w:position w:val="0"/>
        </w:rPr>
        <w:t>年度股东大会审议通过</w:t>
      </w:r>
      <w:r>
        <w:rPr>
          <w:color w:val="000000"/>
          <w:spacing w:val="0"/>
          <w:w w:val="100"/>
          <w:position w:val="0"/>
        </w:rPr>
        <w:t>2014</w:t>
      </w:r>
      <w:r>
        <w:rPr>
          <w:color w:val="000000"/>
          <w:spacing w:val="0"/>
          <w:w w:val="100"/>
          <w:position w:val="0"/>
        </w:rPr>
        <w:t>年度利润分配方案，以</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日总股本</w:t>
      </w:r>
      <w:r>
        <w:rPr>
          <w:color w:val="000000"/>
          <w:spacing w:val="0"/>
          <w:w w:val="100"/>
          <w:position w:val="0"/>
        </w:rPr>
        <w:t>22,158.16</w:t>
      </w:r>
      <w:r>
        <w:rPr>
          <w:color w:val="000000"/>
          <w:spacing w:val="0"/>
          <w:w w:val="100"/>
          <w:position w:val="0"/>
        </w:rPr>
        <w:t>万股为基数，以资本公积金每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22,158.16</w:t>
      </w:r>
      <w:r>
        <w:rPr>
          <w:color w:val="000000"/>
          <w:spacing w:val="0"/>
          <w:w w:val="100"/>
          <w:position w:val="0"/>
        </w:rPr>
        <w:t>万股，注册资本变 更为人民币</w:t>
      </w:r>
      <w:r>
        <w:rPr>
          <w:color w:val="000000"/>
          <w:spacing w:val="0"/>
          <w:w w:val="100"/>
          <w:position w:val="0"/>
        </w:rPr>
        <w:t xml:space="preserve">443, 163, </w:t>
      </w:r>
      <w:r>
        <w:rPr>
          <w:color w:val="000000"/>
          <w:spacing w:val="0"/>
          <w:w w:val="100"/>
          <w:position w:val="0"/>
        </w:rPr>
        <w:t xml:space="preserve">200. </w:t>
      </w:r>
      <w:r>
        <w:rPr>
          <w:color w:val="000000"/>
          <w:spacing w:val="0"/>
          <w:w w:val="100"/>
          <w:position w:val="0"/>
        </w:rPr>
        <w:t>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日本公司召开的</w:t>
      </w:r>
      <w:r>
        <w:rPr>
          <w:color w:val="000000"/>
          <w:spacing w:val="0"/>
          <w:w w:val="100"/>
          <w:position w:val="0"/>
        </w:rPr>
        <w:t>2015</w:t>
      </w:r>
      <w:r>
        <w:rPr>
          <w:color w:val="000000"/>
          <w:spacing w:val="0"/>
          <w:w w:val="100"/>
          <w:position w:val="0"/>
        </w:rPr>
        <w:t>年第三次临时股东大会决议，并经中国证券监督管理委员会 “证监许可【</w:t>
      </w:r>
      <w:r>
        <w:rPr>
          <w:color w:val="000000"/>
          <w:spacing w:val="0"/>
          <w:w w:val="100"/>
          <w:position w:val="0"/>
        </w:rPr>
        <w:t>2015</w:t>
      </w:r>
      <w:r>
        <w:rPr>
          <w:color w:val="000000"/>
          <w:spacing w:val="0"/>
          <w:w w:val="100"/>
          <w:position w:val="0"/>
        </w:rPr>
        <w:t xml:space="preserve">】 </w:t>
      </w:r>
      <w:r>
        <w:rPr>
          <w:color w:val="000000"/>
          <w:spacing w:val="0"/>
          <w:w w:val="100"/>
          <w:position w:val="0"/>
        </w:rPr>
        <w:t>2919</w:t>
      </w:r>
      <w:r>
        <w:rPr>
          <w:color w:val="000000"/>
          <w:spacing w:val="0"/>
          <w:w w:val="100"/>
          <w:position w:val="0"/>
        </w:rPr>
        <w:t>号”《关于核准厦门市美亚柏科信息股份有限公司向韦玉荣等发行股份购买资产 的批复》</w:t>
      </w:r>
      <w:r>
        <w:rPr>
          <w:color w:val="000000"/>
          <w:spacing w:val="0"/>
          <w:w w:val="100"/>
          <w:position w:val="0"/>
        </w:rPr>
        <w:t>，</w:t>
      </w:r>
      <w:r>
        <w:rPr>
          <w:color w:val="000000"/>
          <w:spacing w:val="0"/>
          <w:w w:val="100"/>
          <w:position w:val="0"/>
        </w:rPr>
        <w:t>核准本公司非公开发行</w:t>
      </w:r>
      <w:r>
        <w:rPr>
          <w:color w:val="000000"/>
          <w:spacing w:val="0"/>
          <w:w w:val="100"/>
          <w:position w:val="0"/>
        </w:rPr>
        <w:t>29,666,848.0</w:t>
      </w:r>
      <w:r>
        <w:rPr>
          <w:color w:val="000000"/>
          <w:spacing w:val="0"/>
          <w:w w:val="100"/>
          <w:position w:val="0"/>
        </w:rPr>
        <w:t>0</w:t>
      </w:r>
      <w:r>
        <w:rPr>
          <w:color w:val="000000"/>
          <w:spacing w:val="0"/>
          <w:w w:val="100"/>
          <w:position w:val="0"/>
        </w:rPr>
        <w:t>股股份购买江苏税软软件科技有限公司</w:t>
      </w:r>
      <w:r>
        <w:rPr>
          <w:color w:val="000000"/>
          <w:spacing w:val="0"/>
          <w:w w:val="100"/>
          <w:position w:val="0"/>
        </w:rPr>
        <w:t>100%</w:t>
      </w:r>
      <w:r>
        <w:rPr>
          <w:color w:val="000000"/>
          <w:spacing w:val="0"/>
          <w:w w:val="100"/>
          <w:position w:val="0"/>
        </w:rPr>
        <w:t>股权，非公开 发行</w:t>
      </w:r>
      <w:r>
        <w:rPr>
          <w:color w:val="000000"/>
          <w:spacing w:val="0"/>
          <w:w w:val="100"/>
          <w:position w:val="0"/>
        </w:rPr>
        <w:t xml:space="preserve">14, 424, </w:t>
      </w:r>
      <w:r>
        <w:rPr>
          <w:color w:val="000000"/>
          <w:spacing w:val="0"/>
          <w:w w:val="100"/>
          <w:position w:val="0"/>
        </w:rPr>
        <w:t xml:space="preserve">358. </w:t>
      </w:r>
      <w:r>
        <w:rPr>
          <w:color w:val="000000"/>
          <w:spacing w:val="0"/>
          <w:w w:val="100"/>
          <w:position w:val="0"/>
        </w:rPr>
        <w:t>00</w:t>
      </w:r>
      <w:r>
        <w:rPr>
          <w:color w:val="000000"/>
          <w:spacing w:val="0"/>
          <w:w w:val="100"/>
          <w:position w:val="0"/>
        </w:rPr>
        <w:t>股股份购买珠海市新德汇信息技术有限公司</w:t>
      </w:r>
      <w:r>
        <w:rPr>
          <w:color w:val="000000"/>
          <w:spacing w:val="0"/>
          <w:w w:val="100"/>
          <w:position w:val="0"/>
        </w:rPr>
        <w:t>49%</w:t>
      </w:r>
      <w:r>
        <w:rPr>
          <w:color w:val="000000"/>
          <w:spacing w:val="0"/>
          <w:w w:val="100"/>
          <w:position w:val="0"/>
        </w:rPr>
        <w:t>股权，每股面值</w:t>
      </w:r>
      <w:r>
        <w:rPr>
          <w:color w:val="000000"/>
          <w:spacing w:val="0"/>
          <w:w w:val="100"/>
          <w:position w:val="0"/>
        </w:rPr>
        <w:t>1</w:t>
      </w:r>
      <w:r>
        <w:rPr>
          <w:color w:val="000000"/>
          <w:spacing w:val="0"/>
          <w:w w:val="100"/>
          <w:position w:val="0"/>
        </w:rPr>
        <w:t xml:space="preserve">元，发行价格每股 </w:t>
      </w:r>
      <w:r>
        <w:rPr>
          <w:color w:val="000000"/>
          <w:spacing w:val="0"/>
          <w:w w:val="100"/>
          <w:position w:val="0"/>
        </w:rPr>
        <w:t>18.3</w:t>
      </w:r>
      <w:r>
        <w:rPr>
          <w:color w:val="000000"/>
          <w:spacing w:val="0"/>
          <w:w w:val="100"/>
          <w:position w:val="0"/>
        </w:rPr>
        <w:t>1</w:t>
      </w:r>
      <w:r>
        <w:rPr>
          <w:color w:val="000000"/>
          <w:spacing w:val="0"/>
          <w:w w:val="100"/>
          <w:position w:val="0"/>
        </w:rPr>
        <w:t>元。上述非公开发行股份后，注册资本变更为人民币</w:t>
      </w:r>
      <w:r>
        <w:rPr>
          <w:color w:val="000000"/>
          <w:spacing w:val="0"/>
          <w:w w:val="100"/>
          <w:position w:val="0"/>
        </w:rPr>
        <w:t xml:space="preserve">487, 254, </w:t>
      </w:r>
      <w:r>
        <w:rPr>
          <w:color w:val="000000"/>
          <w:spacing w:val="0"/>
          <w:w w:val="100"/>
          <w:position w:val="0"/>
        </w:rPr>
        <w:t xml:space="preserve">406. </w:t>
      </w:r>
      <w:r>
        <w:rPr>
          <w:color w:val="000000"/>
          <w:spacing w:val="0"/>
          <w:w w:val="100"/>
          <w:position w:val="0"/>
        </w:rPr>
        <w:t>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日本公司召开的</w:t>
      </w:r>
      <w:r>
        <w:rPr>
          <w:color w:val="000000"/>
          <w:spacing w:val="0"/>
          <w:w w:val="100"/>
          <w:position w:val="0"/>
        </w:rPr>
        <w:t>2016</w:t>
      </w:r>
      <w:r>
        <w:rPr>
          <w:color w:val="000000"/>
          <w:spacing w:val="0"/>
          <w:w w:val="100"/>
          <w:position w:val="0"/>
        </w:rPr>
        <w:t>年第三次临时股东大会决议</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日第三届董事会第十 三次会议和修改后的章程规定，本公司以定向增发方式向</w:t>
      </w:r>
      <w:r>
        <w:rPr>
          <w:color w:val="000000"/>
          <w:spacing w:val="0"/>
          <w:w w:val="100"/>
          <w:position w:val="0"/>
        </w:rPr>
        <w:t>471</w:t>
      </w:r>
      <w:r>
        <w:rPr>
          <w:color w:val="000000"/>
          <w:spacing w:val="0"/>
          <w:w w:val="100"/>
          <w:position w:val="0"/>
        </w:rPr>
        <w:t>名激励对象授予限制性普通股</w:t>
      </w:r>
      <w:r>
        <w:rPr>
          <w:color w:val="000000"/>
          <w:spacing w:val="0"/>
          <w:w w:val="100"/>
          <w:position w:val="0"/>
        </w:rPr>
        <w:t>（A</w:t>
      </w:r>
      <w:r>
        <w:rPr>
          <w:color w:val="000000"/>
          <w:spacing w:val="0"/>
          <w:w w:val="100"/>
          <w:position w:val="0"/>
        </w:rPr>
        <w:t>股）</w:t>
      </w:r>
      <w:r>
        <w:rPr>
          <w:color w:val="000000"/>
          <w:spacing w:val="0"/>
          <w:w w:val="100"/>
          <w:position w:val="0"/>
        </w:rPr>
        <w:t xml:space="preserve">908. </w:t>
      </w:r>
      <w:r>
        <w:rPr>
          <w:color w:val="000000"/>
          <w:spacing w:val="0"/>
          <w:w w:val="100"/>
          <w:position w:val="0"/>
        </w:rPr>
        <w:t xml:space="preserve">61 </w:t>
      </w:r>
      <w:r>
        <w:rPr>
          <w:color w:val="000000"/>
          <w:spacing w:val="0"/>
          <w:w w:val="100"/>
          <w:position w:val="0"/>
        </w:rPr>
        <w:t>万股，每股面值</w:t>
      </w:r>
      <w:r>
        <w:rPr>
          <w:color w:val="000000"/>
          <w:spacing w:val="0"/>
          <w:w w:val="100"/>
          <w:position w:val="0"/>
        </w:rPr>
        <w:t>1</w:t>
      </w:r>
      <w:r>
        <w:rPr>
          <w:color w:val="000000"/>
          <w:spacing w:val="0"/>
          <w:w w:val="100"/>
          <w:position w:val="0"/>
        </w:rPr>
        <w:t>元，发行价格每股</w:t>
      </w:r>
      <w:r>
        <w:rPr>
          <w:color w:val="000000"/>
          <w:spacing w:val="0"/>
          <w:w w:val="100"/>
          <w:position w:val="0"/>
        </w:rPr>
        <w:t>12.19</w:t>
      </w:r>
      <w:r>
        <w:rPr>
          <w:color w:val="000000"/>
          <w:spacing w:val="0"/>
          <w:w w:val="100"/>
          <w:position w:val="0"/>
        </w:rPr>
        <w:t>元，募集资金总额</w:t>
      </w:r>
      <w:r>
        <w:rPr>
          <w:color w:val="000000"/>
          <w:spacing w:val="0"/>
          <w:w w:val="100"/>
          <w:position w:val="0"/>
        </w:rPr>
        <w:t xml:space="preserve">110, 759, </w:t>
      </w:r>
      <w:r>
        <w:rPr>
          <w:color w:val="000000"/>
          <w:spacing w:val="0"/>
          <w:w w:val="100"/>
          <w:position w:val="0"/>
        </w:rPr>
        <w:t xml:space="preserve">559. </w:t>
      </w:r>
      <w:r>
        <w:rPr>
          <w:color w:val="000000"/>
          <w:spacing w:val="0"/>
          <w:w w:val="100"/>
          <w:position w:val="0"/>
        </w:rPr>
        <w:t>00</w:t>
      </w:r>
      <w:r>
        <w:rPr>
          <w:color w:val="000000"/>
          <w:spacing w:val="0"/>
          <w:w w:val="100"/>
          <w:position w:val="0"/>
        </w:rPr>
        <w:t>元，其中计入股本</w:t>
      </w:r>
      <w:r>
        <w:rPr>
          <w:color w:val="000000"/>
          <w:spacing w:val="0"/>
          <w:w w:val="100"/>
          <w:position w:val="0"/>
        </w:rPr>
        <w:t xml:space="preserve">9,086,100.00 </w:t>
      </w:r>
      <w:r>
        <w:rPr>
          <w:color w:val="000000"/>
          <w:spacing w:val="0"/>
          <w:w w:val="100"/>
          <w:position w:val="0"/>
        </w:rPr>
        <w:t>元，计入资本公积</w:t>
      </w:r>
      <w:r>
        <w:rPr>
          <w:color w:val="000000"/>
          <w:spacing w:val="0"/>
          <w:w w:val="100"/>
          <w:position w:val="0"/>
        </w:rPr>
        <w:t>101,673,459.00</w:t>
      </w:r>
      <w:r>
        <w:rPr>
          <w:color w:val="000000"/>
          <w:spacing w:val="0"/>
          <w:w w:val="100"/>
          <w:position w:val="0"/>
        </w:rPr>
        <w:t>元。上述增资后注册资本变更为人民币</w:t>
      </w:r>
      <w:r>
        <w:rPr>
          <w:color w:val="000000"/>
          <w:spacing w:val="0"/>
          <w:w w:val="100"/>
          <w:position w:val="0"/>
        </w:rPr>
        <w:t xml:space="preserve">496, </w:t>
      </w:r>
      <w:r>
        <w:rPr>
          <w:color w:val="000000"/>
          <w:spacing w:val="0"/>
          <w:w w:val="100"/>
          <w:position w:val="0"/>
        </w:rPr>
        <w:t>340,506.00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日召开的第三届董事会第十七次会议决议、</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日召开的第三届董事会第十 八次会议决议，本公司回购已离职的</w:t>
      </w:r>
      <w:r>
        <w:rPr>
          <w:color w:val="000000"/>
          <w:spacing w:val="0"/>
          <w:w w:val="100"/>
          <w:position w:val="0"/>
        </w:rPr>
        <w:t>18</w:t>
      </w:r>
      <w:r>
        <w:rPr>
          <w:color w:val="000000"/>
          <w:spacing w:val="0"/>
          <w:w w:val="100"/>
          <w:position w:val="0"/>
        </w:rPr>
        <w:t>名股权激励对象共计</w:t>
      </w:r>
      <w:r>
        <w:rPr>
          <w:color w:val="000000"/>
          <w:spacing w:val="0"/>
          <w:w w:val="100"/>
          <w:position w:val="0"/>
        </w:rPr>
        <w:t>223,700.00</w:t>
      </w:r>
      <w:r>
        <w:rPr>
          <w:color w:val="000000"/>
          <w:spacing w:val="0"/>
          <w:w w:val="100"/>
          <w:position w:val="0"/>
        </w:rPr>
        <w:t xml:space="preserve">股限制性股票，减少股本 </w:t>
      </w:r>
      <w:r>
        <w:rPr>
          <w:color w:val="000000"/>
          <w:spacing w:val="0"/>
          <w:w w:val="100"/>
          <w:position w:val="0"/>
        </w:rPr>
        <w:t>223,700.00</w:t>
      </w:r>
      <w:r>
        <w:rPr>
          <w:color w:val="000000"/>
          <w:spacing w:val="0"/>
          <w:w w:val="100"/>
          <w:position w:val="0"/>
        </w:rPr>
        <w:t>股，减少资本公积</w:t>
      </w:r>
      <w:r>
        <w:rPr>
          <w:color w:val="000000"/>
          <w:spacing w:val="0"/>
          <w:w w:val="100"/>
          <w:position w:val="0"/>
        </w:rPr>
        <w:t xml:space="preserve">2, 494, </w:t>
      </w:r>
      <w:r>
        <w:rPr>
          <w:color w:val="000000"/>
          <w:spacing w:val="0"/>
          <w:w w:val="100"/>
          <w:position w:val="0"/>
        </w:rPr>
        <w:t xml:space="preserve">255. </w:t>
      </w:r>
      <w:r>
        <w:rPr>
          <w:color w:val="000000"/>
          <w:spacing w:val="0"/>
          <w:w w:val="100"/>
          <w:position w:val="0"/>
        </w:rPr>
        <w:t>00</w:t>
      </w:r>
      <w:r>
        <w:rPr>
          <w:color w:val="000000"/>
          <w:spacing w:val="0"/>
          <w:w w:val="100"/>
          <w:position w:val="0"/>
        </w:rPr>
        <w:t>元。上述减资后注册资本变更为人民币</w:t>
      </w:r>
      <w:r>
        <w:rPr>
          <w:color w:val="000000"/>
          <w:spacing w:val="0"/>
          <w:w w:val="100"/>
          <w:position w:val="0"/>
        </w:rPr>
        <w:t xml:space="preserve">496, 116, </w:t>
      </w:r>
      <w:r>
        <w:rPr>
          <w:color w:val="000000"/>
          <w:spacing w:val="0"/>
          <w:w w:val="100"/>
          <w:position w:val="0"/>
        </w:rPr>
        <w:t xml:space="preserve">806. </w:t>
      </w:r>
      <w:r>
        <w:rPr>
          <w:color w:val="000000"/>
          <w:spacing w:val="0"/>
          <w:w w:val="100"/>
          <w:position w:val="0"/>
        </w:rPr>
        <w:t>00</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日召开的第三届董事会第二十一次会议，本公司向</w:t>
      </w:r>
      <w:r>
        <w:rPr>
          <w:color w:val="000000"/>
          <w:spacing w:val="0"/>
          <w:w w:val="100"/>
          <w:position w:val="0"/>
        </w:rPr>
        <w:t>101</w:t>
      </w:r>
      <w:r>
        <w:rPr>
          <w:color w:val="000000"/>
          <w:spacing w:val="0"/>
          <w:w w:val="100"/>
          <w:position w:val="0"/>
        </w:rPr>
        <w:t>名自然人定向发行限制性普 通股</w:t>
      </w:r>
      <w:r>
        <w:rPr>
          <w:color w:val="000000"/>
          <w:spacing w:val="0"/>
          <w:w w:val="100"/>
          <w:position w:val="0"/>
        </w:rPr>
        <w:t>（A</w:t>
      </w:r>
      <w:r>
        <w:rPr>
          <w:color w:val="000000"/>
          <w:spacing w:val="0"/>
          <w:w w:val="100"/>
          <w:position w:val="0"/>
        </w:rPr>
        <w:t>股）</w:t>
      </w:r>
      <w:r>
        <w:rPr>
          <w:color w:val="000000"/>
          <w:spacing w:val="0"/>
          <w:w w:val="100"/>
          <w:position w:val="0"/>
        </w:rPr>
        <w:t>91.39</w:t>
      </w:r>
      <w:r>
        <w:rPr>
          <w:color w:val="000000"/>
          <w:spacing w:val="0"/>
          <w:w w:val="100"/>
          <w:position w:val="0"/>
        </w:rPr>
        <w:t>万股，每股面值</w:t>
      </w:r>
      <w:r>
        <w:rPr>
          <w:color w:val="000000"/>
          <w:spacing w:val="0"/>
          <w:w w:val="100"/>
          <w:position w:val="0"/>
        </w:rPr>
        <w:t>1</w:t>
      </w:r>
      <w:r>
        <w:rPr>
          <w:color w:val="000000"/>
          <w:spacing w:val="0"/>
          <w:w w:val="100"/>
          <w:position w:val="0"/>
        </w:rPr>
        <w:t>.00</w:t>
      </w:r>
      <w:r>
        <w:rPr>
          <w:color w:val="000000"/>
          <w:spacing w:val="0"/>
          <w:w w:val="100"/>
          <w:position w:val="0"/>
        </w:rPr>
        <w:t>元，发行价格每股</w:t>
      </w:r>
      <w:r>
        <w:rPr>
          <w:color w:val="000000"/>
          <w:spacing w:val="0"/>
          <w:w w:val="100"/>
          <w:position w:val="0"/>
        </w:rPr>
        <w:t>9.78</w:t>
      </w:r>
      <w:r>
        <w:rPr>
          <w:color w:val="000000"/>
          <w:spacing w:val="0"/>
          <w:w w:val="100"/>
          <w:position w:val="0"/>
        </w:rPr>
        <w:t>元，募集资金总额</w:t>
      </w:r>
      <w:r>
        <w:rPr>
          <w:color w:val="000000"/>
          <w:spacing w:val="0"/>
          <w:w w:val="100"/>
          <w:position w:val="0"/>
        </w:rPr>
        <w:t xml:space="preserve">8, 937, </w:t>
      </w:r>
      <w:r>
        <w:rPr>
          <w:color w:val="000000"/>
          <w:spacing w:val="0"/>
          <w:w w:val="100"/>
          <w:position w:val="0"/>
        </w:rPr>
        <w:t xml:space="preserve">942. </w:t>
      </w:r>
      <w:r>
        <w:rPr>
          <w:color w:val="000000"/>
          <w:spacing w:val="0"/>
          <w:w w:val="100"/>
          <w:position w:val="0"/>
        </w:rPr>
        <w:t>00</w:t>
      </w:r>
      <w:r>
        <w:rPr>
          <w:color w:val="000000"/>
          <w:spacing w:val="0"/>
          <w:w w:val="100"/>
          <w:position w:val="0"/>
        </w:rPr>
        <w:t>元，其中计 入股本</w:t>
      </w:r>
      <w:r>
        <w:rPr>
          <w:color w:val="000000"/>
          <w:spacing w:val="0"/>
          <w:w w:val="100"/>
          <w:position w:val="0"/>
        </w:rPr>
        <w:t xml:space="preserve">913, </w:t>
      </w:r>
      <w:r>
        <w:rPr>
          <w:color w:val="000000"/>
          <w:spacing w:val="0"/>
          <w:w w:val="100"/>
          <w:position w:val="0"/>
        </w:rPr>
        <w:t xml:space="preserve">900. </w:t>
      </w:r>
      <w:r>
        <w:rPr>
          <w:color w:val="000000"/>
          <w:spacing w:val="0"/>
          <w:w w:val="100"/>
          <w:position w:val="0"/>
        </w:rPr>
        <w:t>00</w:t>
      </w:r>
      <w:r>
        <w:rPr>
          <w:color w:val="000000"/>
          <w:spacing w:val="0"/>
          <w:w w:val="100"/>
          <w:position w:val="0"/>
        </w:rPr>
        <w:t>元，计入资本公积</w:t>
      </w:r>
      <w:r>
        <w:rPr>
          <w:color w:val="000000"/>
          <w:spacing w:val="0"/>
          <w:w w:val="100"/>
          <w:position w:val="0"/>
        </w:rPr>
        <w:t>8,024,042.00</w:t>
      </w:r>
      <w:r>
        <w:rPr>
          <w:color w:val="000000"/>
          <w:spacing w:val="0"/>
          <w:w w:val="100"/>
          <w:position w:val="0"/>
        </w:rPr>
        <w:t>元。上述增资后注册资本变更为人民币</w:t>
      </w:r>
      <w:r>
        <w:rPr>
          <w:color w:val="000000"/>
          <w:spacing w:val="0"/>
          <w:w w:val="100"/>
          <w:position w:val="0"/>
        </w:rPr>
        <w:t xml:space="preserve">497,030,706.00 </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日本公司召开的</w:t>
      </w:r>
      <w:r>
        <w:rPr>
          <w:color w:val="000000"/>
          <w:spacing w:val="0"/>
          <w:w w:val="100"/>
          <w:position w:val="0"/>
        </w:rPr>
        <w:t>2017</w:t>
      </w:r>
      <w:r>
        <w:rPr>
          <w:color w:val="000000"/>
          <w:spacing w:val="0"/>
          <w:w w:val="100"/>
          <w:position w:val="0"/>
        </w:rPr>
        <w:t>年度股东大会审议通过</w:t>
      </w:r>
      <w:r>
        <w:rPr>
          <w:color w:val="000000"/>
          <w:spacing w:val="0"/>
          <w:w w:val="100"/>
          <w:position w:val="0"/>
        </w:rPr>
        <w:t>2017</w:t>
      </w:r>
      <w:r>
        <w:rPr>
          <w:color w:val="000000"/>
          <w:spacing w:val="0"/>
          <w:w w:val="100"/>
          <w:position w:val="0"/>
        </w:rPr>
        <w:t xml:space="preserve">年度利润分配方案，以总股本 </w:t>
      </w:r>
      <w:r>
        <w:rPr>
          <w:color w:val="000000"/>
          <w:spacing w:val="0"/>
          <w:w w:val="100"/>
          <w:position w:val="0"/>
        </w:rPr>
        <w:t>496,803,986.00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6</w:t>
      </w:r>
      <w:r>
        <w:rPr>
          <w:color w:val="000000"/>
          <w:spacing w:val="0"/>
          <w:w w:val="100"/>
          <w:position w:val="0"/>
        </w:rPr>
        <w:t>股，共计转增</w:t>
      </w:r>
      <w:r>
        <w:rPr>
          <w:color w:val="000000"/>
          <w:spacing w:val="0"/>
          <w:w w:val="100"/>
          <w:position w:val="0"/>
        </w:rPr>
        <w:t>298,082,391.00</w:t>
      </w:r>
      <w:r>
        <w:rPr>
          <w:color w:val="000000"/>
          <w:spacing w:val="0"/>
          <w:w w:val="100"/>
          <w:position w:val="0"/>
        </w:rPr>
        <w:t>股，转增后本公司总股本 增加至</w:t>
      </w:r>
      <w:r>
        <w:rPr>
          <w:color w:val="000000"/>
          <w:spacing w:val="0"/>
          <w:w w:val="100"/>
          <w:position w:val="0"/>
        </w:rPr>
        <w:t xml:space="preserve">795,113, </w:t>
      </w:r>
      <w:r>
        <w:rPr>
          <w:color w:val="000000"/>
          <w:spacing w:val="0"/>
          <w:w w:val="100"/>
          <w:position w:val="0"/>
        </w:rPr>
        <w:t xml:space="preserve">097. </w:t>
      </w:r>
      <w:r>
        <w:rPr>
          <w:color w:val="000000"/>
          <w:spacing w:val="0"/>
          <w:w w:val="100"/>
          <w:position w:val="0"/>
        </w:rPr>
        <w:t>00</w:t>
      </w:r>
      <w:r>
        <w:rPr>
          <w:color w:val="000000"/>
          <w:spacing w:val="0"/>
          <w:w w:val="100"/>
          <w:position w:val="0"/>
        </w:rPr>
        <w:t>股。</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日召开的第三届董事会第二十一次会议决议、</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日召开的第三届董事会 第二十五次会议决议、</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日召开的第四届董事会第二次会议决议，本公司回购已离职的</w:t>
      </w:r>
      <w:r>
        <w:rPr>
          <w:color w:val="000000"/>
          <w:spacing w:val="0"/>
          <w:w w:val="100"/>
          <w:position w:val="0"/>
        </w:rPr>
        <w:t>21</w:t>
      </w:r>
      <w:r>
        <w:rPr>
          <w:color w:val="000000"/>
          <w:spacing w:val="0"/>
          <w:w w:val="100"/>
          <w:position w:val="0"/>
        </w:rPr>
        <w:t>名股 权激励对象共计</w:t>
      </w:r>
      <w:r>
        <w:rPr>
          <w:color w:val="000000"/>
          <w:spacing w:val="0"/>
          <w:w w:val="100"/>
          <w:position w:val="0"/>
        </w:rPr>
        <w:t xml:space="preserve">280, </w:t>
      </w:r>
      <w:r>
        <w:rPr>
          <w:color w:val="000000"/>
          <w:spacing w:val="0"/>
          <w:w w:val="100"/>
          <w:position w:val="0"/>
        </w:rPr>
        <w:t xml:space="preserve">288. </w:t>
      </w:r>
      <w:r>
        <w:rPr>
          <w:color w:val="000000"/>
          <w:spacing w:val="0"/>
          <w:w w:val="100"/>
          <w:position w:val="0"/>
        </w:rPr>
        <w:t>00</w:t>
      </w:r>
      <w:r>
        <w:rPr>
          <w:color w:val="000000"/>
          <w:spacing w:val="0"/>
          <w:w w:val="100"/>
          <w:position w:val="0"/>
        </w:rPr>
        <w:t>股限制性股票，减少股本</w:t>
      </w:r>
      <w:r>
        <w:rPr>
          <w:color w:val="000000"/>
          <w:spacing w:val="0"/>
          <w:w w:val="100"/>
          <w:position w:val="0"/>
        </w:rPr>
        <w:t>280,288.00</w:t>
      </w:r>
      <w:r>
        <w:rPr>
          <w:color w:val="000000"/>
          <w:spacing w:val="0"/>
          <w:w w:val="100"/>
          <w:position w:val="0"/>
        </w:rPr>
        <w:t>股，减少资本公积</w:t>
      </w:r>
      <w:r>
        <w:rPr>
          <w:color w:val="000000"/>
          <w:spacing w:val="0"/>
          <w:w w:val="100"/>
          <w:position w:val="0"/>
        </w:rPr>
        <w:t xml:space="preserve">2, 786, </w:t>
      </w:r>
      <w:r>
        <w:rPr>
          <w:color w:val="000000"/>
          <w:spacing w:val="0"/>
          <w:w w:val="100"/>
          <w:position w:val="0"/>
        </w:rPr>
        <w:t xml:space="preserve">282. </w:t>
      </w:r>
      <w:r>
        <w:rPr>
          <w:color w:val="000000"/>
          <w:spacing w:val="0"/>
          <w:w w:val="100"/>
          <w:position w:val="0"/>
        </w:rPr>
        <w:t>00</w:t>
      </w:r>
      <w:r>
        <w:rPr>
          <w:color w:val="000000"/>
          <w:spacing w:val="0"/>
          <w:w w:val="100"/>
          <w:position w:val="0"/>
        </w:rPr>
        <w:t>元，上述 减资后实收资本变更为人民币</w:t>
      </w:r>
      <w:r>
        <w:rPr>
          <w:color w:val="000000"/>
          <w:spacing w:val="0"/>
          <w:w w:val="100"/>
          <w:position w:val="0"/>
        </w:rPr>
        <w:t>794,832,809.00</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w:t>
      </w:r>
      <w:r>
        <w:rPr>
          <w:color w:val="000000"/>
          <w:spacing w:val="0"/>
          <w:w w:val="100"/>
          <w:position w:val="0"/>
        </w:rPr>
        <w:t>2018</w:t>
      </w:r>
      <w:r>
        <w:rPr>
          <w:color w:val="000000"/>
          <w:spacing w:val="0"/>
          <w:w w:val="100"/>
          <w:position w:val="0"/>
        </w:rPr>
        <w:t>年年度股东大会审议通过了《</w:t>
      </w:r>
      <w:r>
        <w:rPr>
          <w:color w:val="000000"/>
          <w:spacing w:val="0"/>
          <w:w w:val="100"/>
          <w:position w:val="0"/>
        </w:rPr>
        <w:t>2019</w:t>
      </w:r>
      <w:r>
        <w:rPr>
          <w:color w:val="000000"/>
          <w:spacing w:val="0"/>
          <w:w w:val="100"/>
          <w:position w:val="0"/>
        </w:rPr>
        <w:t>年股票期权与限制性股票激励计划（草 案）》。</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日，公司向</w:t>
      </w:r>
      <w:r>
        <w:rPr>
          <w:color w:val="000000"/>
          <w:spacing w:val="0"/>
          <w:w w:val="100"/>
          <w:position w:val="0"/>
        </w:rPr>
        <w:t>961</w:t>
      </w:r>
      <w:r>
        <w:rPr>
          <w:color w:val="000000"/>
          <w:spacing w:val="0"/>
          <w:w w:val="100"/>
          <w:position w:val="0"/>
        </w:rPr>
        <w:t>名员工授予限制性股票，授予数量</w:t>
      </w:r>
      <w:r>
        <w:rPr>
          <w:color w:val="000000"/>
          <w:spacing w:val="0"/>
          <w:w w:val="100"/>
          <w:position w:val="0"/>
        </w:rPr>
        <w:t>957.79</w:t>
      </w:r>
      <w:r>
        <w:rPr>
          <w:color w:val="000000"/>
          <w:spacing w:val="0"/>
          <w:w w:val="100"/>
          <w:position w:val="0"/>
        </w:rPr>
        <w:t>万股，每股面值</w:t>
      </w:r>
      <w:r>
        <w:rPr>
          <w:color w:val="000000"/>
          <w:spacing w:val="0"/>
          <w:w w:val="100"/>
          <w:position w:val="0"/>
        </w:rPr>
        <w:t>1</w:t>
      </w:r>
      <w:r>
        <w:rPr>
          <w:color w:val="000000"/>
          <w:spacing w:val="0"/>
          <w:w w:val="100"/>
          <w:position w:val="0"/>
        </w:rPr>
        <w:t>元，发行价 格每股</w:t>
      </w:r>
      <w:r>
        <w:rPr>
          <w:color w:val="000000"/>
          <w:spacing w:val="0"/>
          <w:w w:val="100"/>
          <w:position w:val="0"/>
        </w:rPr>
        <w:t xml:space="preserve">8. </w:t>
      </w:r>
      <w:r>
        <w:rPr>
          <w:color w:val="000000"/>
          <w:spacing w:val="0"/>
          <w:w w:val="100"/>
          <w:position w:val="0"/>
        </w:rPr>
        <w:t>55</w:t>
      </w:r>
      <w:r>
        <w:rPr>
          <w:color w:val="000000"/>
          <w:spacing w:val="0"/>
          <w:w w:val="100"/>
          <w:position w:val="0"/>
        </w:rPr>
        <w:t>元，募集资金总额</w:t>
      </w:r>
      <w:r>
        <w:rPr>
          <w:color w:val="000000"/>
          <w:spacing w:val="0"/>
          <w:w w:val="100"/>
          <w:position w:val="0"/>
        </w:rPr>
        <w:t xml:space="preserve">81,891,045. </w:t>
      </w:r>
      <w:r>
        <w:rPr>
          <w:color w:val="000000"/>
          <w:spacing w:val="0"/>
          <w:w w:val="100"/>
          <w:position w:val="0"/>
        </w:rPr>
        <w:t>00</w:t>
      </w:r>
      <w:r>
        <w:rPr>
          <w:color w:val="000000"/>
          <w:spacing w:val="0"/>
          <w:w w:val="100"/>
          <w:position w:val="0"/>
        </w:rPr>
        <w:t>元，其中计入股本</w:t>
      </w:r>
      <w:r>
        <w:rPr>
          <w:color w:val="000000"/>
          <w:spacing w:val="0"/>
          <w:w w:val="100"/>
          <w:position w:val="0"/>
        </w:rPr>
        <w:t>9,577,900.00</w:t>
      </w:r>
      <w:r>
        <w:rPr>
          <w:color w:val="000000"/>
          <w:spacing w:val="0"/>
          <w:w w:val="100"/>
          <w:position w:val="0"/>
        </w:rPr>
        <w:t xml:space="preserve">元，计入资本公积 </w:t>
      </w:r>
      <w:r>
        <w:rPr>
          <w:color w:val="000000"/>
          <w:spacing w:val="0"/>
          <w:w w:val="100"/>
          <w:position w:val="0"/>
        </w:rPr>
        <w:t>72,313,145.00</w:t>
      </w:r>
      <w:r>
        <w:rPr>
          <w:color w:val="000000"/>
          <w:spacing w:val="0"/>
          <w:w w:val="100"/>
          <w:position w:val="0"/>
        </w:rPr>
        <w:t>元；向</w:t>
      </w:r>
      <w:r>
        <w:rPr>
          <w:color w:val="000000"/>
          <w:spacing w:val="0"/>
          <w:w w:val="100"/>
          <w:position w:val="0"/>
        </w:rPr>
        <w:t>961</w:t>
      </w:r>
      <w:r>
        <w:rPr>
          <w:color w:val="000000"/>
          <w:spacing w:val="0"/>
          <w:w w:val="100"/>
          <w:position w:val="0"/>
        </w:rPr>
        <w:t>名员工授予股票期权，授予数量</w:t>
      </w:r>
      <w:r>
        <w:rPr>
          <w:color w:val="000000"/>
          <w:spacing w:val="0"/>
          <w:w w:val="100"/>
          <w:position w:val="0"/>
        </w:rPr>
        <w:t xml:space="preserve">468. </w:t>
      </w:r>
      <w:r>
        <w:rPr>
          <w:color w:val="000000"/>
          <w:spacing w:val="0"/>
          <w:w w:val="100"/>
          <w:position w:val="0"/>
        </w:rPr>
        <w:t>54</w:t>
      </w:r>
      <w:r>
        <w:rPr>
          <w:color w:val="000000"/>
          <w:spacing w:val="0"/>
          <w:w w:val="100"/>
          <w:position w:val="0"/>
        </w:rPr>
        <w:t>万股，每股授予价格</w:t>
      </w:r>
      <w:r>
        <w:rPr>
          <w:color w:val="000000"/>
          <w:spacing w:val="0"/>
          <w:w w:val="100"/>
          <w:position w:val="0"/>
        </w:rPr>
        <w:t>17.17</w:t>
      </w:r>
      <w:r>
        <w:rPr>
          <w:color w:val="000000"/>
          <w:spacing w:val="0"/>
          <w:w w:val="100"/>
          <w:position w:val="0"/>
        </w:rPr>
        <w:t>元。上述增资后 实收资本变更为人民币</w:t>
      </w:r>
      <w:r>
        <w:rPr>
          <w:color w:val="000000"/>
          <w:spacing w:val="0"/>
          <w:w w:val="100"/>
          <w:position w:val="0"/>
        </w:rPr>
        <w:t>804,410,709.00</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日，公司实际控制人郭永芳、滕达及股东李国林、卓桂英、刘冬颖、苏学武、韦玉荣与 国投智能科技有限公司（以下简称“国投智能”）签署了《股份转让协议》，通过协议转让方式，向国投 智能转让美亚柏科合计</w:t>
      </w:r>
      <w:r>
        <w:rPr>
          <w:color w:val="000000"/>
          <w:spacing w:val="0"/>
          <w:w w:val="100"/>
          <w:position w:val="0"/>
        </w:rPr>
        <w:t>125,475,942.00</w:t>
      </w:r>
      <w:r>
        <w:rPr>
          <w:color w:val="000000"/>
          <w:spacing w:val="0"/>
          <w:w w:val="100"/>
          <w:position w:val="0"/>
        </w:rPr>
        <w:t>股的股份，占本公司总股本的</w:t>
      </w:r>
      <w:r>
        <w:rPr>
          <w:color w:val="000000"/>
          <w:spacing w:val="0"/>
          <w:w w:val="100"/>
          <w:position w:val="0"/>
        </w:rPr>
        <w:t>15.79%</w:t>
      </w:r>
      <w:r>
        <w:rPr>
          <w:color w:val="000000"/>
          <w:spacing w:val="0"/>
          <w:w w:val="100"/>
          <w:position w:val="0"/>
        </w:rPr>
        <w:t>。同时股东李国林、刘冬颖与 国投智能签署了《表决权委托协议》</w:t>
      </w:r>
      <w:r>
        <w:rPr>
          <w:color w:val="000000"/>
          <w:spacing w:val="0"/>
          <w:w w:val="100"/>
          <w:position w:val="0"/>
        </w:rPr>
        <w:t>，</w:t>
      </w:r>
      <w:r>
        <w:rPr>
          <w:color w:val="000000"/>
          <w:spacing w:val="0"/>
          <w:w w:val="100"/>
          <w:position w:val="0"/>
        </w:rPr>
        <w:t>李国林，刘冬颖另将其各自持有的</w:t>
      </w:r>
      <w:r>
        <w:rPr>
          <w:color w:val="000000"/>
          <w:spacing w:val="0"/>
          <w:w w:val="100"/>
          <w:position w:val="0"/>
        </w:rPr>
        <w:t>27,024,316.0</w:t>
      </w:r>
      <w:r>
        <w:rPr>
          <w:color w:val="000000"/>
          <w:spacing w:val="0"/>
          <w:w w:val="100"/>
          <w:position w:val="0"/>
        </w:rPr>
        <w:t>0</w:t>
      </w:r>
      <w:r>
        <w:rPr>
          <w:color w:val="000000"/>
          <w:spacing w:val="0"/>
          <w:w w:val="100"/>
          <w:position w:val="0"/>
        </w:rPr>
        <w:t>股表决权不可撤销 的委托给国投智能行使。</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日，该事项获得国家市场监督管理总局批复。</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日，该事项 获得国务院国资委批复。</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日，上述协议转让股份完成过户登记手续。</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日召开的第四届董事会第九次会议，审议通过了《关于注销部分股票期权和回购注 销部分限制性股票的议案》。公司回购已离职的</w:t>
      </w:r>
      <w:r>
        <w:rPr>
          <w:color w:val="000000"/>
          <w:spacing w:val="0"/>
          <w:w w:val="100"/>
          <w:position w:val="0"/>
        </w:rPr>
        <w:t>33</w:t>
      </w:r>
      <w:r>
        <w:rPr>
          <w:color w:val="000000"/>
          <w:spacing w:val="0"/>
          <w:w w:val="100"/>
          <w:position w:val="0"/>
        </w:rPr>
        <w:t>名限制性股票激励对象和</w:t>
      </w:r>
      <w:r>
        <w:rPr>
          <w:color w:val="000000"/>
          <w:spacing w:val="0"/>
          <w:w w:val="100"/>
          <w:position w:val="0"/>
        </w:rPr>
        <w:t>11</w:t>
      </w:r>
      <w:r>
        <w:rPr>
          <w:color w:val="000000"/>
          <w:spacing w:val="0"/>
          <w:w w:val="100"/>
          <w:position w:val="0"/>
        </w:rPr>
        <w:t xml:space="preserve">名股权激励对象共计 </w:t>
      </w:r>
      <w:r>
        <w:rPr>
          <w:color w:val="000000"/>
          <w:spacing w:val="0"/>
          <w:w w:val="100"/>
          <w:position w:val="0"/>
        </w:rPr>
        <w:t>248,092.00</w:t>
      </w:r>
      <w:r>
        <w:rPr>
          <w:color w:val="000000"/>
          <w:spacing w:val="0"/>
          <w:w w:val="100"/>
          <w:position w:val="0"/>
        </w:rPr>
        <w:t>股限制性股票及</w:t>
      </w:r>
      <w:r>
        <w:rPr>
          <w:color w:val="000000"/>
          <w:spacing w:val="0"/>
          <w:w w:val="100"/>
          <w:position w:val="0"/>
        </w:rPr>
        <w:t>50,000.0</w:t>
      </w:r>
      <w:r>
        <w:rPr>
          <w:color w:val="000000"/>
          <w:spacing w:val="0"/>
          <w:w w:val="100"/>
          <w:position w:val="0"/>
        </w:rPr>
        <w:t>0</w:t>
      </w:r>
      <w:r>
        <w:rPr>
          <w:color w:val="000000"/>
          <w:spacing w:val="0"/>
          <w:w w:val="100"/>
          <w:position w:val="0"/>
        </w:rPr>
        <w:t>股股票期权，减少股本</w:t>
      </w:r>
      <w:r>
        <w:rPr>
          <w:color w:val="000000"/>
          <w:spacing w:val="0"/>
          <w:w w:val="100"/>
          <w:position w:val="0"/>
        </w:rPr>
        <w:t>248,092.00</w:t>
      </w:r>
      <w:r>
        <w:rPr>
          <w:color w:val="000000"/>
          <w:spacing w:val="0"/>
          <w:w w:val="100"/>
          <w:position w:val="0"/>
        </w:rPr>
        <w:t>股，减少资本公积</w:t>
      </w:r>
      <w:r>
        <w:rPr>
          <w:color w:val="000000"/>
          <w:spacing w:val="0"/>
          <w:w w:val="100"/>
          <w:position w:val="0"/>
        </w:rPr>
        <w:t xml:space="preserve">1, 568, </w:t>
      </w:r>
      <w:r>
        <w:rPr>
          <w:color w:val="000000"/>
          <w:spacing w:val="0"/>
          <w:w w:val="100"/>
          <w:position w:val="0"/>
        </w:rPr>
        <w:t xml:space="preserve">043. </w:t>
      </w:r>
      <w:r>
        <w:rPr>
          <w:color w:val="000000"/>
          <w:spacing w:val="0"/>
          <w:w w:val="100"/>
          <w:position w:val="0"/>
        </w:rPr>
        <w:t>64</w:t>
      </w:r>
      <w:r>
        <w:rPr>
          <w:color w:val="000000"/>
          <w:spacing w:val="0"/>
          <w:w w:val="100"/>
          <w:position w:val="0"/>
        </w:rPr>
        <w:t>元， 上述减资后实收资本变更为人民币</w:t>
      </w:r>
      <w:r>
        <w:rPr>
          <w:color w:val="000000"/>
          <w:spacing w:val="0"/>
          <w:w w:val="100"/>
          <w:position w:val="0"/>
        </w:rPr>
        <w:t>804,162,617.00</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日召开的第四届董事会第十二次会议，审议通过了《关于注销部分股票期权和回购 注销部分限制性股票的议案》。公司回购已离职的</w:t>
      </w:r>
      <w:r>
        <w:rPr>
          <w:color w:val="000000"/>
          <w:spacing w:val="0"/>
          <w:w w:val="100"/>
          <w:position w:val="0"/>
        </w:rPr>
        <w:t>18</w:t>
      </w:r>
      <w:r>
        <w:rPr>
          <w:color w:val="000000"/>
          <w:spacing w:val="0"/>
          <w:w w:val="100"/>
          <w:position w:val="0"/>
        </w:rPr>
        <w:t>名限制性股票激励对象和</w:t>
      </w:r>
      <w:r>
        <w:rPr>
          <w:color w:val="000000"/>
          <w:spacing w:val="0"/>
          <w:w w:val="100"/>
          <w:position w:val="0"/>
        </w:rPr>
        <w:t>21</w:t>
      </w:r>
      <w:r>
        <w:rPr>
          <w:color w:val="000000"/>
          <w:spacing w:val="0"/>
          <w:w w:val="100"/>
          <w:position w:val="0"/>
        </w:rPr>
        <w:t xml:space="preserve">名股票期权激励对象共计 </w:t>
      </w:r>
      <w:r>
        <w:rPr>
          <w:color w:val="000000"/>
          <w:spacing w:val="0"/>
          <w:w w:val="100"/>
          <w:position w:val="0"/>
        </w:rPr>
        <w:t>168,900.00</w:t>
      </w:r>
      <w:r>
        <w:rPr>
          <w:color w:val="000000"/>
          <w:spacing w:val="0"/>
          <w:w w:val="100"/>
          <w:position w:val="0"/>
        </w:rPr>
        <w:t>股限制性股票及</w:t>
      </w:r>
      <w:r>
        <w:rPr>
          <w:color w:val="000000"/>
          <w:spacing w:val="0"/>
          <w:w w:val="100"/>
          <w:position w:val="0"/>
        </w:rPr>
        <w:t xml:space="preserve">131, </w:t>
      </w:r>
      <w:r>
        <w:rPr>
          <w:color w:val="000000"/>
          <w:spacing w:val="0"/>
          <w:w w:val="100"/>
          <w:position w:val="0"/>
        </w:rPr>
        <w:t xml:space="preserve">700. </w:t>
      </w:r>
      <w:r>
        <w:rPr>
          <w:color w:val="000000"/>
          <w:spacing w:val="0"/>
          <w:w w:val="100"/>
          <w:position w:val="0"/>
        </w:rPr>
        <w:t>00</w:t>
      </w:r>
      <w:r>
        <w:rPr>
          <w:color w:val="000000"/>
          <w:spacing w:val="0"/>
          <w:w w:val="100"/>
          <w:position w:val="0"/>
        </w:rPr>
        <w:t>股股票期权，减少股本</w:t>
      </w:r>
      <w:r>
        <w:rPr>
          <w:color w:val="000000"/>
          <w:spacing w:val="0"/>
          <w:w w:val="100"/>
          <w:position w:val="0"/>
        </w:rPr>
        <w:t>168,900.00</w:t>
      </w:r>
      <w:r>
        <w:rPr>
          <w:color w:val="000000"/>
          <w:spacing w:val="0"/>
          <w:w w:val="100"/>
          <w:position w:val="0"/>
        </w:rPr>
        <w:t>股，减少资本公积</w:t>
      </w:r>
      <w:r>
        <w:rPr>
          <w:color w:val="000000"/>
          <w:spacing w:val="0"/>
          <w:w w:val="100"/>
          <w:position w:val="0"/>
        </w:rPr>
        <w:t xml:space="preserve">1,194,372.00 </w:t>
      </w:r>
      <w:r>
        <w:rPr>
          <w:color w:val="000000"/>
          <w:spacing w:val="0"/>
          <w:w w:val="100"/>
          <w:position w:val="0"/>
        </w:rPr>
        <w:t>元，上述减资后实收资本变更为人民币</w:t>
      </w:r>
      <w:r>
        <w:rPr>
          <w:color w:val="000000"/>
          <w:spacing w:val="0"/>
          <w:w w:val="100"/>
          <w:position w:val="0"/>
        </w:rPr>
        <w:t>803,993,717.00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日，公司第四届董事会第十五次会议和第四届监事会第十四次会议审议通过了《关于向 激励对象授予</w:t>
      </w:r>
      <w:r>
        <w:rPr>
          <w:color w:val="000000"/>
          <w:spacing w:val="0"/>
          <w:w w:val="100"/>
          <w:position w:val="0"/>
        </w:rPr>
        <w:t>2019</w:t>
      </w:r>
      <w:r>
        <w:rPr>
          <w:color w:val="000000"/>
          <w:spacing w:val="0"/>
          <w:w w:val="100"/>
          <w:position w:val="0"/>
        </w:rPr>
        <w:t>年股票期权与限制性股票激励计划预留权益的议案》。</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日为本次股权激励 计划的预留权益授予日，公司向</w:t>
      </w:r>
      <w:r>
        <w:rPr>
          <w:color w:val="000000"/>
          <w:spacing w:val="0"/>
          <w:w w:val="100"/>
          <w:position w:val="0"/>
        </w:rPr>
        <w:t>210</w:t>
      </w:r>
      <w:r>
        <w:rPr>
          <w:color w:val="000000"/>
          <w:spacing w:val="0"/>
          <w:w w:val="100"/>
          <w:position w:val="0"/>
        </w:rPr>
        <w:t>名员工授予限制性股票，授予数量</w:t>
      </w:r>
      <w:r>
        <w:rPr>
          <w:color w:val="000000"/>
          <w:spacing w:val="0"/>
          <w:w w:val="100"/>
          <w:position w:val="0"/>
        </w:rPr>
        <w:t>134.00</w:t>
      </w:r>
      <w:r>
        <w:rPr>
          <w:color w:val="000000"/>
          <w:spacing w:val="0"/>
          <w:w w:val="100"/>
          <w:position w:val="0"/>
        </w:rPr>
        <w:t>万股，每股面值</w:t>
      </w:r>
      <w:r>
        <w:rPr>
          <w:color w:val="000000"/>
          <w:spacing w:val="0"/>
          <w:w w:val="100"/>
          <w:position w:val="0"/>
        </w:rPr>
        <w:t>1</w:t>
      </w:r>
      <w:r>
        <w:rPr>
          <w:color w:val="000000"/>
          <w:spacing w:val="0"/>
          <w:w w:val="100"/>
          <w:position w:val="0"/>
        </w:rPr>
        <w:t>元，授予价 格每股</w:t>
      </w:r>
      <w:r>
        <w:rPr>
          <w:color w:val="000000"/>
          <w:spacing w:val="0"/>
          <w:w w:val="100"/>
          <w:position w:val="0"/>
        </w:rPr>
        <w:t>10.69</w:t>
      </w:r>
      <w:r>
        <w:rPr>
          <w:color w:val="000000"/>
          <w:spacing w:val="0"/>
          <w:w w:val="100"/>
          <w:position w:val="0"/>
        </w:rPr>
        <w:t>元，募集资金总额</w:t>
      </w:r>
      <w:r>
        <w:rPr>
          <w:color w:val="000000"/>
          <w:spacing w:val="0"/>
          <w:w w:val="100"/>
          <w:position w:val="0"/>
        </w:rPr>
        <w:t>14,324,600.00</w:t>
      </w:r>
      <w:r>
        <w:rPr>
          <w:color w:val="000000"/>
          <w:spacing w:val="0"/>
          <w:w w:val="100"/>
          <w:position w:val="0"/>
        </w:rPr>
        <w:t>元，其中计入股本</w:t>
      </w:r>
      <w:r>
        <w:rPr>
          <w:color w:val="000000"/>
          <w:spacing w:val="0"/>
          <w:w w:val="100"/>
          <w:position w:val="0"/>
        </w:rPr>
        <w:t xml:space="preserve">1, </w:t>
      </w:r>
      <w:r>
        <w:rPr>
          <w:color w:val="000000"/>
          <w:spacing w:val="0"/>
          <w:w w:val="100"/>
          <w:position w:val="0"/>
        </w:rPr>
        <w:t>340,000.00</w:t>
      </w:r>
      <w:r>
        <w:rPr>
          <w:color w:val="000000"/>
          <w:spacing w:val="0"/>
          <w:w w:val="100"/>
          <w:position w:val="0"/>
        </w:rPr>
        <w:t xml:space="preserve">元，计入资本公积 </w:t>
      </w:r>
      <w:r>
        <w:rPr>
          <w:color w:val="000000"/>
          <w:spacing w:val="0"/>
          <w:w w:val="100"/>
          <w:position w:val="0"/>
        </w:rPr>
        <w:t>12,984,600.00</w:t>
      </w:r>
      <w:r>
        <w:rPr>
          <w:color w:val="000000"/>
          <w:spacing w:val="0"/>
          <w:w w:val="100"/>
          <w:position w:val="0"/>
        </w:rPr>
        <w:t>元；向</w:t>
      </w:r>
      <w:r>
        <w:rPr>
          <w:color w:val="000000"/>
          <w:spacing w:val="0"/>
          <w:w w:val="100"/>
          <w:position w:val="0"/>
        </w:rPr>
        <w:t>149</w:t>
      </w:r>
      <w:r>
        <w:rPr>
          <w:color w:val="000000"/>
          <w:spacing w:val="0"/>
          <w:w w:val="100"/>
          <w:position w:val="0"/>
        </w:rPr>
        <w:t>名员工授予股票期权，授予数量</w:t>
      </w:r>
      <w:r>
        <w:rPr>
          <w:color w:val="000000"/>
          <w:spacing w:val="0"/>
          <w:w w:val="100"/>
          <w:position w:val="0"/>
        </w:rPr>
        <w:t>76.0</w:t>
      </w:r>
      <w:r>
        <w:rPr>
          <w:color w:val="000000"/>
          <w:spacing w:val="0"/>
          <w:w w:val="100"/>
          <w:position w:val="0"/>
        </w:rPr>
        <w:t>0</w:t>
      </w:r>
      <w:r>
        <w:rPr>
          <w:color w:val="000000"/>
          <w:spacing w:val="0"/>
          <w:w w:val="100"/>
          <w:position w:val="0"/>
        </w:rPr>
        <w:t>万份，每份授予价格</w:t>
      </w:r>
      <w:r>
        <w:rPr>
          <w:color w:val="000000"/>
          <w:spacing w:val="0"/>
          <w:w w:val="100"/>
          <w:position w:val="0"/>
        </w:rPr>
        <w:t>21.3</w:t>
      </w:r>
      <w:r>
        <w:rPr>
          <w:color w:val="000000"/>
          <w:spacing w:val="0"/>
          <w:w w:val="100"/>
          <w:position w:val="0"/>
        </w:rPr>
        <w:t>7</w:t>
      </w:r>
      <w:r>
        <w:rPr>
          <w:color w:val="000000"/>
          <w:spacing w:val="0"/>
          <w:w w:val="100"/>
          <w:position w:val="0"/>
        </w:rPr>
        <w:t>元。上述增资后 实收资本变更为人民币</w:t>
      </w:r>
      <w:r>
        <w:rPr>
          <w:color w:val="000000"/>
          <w:spacing w:val="0"/>
          <w:w w:val="100"/>
          <w:position w:val="0"/>
        </w:rPr>
        <w:t>805,333,717.00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日召开的第四届董事会第十六次会议和第四届监事会第十五次会议，审议通过了《关 于注销部分股票期权和回购注销部分限制性股票的议案》。公司回购已离职的</w:t>
      </w:r>
      <w:r>
        <w:rPr>
          <w:color w:val="000000"/>
          <w:spacing w:val="0"/>
          <w:w w:val="100"/>
          <w:position w:val="0"/>
        </w:rPr>
        <w:t>18</w:t>
      </w:r>
      <w:r>
        <w:rPr>
          <w:color w:val="000000"/>
          <w:spacing w:val="0"/>
          <w:w w:val="100"/>
          <w:position w:val="0"/>
        </w:rPr>
        <w:t xml:space="preserve">名限制性股票激励对象和 </w:t>
      </w:r>
      <w:r>
        <w:rPr>
          <w:color w:val="000000"/>
          <w:spacing w:val="0"/>
          <w:w w:val="100"/>
          <w:position w:val="0"/>
        </w:rPr>
        <w:t>27</w:t>
      </w:r>
      <w:r>
        <w:rPr>
          <w:color w:val="000000"/>
          <w:spacing w:val="0"/>
          <w:w w:val="100"/>
          <w:position w:val="0"/>
        </w:rPr>
        <w:t>名股票期权激励对象共计</w:t>
      </w:r>
      <w:r>
        <w:rPr>
          <w:color w:val="000000"/>
          <w:spacing w:val="0"/>
          <w:w w:val="100"/>
          <w:position w:val="0"/>
        </w:rPr>
        <w:t xml:space="preserve">122, </w:t>
      </w:r>
      <w:r>
        <w:rPr>
          <w:color w:val="000000"/>
          <w:spacing w:val="0"/>
          <w:w w:val="100"/>
          <w:position w:val="0"/>
        </w:rPr>
        <w:t xml:space="preserve">400. </w:t>
      </w:r>
      <w:r>
        <w:rPr>
          <w:color w:val="000000"/>
          <w:spacing w:val="0"/>
          <w:w w:val="100"/>
          <w:position w:val="0"/>
        </w:rPr>
        <w:t>00</w:t>
      </w:r>
      <w:r>
        <w:rPr>
          <w:color w:val="000000"/>
          <w:spacing w:val="0"/>
          <w:w w:val="100"/>
          <w:position w:val="0"/>
        </w:rPr>
        <w:t>股限制性股票及</w:t>
      </w:r>
      <w:r>
        <w:rPr>
          <w:color w:val="000000"/>
          <w:spacing w:val="0"/>
          <w:w w:val="100"/>
          <w:position w:val="0"/>
        </w:rPr>
        <w:t>123,500.00</w:t>
      </w:r>
      <w:r>
        <w:rPr>
          <w:color w:val="000000"/>
          <w:spacing w:val="0"/>
          <w:w w:val="100"/>
          <w:position w:val="0"/>
        </w:rPr>
        <w:t>份股票期权，减少股本</w:t>
      </w:r>
      <w:r>
        <w:rPr>
          <w:color w:val="000000"/>
          <w:spacing w:val="0"/>
          <w:w w:val="100"/>
          <w:position w:val="0"/>
        </w:rPr>
        <w:t>122,400.00</w:t>
      </w:r>
      <w:r>
        <w:rPr>
          <w:color w:val="000000"/>
          <w:spacing w:val="0"/>
          <w:w w:val="100"/>
          <w:position w:val="0"/>
        </w:rPr>
        <w:t>股， 减少资本公积</w:t>
      </w:r>
      <w:r>
        <w:rPr>
          <w:color w:val="000000"/>
          <w:spacing w:val="0"/>
          <w:w w:val="100"/>
          <w:position w:val="0"/>
        </w:rPr>
        <w:t xml:space="preserve">934, </w:t>
      </w:r>
      <w:r>
        <w:rPr>
          <w:color w:val="000000"/>
          <w:spacing w:val="0"/>
          <w:w w:val="100"/>
          <w:position w:val="0"/>
        </w:rPr>
        <w:t>820.00</w:t>
      </w:r>
      <w:r>
        <w:rPr>
          <w:color w:val="000000"/>
          <w:spacing w:val="0"/>
          <w:w w:val="100"/>
          <w:position w:val="0"/>
        </w:rPr>
        <w:t>元，上述减资后实收资本变更为人民币</w:t>
      </w:r>
      <w:r>
        <w:rPr>
          <w:color w:val="000000"/>
          <w:spacing w:val="0"/>
          <w:w w:val="100"/>
          <w:position w:val="0"/>
        </w:rPr>
        <w:t>805,211,317.00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 xml:space="preserve">日，公司第四届董事会第十八次会议和第四届监事会第十六次会议审议通过了《关于公司 </w:t>
      </w:r>
      <w:r>
        <w:rPr>
          <w:color w:val="000000"/>
          <w:spacing w:val="0"/>
          <w:w w:val="100"/>
          <w:position w:val="0"/>
        </w:rPr>
        <w:t>2019</w:t>
      </w:r>
      <w:r>
        <w:rPr>
          <w:color w:val="000000"/>
          <w:spacing w:val="0"/>
          <w:w w:val="100"/>
          <w:position w:val="0"/>
        </w:rPr>
        <w:t>年股票期权与限制性股票激励计划首次授予部分第一个可行权</w:t>
      </w:r>
      <w:r>
        <w:rPr>
          <w:color w:val="000000"/>
          <w:spacing w:val="0"/>
          <w:w w:val="100"/>
          <w:position w:val="0"/>
        </w:rPr>
        <w:t>/</w:t>
      </w:r>
      <w:r>
        <w:rPr>
          <w:color w:val="000000"/>
          <w:spacing w:val="0"/>
          <w:w w:val="100"/>
          <w:position w:val="0"/>
        </w:rPr>
        <w:t>解除限售条件成就的议案》。于</w:t>
      </w:r>
      <w:r>
        <w:rPr>
          <w:color w:val="000000"/>
          <w:spacing w:val="0"/>
          <w:w w:val="100"/>
          <w:position w:val="0"/>
        </w:rPr>
        <w:t xml:space="preserve">2020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日解锁</w:t>
      </w:r>
      <w:r>
        <w:rPr>
          <w:color w:val="000000"/>
          <w:spacing w:val="0"/>
          <w:w w:val="100"/>
          <w:position w:val="0"/>
        </w:rPr>
        <w:t>2019</w:t>
      </w:r>
      <w:r>
        <w:rPr>
          <w:color w:val="000000"/>
          <w:spacing w:val="0"/>
          <w:w w:val="100"/>
          <w:position w:val="0"/>
        </w:rPr>
        <w:t>年股票期权与限制性股票激励计划首次授予部分</w:t>
      </w:r>
      <w:r>
        <w:rPr>
          <w:color w:val="000000"/>
          <w:spacing w:val="0"/>
          <w:w w:val="100"/>
          <w:position w:val="0"/>
        </w:rPr>
        <w:t>803</w:t>
      </w:r>
      <w:r>
        <w:rPr>
          <w:color w:val="000000"/>
          <w:spacing w:val="0"/>
          <w:w w:val="100"/>
          <w:position w:val="0"/>
        </w:rPr>
        <w:t xml:space="preserve">名激励对象限制性股票共计 </w:t>
      </w:r>
      <w:r>
        <w:rPr>
          <w:color w:val="000000"/>
          <w:spacing w:val="0"/>
          <w:w w:val="100"/>
          <w:position w:val="0"/>
        </w:rPr>
        <w:t>3,732, 360</w:t>
      </w:r>
      <w:r>
        <w:rPr>
          <w:color w:val="000000"/>
          <w:spacing w:val="0"/>
          <w:w w:val="100"/>
          <w:position w:val="0"/>
        </w:rPr>
        <w:t>股；截止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2019</w:t>
      </w:r>
      <w:r>
        <w:rPr>
          <w:color w:val="000000"/>
          <w:spacing w:val="0"/>
          <w:w w:val="100"/>
          <w:position w:val="0"/>
        </w:rPr>
        <w:t>年股票期权与限制性股票激励计划首次授予部分</w:t>
      </w:r>
      <w:r>
        <w:rPr>
          <w:color w:val="000000"/>
          <w:spacing w:val="0"/>
          <w:w w:val="100"/>
          <w:position w:val="0"/>
        </w:rPr>
        <w:t>776</w:t>
      </w:r>
      <w:r>
        <w:rPr>
          <w:color w:val="000000"/>
          <w:spacing w:val="0"/>
          <w:w w:val="100"/>
          <w:position w:val="0"/>
        </w:rPr>
        <w:t>名激励对象 期权行权共计</w:t>
      </w:r>
      <w:r>
        <w:rPr>
          <w:color w:val="000000"/>
          <w:spacing w:val="0"/>
          <w:w w:val="100"/>
          <w:position w:val="0"/>
        </w:rPr>
        <w:t>1, 455, 328</w:t>
      </w:r>
      <w:r>
        <w:rPr>
          <w:color w:val="000000"/>
          <w:spacing w:val="0"/>
          <w:w w:val="100"/>
          <w:position w:val="0"/>
        </w:rPr>
        <w:t>份，募集资金总额</w:t>
      </w:r>
      <w:r>
        <w:rPr>
          <w:color w:val="000000"/>
          <w:spacing w:val="0"/>
          <w:w w:val="100"/>
          <w:position w:val="0"/>
        </w:rPr>
        <w:t>24,857,002.24</w:t>
      </w:r>
      <w:r>
        <w:rPr>
          <w:color w:val="000000"/>
          <w:spacing w:val="0"/>
          <w:w w:val="100"/>
          <w:position w:val="0"/>
        </w:rPr>
        <w:t>元，其中计入股本</w:t>
      </w:r>
      <w:r>
        <w:rPr>
          <w:color w:val="000000"/>
          <w:spacing w:val="0"/>
          <w:w w:val="100"/>
          <w:position w:val="0"/>
        </w:rPr>
        <w:t xml:space="preserve">1, </w:t>
      </w:r>
      <w:r>
        <w:rPr>
          <w:color w:val="000000"/>
          <w:spacing w:val="0"/>
          <w:w w:val="100"/>
          <w:position w:val="0"/>
        </w:rPr>
        <w:t>455,328.00</w:t>
      </w:r>
      <w:r>
        <w:rPr>
          <w:color w:val="000000"/>
          <w:spacing w:val="0"/>
          <w:w w:val="100"/>
          <w:position w:val="0"/>
        </w:rPr>
        <w:t>元，计入资本公 积</w:t>
      </w:r>
      <w:r>
        <w:rPr>
          <w:color w:val="000000"/>
          <w:spacing w:val="0"/>
          <w:w w:val="100"/>
          <w:position w:val="0"/>
        </w:rPr>
        <w:t>23,401,674.24</w:t>
      </w:r>
      <w:r>
        <w:rPr>
          <w:color w:val="000000"/>
          <w:spacing w:val="0"/>
          <w:w w:val="100"/>
          <w:position w:val="0"/>
        </w:rPr>
        <w:t>元。上述增资后实收资本变更为人民币</w:t>
      </w:r>
      <w:r>
        <w:rPr>
          <w:color w:val="000000"/>
          <w:spacing w:val="0"/>
          <w:w w:val="100"/>
          <w:position w:val="0"/>
        </w:rPr>
        <w:t>806,666,645.00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日召开的第四届董事会第十九次会议和第四届监事会第十八次会议，审议通过了《关 于注销部分股票期权和回购注销部分限制性股票的议案》。公司回购已离职的</w:t>
      </w:r>
      <w:r>
        <w:rPr>
          <w:color w:val="000000"/>
          <w:spacing w:val="0"/>
          <w:w w:val="100"/>
          <w:position w:val="0"/>
        </w:rPr>
        <w:t>30</w:t>
      </w:r>
      <w:r>
        <w:rPr>
          <w:color w:val="000000"/>
          <w:spacing w:val="0"/>
          <w:w w:val="100"/>
          <w:position w:val="0"/>
        </w:rPr>
        <w:t xml:space="preserve">名限制性股票激励对象和 </w:t>
      </w:r>
      <w:r>
        <w:rPr>
          <w:color w:val="000000"/>
          <w:spacing w:val="0"/>
          <w:w w:val="100"/>
          <w:position w:val="0"/>
        </w:rPr>
        <w:t>54</w:t>
      </w:r>
      <w:r>
        <w:rPr>
          <w:color w:val="000000"/>
          <w:spacing w:val="0"/>
          <w:w w:val="100"/>
          <w:position w:val="0"/>
        </w:rPr>
        <w:t>名股票期权激励对象共计</w:t>
      </w:r>
      <w:r>
        <w:rPr>
          <w:color w:val="000000"/>
          <w:spacing w:val="0"/>
          <w:w w:val="100"/>
          <w:position w:val="0"/>
        </w:rPr>
        <w:t xml:space="preserve">143, </w:t>
      </w:r>
      <w:r>
        <w:rPr>
          <w:color w:val="000000"/>
          <w:spacing w:val="0"/>
          <w:w w:val="100"/>
          <w:position w:val="0"/>
        </w:rPr>
        <w:t xml:space="preserve">620. </w:t>
      </w:r>
      <w:r>
        <w:rPr>
          <w:color w:val="000000"/>
          <w:spacing w:val="0"/>
          <w:w w:val="100"/>
          <w:position w:val="0"/>
        </w:rPr>
        <w:t>00</w:t>
      </w:r>
      <w:r>
        <w:rPr>
          <w:color w:val="000000"/>
          <w:spacing w:val="0"/>
          <w:w w:val="100"/>
          <w:position w:val="0"/>
        </w:rPr>
        <w:t>股限制性股票及</w:t>
      </w:r>
      <w:r>
        <w:rPr>
          <w:color w:val="000000"/>
          <w:spacing w:val="0"/>
          <w:w w:val="100"/>
          <w:position w:val="0"/>
        </w:rPr>
        <w:t>142,900.00</w:t>
      </w:r>
      <w:r>
        <w:rPr>
          <w:color w:val="000000"/>
          <w:spacing w:val="0"/>
          <w:w w:val="100"/>
          <w:position w:val="0"/>
        </w:rPr>
        <w:t>份股票期权，减少股本</w:t>
      </w:r>
      <w:r>
        <w:rPr>
          <w:color w:val="000000"/>
          <w:spacing w:val="0"/>
          <w:w w:val="100"/>
          <w:position w:val="0"/>
        </w:rPr>
        <w:t>143,620.00</w:t>
      </w:r>
      <w:r>
        <w:rPr>
          <w:color w:val="000000"/>
          <w:spacing w:val="0"/>
          <w:w w:val="100"/>
          <w:position w:val="0"/>
        </w:rPr>
        <w:t>股， 减少资本公积</w:t>
      </w:r>
      <w:r>
        <w:rPr>
          <w:color w:val="000000"/>
          <w:spacing w:val="0"/>
          <w:w w:val="100"/>
          <w:position w:val="0"/>
        </w:rPr>
        <w:t xml:space="preserve">1,128,115. </w:t>
      </w:r>
      <w:r>
        <w:rPr>
          <w:color w:val="000000"/>
          <w:spacing w:val="0"/>
          <w:w w:val="100"/>
          <w:position w:val="0"/>
        </w:rPr>
        <w:t>20</w:t>
      </w:r>
      <w:r>
        <w:rPr>
          <w:color w:val="000000"/>
          <w:spacing w:val="0"/>
          <w:w w:val="100"/>
          <w:position w:val="0"/>
        </w:rPr>
        <w:t>元，上述减资后实收资本变更为人民币</w:t>
      </w:r>
      <w:r>
        <w:rPr>
          <w:color w:val="000000"/>
          <w:spacing w:val="0"/>
          <w:w w:val="100"/>
          <w:position w:val="0"/>
        </w:rPr>
        <w:t>806,523,025.00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日召开的第四届董事会第二十一次会议和第四届监事会第二十次会议，审议通过了 《关于注销部分股票期权和回购注销部分限制性股票的议案》。公司回购已离职的</w:t>
      </w:r>
      <w:r>
        <w:rPr>
          <w:color w:val="000000"/>
          <w:spacing w:val="0"/>
          <w:w w:val="100"/>
          <w:position w:val="0"/>
        </w:rPr>
        <w:t>19</w:t>
      </w:r>
      <w:r>
        <w:rPr>
          <w:color w:val="000000"/>
          <w:spacing w:val="0"/>
          <w:w w:val="100"/>
          <w:position w:val="0"/>
        </w:rPr>
        <w:t>名限制性股票激励对 象和</w:t>
      </w:r>
      <w:r>
        <w:rPr>
          <w:color w:val="000000"/>
          <w:spacing w:val="0"/>
          <w:w w:val="100"/>
          <w:position w:val="0"/>
        </w:rPr>
        <w:t>24</w:t>
      </w:r>
      <w:r>
        <w:rPr>
          <w:color w:val="000000"/>
          <w:spacing w:val="0"/>
          <w:w w:val="100"/>
          <w:position w:val="0"/>
        </w:rPr>
        <w:t>名股票期权激励对象共计</w:t>
      </w:r>
      <w:r>
        <w:rPr>
          <w:color w:val="000000"/>
          <w:spacing w:val="0"/>
          <w:w w:val="100"/>
          <w:position w:val="0"/>
        </w:rPr>
        <w:t xml:space="preserve">105, </w:t>
      </w:r>
      <w:r>
        <w:rPr>
          <w:color w:val="000000"/>
          <w:spacing w:val="0"/>
          <w:w w:val="100"/>
          <w:position w:val="0"/>
        </w:rPr>
        <w:t xml:space="preserve">560. </w:t>
      </w:r>
      <w:r>
        <w:rPr>
          <w:color w:val="000000"/>
          <w:spacing w:val="0"/>
          <w:w w:val="100"/>
          <w:position w:val="0"/>
        </w:rPr>
        <w:t>00</w:t>
      </w:r>
      <w:r>
        <w:rPr>
          <w:color w:val="000000"/>
          <w:spacing w:val="0"/>
          <w:w w:val="100"/>
          <w:position w:val="0"/>
        </w:rPr>
        <w:t>股限制性股票及</w:t>
      </w:r>
      <w:r>
        <w:rPr>
          <w:color w:val="000000"/>
          <w:spacing w:val="0"/>
          <w:w w:val="100"/>
          <w:position w:val="0"/>
        </w:rPr>
        <w:t>59,460.0</w:t>
      </w:r>
      <w:r>
        <w:rPr>
          <w:color w:val="000000"/>
          <w:spacing w:val="0"/>
          <w:w w:val="100"/>
          <w:position w:val="0"/>
        </w:rPr>
        <w:t>0</w:t>
      </w:r>
      <w:r>
        <w:rPr>
          <w:color w:val="000000"/>
          <w:spacing w:val="0"/>
          <w:w w:val="100"/>
          <w:position w:val="0"/>
        </w:rPr>
        <w:t>份股票期权，减少股本</w:t>
      </w:r>
      <w:r>
        <w:rPr>
          <w:color w:val="000000"/>
          <w:spacing w:val="0"/>
          <w:w w:val="100"/>
          <w:position w:val="0"/>
        </w:rPr>
        <w:t xml:space="preserve">105,560.00 </w:t>
      </w:r>
      <w:r>
        <w:rPr>
          <w:color w:val="000000"/>
          <w:spacing w:val="0"/>
          <w:w w:val="100"/>
          <w:position w:val="0"/>
        </w:rPr>
        <w:t>股，减少资本公积</w:t>
      </w:r>
      <w:r>
        <w:rPr>
          <w:color w:val="000000"/>
          <w:spacing w:val="0"/>
          <w:w w:val="100"/>
          <w:position w:val="0"/>
        </w:rPr>
        <w:t>831,561.60</w:t>
      </w:r>
      <w:r>
        <w:rPr>
          <w:color w:val="000000"/>
          <w:spacing w:val="0"/>
          <w:w w:val="100"/>
          <w:position w:val="0"/>
        </w:rPr>
        <w:t>元，上述减资后实收资本变更为人民币</w:t>
      </w:r>
      <w:r>
        <w:rPr>
          <w:color w:val="000000"/>
          <w:spacing w:val="0"/>
          <w:w w:val="100"/>
          <w:position w:val="0"/>
        </w:rPr>
        <w:t xml:space="preserve">806, 417, </w:t>
      </w:r>
      <w:r>
        <w:rPr>
          <w:color w:val="000000"/>
          <w:spacing w:val="0"/>
          <w:w w:val="100"/>
          <w:position w:val="0"/>
        </w:rPr>
        <w:t>465.00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日召开的第四届董事会第二十二次会议和第四届监事会第二十一次会议，审议通过 了《关于注销部分股票期权和回购注销部分限制性股票的议案》。公司回购已离职的</w:t>
      </w:r>
      <w:r>
        <w:rPr>
          <w:color w:val="000000"/>
          <w:spacing w:val="0"/>
          <w:w w:val="100"/>
          <w:position w:val="0"/>
        </w:rPr>
        <w:t>12</w:t>
      </w:r>
      <w:r>
        <w:rPr>
          <w:color w:val="000000"/>
          <w:spacing w:val="0"/>
          <w:w w:val="100"/>
          <w:position w:val="0"/>
        </w:rPr>
        <w:t>名限制性股票激励 对象和</w:t>
      </w:r>
      <w:r>
        <w:rPr>
          <w:color w:val="000000"/>
          <w:spacing w:val="0"/>
          <w:w w:val="100"/>
          <w:position w:val="0"/>
        </w:rPr>
        <w:t>21</w:t>
      </w:r>
      <w:r>
        <w:rPr>
          <w:color w:val="000000"/>
          <w:spacing w:val="0"/>
          <w:w w:val="100"/>
          <w:position w:val="0"/>
        </w:rPr>
        <w:t>名股票期权激励对象共计</w:t>
      </w:r>
      <w:r>
        <w:rPr>
          <w:color w:val="000000"/>
          <w:spacing w:val="0"/>
          <w:w w:val="100"/>
          <w:position w:val="0"/>
        </w:rPr>
        <w:t>78,140.0</w:t>
      </w:r>
      <w:r>
        <w:rPr>
          <w:color w:val="000000"/>
          <w:spacing w:val="0"/>
          <w:w w:val="100"/>
          <w:position w:val="0"/>
        </w:rPr>
        <w:t>0</w:t>
      </w:r>
      <w:r>
        <w:rPr>
          <w:color w:val="000000"/>
          <w:spacing w:val="0"/>
          <w:w w:val="100"/>
          <w:position w:val="0"/>
        </w:rPr>
        <w:t>股限制性股票及</w:t>
      </w:r>
      <w:r>
        <w:rPr>
          <w:color w:val="000000"/>
          <w:spacing w:val="0"/>
          <w:w w:val="100"/>
          <w:position w:val="0"/>
        </w:rPr>
        <w:t>68,000.0</w:t>
      </w:r>
      <w:r>
        <w:rPr>
          <w:color w:val="000000"/>
          <w:spacing w:val="0"/>
          <w:w w:val="100"/>
          <w:position w:val="0"/>
        </w:rPr>
        <w:t>0</w:t>
      </w:r>
      <w:r>
        <w:rPr>
          <w:color w:val="000000"/>
          <w:spacing w:val="0"/>
          <w:w w:val="100"/>
          <w:position w:val="0"/>
        </w:rPr>
        <w:t>份股票期权，减少股本</w:t>
      </w:r>
      <w:r>
        <w:rPr>
          <w:color w:val="000000"/>
          <w:spacing w:val="0"/>
          <w:w w:val="100"/>
          <w:position w:val="0"/>
        </w:rPr>
        <w:t xml:space="preserve">78,140.00 </w:t>
      </w:r>
      <w:r>
        <w:rPr>
          <w:color w:val="000000"/>
          <w:spacing w:val="0"/>
          <w:w w:val="100"/>
          <w:position w:val="0"/>
        </w:rPr>
        <w:t>股，减少资本公积</w:t>
      </w:r>
      <w:r>
        <w:rPr>
          <w:color w:val="000000"/>
          <w:spacing w:val="0"/>
          <w:w w:val="100"/>
          <w:position w:val="0"/>
        </w:rPr>
        <w:t>639,848.40</w:t>
      </w:r>
      <w:r>
        <w:rPr>
          <w:color w:val="000000"/>
          <w:spacing w:val="0"/>
          <w:w w:val="100"/>
          <w:position w:val="0"/>
        </w:rPr>
        <w:t>元，上述减资后实收资本变更为人民币</w:t>
      </w:r>
      <w:r>
        <w:rPr>
          <w:color w:val="000000"/>
          <w:spacing w:val="0"/>
          <w:w w:val="100"/>
          <w:position w:val="0"/>
        </w:rPr>
        <w:t xml:space="preserve">806, 339, </w:t>
      </w:r>
      <w:r>
        <w:rPr>
          <w:color w:val="000000"/>
          <w:spacing w:val="0"/>
          <w:w w:val="100"/>
          <w:position w:val="0"/>
        </w:rPr>
        <w:t>325.00</w:t>
      </w:r>
      <w:r>
        <w:rPr>
          <w:color w:val="000000"/>
          <w:spacing w:val="0"/>
          <w:w w:val="100"/>
          <w:position w:val="0"/>
        </w:rPr>
        <w:t>元。</w:t>
      </w:r>
    </w:p>
    <w:p>
      <w:pPr>
        <w:pStyle w:val="Style6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日召开的第四届董事会第二十四次会议和第四届监事会第二十三次会议，审议通过 了《关于注销部分股票期权和回购注销部分限制性股票的议案》。公司回购已离职的</w:t>
      </w:r>
      <w:r>
        <w:rPr>
          <w:color w:val="000000"/>
          <w:spacing w:val="0"/>
          <w:w w:val="100"/>
          <w:position w:val="0"/>
        </w:rPr>
        <w:t>9</w:t>
      </w:r>
      <w:r>
        <w:rPr>
          <w:color w:val="000000"/>
          <w:spacing w:val="0"/>
          <w:w w:val="100"/>
          <w:position w:val="0"/>
        </w:rPr>
        <w:t xml:space="preserve">名限制性股票激励对 </w:t>
      </w:r>
      <w:r>
        <w:rPr>
          <w:color w:val="000000"/>
          <w:spacing w:val="0"/>
          <w:w w:val="100"/>
          <w:position w:val="0"/>
        </w:rPr>
        <w:t>象和</w:t>
      </w:r>
      <w:r>
        <w:rPr>
          <w:color w:val="000000"/>
          <w:spacing w:val="0"/>
          <w:w w:val="100"/>
          <w:position w:val="0"/>
        </w:rPr>
        <w:t>14</w:t>
      </w:r>
      <w:r>
        <w:rPr>
          <w:color w:val="000000"/>
          <w:spacing w:val="0"/>
          <w:w w:val="100"/>
          <w:position w:val="0"/>
        </w:rPr>
        <w:t>名股票期权激励对象共计</w:t>
      </w:r>
      <w:r>
        <w:rPr>
          <w:color w:val="000000"/>
          <w:spacing w:val="0"/>
          <w:w w:val="100"/>
          <w:position w:val="0"/>
        </w:rPr>
        <w:t>28,860.0</w:t>
      </w:r>
      <w:r>
        <w:rPr>
          <w:color w:val="000000"/>
          <w:spacing w:val="0"/>
          <w:w w:val="100"/>
          <w:position w:val="0"/>
        </w:rPr>
        <w:t>0</w:t>
      </w:r>
      <w:r>
        <w:rPr>
          <w:color w:val="000000"/>
          <w:spacing w:val="0"/>
          <w:w w:val="100"/>
          <w:position w:val="0"/>
        </w:rPr>
        <w:t>股限制性股票及</w:t>
      </w:r>
      <w:r>
        <w:rPr>
          <w:color w:val="000000"/>
          <w:spacing w:val="0"/>
          <w:w w:val="100"/>
          <w:position w:val="0"/>
        </w:rPr>
        <w:t>41,940.0</w:t>
      </w:r>
      <w:r>
        <w:rPr>
          <w:color w:val="000000"/>
          <w:spacing w:val="0"/>
          <w:w w:val="100"/>
          <w:position w:val="0"/>
        </w:rPr>
        <w:t>0</w:t>
      </w:r>
      <w:r>
        <w:rPr>
          <w:color w:val="000000"/>
          <w:spacing w:val="0"/>
          <w:w w:val="100"/>
          <w:position w:val="0"/>
        </w:rPr>
        <w:t>份股票期权，减少股本</w:t>
      </w:r>
      <w:r>
        <w:rPr>
          <w:color w:val="000000"/>
          <w:spacing w:val="0"/>
          <w:w w:val="100"/>
          <w:position w:val="0"/>
        </w:rPr>
        <w:t>28,860.0</w:t>
      </w:r>
      <w:r>
        <w:rPr>
          <w:color w:val="000000"/>
          <w:spacing w:val="0"/>
          <w:w w:val="100"/>
          <w:position w:val="0"/>
        </w:rPr>
        <w:t>0</w:t>
      </w:r>
      <w:r>
        <w:rPr>
          <w:color w:val="000000"/>
          <w:spacing w:val="0"/>
          <w:w w:val="100"/>
          <w:position w:val="0"/>
        </w:rPr>
        <w:t>股， 减少资本公积</w:t>
      </w:r>
      <w:r>
        <w:rPr>
          <w:color w:val="000000"/>
          <w:spacing w:val="0"/>
          <w:w w:val="100"/>
          <w:position w:val="0"/>
        </w:rPr>
        <w:t>221,173.80</w:t>
      </w:r>
      <w:r>
        <w:rPr>
          <w:color w:val="000000"/>
          <w:spacing w:val="0"/>
          <w:w w:val="100"/>
          <w:position w:val="0"/>
        </w:rPr>
        <w:t>元，上述减资后实收资本变更为人民币</w:t>
      </w:r>
      <w:r>
        <w:rPr>
          <w:color w:val="000000"/>
          <w:spacing w:val="0"/>
          <w:w w:val="100"/>
          <w:position w:val="0"/>
        </w:rPr>
        <w:t>806,310,465.00</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日召开的第四届董事会第十八次会议和第四届监事会第十六次会议审议通过的《关于 公司</w:t>
      </w:r>
      <w:r>
        <w:rPr>
          <w:color w:val="000000"/>
          <w:spacing w:val="0"/>
          <w:w w:val="100"/>
          <w:position w:val="0"/>
        </w:rPr>
        <w:t>2019</w:t>
      </w:r>
      <w:r>
        <w:rPr>
          <w:color w:val="000000"/>
          <w:spacing w:val="0"/>
          <w:w w:val="100"/>
          <w:position w:val="0"/>
        </w:rPr>
        <w:t>年股票期权与限制性股票激励计划首次授予部分第一个可行权</w:t>
      </w:r>
      <w:r>
        <w:rPr>
          <w:color w:val="000000"/>
          <w:spacing w:val="0"/>
          <w:w w:val="100"/>
          <w:position w:val="0"/>
        </w:rPr>
        <w:t>/</w:t>
      </w:r>
      <w:r>
        <w:rPr>
          <w:color w:val="000000"/>
          <w:spacing w:val="0"/>
          <w:w w:val="100"/>
          <w:position w:val="0"/>
        </w:rPr>
        <w:t>解除限售条件成就的议案》、</w:t>
      </w:r>
      <w:r>
        <w:rPr>
          <w:color w:val="000000"/>
          <w:spacing w:val="0"/>
          <w:w w:val="100"/>
          <w:position w:val="0"/>
        </w:rPr>
        <w:t xml:space="preserve">2021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 xml:space="preserve">日召开的第四届董事会第二十四次会议和第四届监事会第二十三次会议审议通过的《关于公司 </w:t>
      </w:r>
      <w:r>
        <w:rPr>
          <w:color w:val="000000"/>
          <w:spacing w:val="0"/>
          <w:w w:val="100"/>
          <w:position w:val="0"/>
        </w:rPr>
        <w:t>2019</w:t>
      </w:r>
      <w:r>
        <w:rPr>
          <w:color w:val="000000"/>
          <w:spacing w:val="0"/>
          <w:w w:val="100"/>
          <w:position w:val="0"/>
        </w:rPr>
        <w:t>年股票期权与限制性股票激励计划首次授予部分第二个可行权</w:t>
      </w:r>
      <w:r>
        <w:rPr>
          <w:color w:val="000000"/>
          <w:spacing w:val="0"/>
          <w:w w:val="100"/>
          <w:position w:val="0"/>
        </w:rPr>
        <w:t>/</w:t>
      </w:r>
      <w:r>
        <w:rPr>
          <w:color w:val="000000"/>
          <w:spacing w:val="0"/>
          <w:w w:val="100"/>
          <w:position w:val="0"/>
        </w:rPr>
        <w:t>解除限售期条件成就的议案》和《关 于公司</w:t>
      </w:r>
      <w:r>
        <w:rPr>
          <w:color w:val="000000"/>
          <w:spacing w:val="0"/>
          <w:w w:val="100"/>
          <w:position w:val="0"/>
        </w:rPr>
        <w:t>2019</w:t>
      </w:r>
      <w:r>
        <w:rPr>
          <w:color w:val="000000"/>
          <w:spacing w:val="0"/>
          <w:w w:val="100"/>
          <w:position w:val="0"/>
        </w:rPr>
        <w:t>年股票期权与限制性股票激励计划预留授予部分第一个可行权</w:t>
      </w:r>
      <w:r>
        <w:rPr>
          <w:color w:val="000000"/>
          <w:spacing w:val="0"/>
          <w:w w:val="100"/>
          <w:position w:val="0"/>
        </w:rPr>
        <w:t>/</w:t>
      </w:r>
      <w:r>
        <w:rPr>
          <w:color w:val="000000"/>
          <w:spacing w:val="0"/>
          <w:w w:val="100"/>
          <w:position w:val="0"/>
        </w:rPr>
        <w:t>解除限售期条件成就的议案》</w:t>
      </w:r>
      <w:r>
        <w:rPr>
          <w:color w:val="000000"/>
          <w:spacing w:val="0"/>
          <w:w w:val="100"/>
          <w:position w:val="0"/>
        </w:rPr>
        <w:t xml:space="preserve">， </w:t>
      </w:r>
      <w:r>
        <w:rPr>
          <w:color w:val="000000"/>
          <w:spacing w:val="0"/>
          <w:w w:val="100"/>
          <w:position w:val="0"/>
        </w:rPr>
        <w:t>本公司实施自主行权模式，</w:t>
      </w:r>
      <w:r>
        <w:rPr>
          <w:color w:val="000000"/>
          <w:spacing w:val="0"/>
          <w:w w:val="100"/>
          <w:position w:val="0"/>
        </w:rPr>
        <w:t>2021</w:t>
      </w:r>
      <w:r>
        <w:rPr>
          <w:color w:val="000000"/>
          <w:spacing w:val="0"/>
          <w:w w:val="100"/>
          <w:position w:val="0"/>
        </w:rPr>
        <w:t>年激励对象自主行权股票期权共计</w:t>
      </w:r>
      <w:r>
        <w:rPr>
          <w:color w:val="000000"/>
          <w:spacing w:val="0"/>
          <w:w w:val="100"/>
          <w:position w:val="0"/>
        </w:rPr>
        <w:t>783,344</w:t>
      </w:r>
      <w:r>
        <w:rPr>
          <w:color w:val="000000"/>
          <w:spacing w:val="0"/>
          <w:w w:val="100"/>
          <w:position w:val="0"/>
        </w:rPr>
        <w:t xml:space="preserve">份，募集资金总额 </w:t>
      </w:r>
      <w:r>
        <w:rPr>
          <w:color w:val="000000"/>
          <w:spacing w:val="0"/>
          <w:w w:val="100"/>
          <w:position w:val="0"/>
        </w:rPr>
        <w:t>13,305,786.90</w:t>
      </w:r>
      <w:r>
        <w:rPr>
          <w:color w:val="000000"/>
          <w:spacing w:val="0"/>
          <w:w w:val="100"/>
          <w:position w:val="0"/>
        </w:rPr>
        <w:t>元，其中计入股本</w:t>
      </w:r>
      <w:r>
        <w:rPr>
          <w:color w:val="000000"/>
          <w:spacing w:val="0"/>
          <w:w w:val="100"/>
          <w:position w:val="0"/>
        </w:rPr>
        <w:t>783,344.00</w:t>
      </w:r>
      <w:r>
        <w:rPr>
          <w:color w:val="000000"/>
          <w:spacing w:val="0"/>
          <w:w w:val="100"/>
          <w:position w:val="0"/>
        </w:rPr>
        <w:t>元，计入资本公积</w:t>
      </w:r>
      <w:r>
        <w:rPr>
          <w:color w:val="000000"/>
          <w:spacing w:val="0"/>
          <w:w w:val="100"/>
          <w:position w:val="0"/>
        </w:rPr>
        <w:t>12,522,442.9</w:t>
      </w:r>
      <w:r>
        <w:rPr>
          <w:color w:val="000000"/>
          <w:spacing w:val="0"/>
          <w:w w:val="100"/>
          <w:position w:val="0"/>
        </w:rPr>
        <w:t>0</w:t>
      </w:r>
      <w:r>
        <w:rPr>
          <w:color w:val="000000"/>
          <w:spacing w:val="0"/>
          <w:w w:val="100"/>
          <w:position w:val="0"/>
        </w:rPr>
        <w:t>元。上述增资后实收资本变 更为人民币</w:t>
      </w:r>
      <w:r>
        <w:rPr>
          <w:color w:val="000000"/>
          <w:spacing w:val="0"/>
          <w:w w:val="100"/>
          <w:position w:val="0"/>
        </w:rPr>
        <w:t xml:space="preserve">807, 093, </w:t>
      </w:r>
      <w:r>
        <w:rPr>
          <w:color w:val="000000"/>
          <w:spacing w:val="0"/>
          <w:w w:val="100"/>
          <w:position w:val="0"/>
        </w:rPr>
        <w:t xml:space="preserve">809. </w:t>
      </w:r>
      <w:r>
        <w:rPr>
          <w:color w:val="000000"/>
          <w:spacing w:val="0"/>
          <w:w w:val="100"/>
          <w:position w:val="0"/>
        </w:rPr>
        <w:t>00</w:t>
      </w:r>
      <w:r>
        <w:rPr>
          <w:color w:val="000000"/>
          <w:spacing w:val="0"/>
          <w:w w:val="100"/>
          <w:position w:val="0"/>
        </w:rPr>
        <w:t>元。</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本公司及子公司（以下简称“本集团”）属电子信息行业，经营范围主要包括：系统集成、计算机软 件开发、信息咨询服务等。主要产品包括：网络空间安全产品、大数据智能化平台、网络开源情报、智能 装备制造。主要客户包括全国各级司法机关、行政执法部门。</w:t>
      </w:r>
    </w:p>
    <w:p>
      <w:pPr>
        <w:pStyle w:val="Style6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本财务报表及财务报表附注业经本公司第五届董事会第八次会议于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日批准报出。</w:t>
      </w:r>
    </w:p>
    <w:p>
      <w:pPr>
        <w:pStyle w:val="Style63"/>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本集团合并财务报表范围包括本公司及全部子公司，本报告期新设成立的子公司：福建美亚国云智能 装备有限公司、宁波柏科甬安信息科技有限公司；本报告期注销的子公司：厦门腾柏顺科技有限公司，合 并财务报表范围变化情况详见本“附注八、合并范围的变更”及“附注九、在其他主体中的权益”。</w:t>
      </w:r>
    </w:p>
    <w:p>
      <w:pPr>
        <w:pStyle w:val="Style27"/>
        <w:keepNext/>
        <w:keepLines/>
        <w:widowControl w:val="0"/>
        <w:shd w:val="clear" w:color="auto" w:fill="auto"/>
        <w:bidi w:val="0"/>
        <w:spacing w:before="0" w:after="14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sz w:val="24"/>
          <w:szCs w:val="24"/>
        </w:rPr>
        <w:t>四</w:t>
      </w:r>
      <w:bookmarkEnd w:id="932"/>
      <w:r>
        <w:rPr>
          <w:color w:val="000000"/>
          <w:spacing w:val="0"/>
          <w:w w:val="100"/>
          <w:position w:val="0"/>
          <w:sz w:val="24"/>
          <w:szCs w:val="24"/>
        </w:rPr>
        <w:t>、财务报表的编制基础</w:t>
      </w:r>
      <w:bookmarkEnd w:id="930"/>
      <w:bookmarkEnd w:id="931"/>
      <w:bookmarkEnd w:id="933"/>
    </w:p>
    <w:p>
      <w:pPr>
        <w:pStyle w:val="Style31"/>
        <w:keepNext/>
        <w:keepLines/>
        <w:widowControl w:val="0"/>
        <w:shd w:val="clear" w:color="auto" w:fill="auto"/>
        <w:tabs>
          <w:tab w:pos="340" w:val="left"/>
        </w:tabs>
        <w:bidi w:val="0"/>
        <w:spacing w:before="0" w:after="200" w:line="469" w:lineRule="exact"/>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color w:val="000000"/>
          <w:spacing w:val="0"/>
          <w:w w:val="100"/>
          <w:position w:val="0"/>
        </w:rPr>
        <w:t>、</w:t>
        <w:tab/>
        <w:t>编制基础</w:t>
      </w:r>
      <w:bookmarkEnd w:id="934"/>
      <w:bookmarkEnd w:id="935"/>
      <w:bookmarkEnd w:id="937"/>
    </w:p>
    <w:p>
      <w:pPr>
        <w:pStyle w:val="Style6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本财务报表按照财政部颁布的企业会计准则及其应用指南、解释及其他有关规定（统称“企业会计准 则”）编制。此外，本集团还按照中国证监会《公开发行证券的公司信息披露编报规则第</w:t>
      </w:r>
      <w:r>
        <w:rPr>
          <w:color w:val="000000"/>
          <w:spacing w:val="0"/>
          <w:w w:val="100"/>
          <w:position w:val="0"/>
        </w:rPr>
        <w:t>15</w:t>
      </w:r>
      <w:r>
        <w:rPr>
          <w:color w:val="000000"/>
          <w:spacing w:val="0"/>
          <w:w w:val="100"/>
          <w:position w:val="0"/>
        </w:rPr>
        <w:t>号一财务报告 的一般规定》</w:t>
      </w:r>
      <w:r>
        <w:rPr>
          <w:color w:val="000000"/>
          <w:spacing w:val="0"/>
          <w:w w:val="100"/>
          <w:position w:val="0"/>
        </w:rPr>
        <w:t>（2014</w:t>
      </w:r>
      <w:r>
        <w:rPr>
          <w:color w:val="000000"/>
          <w:spacing w:val="0"/>
          <w:w w:val="100"/>
          <w:position w:val="0"/>
        </w:rPr>
        <w:t>年修订）披露有关财务信息。</w:t>
      </w:r>
    </w:p>
    <w:p>
      <w:pPr>
        <w:pStyle w:val="Style6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本财务报表以持续经营为基础列报。</w:t>
      </w:r>
    </w:p>
    <w:p>
      <w:pPr>
        <w:pStyle w:val="Style63"/>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31"/>
        <w:keepNext/>
        <w:keepLines/>
        <w:widowControl w:val="0"/>
        <w:shd w:val="clear" w:color="auto" w:fill="auto"/>
        <w:tabs>
          <w:tab w:pos="349" w:val="left"/>
        </w:tabs>
        <w:bidi w:val="0"/>
        <w:spacing w:before="0" w:after="200" w:line="469" w:lineRule="exact"/>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color w:val="000000"/>
          <w:spacing w:val="0"/>
          <w:w w:val="100"/>
          <w:position w:val="0"/>
        </w:rPr>
        <w:t>、</w:t>
        <w:tab/>
        <w:t>持续经营</w:t>
      </w:r>
      <w:bookmarkEnd w:id="938"/>
      <w:bookmarkEnd w:id="939"/>
      <w:bookmarkEnd w:id="941"/>
    </w:p>
    <w:p>
      <w:pPr>
        <w:pStyle w:val="Style63"/>
        <w:keepNext w:val="0"/>
        <w:keepLines w:val="0"/>
        <w:widowControl w:val="0"/>
        <w:shd w:val="clear" w:color="auto" w:fill="auto"/>
        <w:bidi w:val="0"/>
        <w:spacing w:before="0" w:after="460" w:line="469" w:lineRule="exact"/>
        <w:ind w:left="0" w:right="0" w:firstLine="500"/>
        <w:jc w:val="both"/>
      </w:pPr>
      <w:r>
        <w:rPr>
          <w:color w:val="000000"/>
          <w:spacing w:val="0"/>
          <w:w w:val="100"/>
          <w:position w:val="0"/>
        </w:rPr>
        <w:t>本集团利用所有可获得信息，未发现自报告期末起</w:t>
      </w:r>
      <w:r>
        <w:rPr>
          <w:color w:val="000000"/>
          <w:spacing w:val="0"/>
          <w:w w:val="100"/>
          <w:position w:val="0"/>
        </w:rPr>
        <w:t>12</w:t>
      </w:r>
      <w:r>
        <w:rPr>
          <w:color w:val="000000"/>
          <w:spacing w:val="0"/>
          <w:w w:val="100"/>
          <w:position w:val="0"/>
        </w:rPr>
        <w:t xml:space="preserve">个月内对持续经营能力产生重大疑虑的事项或情 </w:t>
      </w:r>
      <w:r>
        <w:rPr>
          <w:color w:val="000000"/>
          <w:spacing w:val="0"/>
          <w:w w:val="100"/>
          <w:position w:val="0"/>
        </w:rPr>
        <w:t>况。</w:t>
      </w:r>
    </w:p>
    <w:p>
      <w:pPr>
        <w:pStyle w:val="Style27"/>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sz w:val="24"/>
          <w:szCs w:val="24"/>
        </w:rPr>
        <w:t>五</w:t>
      </w:r>
      <w:bookmarkEnd w:id="944"/>
      <w:r>
        <w:rPr>
          <w:color w:val="000000"/>
          <w:spacing w:val="0"/>
          <w:w w:val="100"/>
          <w:position w:val="0"/>
          <w:sz w:val="24"/>
          <w:szCs w:val="24"/>
        </w:rPr>
        <w:t>、重要会计政策及会计估计</w:t>
      </w:r>
      <w:bookmarkEnd w:id="942"/>
      <w:bookmarkEnd w:id="943"/>
      <w:bookmarkEnd w:id="94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6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本集团根据自身生产经营特点，确定收入确认政策，具体会计政策参见附注五、</w:t>
      </w:r>
      <w:r>
        <w:rPr>
          <w:color w:val="000000"/>
          <w:spacing w:val="0"/>
          <w:w w:val="100"/>
          <w:position w:val="0"/>
        </w:rPr>
        <w:t>39</w:t>
      </w:r>
    </w:p>
    <w:p>
      <w:pPr>
        <w:pStyle w:val="Style31"/>
        <w:keepNext/>
        <w:keepLines/>
        <w:widowControl w:val="0"/>
        <w:shd w:val="clear" w:color="auto" w:fill="auto"/>
        <w:tabs>
          <w:tab w:pos="368" w:val="left"/>
        </w:tabs>
        <w:bidi w:val="0"/>
        <w:spacing w:before="0" w:after="220" w:line="467"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color w:val="000000"/>
          <w:spacing w:val="0"/>
          <w:w w:val="100"/>
          <w:position w:val="0"/>
        </w:rPr>
        <w:t>、</w:t>
        <w:tab/>
        <w:t>遵循企业会计准则的声明</w:t>
      </w:r>
      <w:bookmarkEnd w:id="946"/>
      <w:bookmarkEnd w:id="947"/>
      <w:bookmarkEnd w:id="949"/>
    </w:p>
    <w:p>
      <w:pPr>
        <w:pStyle w:val="Style63"/>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本财务报表符合企业会计准则的要求，真实、完整地反映了本集团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 状况以及</w:t>
      </w:r>
      <w:r>
        <w:rPr>
          <w:color w:val="000000"/>
          <w:spacing w:val="0"/>
          <w:w w:val="100"/>
          <w:position w:val="0"/>
        </w:rPr>
        <w:t>2021</w:t>
      </w:r>
      <w:r>
        <w:rPr>
          <w:color w:val="000000"/>
          <w:spacing w:val="0"/>
          <w:w w:val="100"/>
          <w:position w:val="0"/>
        </w:rPr>
        <w:t>年度的合并及公司经营成果和合并及公司现金流量等有关信息。</w:t>
      </w:r>
    </w:p>
    <w:p>
      <w:pPr>
        <w:pStyle w:val="Style31"/>
        <w:keepNext/>
        <w:keepLines/>
        <w:widowControl w:val="0"/>
        <w:shd w:val="clear" w:color="auto" w:fill="auto"/>
        <w:tabs>
          <w:tab w:pos="378" w:val="left"/>
        </w:tabs>
        <w:bidi w:val="0"/>
        <w:spacing w:before="0" w:after="220" w:line="467" w:lineRule="exact"/>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color w:val="000000"/>
          <w:spacing w:val="0"/>
          <w:w w:val="100"/>
          <w:position w:val="0"/>
        </w:rPr>
        <w:t>、</w:t>
        <w:tab/>
        <w:t>会计期间</w:t>
      </w:r>
      <w:bookmarkEnd w:id="950"/>
      <w:bookmarkEnd w:id="951"/>
      <w:bookmarkEnd w:id="953"/>
    </w:p>
    <w:p>
      <w:pPr>
        <w:pStyle w:val="Style6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20" w:line="467" w:lineRule="exact"/>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color w:val="000000"/>
          <w:spacing w:val="0"/>
          <w:w w:val="100"/>
          <w:position w:val="0"/>
        </w:rPr>
        <w:t>、</w:t>
        <w:tab/>
        <w:t>营业周期</w:t>
      </w:r>
      <w:bookmarkEnd w:id="954"/>
      <w:bookmarkEnd w:id="955"/>
      <w:bookmarkEnd w:id="957"/>
    </w:p>
    <w:p>
      <w:pPr>
        <w:pStyle w:val="Style6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本集团的营业周期为</w:t>
      </w:r>
      <w:r>
        <w:rPr>
          <w:color w:val="000000"/>
          <w:spacing w:val="0"/>
          <w:w w:val="100"/>
          <w:position w:val="0"/>
        </w:rPr>
        <w:t>12</w:t>
      </w:r>
      <w:r>
        <w:rPr>
          <w:color w:val="000000"/>
          <w:spacing w:val="0"/>
          <w:w w:val="100"/>
          <w:position w:val="0"/>
        </w:rPr>
        <w:t>个月。</w:t>
      </w:r>
    </w:p>
    <w:p>
      <w:pPr>
        <w:pStyle w:val="Style31"/>
        <w:keepNext/>
        <w:keepLines/>
        <w:widowControl w:val="0"/>
        <w:shd w:val="clear" w:color="auto" w:fill="auto"/>
        <w:tabs>
          <w:tab w:pos="378" w:val="left"/>
        </w:tabs>
        <w:bidi w:val="0"/>
        <w:spacing w:before="0" w:after="220" w:line="467" w:lineRule="exact"/>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w:t>
        <w:tab/>
        <w:t>记账本位币</w:t>
      </w:r>
      <w:bookmarkEnd w:id="958"/>
      <w:bookmarkEnd w:id="959"/>
      <w:bookmarkEnd w:id="961"/>
    </w:p>
    <w:p>
      <w:pPr>
        <w:pStyle w:val="Style6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本集团及境内子公司以人民币为记账本位币。本集团编制本财务报表时所采用的货币为人民币。</w:t>
      </w:r>
    </w:p>
    <w:p>
      <w:pPr>
        <w:pStyle w:val="Style31"/>
        <w:keepNext/>
        <w:keepLines/>
        <w:widowControl w:val="0"/>
        <w:shd w:val="clear" w:color="auto" w:fill="auto"/>
        <w:tabs>
          <w:tab w:pos="378" w:val="left"/>
        </w:tabs>
        <w:bidi w:val="0"/>
        <w:spacing w:before="0" w:after="220" w:line="467" w:lineRule="exact"/>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5</w:t>
      </w:r>
      <w:bookmarkEnd w:id="964"/>
      <w:r>
        <w:rPr>
          <w:color w:val="000000"/>
          <w:spacing w:val="0"/>
          <w:w w:val="100"/>
          <w:position w:val="0"/>
        </w:rPr>
        <w:t>、</w:t>
        <w:tab/>
        <w:t>同一控制下和非同一控制下企业合并的会计处理方法</w:t>
      </w:r>
      <w:bookmarkEnd w:id="962"/>
      <w:bookmarkEnd w:id="963"/>
      <w:bookmarkEnd w:id="965"/>
    </w:p>
    <w:p>
      <w:pPr>
        <w:pStyle w:val="Style63"/>
        <w:keepNext w:val="0"/>
        <w:keepLines w:val="0"/>
        <w:widowControl w:val="0"/>
        <w:shd w:val="clear" w:color="auto" w:fill="auto"/>
        <w:tabs>
          <w:tab w:pos="813" w:val="left"/>
        </w:tabs>
        <w:bidi w:val="0"/>
        <w:spacing w:before="0" w:after="0" w:line="467" w:lineRule="exact"/>
        <w:ind w:left="0" w:right="0" w:firstLine="440"/>
        <w:jc w:val="both"/>
      </w:pPr>
      <w:bookmarkStart w:id="966" w:name="bookmark966"/>
      <w:r>
        <w:rPr>
          <w:color w:val="000000"/>
          <w:spacing w:val="0"/>
          <w:w w:val="100"/>
          <w:position w:val="0"/>
        </w:rPr>
        <w:t>1</w:t>
      </w:r>
      <w:bookmarkEnd w:id="966"/>
      <w:r>
        <w:rPr>
          <w:color w:val="000000"/>
          <w:spacing w:val="0"/>
          <w:w w:val="100"/>
          <w:position w:val="0"/>
        </w:rPr>
        <w:t>）</w:t>
        <w:tab/>
      </w:r>
      <w:r>
        <w:rPr>
          <w:color w:val="000000"/>
          <w:spacing w:val="0"/>
          <w:w w:val="100"/>
          <w:position w:val="0"/>
        </w:rPr>
        <w:t>同一控制下的企业合并</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同一控制下的企业合并，合并方以支付现金、转让非现金资产或承担债务方式作为合并对价的，合并 日按被合并方所有者权益在最终控制方合并财务报表中的账面价值的份额作为长期股权投资的初始投资 成本。长期股权投资初始投资成本与支付的现金、转让的非现金资产以及所承担债务账面价值之间的差额， 调整资本公积；资本公积不足冲减的，调整留存收益。</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合并方以发行权益性证券作为合并对价的，合并日按被合并方所有者权益在最终控制方合并财务报表 中的账面价值的份额作为长期股权投资的初始投资成本。按照发行股份的面值总额作为股本，长期股权投 资初始投资成本与所发行股份面值总额之间的差额，调整资本公积；资本公积不足冲减的，调整留存收益。</w:t>
      </w:r>
    </w:p>
    <w:p>
      <w:pPr>
        <w:pStyle w:val="Style63"/>
        <w:keepNext w:val="0"/>
        <w:keepLines w:val="0"/>
        <w:widowControl w:val="0"/>
        <w:shd w:val="clear" w:color="auto" w:fill="auto"/>
        <w:tabs>
          <w:tab w:pos="827" w:val="left"/>
        </w:tabs>
        <w:bidi w:val="0"/>
        <w:spacing w:before="0" w:after="0" w:line="467" w:lineRule="exact"/>
        <w:ind w:left="0" w:right="0" w:firstLine="440"/>
        <w:jc w:val="both"/>
      </w:pPr>
      <w:bookmarkStart w:id="967" w:name="bookmark967"/>
      <w:r>
        <w:rPr>
          <w:color w:val="000000"/>
          <w:spacing w:val="0"/>
          <w:w w:val="100"/>
          <w:position w:val="0"/>
        </w:rPr>
        <w:t>2</w:t>
      </w:r>
      <w:bookmarkEnd w:id="967"/>
      <w:r>
        <w:rPr>
          <w:color w:val="000000"/>
          <w:spacing w:val="0"/>
          <w:w w:val="100"/>
          <w:position w:val="0"/>
        </w:rPr>
        <w:t>）</w:t>
        <w:tab/>
      </w:r>
      <w:r>
        <w:rPr>
          <w:color w:val="000000"/>
          <w:spacing w:val="0"/>
          <w:w w:val="100"/>
          <w:position w:val="0"/>
        </w:rPr>
        <w:t>非同一控制下的企业合并</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本集团在购买日对作为企业合并对价付出的资产、发生或承担的负债按照公允价值计量。公允价值与 </w:t>
      </w:r>
      <w:r>
        <w:rPr>
          <w:color w:val="000000"/>
          <w:spacing w:val="0"/>
          <w:w w:val="100"/>
          <w:position w:val="0"/>
        </w:rPr>
        <w:t>其账面价值的差额，计入当期损益。本集团在购买日对合并成本进行分配。</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本集团对合并成本大于合并中取得的被购买方可辨认净资产公允价值份额的差额，确认为商誉；合并 成本小于合并中取得的被购买方可辨认净资产公允价值份额的差额，计入当期损益。</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企业合并中取得的被购买方除无形资产外的其他各项资产（不仅限于被购买方原已确认的资产），其 所带来的经济利益很可能流入本集团且公允价值能够可靠计量的，单独确认并按公允价值计量；公允价值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他各项负债，履行有关义务很可能导致经济利益流出本集团且公允价值能够可靠计量的，单独确认并按照 公允价值计量；取得的被购买方或有负债，其公允价值能可靠计量的，单独确认为负债并按照公允价值计 量。</w:t>
      </w:r>
    </w:p>
    <w:p>
      <w:pPr>
        <w:pStyle w:val="Style63"/>
        <w:keepNext w:val="0"/>
        <w:keepLines w:val="0"/>
        <w:widowControl w:val="0"/>
        <w:shd w:val="clear" w:color="auto" w:fill="auto"/>
        <w:bidi w:val="0"/>
        <w:spacing w:before="0" w:after="0" w:line="470" w:lineRule="exact"/>
        <w:ind w:left="0" w:right="0" w:firstLine="440"/>
        <w:jc w:val="both"/>
      </w:pPr>
      <w:bookmarkStart w:id="968" w:name="bookmark968"/>
      <w:r>
        <w:rPr>
          <w:color w:val="000000"/>
          <w:spacing w:val="0"/>
          <w:w w:val="100"/>
          <w:position w:val="0"/>
        </w:rPr>
        <w:t>3</w:t>
      </w:r>
      <w:bookmarkEnd w:id="968"/>
      <w:r>
        <w:rPr>
          <w:color w:val="000000"/>
          <w:spacing w:val="0"/>
          <w:w w:val="100"/>
          <w:position w:val="0"/>
        </w:rPr>
        <w:t>）</w:t>
      </w:r>
      <w:r>
        <w:rPr>
          <w:color w:val="000000"/>
          <w:spacing w:val="0"/>
          <w:w w:val="100"/>
          <w:position w:val="0"/>
        </w:rPr>
        <w:t>企业合并中有关交易费用的处理</w:t>
      </w:r>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1"/>
        <w:keepNext/>
        <w:keepLines/>
        <w:widowControl w:val="0"/>
        <w:shd w:val="clear" w:color="auto" w:fill="auto"/>
        <w:bidi w:val="0"/>
        <w:spacing w:before="0" w:after="0" w:line="48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6</w:t>
      </w:r>
      <w:bookmarkEnd w:id="971"/>
      <w:r>
        <w:rPr>
          <w:color w:val="000000"/>
          <w:spacing w:val="0"/>
          <w:w w:val="100"/>
          <w:position w:val="0"/>
        </w:rPr>
        <w:t>、合并财务报表的编制方法</w:t>
      </w:r>
      <w:bookmarkEnd w:id="969"/>
      <w:bookmarkEnd w:id="970"/>
      <w:bookmarkEnd w:id="972"/>
    </w:p>
    <w:p>
      <w:pPr>
        <w:pStyle w:val="Style63"/>
        <w:keepNext w:val="0"/>
        <w:keepLines w:val="0"/>
        <w:widowControl w:val="0"/>
        <w:shd w:val="clear" w:color="auto" w:fill="auto"/>
        <w:tabs>
          <w:tab w:pos="787" w:val="left"/>
        </w:tabs>
        <w:bidi w:val="0"/>
        <w:spacing w:before="0" w:after="0" w:line="468" w:lineRule="exact"/>
        <w:ind w:left="0" w:right="0" w:firstLine="440"/>
        <w:jc w:val="both"/>
      </w:pPr>
      <w:bookmarkStart w:id="973" w:name="bookmark973"/>
      <w:r>
        <w:rPr>
          <w:color w:val="000000"/>
          <w:spacing w:val="0"/>
          <w:w w:val="100"/>
          <w:position w:val="0"/>
        </w:rPr>
        <w:t>1</w:t>
      </w:r>
      <w:bookmarkEnd w:id="973"/>
      <w:r>
        <w:rPr>
          <w:color w:val="000000"/>
          <w:spacing w:val="0"/>
          <w:w w:val="100"/>
          <w:position w:val="0"/>
        </w:rPr>
        <w:t>）</w:t>
        <w:tab/>
      </w:r>
      <w:r>
        <w:rPr>
          <w:color w:val="000000"/>
          <w:spacing w:val="0"/>
          <w:w w:val="100"/>
          <w:position w:val="0"/>
        </w:rPr>
        <w:t>合并范围</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63"/>
        <w:keepNext w:val="0"/>
        <w:keepLines w:val="0"/>
        <w:widowControl w:val="0"/>
        <w:shd w:val="clear" w:color="auto" w:fill="auto"/>
        <w:tabs>
          <w:tab w:pos="801" w:val="left"/>
        </w:tabs>
        <w:bidi w:val="0"/>
        <w:spacing w:before="0" w:after="0" w:line="468" w:lineRule="exact"/>
        <w:ind w:left="0" w:right="0" w:firstLine="440"/>
        <w:jc w:val="both"/>
      </w:pPr>
      <w:bookmarkStart w:id="974" w:name="bookmark974"/>
      <w:r>
        <w:rPr>
          <w:color w:val="000000"/>
          <w:spacing w:val="0"/>
          <w:w w:val="100"/>
          <w:position w:val="0"/>
        </w:rPr>
        <w:t>2</w:t>
      </w:r>
      <w:bookmarkEnd w:id="974"/>
      <w:r>
        <w:rPr>
          <w:color w:val="000000"/>
          <w:spacing w:val="0"/>
          <w:w w:val="100"/>
          <w:position w:val="0"/>
        </w:rPr>
        <w:t>）</w:t>
        <w:tab/>
      </w:r>
      <w:r>
        <w:rPr>
          <w:color w:val="000000"/>
          <w:spacing w:val="0"/>
          <w:w w:val="100"/>
          <w:position w:val="0"/>
        </w:rPr>
        <w:t>合并财务报表的编制方法</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子公司的股东权益中不属于本公司所拥有的部分，作为少数股东权益在合并资产负债表中股东权益项 下单独列示；子公司当期净损益中属于少数股东权益的份额，在合并利润表中净利润项目下以“少数股东 </w:t>
      </w:r>
      <w:r>
        <w:rPr>
          <w:color w:val="000000"/>
          <w:spacing w:val="0"/>
          <w:w w:val="100"/>
          <w:position w:val="0"/>
        </w:rPr>
        <w:t>损益”项目列示。少数股东分担的子公司的亏损超过了少数股东在该子公司期初所有者权益中所享有的份 额，其余额仍冲减少数股东权益。</w:t>
      </w:r>
    </w:p>
    <w:p>
      <w:pPr>
        <w:pStyle w:val="Style63"/>
        <w:keepNext w:val="0"/>
        <w:keepLines w:val="0"/>
        <w:widowControl w:val="0"/>
        <w:shd w:val="clear" w:color="auto" w:fill="auto"/>
        <w:tabs>
          <w:tab w:pos="821" w:val="left"/>
        </w:tabs>
        <w:bidi w:val="0"/>
        <w:spacing w:before="0" w:after="0" w:line="469" w:lineRule="exact"/>
        <w:ind w:left="0" w:right="0" w:firstLine="440"/>
        <w:jc w:val="left"/>
      </w:pPr>
      <w:bookmarkStart w:id="975" w:name="bookmark975"/>
      <w:r>
        <w:rPr>
          <w:color w:val="000000"/>
          <w:spacing w:val="0"/>
          <w:w w:val="100"/>
          <w:position w:val="0"/>
        </w:rPr>
        <w:t>3</w:t>
      </w:r>
      <w:bookmarkEnd w:id="975"/>
      <w:r>
        <w:rPr>
          <w:color w:val="000000"/>
          <w:spacing w:val="0"/>
          <w:w w:val="100"/>
          <w:position w:val="0"/>
        </w:rPr>
        <w:t>）</w:t>
        <w:tab/>
      </w:r>
      <w:r>
        <w:rPr>
          <w:color w:val="000000"/>
          <w:spacing w:val="0"/>
          <w:w w:val="100"/>
          <w:position w:val="0"/>
        </w:rPr>
        <w:t>购买子公司少数股东股权</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之间的差额，均调整合并资产负债表中的资本公积（股本溢价），资本公积不足冲减的，调整留存收益。</w:t>
      </w:r>
    </w:p>
    <w:p>
      <w:pPr>
        <w:pStyle w:val="Style63"/>
        <w:keepNext w:val="0"/>
        <w:keepLines w:val="0"/>
        <w:widowControl w:val="0"/>
        <w:shd w:val="clear" w:color="auto" w:fill="auto"/>
        <w:tabs>
          <w:tab w:pos="826" w:val="left"/>
        </w:tabs>
        <w:bidi w:val="0"/>
        <w:spacing w:before="0" w:after="0" w:line="472" w:lineRule="exact"/>
        <w:ind w:left="0" w:right="0" w:firstLine="440"/>
        <w:jc w:val="both"/>
      </w:pPr>
      <w:bookmarkStart w:id="976" w:name="bookmark976"/>
      <w:r>
        <w:rPr>
          <w:color w:val="000000"/>
          <w:spacing w:val="0"/>
          <w:w w:val="100"/>
          <w:position w:val="0"/>
        </w:rPr>
        <w:t>4</w:t>
      </w:r>
      <w:bookmarkEnd w:id="976"/>
      <w:r>
        <w:rPr>
          <w:color w:val="000000"/>
          <w:spacing w:val="0"/>
          <w:w w:val="100"/>
          <w:position w:val="0"/>
        </w:rPr>
        <w:t>）</w:t>
        <w:tab/>
      </w:r>
      <w:r>
        <w:rPr>
          <w:color w:val="000000"/>
          <w:spacing w:val="0"/>
          <w:w w:val="100"/>
          <w:position w:val="0"/>
        </w:rPr>
        <w:t>丧失子公司控制权的处理</w:t>
      </w:r>
    </w:p>
    <w:p>
      <w:pPr>
        <w:pStyle w:val="Style6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63"/>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1"/>
        <w:keepNext/>
        <w:keepLines/>
        <w:widowControl w:val="0"/>
        <w:shd w:val="clear" w:color="auto" w:fill="auto"/>
        <w:tabs>
          <w:tab w:pos="372" w:val="left"/>
        </w:tabs>
        <w:bidi w:val="0"/>
        <w:spacing w:before="0" w:after="0" w:line="48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7</w:t>
      </w:r>
      <w:bookmarkEnd w:id="979"/>
      <w:r>
        <w:rPr>
          <w:color w:val="000000"/>
          <w:spacing w:val="0"/>
          <w:w w:val="100"/>
          <w:position w:val="0"/>
        </w:rPr>
        <w:t>、</w:t>
        <w:tab/>
        <w:t>合营安排分类及共同经营会计处理方法</w:t>
      </w:r>
      <w:bookmarkEnd w:id="977"/>
      <w:bookmarkEnd w:id="978"/>
      <w:bookmarkEnd w:id="980"/>
    </w:p>
    <w:p>
      <w:pPr>
        <w:pStyle w:val="Style63"/>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无</w:t>
      </w:r>
    </w:p>
    <w:p>
      <w:pPr>
        <w:pStyle w:val="Style31"/>
        <w:keepNext/>
        <w:keepLines/>
        <w:widowControl w:val="0"/>
        <w:shd w:val="clear" w:color="auto" w:fill="auto"/>
        <w:tabs>
          <w:tab w:pos="377" w:val="left"/>
        </w:tabs>
        <w:bidi w:val="0"/>
        <w:spacing w:before="0" w:after="0" w:line="48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8</w:t>
      </w:r>
      <w:bookmarkEnd w:id="983"/>
      <w:r>
        <w:rPr>
          <w:color w:val="000000"/>
          <w:spacing w:val="0"/>
          <w:w w:val="100"/>
          <w:position w:val="0"/>
        </w:rPr>
        <w:t>、</w:t>
        <w:tab/>
        <w:t>现金及现金等价物的确定标准</w:t>
      </w:r>
      <w:bookmarkEnd w:id="981"/>
      <w:bookmarkEnd w:id="982"/>
      <w:bookmarkEnd w:id="984"/>
    </w:p>
    <w:p>
      <w:pPr>
        <w:pStyle w:val="Style63"/>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现金是指库存现金以及可以随时用于支付的存款。现金等价物，是指本集团持有的期限短、流动性 强、易于转换为已知金额现金、价值变动风险很小的投资。</w:t>
      </w:r>
    </w:p>
    <w:p>
      <w:pPr>
        <w:pStyle w:val="Style31"/>
        <w:keepNext/>
        <w:keepLines/>
        <w:widowControl w:val="0"/>
        <w:shd w:val="clear" w:color="auto" w:fill="auto"/>
        <w:tabs>
          <w:tab w:pos="377" w:val="left"/>
        </w:tabs>
        <w:bidi w:val="0"/>
        <w:spacing w:before="0" w:after="0" w:line="48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9</w:t>
      </w:r>
      <w:bookmarkEnd w:id="987"/>
      <w:r>
        <w:rPr>
          <w:color w:val="000000"/>
          <w:spacing w:val="0"/>
          <w:w w:val="100"/>
          <w:position w:val="0"/>
        </w:rPr>
        <w:t>、</w:t>
        <w:tab/>
        <w:t>外币业务和外币报表折算</w:t>
      </w:r>
      <w:bookmarkEnd w:id="985"/>
      <w:bookmarkEnd w:id="986"/>
      <w:bookmarkEnd w:id="988"/>
    </w:p>
    <w:p>
      <w:pPr>
        <w:pStyle w:val="Style63"/>
        <w:keepNext w:val="0"/>
        <w:keepLines w:val="0"/>
        <w:widowControl w:val="0"/>
        <w:shd w:val="clear" w:color="auto" w:fill="auto"/>
        <w:bidi w:val="0"/>
        <w:spacing w:before="0" w:after="0" w:line="464" w:lineRule="exact"/>
        <w:ind w:left="0" w:right="0" w:firstLine="440"/>
        <w:jc w:val="left"/>
      </w:pPr>
      <w:bookmarkStart w:id="989" w:name="bookmark989"/>
      <w:r>
        <w:rPr>
          <w:color w:val="000000"/>
          <w:spacing w:val="0"/>
          <w:w w:val="100"/>
          <w:position w:val="0"/>
        </w:rPr>
        <w:t>1</w:t>
      </w:r>
      <w:bookmarkEnd w:id="989"/>
      <w:r>
        <w:rPr>
          <w:color w:val="000000"/>
          <w:spacing w:val="0"/>
          <w:w w:val="100"/>
          <w:position w:val="0"/>
        </w:rPr>
        <w:t>）</w:t>
      </w:r>
      <w:r>
        <w:rPr>
          <w:color w:val="000000"/>
          <w:spacing w:val="0"/>
          <w:w w:val="100"/>
          <w:position w:val="0"/>
        </w:rPr>
        <w:t>外币业务</w:t>
      </w:r>
    </w:p>
    <w:p>
      <w:pPr>
        <w:pStyle w:val="Style63"/>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本集团发生的外币交易，采用交易发生日的即期汇率折合为本位币记账。</w:t>
      </w:r>
    </w:p>
    <w:p>
      <w:pPr>
        <w:pStyle w:val="Style63"/>
        <w:keepNext w:val="0"/>
        <w:keepLines w:val="0"/>
        <w:widowControl w:val="0"/>
        <w:shd w:val="clear" w:color="auto" w:fill="auto"/>
        <w:bidi w:val="0"/>
        <w:spacing w:before="0" w:after="180" w:line="464" w:lineRule="exact"/>
        <w:ind w:left="0" w:right="0" w:firstLine="440"/>
        <w:jc w:val="both"/>
      </w:pPr>
      <w:r>
        <w:rPr>
          <w:color w:val="000000"/>
          <w:spacing w:val="0"/>
          <w:w w:val="100"/>
          <w:position w:val="0"/>
        </w:rPr>
        <w:t>资产负债表日，对外币货币性项目，采用资产负债表日即期汇率折算。因资产负债表日即期汇率与 初始确认时或者前一资产负债表日即期汇率不同而产生的汇兑差额，计入当期损益；对以历史成本计量 的外币非货币性项目，仍采用交易发生日的即期汇率折算；对以公允价值计量的外币非货币性项目，采 用公允价值确定日的即期汇率折算，折算后的记账本位币金额与原记账本位币金额的差额，计入当期损 益。</w:t>
      </w:r>
    </w:p>
    <w:p>
      <w:pPr>
        <w:pStyle w:val="Style63"/>
        <w:keepNext w:val="0"/>
        <w:keepLines w:val="0"/>
        <w:widowControl w:val="0"/>
        <w:shd w:val="clear" w:color="auto" w:fill="auto"/>
        <w:bidi w:val="0"/>
        <w:spacing w:before="0" w:after="0" w:line="469" w:lineRule="exact"/>
        <w:ind w:left="0" w:right="0" w:firstLine="440"/>
        <w:jc w:val="left"/>
      </w:pPr>
      <w:bookmarkStart w:id="990" w:name="bookmark990"/>
      <w:r>
        <w:rPr>
          <w:color w:val="000000"/>
          <w:spacing w:val="0"/>
          <w:w w:val="100"/>
          <w:position w:val="0"/>
        </w:rPr>
        <w:t>2</w:t>
      </w:r>
      <w:bookmarkEnd w:id="990"/>
      <w:r>
        <w:rPr>
          <w:color w:val="000000"/>
          <w:spacing w:val="0"/>
          <w:w w:val="100"/>
          <w:position w:val="0"/>
        </w:rPr>
        <w:t>）</w:t>
      </w:r>
      <w:r>
        <w:rPr>
          <w:color w:val="000000"/>
          <w:spacing w:val="0"/>
          <w:w w:val="100"/>
          <w:position w:val="0"/>
        </w:rPr>
        <w:t>外币财务报表的折算</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资产负债表日，对境外子公司外币财务报表进行折算时，资产负债表中的资产和负债项目，采用资 产负债表日的即期汇率折算，股东权益项目除“未分配利润”外，其他项目采用发生日的即期汇率折 算。</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利润表中的收入和费用项目，采用交易发生日的即期汇率折算。</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现金流量表所有项目均按照现金流量发生日的即期汇率折算。汇率变动对现金的影响额作为调节项 目，在现金流量表中单独列示“汇率变动对现金及现金等价物的影响”项目反映。</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由于财务报表折算而产生的差额，在资产负债表股东权益项目下的“其他综合收益”项目反映。</w:t>
      </w:r>
    </w:p>
    <w:p>
      <w:pPr>
        <w:pStyle w:val="Style63"/>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处置境外经营并丧失控制权时，将资产负债表中股东权益项目下列示的、与该境外经营相关的外币 报表折算差额，全部或按处置该境外经营的比例转入处置当期损益。</w:t>
      </w:r>
    </w:p>
    <w:p>
      <w:pPr>
        <w:pStyle w:val="Style31"/>
        <w:keepNext/>
        <w:keepLines/>
        <w:widowControl w:val="0"/>
        <w:shd w:val="clear" w:color="auto" w:fill="auto"/>
        <w:bidi w:val="0"/>
        <w:spacing w:before="0" w:after="220" w:line="469" w:lineRule="exact"/>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91"/>
      <w:bookmarkEnd w:id="992"/>
      <w:bookmarkEnd w:id="994"/>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金融工具是指形成一个企业的金融资产，并形成其他单位的金融负债或权益工具的合同。</w:t>
      </w:r>
    </w:p>
    <w:p>
      <w:pPr>
        <w:pStyle w:val="Style63"/>
        <w:keepNext w:val="0"/>
        <w:keepLines w:val="0"/>
        <w:widowControl w:val="0"/>
        <w:shd w:val="clear" w:color="auto" w:fill="auto"/>
        <w:tabs>
          <w:tab w:pos="813" w:val="left"/>
        </w:tabs>
        <w:bidi w:val="0"/>
        <w:spacing w:before="0" w:after="0" w:line="469" w:lineRule="exact"/>
        <w:ind w:left="0" w:right="0" w:firstLine="440"/>
        <w:jc w:val="left"/>
      </w:pPr>
      <w:bookmarkStart w:id="995" w:name="bookmark995"/>
      <w:r>
        <w:rPr>
          <w:color w:val="000000"/>
          <w:spacing w:val="0"/>
          <w:w w:val="100"/>
          <w:position w:val="0"/>
        </w:rPr>
        <w:t>1</w:t>
      </w:r>
      <w:bookmarkEnd w:id="995"/>
      <w:r>
        <w:rPr>
          <w:color w:val="000000"/>
          <w:spacing w:val="0"/>
          <w:w w:val="100"/>
          <w:position w:val="0"/>
        </w:rPr>
        <w:t>）</w:t>
        <w:tab/>
      </w:r>
      <w:r>
        <w:rPr>
          <w:color w:val="000000"/>
          <w:spacing w:val="0"/>
          <w:w w:val="100"/>
          <w:position w:val="0"/>
        </w:rPr>
        <w:t>金融工具的确认和终止确认</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本集团于成为金融工具合同的一方时确认一项金融资产或金融负债。金融资产满足下列条件之一</w:t>
      </w:r>
    </w:p>
    <w:p>
      <w:pPr>
        <w:pStyle w:val="Style63"/>
        <w:keepNext w:val="0"/>
        <w:keepLines w:val="0"/>
        <w:widowControl w:val="0"/>
        <w:shd w:val="clear" w:color="auto" w:fill="auto"/>
        <w:bidi w:val="0"/>
        <w:spacing w:before="0" w:after="0" w:line="469" w:lineRule="exact"/>
        <w:ind w:left="0" w:right="0" w:firstLine="0"/>
        <w:jc w:val="left"/>
      </w:pPr>
      <w:r>
        <w:rPr>
          <w:color w:val="000000"/>
          <w:spacing w:val="0"/>
          <w:w w:val="100"/>
          <w:position w:val="0"/>
        </w:rPr>
        <w:t>的，终止确认：</w:t>
      </w:r>
    </w:p>
    <w:p>
      <w:pPr>
        <w:pStyle w:val="Style63"/>
        <w:keepNext w:val="0"/>
        <w:keepLines w:val="0"/>
        <w:widowControl w:val="0"/>
        <w:numPr>
          <w:ilvl w:val="0"/>
          <w:numId w:val="21"/>
        </w:numPr>
        <w:shd w:val="clear" w:color="auto" w:fill="auto"/>
        <w:tabs>
          <w:tab w:pos="832" w:val="left"/>
        </w:tabs>
        <w:bidi w:val="0"/>
        <w:spacing w:before="0" w:after="0" w:line="469" w:lineRule="exact"/>
        <w:ind w:left="0" w:right="0" w:firstLine="440"/>
        <w:jc w:val="left"/>
      </w:pPr>
      <w:bookmarkStart w:id="996" w:name="bookmark996"/>
      <w:bookmarkEnd w:id="996"/>
      <w:r>
        <w:rPr>
          <w:color w:val="000000"/>
          <w:spacing w:val="0"/>
          <w:w w:val="100"/>
          <w:position w:val="0"/>
        </w:rPr>
        <w:t>收取该金融资产现金流量的合同权利终止；</w:t>
      </w:r>
    </w:p>
    <w:p>
      <w:pPr>
        <w:pStyle w:val="Style63"/>
        <w:keepNext w:val="0"/>
        <w:keepLines w:val="0"/>
        <w:widowControl w:val="0"/>
        <w:numPr>
          <w:ilvl w:val="0"/>
          <w:numId w:val="21"/>
        </w:numPr>
        <w:shd w:val="clear" w:color="auto" w:fill="auto"/>
        <w:tabs>
          <w:tab w:pos="837" w:val="left"/>
        </w:tabs>
        <w:bidi w:val="0"/>
        <w:spacing w:before="0" w:after="0" w:line="469" w:lineRule="exact"/>
        <w:ind w:left="0" w:right="0" w:firstLine="440"/>
        <w:jc w:val="left"/>
      </w:pPr>
      <w:bookmarkStart w:id="997" w:name="bookmark997"/>
      <w:bookmarkEnd w:id="997"/>
      <w:r>
        <w:rPr>
          <w:color w:val="000000"/>
          <w:spacing w:val="0"/>
          <w:w w:val="100"/>
          <w:position w:val="0"/>
        </w:rPr>
        <w:t>该金融资产已转移，且符合下述金融资产转移的终止确认条件。</w:t>
      </w:r>
    </w:p>
    <w:p>
      <w:pPr>
        <w:pStyle w:val="Style63"/>
        <w:keepNext w:val="0"/>
        <w:keepLines w:val="0"/>
        <w:widowControl w:val="0"/>
        <w:shd w:val="clear" w:color="auto" w:fill="auto"/>
        <w:tabs>
          <w:tab w:pos="827" w:val="left"/>
        </w:tabs>
        <w:bidi w:val="0"/>
        <w:spacing w:before="0" w:after="0" w:line="469" w:lineRule="exact"/>
        <w:ind w:left="0" w:right="0" w:firstLine="440"/>
        <w:jc w:val="left"/>
      </w:pPr>
      <w:bookmarkStart w:id="998" w:name="bookmark998"/>
      <w:r>
        <w:rPr>
          <w:color w:val="000000"/>
          <w:spacing w:val="0"/>
          <w:w w:val="100"/>
          <w:position w:val="0"/>
        </w:rPr>
        <w:t>2</w:t>
      </w:r>
      <w:bookmarkEnd w:id="998"/>
      <w:r>
        <w:rPr>
          <w:color w:val="000000"/>
          <w:spacing w:val="0"/>
          <w:w w:val="100"/>
          <w:position w:val="0"/>
        </w:rPr>
        <w:t>）</w:t>
        <w:tab/>
      </w:r>
      <w:r>
        <w:rPr>
          <w:color w:val="000000"/>
          <w:spacing w:val="0"/>
          <w:w w:val="100"/>
          <w:position w:val="0"/>
        </w:rPr>
        <w:t>金融资产分类和计量</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本集团在初始确认时根据管理金融资产的业务模式和金融资产的合同现金流量特征，将金融资产分 为以下三类：以摊余成本计量的金融资产、以公允价值计量且其变动计入其他综合收益的金融资产、以 公允价值计量且其变动计入当期损益的金融资产。</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第一类：以摊余成本计量的金融资产</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本集团将同时符合下列条件且未被指定为以公允价值计量且其变动计入当期损益的金融资产，分类 为以摊余成本计量的金融资产：</w:t>
      </w:r>
    </w:p>
    <w:p>
      <w:pPr>
        <w:pStyle w:val="Style63"/>
        <w:keepNext w:val="0"/>
        <w:keepLines w:val="0"/>
        <w:widowControl w:val="0"/>
        <w:numPr>
          <w:ilvl w:val="0"/>
          <w:numId w:val="23"/>
        </w:numPr>
        <w:shd w:val="clear" w:color="auto" w:fill="auto"/>
        <w:tabs>
          <w:tab w:pos="832" w:val="left"/>
        </w:tabs>
        <w:bidi w:val="0"/>
        <w:spacing w:before="0" w:after="0" w:line="469" w:lineRule="exact"/>
        <w:ind w:left="0" w:right="0" w:firstLine="440"/>
        <w:jc w:val="left"/>
      </w:pPr>
      <w:bookmarkStart w:id="999" w:name="bookmark999"/>
      <w:bookmarkEnd w:id="999"/>
      <w:r>
        <w:rPr>
          <w:color w:val="000000"/>
          <w:spacing w:val="0"/>
          <w:w w:val="100"/>
          <w:position w:val="0"/>
        </w:rPr>
        <w:t>本集团管理该金融资产的业务模式是以收取合同现金流量为目标；</w:t>
      </w:r>
    </w:p>
    <w:p>
      <w:pPr>
        <w:pStyle w:val="Style63"/>
        <w:keepNext w:val="0"/>
        <w:keepLines w:val="0"/>
        <w:widowControl w:val="0"/>
        <w:numPr>
          <w:ilvl w:val="0"/>
          <w:numId w:val="23"/>
        </w:numPr>
        <w:shd w:val="clear" w:color="auto" w:fill="auto"/>
        <w:tabs>
          <w:tab w:pos="814" w:val="left"/>
        </w:tabs>
        <w:bidi w:val="0"/>
        <w:spacing w:before="0" w:after="0" w:line="469" w:lineRule="exact"/>
        <w:ind w:left="0" w:right="0" w:firstLine="440"/>
        <w:jc w:val="left"/>
      </w:pPr>
      <w:bookmarkStart w:id="1000" w:name="bookmark1000"/>
      <w:bookmarkEnd w:id="1000"/>
      <w:r>
        <w:rPr>
          <w:color w:val="000000"/>
          <w:spacing w:val="0"/>
          <w:w w:val="100"/>
          <w:position w:val="0"/>
        </w:rPr>
        <w:t>该金融资产的合同条款规定，在特定日期产生的现金流量，仅为对本金和以未偿付本金金额为基 础的利息的支付。</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初始确认后，对于该类金融资产采用实际利率法以摊余成本计量。以摊余成本计量且不属于任何套 期关系的一部分的金融资产所产生的利得或损失，在终止确认、按照实际利率法摊销或确认减值时，计 </w:t>
      </w:r>
      <w:r>
        <w:rPr>
          <w:color w:val="000000"/>
          <w:spacing w:val="0"/>
          <w:w w:val="100"/>
          <w:position w:val="0"/>
        </w:rPr>
        <w:t>入当期损益。</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第二类：以公允价值计量且其变动计入其他综合收益的金融资产</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本集团将同时符合下列条件的金融资产，分类为以公允价值计量且其变动计入其他综合收益的金融 资产：</w:t>
      </w:r>
    </w:p>
    <w:p>
      <w:pPr>
        <w:pStyle w:val="Style63"/>
        <w:keepNext w:val="0"/>
        <w:keepLines w:val="0"/>
        <w:widowControl w:val="0"/>
        <w:numPr>
          <w:ilvl w:val="0"/>
          <w:numId w:val="25"/>
        </w:numPr>
        <w:shd w:val="clear" w:color="auto" w:fill="auto"/>
        <w:tabs>
          <w:tab w:pos="832" w:val="left"/>
        </w:tabs>
        <w:bidi w:val="0"/>
        <w:spacing w:before="0" w:after="0" w:line="468" w:lineRule="exact"/>
        <w:ind w:left="0" w:right="0" w:firstLine="440"/>
        <w:jc w:val="both"/>
      </w:pPr>
      <w:bookmarkStart w:id="1001" w:name="bookmark1001"/>
      <w:bookmarkEnd w:id="1001"/>
      <w:r>
        <w:rPr>
          <w:color w:val="000000"/>
          <w:spacing w:val="0"/>
          <w:w w:val="100"/>
          <w:position w:val="0"/>
        </w:rPr>
        <w:t>本集团管理该金融资产的业务模式既以收取合同现金流量为目标又以出售该金融资产为目标；</w:t>
      </w:r>
    </w:p>
    <w:p>
      <w:pPr>
        <w:pStyle w:val="Style63"/>
        <w:keepNext w:val="0"/>
        <w:keepLines w:val="0"/>
        <w:widowControl w:val="0"/>
        <w:numPr>
          <w:ilvl w:val="0"/>
          <w:numId w:val="25"/>
        </w:numPr>
        <w:shd w:val="clear" w:color="auto" w:fill="auto"/>
        <w:tabs>
          <w:tab w:pos="814" w:val="left"/>
        </w:tabs>
        <w:bidi w:val="0"/>
        <w:spacing w:before="0" w:after="0" w:line="468" w:lineRule="exact"/>
        <w:ind w:left="0" w:right="0" w:firstLine="440"/>
        <w:jc w:val="both"/>
      </w:pPr>
      <w:bookmarkStart w:id="1002" w:name="bookmark1002"/>
      <w:bookmarkEnd w:id="1002"/>
      <w:r>
        <w:rPr>
          <w:color w:val="000000"/>
          <w:spacing w:val="0"/>
          <w:w w:val="100"/>
          <w:position w:val="0"/>
        </w:rPr>
        <w:t>该金融资产的合同条款规定，在特定日期产生的现金流量，仅为对本金和以未偿付本金金额为基 础的利息的支付。</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初始确认后，对于该类金融资产以公允价值进行后续计量。采用实际利率法计算的利息、减值损失 或利得及汇兑损益计入当期损益，其他利得或损失计入其他综合收益。终止确认时，将之前计入其他综 合收益的累计利得或损失从其他综合收益中转出，计入当期损益。</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本集团将非交易性权益工具投资指定为以公允价值计量且其变动计入其他综合收益的金融资产，当 该金融资产终止确认时，之前计入其他综合收益的累计利得或损失应当从其他综合收益中转出，计入留 存收益。</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第三类：以公允价值计量且其变动计入当期损益的金融资产</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除上述以摊余成本计量和以公允价值计量且其变动计入其他综合收益的金融资产外，本集团将其余 所有的金融资产分类为以公允价值计量且其变动计入当期损益的金融资产。</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在初始确认时，为消除或显著减少会计错配，本集团会将部分应以摊余成本计量或以公允价值计量 且其变动计入其他综合收益的金融资产不可撤销地指定为以公允价值计量且其变动计入当期损益的金融 资产。</w:t>
      </w:r>
    </w:p>
    <w:p>
      <w:pPr>
        <w:pStyle w:val="Style63"/>
        <w:keepNext w:val="0"/>
        <w:keepLines w:val="0"/>
        <w:widowControl w:val="0"/>
        <w:shd w:val="clear" w:color="auto" w:fill="auto"/>
        <w:bidi w:val="0"/>
        <w:spacing w:before="0" w:after="0" w:line="468" w:lineRule="exact"/>
        <w:ind w:left="0" w:right="0" w:firstLine="440"/>
        <w:jc w:val="both"/>
      </w:pPr>
      <w:bookmarkStart w:id="1003" w:name="bookmark1003"/>
      <w:r>
        <w:rPr>
          <w:color w:val="000000"/>
          <w:spacing w:val="0"/>
          <w:w w:val="100"/>
          <w:position w:val="0"/>
        </w:rPr>
        <w:t>3</w:t>
      </w:r>
      <w:bookmarkEnd w:id="1003"/>
      <w:r>
        <w:rPr>
          <w:color w:val="000000"/>
          <w:spacing w:val="0"/>
          <w:w w:val="100"/>
          <w:position w:val="0"/>
        </w:rPr>
        <w:t>）</w:t>
      </w:r>
      <w:r>
        <w:rPr>
          <w:color w:val="000000"/>
          <w:spacing w:val="0"/>
          <w:w w:val="100"/>
          <w:position w:val="0"/>
        </w:rPr>
        <w:t>金融负债分类和计量</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本集团的金融负债于初始确认时分类为：以公允价值计量且其变动计入当期损益的金融负债、以摊 余成本计量的金融负债。对于未划分为以公允价值计量且其变动计入当期损益的金融负债的，相关交易 费用计入其初始确认金额。</w:t>
      </w:r>
    </w:p>
    <w:p>
      <w:pPr>
        <w:pStyle w:val="Style63"/>
        <w:keepNext w:val="0"/>
        <w:keepLines w:val="0"/>
        <w:widowControl w:val="0"/>
        <w:shd w:val="clear" w:color="auto" w:fill="auto"/>
        <w:tabs>
          <w:tab w:pos="928" w:val="left"/>
        </w:tabs>
        <w:bidi w:val="0"/>
        <w:spacing w:before="0" w:after="0" w:line="468" w:lineRule="exact"/>
        <w:ind w:left="0" w:right="0" w:firstLine="440"/>
        <w:jc w:val="left"/>
      </w:pPr>
      <w:bookmarkStart w:id="1004" w:name="bookmark1004"/>
      <w:r>
        <w:rPr>
          <w:color w:val="000000"/>
          <w:spacing w:val="0"/>
          <w:w w:val="100"/>
          <w:position w:val="0"/>
        </w:rPr>
        <w:t>（</w:t>
      </w:r>
      <w:bookmarkEnd w:id="1004"/>
      <w:r>
        <w:rPr>
          <w:color w:val="000000"/>
          <w:spacing w:val="0"/>
          <w:w w:val="100"/>
          <w:position w:val="0"/>
        </w:rPr>
        <w:t>1）</w:t>
        <w:tab/>
      </w:r>
      <w:r>
        <w:rPr>
          <w:color w:val="000000"/>
          <w:spacing w:val="0"/>
          <w:w w:val="100"/>
          <w:position w:val="0"/>
        </w:rPr>
        <w:t>以公允价值计量且其变动计入当期损益的金融负债。</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以公允价值计量且其变动计入当期损益的金融负债，包括交易性金融负债和初始确认时指定为以公 允价值计量且其变动计入当期损益的金融负债。对于此类金融负债，按照公允价值进行后续计量，公允 价值变动形成的利得或损失以及与该等金融负债相关的股利和利息支出计入当期损益。</w:t>
      </w:r>
    </w:p>
    <w:p>
      <w:pPr>
        <w:pStyle w:val="Style63"/>
        <w:keepNext w:val="0"/>
        <w:keepLines w:val="0"/>
        <w:widowControl w:val="0"/>
        <w:shd w:val="clear" w:color="auto" w:fill="auto"/>
        <w:tabs>
          <w:tab w:pos="928" w:val="left"/>
        </w:tabs>
        <w:bidi w:val="0"/>
        <w:spacing w:before="0" w:after="0" w:line="466" w:lineRule="exact"/>
        <w:ind w:left="0" w:right="0" w:firstLine="440"/>
        <w:jc w:val="both"/>
      </w:pPr>
      <w:bookmarkStart w:id="1005" w:name="bookmark1005"/>
      <w:r>
        <w:rPr>
          <w:color w:val="000000"/>
          <w:spacing w:val="0"/>
          <w:w w:val="100"/>
          <w:position w:val="0"/>
        </w:rPr>
        <w:t>（</w:t>
      </w:r>
      <w:bookmarkEnd w:id="1005"/>
      <w:r>
        <w:rPr>
          <w:color w:val="000000"/>
          <w:spacing w:val="0"/>
          <w:w w:val="100"/>
          <w:position w:val="0"/>
        </w:rPr>
        <w:t>2）</w:t>
        <w:tab/>
      </w:r>
      <w:r>
        <w:rPr>
          <w:color w:val="000000"/>
          <w:spacing w:val="0"/>
          <w:w w:val="100"/>
          <w:position w:val="0"/>
        </w:rPr>
        <w:t>以摊余成本计量的金融负债</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其他金融负债采用实际利率法，按摊余成本进行后续计量，终止确认或摊销产生的利得或损失计入 当期损益。</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金融负债与权益工具的区分</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金融负债，是指符合下列条件之一的负债：</w:t>
      </w:r>
    </w:p>
    <w:p>
      <w:pPr>
        <w:pStyle w:val="Style63"/>
        <w:keepNext w:val="0"/>
        <w:keepLines w:val="0"/>
        <w:widowControl w:val="0"/>
        <w:numPr>
          <w:ilvl w:val="0"/>
          <w:numId w:val="27"/>
        </w:numPr>
        <w:shd w:val="clear" w:color="auto" w:fill="auto"/>
        <w:tabs>
          <w:tab w:pos="832" w:val="left"/>
        </w:tabs>
        <w:bidi w:val="0"/>
        <w:spacing w:before="0" w:after="0" w:line="467" w:lineRule="exact"/>
        <w:ind w:left="0" w:right="0" w:firstLine="440"/>
        <w:jc w:val="left"/>
      </w:pPr>
      <w:bookmarkStart w:id="1006" w:name="bookmark1006"/>
      <w:bookmarkEnd w:id="1006"/>
      <w:r>
        <w:rPr>
          <w:color w:val="000000"/>
          <w:spacing w:val="0"/>
          <w:w w:val="100"/>
          <w:position w:val="0"/>
        </w:rPr>
        <w:t>向其他方交付现金或其他金融资产的合同义务。</w:t>
      </w:r>
    </w:p>
    <w:p>
      <w:pPr>
        <w:pStyle w:val="Style63"/>
        <w:keepNext w:val="0"/>
        <w:keepLines w:val="0"/>
        <w:widowControl w:val="0"/>
        <w:numPr>
          <w:ilvl w:val="0"/>
          <w:numId w:val="27"/>
        </w:numPr>
        <w:shd w:val="clear" w:color="auto" w:fill="auto"/>
        <w:tabs>
          <w:tab w:pos="837" w:val="left"/>
        </w:tabs>
        <w:bidi w:val="0"/>
        <w:spacing w:before="0" w:after="0" w:line="467" w:lineRule="exact"/>
        <w:ind w:left="0" w:right="0" w:firstLine="440"/>
        <w:jc w:val="left"/>
      </w:pPr>
      <w:bookmarkStart w:id="1007" w:name="bookmark1007"/>
      <w:bookmarkEnd w:id="1007"/>
      <w:r>
        <w:rPr>
          <w:color w:val="000000"/>
          <w:spacing w:val="0"/>
          <w:w w:val="100"/>
          <w:position w:val="0"/>
        </w:rPr>
        <w:t>在潜在不利条件下，与其他方交换金融资产或金融负债的合同义务。</w:t>
      </w:r>
    </w:p>
    <w:p>
      <w:pPr>
        <w:pStyle w:val="Style63"/>
        <w:keepNext w:val="0"/>
        <w:keepLines w:val="0"/>
        <w:widowControl w:val="0"/>
        <w:numPr>
          <w:ilvl w:val="0"/>
          <w:numId w:val="27"/>
        </w:numPr>
        <w:shd w:val="clear" w:color="auto" w:fill="auto"/>
        <w:tabs>
          <w:tab w:pos="810" w:val="left"/>
        </w:tabs>
        <w:bidi w:val="0"/>
        <w:spacing w:before="0" w:after="0" w:line="467" w:lineRule="exact"/>
        <w:ind w:left="0" w:right="0" w:firstLine="440"/>
        <w:jc w:val="both"/>
      </w:pPr>
      <w:bookmarkStart w:id="1008" w:name="bookmark1008"/>
      <w:bookmarkEnd w:id="1008"/>
      <w:r>
        <w:rPr>
          <w:color w:val="000000"/>
          <w:spacing w:val="0"/>
          <w:w w:val="100"/>
          <w:position w:val="0"/>
        </w:rPr>
        <w:t>将来须用或可用企业自身权益工具进行结算的非衍生工具合同，且企业根据该合同将交付可变数 量的自身权益工具。</w:t>
      </w:r>
    </w:p>
    <w:p>
      <w:pPr>
        <w:pStyle w:val="Style63"/>
        <w:keepNext w:val="0"/>
        <w:keepLines w:val="0"/>
        <w:widowControl w:val="0"/>
        <w:numPr>
          <w:ilvl w:val="0"/>
          <w:numId w:val="27"/>
        </w:numPr>
        <w:shd w:val="clear" w:color="auto" w:fill="auto"/>
        <w:tabs>
          <w:tab w:pos="795" w:val="left"/>
        </w:tabs>
        <w:bidi w:val="0"/>
        <w:spacing w:before="0" w:after="0" w:line="467" w:lineRule="exact"/>
        <w:ind w:left="0" w:right="0" w:firstLine="440"/>
        <w:jc w:val="both"/>
      </w:pPr>
      <w:bookmarkStart w:id="1009" w:name="bookmark1009"/>
      <w:bookmarkEnd w:id="1009"/>
      <w:r>
        <w:rPr>
          <w:color w:val="000000"/>
          <w:spacing w:val="0"/>
          <w:w w:val="100"/>
          <w:position w:val="0"/>
        </w:rPr>
        <w:t>将来须用或可用企业自身权益工具进行结算的衍生工具合同，但以固定数量的自身权益工具交换 固定金额的现金或其他金融资产的衍生工具合同除外。</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权益工具，是指能证明拥有某个企业在扣除所有负债后的资产中剩余权益的合同。</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如果本集团不能无条件地避免以交付现金或其他金融资产来履行一项合同义务，则该合同义务符合 金融负债的定义。</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如果一项金融工具须用或可用本集团自身权益工具进行结算，需要考虑用于结算该工具的本集团自 身权益工具，是作为现金或其他金融资产的替代品，还是为了使该工具持有方享有在发行方扣除所有负 债后的资产中的剩余权益。如果是前者，该工具是本集团的金融负债；如果是后者，该工具是本集团的 权益工具。</w:t>
      </w:r>
    </w:p>
    <w:p>
      <w:pPr>
        <w:pStyle w:val="Style63"/>
        <w:keepNext w:val="0"/>
        <w:keepLines w:val="0"/>
        <w:widowControl w:val="0"/>
        <w:shd w:val="clear" w:color="auto" w:fill="auto"/>
        <w:tabs>
          <w:tab w:pos="827" w:val="left"/>
        </w:tabs>
        <w:bidi w:val="0"/>
        <w:spacing w:before="0" w:after="0" w:line="467" w:lineRule="exact"/>
        <w:ind w:left="0" w:right="0" w:firstLine="440"/>
        <w:jc w:val="both"/>
      </w:pPr>
      <w:bookmarkStart w:id="1010" w:name="bookmark1010"/>
      <w:r>
        <w:rPr>
          <w:color w:val="000000"/>
          <w:spacing w:val="0"/>
          <w:w w:val="100"/>
          <w:position w:val="0"/>
        </w:rPr>
        <w:t>4</w:t>
      </w:r>
      <w:bookmarkEnd w:id="1010"/>
      <w:r>
        <w:rPr>
          <w:color w:val="000000"/>
          <w:spacing w:val="0"/>
          <w:w w:val="100"/>
          <w:position w:val="0"/>
        </w:rPr>
        <w:t>）</w:t>
        <w:tab/>
      </w:r>
      <w:r>
        <w:rPr>
          <w:color w:val="000000"/>
          <w:spacing w:val="0"/>
          <w:w w:val="100"/>
          <w:position w:val="0"/>
        </w:rPr>
        <w:t>金融工具的公允价值</w:t>
      </w:r>
    </w:p>
    <w:p>
      <w:pPr>
        <w:pStyle w:val="Style6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金融资产和金融负债的公允价值确定方法见附注五、</w:t>
      </w:r>
      <w:r>
        <w:rPr>
          <w:color w:val="000000"/>
          <w:spacing w:val="0"/>
          <w:w w:val="100"/>
          <w:position w:val="0"/>
        </w:rPr>
        <w:t>43</w:t>
      </w:r>
      <w:r>
        <w:rPr>
          <w:color w:val="000000"/>
          <w:spacing w:val="0"/>
          <w:w w:val="100"/>
          <w:position w:val="0"/>
        </w:rPr>
        <w:t>之（</w:t>
      </w:r>
      <w:r>
        <w:rPr>
          <w:color w:val="000000"/>
          <w:spacing w:val="0"/>
          <w:w w:val="100"/>
          <w:position w:val="0"/>
        </w:rPr>
        <w:t>3）</w:t>
      </w:r>
      <w:r>
        <w:rPr>
          <w:color w:val="000000"/>
          <w:spacing w:val="0"/>
          <w:w w:val="100"/>
          <w:position w:val="0"/>
        </w:rPr>
        <w:t>。</w:t>
      </w:r>
    </w:p>
    <w:p>
      <w:pPr>
        <w:pStyle w:val="Style63"/>
        <w:keepNext w:val="0"/>
        <w:keepLines w:val="0"/>
        <w:widowControl w:val="0"/>
        <w:shd w:val="clear" w:color="auto" w:fill="auto"/>
        <w:tabs>
          <w:tab w:pos="827" w:val="left"/>
        </w:tabs>
        <w:bidi w:val="0"/>
        <w:spacing w:before="0" w:after="0" w:line="467" w:lineRule="exact"/>
        <w:ind w:left="0" w:right="0" w:firstLine="440"/>
        <w:jc w:val="both"/>
      </w:pPr>
      <w:bookmarkStart w:id="1011" w:name="bookmark1011"/>
      <w:r>
        <w:rPr>
          <w:color w:val="000000"/>
          <w:spacing w:val="0"/>
          <w:w w:val="100"/>
          <w:position w:val="0"/>
        </w:rPr>
        <w:t>5</w:t>
      </w:r>
      <w:bookmarkEnd w:id="1011"/>
      <w:r>
        <w:rPr>
          <w:color w:val="000000"/>
          <w:spacing w:val="0"/>
          <w:w w:val="100"/>
          <w:position w:val="0"/>
        </w:rPr>
        <w:t>）</w:t>
        <w:tab/>
      </w:r>
      <w:r>
        <w:rPr>
          <w:color w:val="000000"/>
          <w:spacing w:val="0"/>
          <w:w w:val="100"/>
          <w:position w:val="0"/>
        </w:rPr>
        <w:t>金融资产减值</w:t>
      </w:r>
    </w:p>
    <w:p>
      <w:pPr>
        <w:pStyle w:val="Style6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本集团对于以摊余成本计量的金融资产、以公允价值计量且其变动计入其他综合收益的债务工具投 资、合同资产和财务担保合同等，以预期信用损失为基础确认损失准备。</w:t>
      </w:r>
    </w:p>
    <w:p>
      <w:pPr>
        <w:pStyle w:val="Style6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本公司考虑有关过去事项、当前状况以及对未来经济状况的预测等合理且有依据的信息，计算并确 认预期信用损失。</w:t>
      </w:r>
    </w:p>
    <w:p>
      <w:pPr>
        <w:pStyle w:val="Style6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于每个资产负债表日，本公司对于处于不同阶段的金融工具的预期信用损失分别进行计量。金融工 具自初始确认后信用风险未显著增加的，处于第一阶段，本公司按照未来</w:t>
      </w:r>
      <w:r>
        <w:rPr>
          <w:color w:val="000000"/>
          <w:spacing w:val="0"/>
          <w:w w:val="100"/>
          <w:position w:val="0"/>
        </w:rPr>
        <w:t>12</w:t>
      </w:r>
      <w:r>
        <w:rPr>
          <w:color w:val="000000"/>
          <w:spacing w:val="0"/>
          <w:w w:val="100"/>
          <w:position w:val="0"/>
        </w:rPr>
        <w:t>个月内的预期信用损失计量 损失准备；金融工具自初始确认后信用风险已显著增加但尚未发生信用减值的，处于第二阶段，本公司 按照该工具整个存续期的预期信用损失计量损失准备；金融工具自初始确认后已经发生信用减值的，处 于第三阶段，本公司按照该工具整个存续期的预期信用损失计量损失准备。</w:t>
      </w:r>
    </w:p>
    <w:p>
      <w:pPr>
        <w:pStyle w:val="Style6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对于在资产负债表日具有较低信用风险的金融工具，本公司假设其信用风险自初始确认后并未显著 增加，按照未来</w:t>
      </w:r>
      <w:r>
        <w:rPr>
          <w:color w:val="000000"/>
          <w:spacing w:val="0"/>
          <w:w w:val="100"/>
          <w:position w:val="0"/>
        </w:rPr>
        <w:t>12</w:t>
      </w:r>
      <w:r>
        <w:rPr>
          <w:color w:val="000000"/>
          <w:spacing w:val="0"/>
          <w:w w:val="100"/>
          <w:position w:val="0"/>
        </w:rPr>
        <w:t>个月内的预期信用损失计量损失准备。</w:t>
      </w:r>
    </w:p>
    <w:p>
      <w:pPr>
        <w:pStyle w:val="Style63"/>
        <w:keepNext w:val="0"/>
        <w:keepLines w:val="0"/>
        <w:widowControl w:val="0"/>
        <w:shd w:val="clear" w:color="auto" w:fill="auto"/>
        <w:tabs>
          <w:tab w:pos="827" w:val="left"/>
        </w:tabs>
        <w:bidi w:val="0"/>
        <w:spacing w:before="0" w:after="0" w:line="464" w:lineRule="exact"/>
        <w:ind w:left="0" w:right="0" w:firstLine="440"/>
        <w:jc w:val="both"/>
      </w:pPr>
      <w:bookmarkStart w:id="1012" w:name="bookmark1012"/>
      <w:r>
        <w:rPr>
          <w:color w:val="000000"/>
          <w:spacing w:val="0"/>
          <w:w w:val="100"/>
          <w:position w:val="0"/>
        </w:rPr>
        <w:t>6</w:t>
      </w:r>
      <w:bookmarkEnd w:id="1012"/>
      <w:r>
        <w:rPr>
          <w:color w:val="000000"/>
          <w:spacing w:val="0"/>
          <w:w w:val="100"/>
          <w:position w:val="0"/>
        </w:rPr>
        <w:t>）</w:t>
        <w:tab/>
      </w:r>
      <w:r>
        <w:rPr>
          <w:color w:val="000000"/>
          <w:spacing w:val="0"/>
          <w:w w:val="100"/>
          <w:position w:val="0"/>
        </w:rPr>
        <w:t>金融资产转移</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金融资产转移，是指将金融资产让与或交付给该金融资产发行方以外的另一方（转入方）。</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本集团已将金融资产所有权上几乎所有的风险和报酬转移给转入方的，终止确认该金融资产；保留 了金融资产所有权上几乎所有的风险和报酬的，不终止确认该金融资产。</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本集团既没有转移也没有保留金融资产所有权上几乎所有的风险和报酬的，分别下列情况处理：放 弃了对该金融资产控制的，终止确认该金融资产并确认产生的资产和负债；未放弃对该金融资产控制 的，按照其继续涉入所转移金融资产的程度确认有关金融资产，并相应确认有关负债。</w:t>
      </w:r>
    </w:p>
    <w:p>
      <w:pPr>
        <w:pStyle w:val="Style63"/>
        <w:keepNext w:val="0"/>
        <w:keepLines w:val="0"/>
        <w:widowControl w:val="0"/>
        <w:shd w:val="clear" w:color="auto" w:fill="auto"/>
        <w:bidi w:val="0"/>
        <w:spacing w:before="0" w:after="0" w:line="469" w:lineRule="exact"/>
        <w:ind w:left="0" w:right="0" w:firstLine="440"/>
        <w:jc w:val="left"/>
      </w:pPr>
      <w:bookmarkStart w:id="1013" w:name="bookmark1013"/>
      <w:r>
        <w:rPr>
          <w:color w:val="000000"/>
          <w:spacing w:val="0"/>
          <w:w w:val="100"/>
          <w:position w:val="0"/>
        </w:rPr>
        <w:t>7</w:t>
      </w:r>
      <w:bookmarkEnd w:id="1013"/>
      <w:r>
        <w:rPr>
          <w:color w:val="000000"/>
          <w:spacing w:val="0"/>
          <w:w w:val="100"/>
          <w:position w:val="0"/>
        </w:rPr>
        <w:t>）</w:t>
      </w:r>
      <w:r>
        <w:rPr>
          <w:color w:val="000000"/>
          <w:spacing w:val="0"/>
          <w:w w:val="100"/>
          <w:position w:val="0"/>
        </w:rPr>
        <w:t>金融资产和金融负债的抵销</w:t>
      </w:r>
    </w:p>
    <w:p>
      <w:pPr>
        <w:pStyle w:val="Style63"/>
        <w:keepNext w:val="0"/>
        <w:keepLines w:val="0"/>
        <w:widowControl w:val="0"/>
        <w:shd w:val="clear" w:color="auto" w:fill="auto"/>
        <w:bidi w:val="0"/>
        <w:spacing w:before="0" w:after="460" w:line="490" w:lineRule="exact"/>
        <w:ind w:left="0" w:right="0" w:firstLine="440"/>
        <w:jc w:val="left"/>
      </w:pPr>
      <w:r>
        <w:rPr>
          <w:color w:val="000000"/>
          <w:spacing w:val="0"/>
          <w:w w:val="100"/>
          <w:position w:val="0"/>
        </w:rPr>
        <w:t>当本集团具有抵销已确认金融资产和金融负债的法定权利，且目前可执行该种法定权利，同时本集 团计划以净额结算或同时变现该金融资产和清偿该金融负债时，金融资产和金融负债以相互抵销后的金 额在资产负债表内列示。除此以外，金融资产和金融负债在资产负债表内分别列示，不予相互抵销。</w:t>
      </w:r>
    </w:p>
    <w:p>
      <w:pPr>
        <w:pStyle w:val="Style31"/>
        <w:keepNext/>
        <w:keepLines/>
        <w:widowControl w:val="0"/>
        <w:shd w:val="clear" w:color="auto" w:fill="auto"/>
        <w:tabs>
          <w:tab w:pos="466" w:val="left"/>
        </w:tabs>
        <w:bidi w:val="0"/>
        <w:spacing w:before="0" w:after="0" w:line="48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1014"/>
      <w:bookmarkEnd w:id="1015"/>
      <w:bookmarkEnd w:id="1017"/>
    </w:p>
    <w:p>
      <w:pPr>
        <w:pStyle w:val="Style63"/>
        <w:keepNext w:val="0"/>
        <w:keepLines w:val="0"/>
        <w:widowControl w:val="0"/>
        <w:shd w:val="clear" w:color="auto" w:fill="auto"/>
        <w:bidi w:val="0"/>
        <w:spacing w:before="0" w:after="380" w:line="469" w:lineRule="exact"/>
        <w:ind w:left="0" w:right="0" w:firstLine="340"/>
        <w:jc w:val="left"/>
      </w:pPr>
      <w:r>
        <w:rPr>
          <w:color w:val="000000"/>
          <w:spacing w:val="0"/>
          <w:w w:val="100"/>
          <w:position w:val="0"/>
        </w:rPr>
        <w:t>本公司应收票据无显著回收风险，暂不计提预期信用损失准备。</w:t>
      </w:r>
    </w:p>
    <w:p>
      <w:pPr>
        <w:pStyle w:val="Style31"/>
        <w:keepNext/>
        <w:keepLines/>
        <w:widowControl w:val="0"/>
        <w:shd w:val="clear" w:color="auto" w:fill="auto"/>
        <w:tabs>
          <w:tab w:pos="466" w:val="left"/>
        </w:tabs>
        <w:bidi w:val="0"/>
        <w:spacing w:before="0" w:after="0" w:line="48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1018"/>
      <w:bookmarkEnd w:id="1019"/>
      <w:bookmarkEnd w:id="1021"/>
    </w:p>
    <w:p>
      <w:pPr>
        <w:pStyle w:val="Style6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对于存在客观证据表明存在减值，以及其他适用于单项评估的应收款项，单独进行减值测试，确认预 期信用损失，计提单项减值准备。对于不存在减值客观证据的应收款项或当单项金融资产无法以合理成本 评估预期信用损失的信息时，本集团依据信用风险特征将应收款项划分为若干组合，在组合基础上计算预 期信用损失，确定组合的依据如下：</w:t>
      </w:r>
    </w:p>
    <w:tbl>
      <w:tblPr>
        <w:tblOverlap w:val="never"/>
        <w:jc w:val="center"/>
        <w:tblLayout w:type="fixed"/>
      </w:tblPr>
      <w:tblGrid>
        <w:gridCol w:w="4075"/>
        <w:gridCol w:w="5573"/>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预期信用损失准备计提方法</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销售货款及其他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账龄分析法</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不计提</w:t>
            </w:r>
          </w:p>
        </w:tc>
      </w:tr>
    </w:tbl>
    <w:p>
      <w:pPr>
        <w:pStyle w:val="Style63"/>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对于划分为销售货款及其他的应收款项，本集团参考历史信用损失经验，结合当前状况以及对未来经 济状况的预测，编制应收款项账龄与整个存续期预期信用损失率对照表，计算预期信用损失，本集团确定 的预期信用损失率如下：</w:t>
      </w:r>
    </w:p>
    <w:tbl>
      <w:tblPr>
        <w:tblOverlap w:val="never"/>
        <w:jc w:val="center"/>
        <w:tblLayout w:type="fixed"/>
      </w:tblPr>
      <w:tblGrid>
        <w:gridCol w:w="4138"/>
        <w:gridCol w:w="5510"/>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预期信用损失率</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p>
    <w:tbl>
      <w:tblPr>
        <w:tblOverlap w:val="never"/>
        <w:jc w:val="center"/>
        <w:tblLayout w:type="fixed"/>
      </w:tblPr>
      <w:tblGrid>
        <w:gridCol w:w="4138"/>
        <w:gridCol w:w="5510"/>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63"/>
        <w:keepNext w:val="0"/>
        <w:keepLines w:val="0"/>
        <w:widowControl w:val="0"/>
        <w:shd w:val="clear" w:color="auto" w:fill="auto"/>
        <w:bidi w:val="0"/>
        <w:spacing w:before="0" w:after="440" w:line="467" w:lineRule="exact"/>
        <w:ind w:left="0" w:right="0" w:firstLine="520"/>
        <w:jc w:val="left"/>
      </w:pPr>
      <w:r>
        <w:rPr>
          <w:color w:val="000000"/>
          <w:spacing w:val="0"/>
          <w:w w:val="100"/>
          <w:position w:val="0"/>
        </w:rPr>
        <w:t>对于划分为合并范围内应收款项等无显著回收风险的应收款项，不计提预期信用损失准备。</w:t>
      </w:r>
    </w:p>
    <w:p>
      <w:pPr>
        <w:pStyle w:val="Style31"/>
        <w:keepNext/>
        <w:keepLines/>
        <w:widowControl w:val="0"/>
        <w:shd w:val="clear" w:color="auto" w:fill="auto"/>
        <w:tabs>
          <w:tab w:pos="474" w:val="left"/>
        </w:tabs>
        <w:bidi w:val="0"/>
        <w:spacing w:before="0" w:after="0" w:line="48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22"/>
      <w:bookmarkEnd w:id="1023"/>
      <w:bookmarkEnd w:id="1025"/>
    </w:p>
    <w:p>
      <w:pPr>
        <w:pStyle w:val="Style63"/>
        <w:keepNext w:val="0"/>
        <w:keepLines w:val="0"/>
        <w:widowControl w:val="0"/>
        <w:shd w:val="clear" w:color="auto" w:fill="auto"/>
        <w:bidi w:val="0"/>
        <w:spacing w:before="0" w:after="440" w:line="467" w:lineRule="exact"/>
        <w:ind w:left="0" w:right="0" w:firstLine="0"/>
        <w:jc w:val="both"/>
      </w:pPr>
      <w:r>
        <w:rPr>
          <w:color w:val="000000"/>
          <w:spacing w:val="0"/>
          <w:w w:val="100"/>
          <w:position w:val="0"/>
        </w:rPr>
        <w:t>无</w:t>
      </w:r>
    </w:p>
    <w:p>
      <w:pPr>
        <w:pStyle w:val="Style31"/>
        <w:keepNext/>
        <w:keepLines/>
        <w:widowControl w:val="0"/>
        <w:shd w:val="clear" w:color="auto" w:fill="auto"/>
        <w:tabs>
          <w:tab w:pos="474" w:val="left"/>
        </w:tabs>
        <w:bidi w:val="0"/>
        <w:spacing w:before="0" w:after="160" w:line="48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26"/>
      <w:bookmarkEnd w:id="1027"/>
      <w:bookmarkEnd w:id="1029"/>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其他应收款的预期信用损失的确定方法及会计处理方法</w:t>
      </w:r>
    </w:p>
    <w:p>
      <w:pPr>
        <w:pStyle w:val="Style63"/>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对于存在客观证据表明存在减值，以及其他适用于单项评估的应收款项，单独进行减值测试，确认预 期信用损失，计提单项减值准备。对于不存在减值客观证据的应收款项或当单项金融资产无法以合理成本 评估预期信用损失的信息时，本集团依据信用风险特征将应收款项划分为若干组合，在组合基础上计算预 期信用损失，确定组合的依据如下：</w:t>
      </w:r>
    </w:p>
    <w:tbl>
      <w:tblPr>
        <w:tblOverlap w:val="never"/>
        <w:jc w:val="center"/>
        <w:tblLayout w:type="fixed"/>
      </w:tblPr>
      <w:tblGrid>
        <w:gridCol w:w="4085"/>
        <w:gridCol w:w="5592"/>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预期信用损失准备计提方法</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销售货款及其他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账龄分析法</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员工暂借款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不计提</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应收退税款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不计提</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不计提</w:t>
            </w:r>
          </w:p>
        </w:tc>
      </w:tr>
    </w:tbl>
    <w:p>
      <w:pPr>
        <w:pStyle w:val="Style63"/>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对于划分为销售货款及其他的应收款项，本集团参考历史信用损失经验，结合当前状况以及对未来经 济状况的预测，编制应收款项账龄与整个存续期预期信用损失率对照表，计算预期信用损失，本集团确定 的预期信用损失率如下：</w:t>
      </w:r>
    </w:p>
    <w:tbl>
      <w:tblPr>
        <w:tblOverlap w:val="never"/>
        <w:jc w:val="center"/>
        <w:tblLayout w:type="fixed"/>
      </w:tblPr>
      <w:tblGrid>
        <w:gridCol w:w="4152"/>
        <w:gridCol w:w="5525"/>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预期信用损失率</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63"/>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对于划分为员工暂借款、应收退税款及合并范围内应收款项等无显著回收风险的应收款项，不计提预 期信用损失准备。</w:t>
      </w:r>
    </w:p>
    <w:p>
      <w:pPr>
        <w:pStyle w:val="Style31"/>
        <w:keepNext/>
        <w:keepLines/>
        <w:widowControl w:val="0"/>
        <w:shd w:val="clear" w:color="auto" w:fill="auto"/>
        <w:tabs>
          <w:tab w:pos="474" w:val="left"/>
        </w:tabs>
        <w:bidi w:val="0"/>
        <w:spacing w:before="0" w:after="200" w:line="468" w:lineRule="exact"/>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030"/>
      <w:bookmarkEnd w:id="1031"/>
      <w:bookmarkEnd w:id="1033"/>
    </w:p>
    <w:p>
      <w:pPr>
        <w:pStyle w:val="Style63"/>
        <w:keepNext w:val="0"/>
        <w:keepLines w:val="0"/>
        <w:widowControl w:val="0"/>
        <w:shd w:val="clear" w:color="auto" w:fill="auto"/>
        <w:tabs>
          <w:tab w:pos="813" w:val="left"/>
        </w:tabs>
        <w:bidi w:val="0"/>
        <w:spacing w:before="0" w:after="0" w:line="468" w:lineRule="exact"/>
        <w:ind w:left="0" w:right="0" w:firstLine="440"/>
        <w:jc w:val="both"/>
      </w:pPr>
      <w:bookmarkStart w:id="1034" w:name="bookmark1034"/>
      <w:r>
        <w:rPr>
          <w:color w:val="000000"/>
          <w:spacing w:val="0"/>
          <w:w w:val="100"/>
          <w:position w:val="0"/>
        </w:rPr>
        <w:t>1</w:t>
      </w:r>
      <w:bookmarkEnd w:id="1034"/>
      <w:r>
        <w:rPr>
          <w:color w:val="000000"/>
          <w:spacing w:val="0"/>
          <w:w w:val="100"/>
          <w:position w:val="0"/>
        </w:rPr>
        <w:t>）</w:t>
        <w:tab/>
      </w:r>
      <w:r>
        <w:rPr>
          <w:color w:val="000000"/>
          <w:spacing w:val="0"/>
          <w:w w:val="100"/>
          <w:position w:val="0"/>
        </w:rPr>
        <w:t>存货的分类</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本集团存货分为原材料、在产品、低值易耗品、库存商品、发出商品等。</w:t>
      </w:r>
    </w:p>
    <w:p>
      <w:pPr>
        <w:pStyle w:val="Style63"/>
        <w:keepNext w:val="0"/>
        <w:keepLines w:val="0"/>
        <w:widowControl w:val="0"/>
        <w:shd w:val="clear" w:color="auto" w:fill="auto"/>
        <w:tabs>
          <w:tab w:pos="827" w:val="left"/>
        </w:tabs>
        <w:bidi w:val="0"/>
        <w:spacing w:before="0" w:after="0" w:line="468" w:lineRule="exact"/>
        <w:ind w:left="0" w:right="0" w:firstLine="440"/>
        <w:jc w:val="both"/>
      </w:pPr>
      <w:bookmarkStart w:id="1035" w:name="bookmark1035"/>
      <w:r>
        <w:rPr>
          <w:color w:val="000000"/>
          <w:spacing w:val="0"/>
          <w:w w:val="100"/>
          <w:position w:val="0"/>
        </w:rPr>
        <w:t>2</w:t>
      </w:r>
      <w:bookmarkEnd w:id="1035"/>
      <w:r>
        <w:rPr>
          <w:color w:val="000000"/>
          <w:spacing w:val="0"/>
          <w:w w:val="100"/>
          <w:position w:val="0"/>
        </w:rPr>
        <w:t>）</w:t>
        <w:tab/>
      </w:r>
      <w:r>
        <w:rPr>
          <w:color w:val="000000"/>
          <w:spacing w:val="0"/>
          <w:w w:val="100"/>
          <w:position w:val="0"/>
        </w:rPr>
        <w:t>发出存货的计价方法</w:t>
      </w:r>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本集团存货取得时按实际成本计价。原材料、在产品、库存商品、发出商品等发出时采用加权平均法 计价。</w:t>
      </w:r>
    </w:p>
    <w:p>
      <w:pPr>
        <w:pStyle w:val="Style63"/>
        <w:keepNext w:val="0"/>
        <w:keepLines w:val="0"/>
        <w:widowControl w:val="0"/>
        <w:shd w:val="clear" w:color="auto" w:fill="auto"/>
        <w:tabs>
          <w:tab w:pos="827" w:val="left"/>
        </w:tabs>
        <w:bidi w:val="0"/>
        <w:spacing w:before="0" w:after="0" w:line="475" w:lineRule="exact"/>
        <w:ind w:left="0" w:right="0" w:firstLine="440"/>
        <w:jc w:val="both"/>
      </w:pPr>
      <w:bookmarkStart w:id="1036" w:name="bookmark1036"/>
      <w:r>
        <w:rPr>
          <w:color w:val="000000"/>
          <w:spacing w:val="0"/>
          <w:w w:val="100"/>
          <w:position w:val="0"/>
        </w:rPr>
        <w:t>3</w:t>
      </w:r>
      <w:bookmarkEnd w:id="1036"/>
      <w:r>
        <w:rPr>
          <w:color w:val="000000"/>
          <w:spacing w:val="0"/>
          <w:w w:val="100"/>
          <w:position w:val="0"/>
        </w:rPr>
        <w:t>）</w:t>
        <w:tab/>
      </w:r>
      <w:r>
        <w:rPr>
          <w:color w:val="000000"/>
          <w:spacing w:val="0"/>
          <w:w w:val="100"/>
          <w:position w:val="0"/>
        </w:rPr>
        <w:t>存货可变现净值的确定依据及存货跌价准备的计提方法</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资产负债表日，存货成本高于其可变现净值的，计提存货跌价准备。本集团通常按照单个存货项目计 提存货跌价准备，资产负债表日，以前减记存货价值的影响因素已经消失的，存货跌价准备在原己计提的 金额内转回。</w:t>
      </w:r>
    </w:p>
    <w:p>
      <w:pPr>
        <w:pStyle w:val="Style63"/>
        <w:keepNext w:val="0"/>
        <w:keepLines w:val="0"/>
        <w:widowControl w:val="0"/>
        <w:shd w:val="clear" w:color="auto" w:fill="auto"/>
        <w:tabs>
          <w:tab w:pos="827" w:val="left"/>
        </w:tabs>
        <w:bidi w:val="0"/>
        <w:spacing w:before="0" w:after="0" w:line="468" w:lineRule="exact"/>
        <w:ind w:left="0" w:right="0" w:firstLine="440"/>
        <w:jc w:val="both"/>
      </w:pPr>
      <w:bookmarkStart w:id="1037" w:name="bookmark1037"/>
      <w:r>
        <w:rPr>
          <w:color w:val="000000"/>
          <w:spacing w:val="0"/>
          <w:w w:val="100"/>
          <w:position w:val="0"/>
        </w:rPr>
        <w:t>4</w:t>
      </w:r>
      <w:bookmarkEnd w:id="1037"/>
      <w:r>
        <w:rPr>
          <w:color w:val="000000"/>
          <w:spacing w:val="0"/>
          <w:w w:val="100"/>
          <w:position w:val="0"/>
        </w:rPr>
        <w:t>）</w:t>
        <w:tab/>
      </w:r>
      <w:r>
        <w:rPr>
          <w:color w:val="000000"/>
          <w:spacing w:val="0"/>
          <w:w w:val="100"/>
          <w:position w:val="0"/>
        </w:rPr>
        <w:t>存货的盘存制度</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本集团的存货盘存制度为永续盘存制。</w:t>
      </w:r>
    </w:p>
    <w:p>
      <w:pPr>
        <w:pStyle w:val="Style63"/>
        <w:keepNext w:val="0"/>
        <w:keepLines w:val="0"/>
        <w:widowControl w:val="0"/>
        <w:shd w:val="clear" w:color="auto" w:fill="auto"/>
        <w:tabs>
          <w:tab w:pos="827" w:val="left"/>
        </w:tabs>
        <w:bidi w:val="0"/>
        <w:spacing w:before="0" w:after="0" w:line="468" w:lineRule="exact"/>
        <w:ind w:left="0" w:right="0" w:firstLine="440"/>
        <w:jc w:val="both"/>
      </w:pPr>
      <w:bookmarkStart w:id="1038" w:name="bookmark1038"/>
      <w:r>
        <w:rPr>
          <w:color w:val="000000"/>
          <w:spacing w:val="0"/>
          <w:w w:val="100"/>
          <w:position w:val="0"/>
        </w:rPr>
        <w:t>5</w:t>
      </w:r>
      <w:bookmarkEnd w:id="1038"/>
      <w:r>
        <w:rPr>
          <w:color w:val="000000"/>
          <w:spacing w:val="0"/>
          <w:w w:val="100"/>
          <w:position w:val="0"/>
        </w:rPr>
        <w:t>）</w:t>
        <w:tab/>
      </w:r>
      <w:r>
        <w:rPr>
          <w:color w:val="000000"/>
          <w:spacing w:val="0"/>
          <w:w w:val="100"/>
          <w:position w:val="0"/>
        </w:rPr>
        <w:t>低值易耗品的摊销方法</w:t>
      </w:r>
    </w:p>
    <w:p>
      <w:pPr>
        <w:pStyle w:val="Style6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本集团低值易耗品领用时采用一次转销法摊销。</w:t>
      </w:r>
    </w:p>
    <w:p>
      <w:pPr>
        <w:pStyle w:val="Style31"/>
        <w:keepNext/>
        <w:keepLines/>
        <w:widowControl w:val="0"/>
        <w:shd w:val="clear" w:color="auto" w:fill="auto"/>
        <w:tabs>
          <w:tab w:pos="474" w:val="left"/>
        </w:tabs>
        <w:bidi w:val="0"/>
        <w:spacing w:before="0" w:after="200" w:line="468" w:lineRule="exact"/>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bookmarkEnd w:id="104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39"/>
      <w:bookmarkEnd w:id="1040"/>
      <w:bookmarkEnd w:id="1042"/>
    </w:p>
    <w:p>
      <w:pPr>
        <w:pStyle w:val="Style6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本集团已向客户转让商品而有权收取对价的权利，且该权利取决于时间流逝之外的其他因素的，确认 为合同资产。本公司拥有的无条件（即仅取决于时间流逝）向客户收取对价的权利作为应收款项单独列示。</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合同资产和合同负债在资产负债表中单独列示。同一合同下的合同资产和合同负债以净额列示，净额 为借方余额的，根据其流动性在“合同资产”或“其他非流动资产”项目中列示；净额为贷方余额的，根 据其流动性在“合同负债”或“其他非流动负债”项目中列示。</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本集团合同资产以预期信用损失为基础确认损失准备，对合同资产的预期信用损失的确定方法及会计 处理方法详见金融工具减值。</w:t>
      </w:r>
    </w:p>
    <w:p>
      <w:pPr>
        <w:pStyle w:val="Style31"/>
        <w:keepNext/>
        <w:keepLines/>
        <w:widowControl w:val="0"/>
        <w:shd w:val="clear" w:color="auto" w:fill="auto"/>
        <w:tabs>
          <w:tab w:pos="474" w:val="left"/>
        </w:tabs>
        <w:bidi w:val="0"/>
        <w:spacing w:before="0" w:after="200" w:line="470" w:lineRule="exact"/>
        <w:ind w:left="0" w:right="0" w:firstLine="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43"/>
      <w:bookmarkEnd w:id="1044"/>
      <w:bookmarkEnd w:id="1046"/>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本集团合同成本包括为合同取得成本和合同履约成本。</w:t>
      </w:r>
    </w:p>
    <w:p>
      <w:pPr>
        <w:pStyle w:val="Style63"/>
        <w:keepNext w:val="0"/>
        <w:keepLines w:val="0"/>
        <w:widowControl w:val="0"/>
        <w:shd w:val="clear" w:color="auto" w:fill="auto"/>
        <w:tabs>
          <w:tab w:pos="813" w:val="left"/>
        </w:tabs>
        <w:bidi w:val="0"/>
        <w:spacing w:before="0" w:after="0" w:line="470" w:lineRule="exact"/>
        <w:ind w:left="0" w:right="0" w:firstLine="440"/>
        <w:jc w:val="left"/>
      </w:pPr>
      <w:bookmarkStart w:id="1047" w:name="bookmark1047"/>
      <w:r>
        <w:rPr>
          <w:color w:val="000000"/>
          <w:spacing w:val="0"/>
          <w:w w:val="100"/>
          <w:position w:val="0"/>
        </w:rPr>
        <w:t>1</w:t>
      </w:r>
      <w:bookmarkEnd w:id="1047"/>
      <w:r>
        <w:rPr>
          <w:color w:val="000000"/>
          <w:spacing w:val="0"/>
          <w:w w:val="100"/>
          <w:position w:val="0"/>
        </w:rPr>
        <w:t>）</w:t>
        <w:tab/>
      </w:r>
      <w:r>
        <w:rPr>
          <w:color w:val="000000"/>
          <w:spacing w:val="0"/>
          <w:w w:val="100"/>
          <w:position w:val="0"/>
        </w:rPr>
        <w:t>合同取得成本</w:t>
      </w:r>
    </w:p>
    <w:p>
      <w:pPr>
        <w:pStyle w:val="Style6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本集团为取得合同发生的增量成本且该成本预期能够收回的，本集团将其作为合同取得成本确认为一 项资产。本集团为取得合同发生的、除预期能够收回的增量成本之外的其他支出于发生时计入当期损益。 对于摊销期限不超过一年的合同取得成本，在发生时计入当期损益；摊销期限超过一年的，在“其他非流 动资产”项目中列示。</w:t>
      </w:r>
    </w:p>
    <w:p>
      <w:pPr>
        <w:pStyle w:val="Style63"/>
        <w:keepNext w:val="0"/>
        <w:keepLines w:val="0"/>
        <w:widowControl w:val="0"/>
        <w:shd w:val="clear" w:color="auto" w:fill="auto"/>
        <w:tabs>
          <w:tab w:pos="827" w:val="left"/>
        </w:tabs>
        <w:bidi w:val="0"/>
        <w:spacing w:before="0" w:after="0" w:line="470" w:lineRule="exact"/>
        <w:ind w:left="0" w:right="0" w:firstLine="440"/>
        <w:jc w:val="left"/>
      </w:pPr>
      <w:bookmarkStart w:id="1048" w:name="bookmark1048"/>
      <w:r>
        <w:rPr>
          <w:color w:val="000000"/>
          <w:spacing w:val="0"/>
          <w:w w:val="100"/>
          <w:position w:val="0"/>
        </w:rPr>
        <w:t>2</w:t>
      </w:r>
      <w:bookmarkEnd w:id="1048"/>
      <w:r>
        <w:rPr>
          <w:color w:val="000000"/>
          <w:spacing w:val="0"/>
          <w:w w:val="100"/>
          <w:position w:val="0"/>
        </w:rPr>
        <w:t>）</w:t>
        <w:tab/>
      </w:r>
      <w:r>
        <w:rPr>
          <w:color w:val="000000"/>
          <w:spacing w:val="0"/>
          <w:w w:val="100"/>
          <w:position w:val="0"/>
        </w:rPr>
        <w:t>合同履约成本</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本集团为履行合同发生的成本，不属于存货、固定资产、无形资产等其他企业会计准则规范范围且同 时满足下列条件的，本集团将其作为合同履约成本确认为一项资产：</w:t>
      </w:r>
    </w:p>
    <w:p>
      <w:pPr>
        <w:pStyle w:val="Style63"/>
        <w:keepNext w:val="0"/>
        <w:keepLines w:val="0"/>
        <w:widowControl w:val="0"/>
        <w:numPr>
          <w:ilvl w:val="0"/>
          <w:numId w:val="29"/>
        </w:numPr>
        <w:shd w:val="clear" w:color="auto" w:fill="auto"/>
        <w:tabs>
          <w:tab w:pos="795" w:val="left"/>
        </w:tabs>
        <w:bidi w:val="0"/>
        <w:spacing w:before="0" w:after="0" w:line="466" w:lineRule="exact"/>
        <w:ind w:left="0" w:right="0" w:firstLine="440"/>
        <w:jc w:val="left"/>
      </w:pPr>
      <w:bookmarkStart w:id="1049" w:name="bookmark1049"/>
      <w:bookmarkEnd w:id="1049"/>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63"/>
        <w:keepNext w:val="0"/>
        <w:keepLines w:val="0"/>
        <w:widowControl w:val="0"/>
        <w:numPr>
          <w:ilvl w:val="0"/>
          <w:numId w:val="29"/>
        </w:numPr>
        <w:shd w:val="clear" w:color="auto" w:fill="auto"/>
        <w:tabs>
          <w:tab w:pos="837" w:val="left"/>
        </w:tabs>
        <w:bidi w:val="0"/>
        <w:spacing w:before="0" w:after="0" w:line="470" w:lineRule="exact"/>
        <w:ind w:left="0" w:right="0" w:firstLine="440"/>
        <w:jc w:val="left"/>
      </w:pPr>
      <w:bookmarkStart w:id="1050" w:name="bookmark1050"/>
      <w:bookmarkEnd w:id="1050"/>
      <w:r>
        <w:rPr>
          <w:color w:val="000000"/>
          <w:spacing w:val="0"/>
          <w:w w:val="100"/>
          <w:position w:val="0"/>
        </w:rPr>
        <w:t>该成本增加了本集团未来用于履行履约义务的资源；</w:t>
      </w:r>
    </w:p>
    <w:p>
      <w:pPr>
        <w:pStyle w:val="Style63"/>
        <w:keepNext w:val="0"/>
        <w:keepLines w:val="0"/>
        <w:widowControl w:val="0"/>
        <w:numPr>
          <w:ilvl w:val="0"/>
          <w:numId w:val="29"/>
        </w:numPr>
        <w:shd w:val="clear" w:color="auto" w:fill="auto"/>
        <w:tabs>
          <w:tab w:pos="837" w:val="left"/>
        </w:tabs>
        <w:bidi w:val="0"/>
        <w:spacing w:before="0" w:after="0" w:line="470" w:lineRule="exact"/>
        <w:ind w:left="0" w:right="0" w:firstLine="440"/>
        <w:jc w:val="left"/>
      </w:pPr>
      <w:bookmarkStart w:id="1051" w:name="bookmark1051"/>
      <w:bookmarkEnd w:id="1051"/>
      <w:r>
        <w:rPr>
          <w:color w:val="000000"/>
          <w:spacing w:val="0"/>
          <w:w w:val="100"/>
          <w:position w:val="0"/>
        </w:rPr>
        <w:t>该成本预期能够收回。</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本集团对合同取得成本确认的资产和合同履约成本确认的资产（以下简称“与合同成本有关的资产”） 采用与该资产相关的商品或服务收入确认相同的基础进行摊销，计入当期损益。</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当与合同成本有关的资产的账面价值高于下列两项的差额时，本集团对超出部分计提减值准备，并确 认为资产减值损失：</w:t>
      </w:r>
    </w:p>
    <w:p>
      <w:pPr>
        <w:pStyle w:val="Style63"/>
        <w:keepNext w:val="0"/>
        <w:keepLines w:val="0"/>
        <w:widowControl w:val="0"/>
        <w:numPr>
          <w:ilvl w:val="0"/>
          <w:numId w:val="31"/>
        </w:numPr>
        <w:shd w:val="clear" w:color="auto" w:fill="auto"/>
        <w:tabs>
          <w:tab w:pos="832" w:val="left"/>
        </w:tabs>
        <w:bidi w:val="0"/>
        <w:spacing w:before="0" w:after="0" w:line="470" w:lineRule="exact"/>
        <w:ind w:left="0" w:right="0" w:firstLine="440"/>
        <w:jc w:val="left"/>
      </w:pPr>
      <w:bookmarkStart w:id="1052" w:name="bookmark1052"/>
      <w:bookmarkEnd w:id="1052"/>
      <w:r>
        <w:rPr>
          <w:color w:val="000000"/>
          <w:spacing w:val="0"/>
          <w:w w:val="100"/>
          <w:position w:val="0"/>
        </w:rPr>
        <w:t>本集团因转让与该资产相关的商品或服务预期能够取得的剩余对价；</w:t>
      </w:r>
    </w:p>
    <w:p>
      <w:pPr>
        <w:pStyle w:val="Style63"/>
        <w:keepNext w:val="0"/>
        <w:keepLines w:val="0"/>
        <w:widowControl w:val="0"/>
        <w:numPr>
          <w:ilvl w:val="0"/>
          <w:numId w:val="31"/>
        </w:numPr>
        <w:shd w:val="clear" w:color="auto" w:fill="auto"/>
        <w:tabs>
          <w:tab w:pos="837" w:val="left"/>
        </w:tabs>
        <w:bidi w:val="0"/>
        <w:spacing w:before="0" w:after="0" w:line="470" w:lineRule="exact"/>
        <w:ind w:left="0" w:right="0" w:firstLine="440"/>
        <w:jc w:val="left"/>
      </w:pPr>
      <w:bookmarkStart w:id="1053" w:name="bookmark1053"/>
      <w:bookmarkEnd w:id="1053"/>
      <w:r>
        <w:rPr>
          <w:color w:val="000000"/>
          <w:spacing w:val="0"/>
          <w:w w:val="100"/>
          <w:position w:val="0"/>
        </w:rPr>
        <w:t>为转让该相关商品或服务估计将要发生的成本。</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计提减值准备后，如以前期间减值的因素发生变化，使得上述两项差额高于该资产账面价值的，转回 原己计提的资产减值准备，并计入当期损益，但转回后的资产账面价值不超过假定不计提减值准备情况下 该资产在转回日的账面价值。</w:t>
      </w:r>
    </w:p>
    <w:p>
      <w:pPr>
        <w:pStyle w:val="Style63"/>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本集团确认为资产的合同履约成本，初始确认时摊销期限不超过一年或一个正常营业周期，在“存货” 项目中列示，初始确认时摊销期限超过一年或一个正常营业周期，在“其他非流动资产”项目中列示。</w:t>
      </w:r>
    </w:p>
    <w:p>
      <w:pPr>
        <w:pStyle w:val="Style31"/>
        <w:keepNext/>
        <w:keepLines/>
        <w:widowControl w:val="0"/>
        <w:shd w:val="clear" w:color="auto" w:fill="auto"/>
        <w:tabs>
          <w:tab w:pos="474" w:val="left"/>
        </w:tabs>
        <w:bidi w:val="0"/>
        <w:spacing w:before="0" w:after="0" w:line="470" w:lineRule="exact"/>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054"/>
      <w:bookmarkEnd w:id="1055"/>
      <w:bookmarkEnd w:id="1057"/>
    </w:p>
    <w:p>
      <w:pPr>
        <w:pStyle w:val="Style31"/>
        <w:keepNext/>
        <w:keepLines/>
        <w:widowControl w:val="0"/>
        <w:shd w:val="clear" w:color="auto" w:fill="auto"/>
        <w:tabs>
          <w:tab w:pos="474" w:val="left"/>
        </w:tabs>
        <w:bidi w:val="0"/>
        <w:spacing w:before="0" w:after="200" w:line="470" w:lineRule="exact"/>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1</w:t>
      </w:r>
      <w:bookmarkEnd w:id="106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058"/>
      <w:bookmarkEnd w:id="1059"/>
      <w:bookmarkEnd w:id="1061"/>
    </w:p>
    <w:p>
      <w:pPr>
        <w:pStyle w:val="Style6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00" w:line="470" w:lineRule="exact"/>
        <w:ind w:left="0" w:right="0" w:firstLine="0"/>
        <w:jc w:val="both"/>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62"/>
      <w:bookmarkEnd w:id="1063"/>
      <w:bookmarkEnd w:id="1065"/>
    </w:p>
    <w:p>
      <w:pPr>
        <w:pStyle w:val="Style6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00" w:line="470" w:lineRule="exact"/>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66"/>
      <w:bookmarkEnd w:id="1067"/>
      <w:bookmarkEnd w:id="1069"/>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本集团长期应收款是指采用递延方式分期收款、实质上具有融资性质的销售商品和提供劳务等经营活 动产生的应收款项。</w:t>
      </w:r>
    </w:p>
    <w:p>
      <w:pPr>
        <w:pStyle w:val="Style63"/>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本集团长期应收款以预期信用损失为基础确认损失准备，对未逾期的长期应收款，本集团按照长期应 收款账面价值的</w:t>
      </w:r>
      <w:r>
        <w:rPr>
          <w:color w:val="000000"/>
          <w:spacing w:val="0"/>
          <w:w w:val="100"/>
          <w:position w:val="0"/>
        </w:rPr>
        <w:t>5%</w:t>
      </w:r>
      <w:r>
        <w:rPr>
          <w:color w:val="000000"/>
          <w:spacing w:val="0"/>
          <w:w w:val="100"/>
          <w:position w:val="0"/>
        </w:rPr>
        <w:t>确定预期信用损失；对逾期的长期应收款，本集团单独进行减值测试，确认预期信用损 失，计提单项减值准备。对长期应收款的预期信用损失的确定方法及会计处理方法详见附注五、</w:t>
      </w:r>
      <w:r>
        <w:rPr>
          <w:color w:val="000000"/>
          <w:spacing w:val="0"/>
          <w:w w:val="100"/>
          <w:position w:val="0"/>
        </w:rPr>
        <w:t>10</w:t>
      </w:r>
      <w:r>
        <w:rPr>
          <w:color w:val="000000"/>
          <w:spacing w:val="0"/>
          <w:w w:val="100"/>
          <w:position w:val="0"/>
        </w:rPr>
        <w:t>、金融 资产减值。</w:t>
      </w:r>
    </w:p>
    <w:p>
      <w:pPr>
        <w:pStyle w:val="Style31"/>
        <w:keepNext/>
        <w:keepLines/>
        <w:widowControl w:val="0"/>
        <w:shd w:val="clear" w:color="auto" w:fill="auto"/>
        <w:tabs>
          <w:tab w:pos="483" w:val="left"/>
        </w:tabs>
        <w:bidi w:val="0"/>
        <w:spacing w:before="0" w:after="200" w:line="470" w:lineRule="exact"/>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70"/>
      <w:bookmarkEnd w:id="1071"/>
      <w:bookmarkEnd w:id="1073"/>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长期股权投资包括对子公司、合营企业和联营企业的权益性投资。本集团能够对被投资单位施加重大 影响的，为本集团的联营企业。</w:t>
      </w:r>
    </w:p>
    <w:p>
      <w:pPr>
        <w:pStyle w:val="Style63"/>
        <w:keepNext w:val="0"/>
        <w:keepLines w:val="0"/>
        <w:widowControl w:val="0"/>
        <w:shd w:val="clear" w:color="auto" w:fill="auto"/>
        <w:tabs>
          <w:tab w:pos="813" w:val="left"/>
        </w:tabs>
        <w:bidi w:val="0"/>
        <w:spacing w:before="0" w:after="0" w:line="470" w:lineRule="exact"/>
        <w:ind w:left="0" w:right="0" w:firstLine="440"/>
        <w:jc w:val="both"/>
      </w:pPr>
      <w:bookmarkStart w:id="1074" w:name="bookmark1074"/>
      <w:r>
        <w:rPr>
          <w:color w:val="000000"/>
          <w:spacing w:val="0"/>
          <w:w w:val="100"/>
          <w:position w:val="0"/>
        </w:rPr>
        <w:t>1</w:t>
      </w:r>
      <w:bookmarkEnd w:id="1074"/>
      <w:r>
        <w:rPr>
          <w:color w:val="000000"/>
          <w:spacing w:val="0"/>
          <w:w w:val="100"/>
          <w:position w:val="0"/>
        </w:rPr>
        <w:t>）</w:t>
        <w:tab/>
      </w:r>
      <w:r>
        <w:rPr>
          <w:color w:val="000000"/>
          <w:spacing w:val="0"/>
          <w:w w:val="100"/>
          <w:position w:val="0"/>
        </w:rPr>
        <w:t>初始投资成本确定</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63"/>
        <w:keepNext w:val="0"/>
        <w:keepLines w:val="0"/>
        <w:widowControl w:val="0"/>
        <w:shd w:val="clear" w:color="auto" w:fill="auto"/>
        <w:tabs>
          <w:tab w:pos="827" w:val="left"/>
        </w:tabs>
        <w:bidi w:val="0"/>
        <w:spacing w:before="0" w:after="0" w:line="470" w:lineRule="exact"/>
        <w:ind w:left="0" w:right="0" w:firstLine="440"/>
        <w:jc w:val="both"/>
      </w:pPr>
      <w:bookmarkStart w:id="1075" w:name="bookmark1075"/>
      <w:r>
        <w:rPr>
          <w:color w:val="000000"/>
          <w:spacing w:val="0"/>
          <w:w w:val="100"/>
          <w:position w:val="0"/>
        </w:rPr>
        <w:t>2</w:t>
      </w:r>
      <w:bookmarkEnd w:id="1075"/>
      <w:r>
        <w:rPr>
          <w:color w:val="000000"/>
          <w:spacing w:val="0"/>
          <w:w w:val="100"/>
          <w:position w:val="0"/>
        </w:rPr>
        <w:t>）</w:t>
        <w:tab/>
      </w:r>
      <w:r>
        <w:rPr>
          <w:color w:val="000000"/>
          <w:spacing w:val="0"/>
          <w:w w:val="100"/>
          <w:position w:val="0"/>
        </w:rPr>
        <w:t>后续计量及损益确认方法</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对子公司的投资，采用成本法核算，除非投资符合持有待售的条件；对联营企业和合营企业的投资， 采用权益法核算。</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采用权益法核算的长期股权投资，初始投资成本大于投资时应享有被投资单位可辨认净资产公允价值 </w:t>
      </w:r>
      <w:r>
        <w:rPr>
          <w:color w:val="000000"/>
          <w:spacing w:val="0"/>
          <w:w w:val="100"/>
          <w:position w:val="0"/>
        </w:rPr>
        <w:t>份额的，不调整长期股权投资的投资成本；初始投资成本小于投资时应享有被投资单位可辨认净资产公允 价值份额的，对长期股权投资的账面价值进行调整，差额计入投资当期的损益。</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股利计算应享有的部分，相应减少长期股权投资的账面价值；被投资单位除净损益、其他综合收益和留存 收益以外所有者权益的其他变动，调整长期股权投资的账面价值并计入资本公积（其他资本公积）。在确 认应享有被投资单位净损益的份额时，以取得投资时被投资单位各项可辨认资产等的公允价值为基础，并 按照本集团的会计政策及会计期间，对被投资单位的净利润进行调整后确认。</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益。</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color w:val="000000"/>
          <w:spacing w:val="0"/>
          <w:w w:val="100"/>
          <w:position w:val="0"/>
        </w:rPr>
        <w:t>22</w:t>
      </w:r>
      <w:r>
        <w:rPr>
          <w:color w:val="000000"/>
          <w:spacing w:val="0"/>
          <w:w w:val="100"/>
          <w:position w:val="0"/>
        </w:rPr>
        <w:t>号一金融工具确认和计量》进行会计处理，公允价值与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6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号一金融 工具确认和计量》的有关规定进行会计处理，其在丧失控制之日的公允价值与账面价值之间的差额计入当 期损益。</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本集团与联营企业及合营企业之间发生的未实现内部交易损益按照持股比例计算归属于本集团的部 分，在抵销基础上确认投资损益。但本集团与被投资单位发生的未实现内部交易损失，属于所转让资产减 值损失的，不予以抵销。</w:t>
      </w:r>
    </w:p>
    <w:p>
      <w:pPr>
        <w:pStyle w:val="Style63"/>
        <w:keepNext w:val="0"/>
        <w:keepLines w:val="0"/>
        <w:widowControl w:val="0"/>
        <w:shd w:val="clear" w:color="auto" w:fill="auto"/>
        <w:tabs>
          <w:tab w:pos="794" w:val="left"/>
        </w:tabs>
        <w:bidi w:val="0"/>
        <w:spacing w:before="0" w:after="0" w:line="468" w:lineRule="exact"/>
        <w:ind w:left="0" w:right="0" w:firstLine="440"/>
        <w:jc w:val="both"/>
      </w:pPr>
      <w:bookmarkStart w:id="1076" w:name="bookmark1076"/>
      <w:r>
        <w:rPr>
          <w:color w:val="000000"/>
          <w:spacing w:val="0"/>
          <w:w w:val="100"/>
          <w:position w:val="0"/>
        </w:rPr>
        <w:t>3</w:t>
      </w:r>
      <w:bookmarkEnd w:id="1076"/>
      <w:r>
        <w:rPr>
          <w:color w:val="000000"/>
          <w:spacing w:val="0"/>
          <w:w w:val="100"/>
          <w:position w:val="0"/>
        </w:rPr>
        <w:t>）</w:t>
        <w:tab/>
      </w:r>
      <w:r>
        <w:rPr>
          <w:color w:val="000000"/>
          <w:spacing w:val="0"/>
          <w:w w:val="100"/>
          <w:position w:val="0"/>
        </w:rPr>
        <w:t>确定对被投资单位具有共同控制、重大影响的依据</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6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的表决权股份时，一般认 为对被投资单位具有重大影响，除非有明确证据表明该种情况下不能参与被投资单位的生产经营决策，不 形成重大影响；本集团拥有被投资单位</w:t>
      </w:r>
      <w:r>
        <w:rPr>
          <w:color w:val="000000"/>
          <w:spacing w:val="0"/>
          <w:w w:val="100"/>
          <w:position w:val="0"/>
        </w:rPr>
        <w:t xml:space="preserve">20% </w:t>
      </w:r>
      <w:r>
        <w:rPr>
          <w:color w:val="000000"/>
          <w:spacing w:val="0"/>
          <w:w w:val="100"/>
          <w:position w:val="0"/>
        </w:rPr>
        <w:t>（不含）以下的表决权股份时，一般不认为对被投资单位具有重 大影响，除非有明确证据表明该种情况下能够参与被投资单位的生产经营决策，形成重大影响。</w:t>
      </w:r>
    </w:p>
    <w:p>
      <w:pPr>
        <w:pStyle w:val="Style63"/>
        <w:keepNext w:val="0"/>
        <w:keepLines w:val="0"/>
        <w:widowControl w:val="0"/>
        <w:shd w:val="clear" w:color="auto" w:fill="auto"/>
        <w:tabs>
          <w:tab w:pos="799" w:val="left"/>
        </w:tabs>
        <w:bidi w:val="0"/>
        <w:spacing w:before="0" w:after="0" w:line="468" w:lineRule="exact"/>
        <w:ind w:left="0" w:right="0" w:firstLine="440"/>
        <w:jc w:val="both"/>
      </w:pPr>
      <w:bookmarkStart w:id="1077" w:name="bookmark1077"/>
      <w:r>
        <w:rPr>
          <w:color w:val="000000"/>
          <w:spacing w:val="0"/>
          <w:w w:val="100"/>
          <w:position w:val="0"/>
        </w:rPr>
        <w:t>4</w:t>
      </w:r>
      <w:bookmarkEnd w:id="1077"/>
      <w:r>
        <w:rPr>
          <w:color w:val="000000"/>
          <w:spacing w:val="0"/>
          <w:w w:val="100"/>
          <w:position w:val="0"/>
        </w:rPr>
        <w:t>）</w:t>
        <w:tab/>
      </w:r>
      <w:r>
        <w:rPr>
          <w:color w:val="000000"/>
          <w:spacing w:val="0"/>
          <w:w w:val="100"/>
          <w:position w:val="0"/>
        </w:rPr>
        <w:t>减值测试方法及减值准备计提方法</w:t>
      </w:r>
    </w:p>
    <w:p>
      <w:pPr>
        <w:pStyle w:val="Style6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对子公司、联营企业及合营企业的投资，计提资产减值的方法见附注五、</w:t>
      </w:r>
      <w:r>
        <w:rPr>
          <w:color w:val="000000"/>
          <w:spacing w:val="0"/>
          <w:w w:val="100"/>
          <w:position w:val="0"/>
        </w:rPr>
        <w:t>31</w:t>
      </w:r>
      <w:r>
        <w:rPr>
          <w:color w:val="000000"/>
          <w:spacing w:val="0"/>
          <w:w w:val="100"/>
          <w:position w:val="0"/>
        </w:rPr>
        <w:t>。</w:t>
      </w:r>
    </w:p>
    <w:p>
      <w:pPr>
        <w:pStyle w:val="Style31"/>
        <w:keepNext/>
        <w:keepLines/>
        <w:widowControl w:val="0"/>
        <w:shd w:val="clear" w:color="auto" w:fill="auto"/>
        <w:bidi w:val="0"/>
        <w:spacing w:before="0" w:after="400"/>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78"/>
      <w:bookmarkEnd w:id="1079"/>
      <w:bookmarkEnd w:id="1081"/>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成本法计量</w:t>
      </w:r>
    </w:p>
    <w:p>
      <w:pPr>
        <w:pStyle w:val="Style22"/>
        <w:keepNext w:val="0"/>
        <w:keepLines w:val="0"/>
        <w:widowControl w:val="0"/>
        <w:shd w:val="clear" w:color="auto" w:fill="auto"/>
        <w:bidi w:val="0"/>
        <w:spacing w:before="0" w:after="0" w:line="461" w:lineRule="exact"/>
        <w:ind w:left="0" w:right="0" w:firstLine="0"/>
        <w:jc w:val="left"/>
      </w:pPr>
      <w:r>
        <w:rPr>
          <w:color w:val="000000"/>
          <w:spacing w:val="0"/>
          <w:w w:val="100"/>
          <w:position w:val="0"/>
        </w:rPr>
        <w:t>折旧或摊销方法</w:t>
      </w:r>
    </w:p>
    <w:p>
      <w:pPr>
        <w:pStyle w:val="Style6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投资性房地产是指为赚取租金或资本增值，或两者兼有而持有的房地产。本集团投资性房地产包括已 出租的土地使用权、持有并准备增值后转让的土地使用权、已出租的建筑物。</w:t>
      </w:r>
    </w:p>
    <w:p>
      <w:pPr>
        <w:pStyle w:val="Style63"/>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本集团投资性房地产按照取得时的成本进行初始计量，并按照固定资产或无形资产的有关规定，按期 计提折旧或摊销。本集团确定投资性房地产的年折旧率如下：</w:t>
      </w:r>
    </w:p>
    <w:tbl>
      <w:tblPr>
        <w:tblOverlap w:val="never"/>
        <w:jc w:val="center"/>
        <w:tblLayout w:type="fixed"/>
      </w:tblPr>
      <w:tblGrid>
        <w:gridCol w:w="2712"/>
        <w:gridCol w:w="2107"/>
        <w:gridCol w:w="2122"/>
        <w:gridCol w:w="2141"/>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使用年限（年）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7"/>
                <w:szCs w:val="17"/>
              </w:rPr>
              <w:t>残值率</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7"/>
                <w:szCs w:val="17"/>
              </w:rPr>
              <w:t>年折旧率</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出租的建筑物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3.17-4.75</w:t>
            </w:r>
          </w:p>
        </w:tc>
      </w:tr>
    </w:tbl>
    <w:p>
      <w:pPr>
        <w:pStyle w:val="Style29"/>
        <w:keepNext w:val="0"/>
        <w:keepLines w:val="0"/>
        <w:widowControl w:val="0"/>
        <w:shd w:val="clear" w:color="auto" w:fill="auto"/>
        <w:bidi w:val="0"/>
        <w:spacing w:before="0" w:after="0" w:line="240" w:lineRule="auto"/>
        <w:ind w:left="379" w:right="0" w:firstLine="0"/>
        <w:jc w:val="left"/>
        <w:rPr>
          <w:sz w:val="20"/>
          <w:szCs w:val="20"/>
        </w:rPr>
      </w:pPr>
      <w:r>
        <w:rPr>
          <w:color w:val="000000"/>
          <w:spacing w:val="0"/>
          <w:w w:val="100"/>
          <w:position w:val="0"/>
          <w:sz w:val="20"/>
          <w:szCs w:val="20"/>
        </w:rPr>
        <w:t>采用成本模式进行后续计量的投资性房地产，计提资产减值方法见附注五、</w:t>
      </w:r>
      <w:r>
        <w:rPr>
          <w:color w:val="000000"/>
          <w:spacing w:val="0"/>
          <w:w w:val="100"/>
          <w:position w:val="0"/>
          <w:sz w:val="20"/>
          <w:szCs w:val="20"/>
        </w:rPr>
        <w:t>31</w:t>
      </w:r>
      <w:r>
        <w:rPr>
          <w:color w:val="000000"/>
          <w:spacing w:val="0"/>
          <w:w w:val="100"/>
          <w:position w:val="0"/>
          <w:sz w:val="20"/>
          <w:szCs w:val="20"/>
        </w:rPr>
        <w:t>。</w:t>
      </w:r>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31"/>
        <w:keepNext/>
        <w:keepLines/>
        <w:widowControl w:val="0"/>
        <w:shd w:val="clear" w:color="auto" w:fill="auto"/>
        <w:bidi w:val="0"/>
        <w:spacing w:before="0" w:after="0" w:line="492"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82"/>
      <w:bookmarkEnd w:id="1083"/>
      <w:bookmarkEnd w:id="1085"/>
    </w:p>
    <w:p>
      <w:pPr>
        <w:pStyle w:val="Style31"/>
        <w:keepNext/>
        <w:keepLines/>
        <w:widowControl w:val="0"/>
        <w:shd w:val="clear" w:color="auto" w:fill="auto"/>
        <w:tabs>
          <w:tab w:pos="493" w:val="left"/>
        </w:tabs>
        <w:bidi w:val="0"/>
        <w:spacing w:before="0" w:after="200" w:line="470" w:lineRule="exact"/>
        <w:ind w:left="0" w:right="0" w:firstLine="0"/>
        <w:jc w:val="both"/>
      </w:pPr>
      <w:bookmarkStart w:id="1082" w:name="bookmark1082"/>
      <w:bookmarkStart w:id="1083" w:name="bookmark1083"/>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82"/>
      <w:bookmarkEnd w:id="1083"/>
      <w:bookmarkEnd w:id="1087"/>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本集团固定资产是指为生产商品、提供劳务、出租或经营管理而持有的，使用寿命超过一个会计年度 的有形资产。</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与该固定资产有关的经济利益很可能流入企业，并且该固定资产的成本能够可靠地计量时，固定资产 才能予以确认。</w:t>
      </w:r>
    </w:p>
    <w:p>
      <w:pPr>
        <w:pStyle w:val="Style6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本集团固定资产按照取得时的实际成本进行初始计量。</w:t>
      </w:r>
    </w:p>
    <w:p>
      <w:pPr>
        <w:pStyle w:val="Style31"/>
        <w:keepNext/>
        <w:keepLines/>
        <w:widowControl w:val="0"/>
        <w:shd w:val="clear" w:color="auto" w:fill="auto"/>
        <w:tabs>
          <w:tab w:pos="493" w:val="left"/>
        </w:tabs>
        <w:bidi w:val="0"/>
        <w:spacing w:before="0" w:after="340" w:line="470" w:lineRule="exact"/>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88"/>
      <w:bookmarkEnd w:id="1089"/>
      <w:bookmarkEnd w:id="1091"/>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电子及办公设备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w:t>
            </w:r>
          </w:p>
        </w:tc>
      </w:tr>
    </w:tbl>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本集团采用年限平均法计提折旧。固定资产自达到预定可使用状态时开始计提折旧，终止确认时或划 分为持有待售非流动资产时停止计提折旧。其中，己计提减值准备的固定资产，还应扣除已计提的固定资 产减值准备累计金额计算确定折旧率。</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固定资产的减值测试方法、减值准备计提方法见附注五、</w:t>
      </w:r>
      <w:r>
        <w:rPr>
          <w:color w:val="000000"/>
          <w:spacing w:val="0"/>
          <w:w w:val="100"/>
          <w:position w:val="0"/>
        </w:rPr>
        <w:t>31</w:t>
      </w:r>
      <w:r>
        <w:rPr>
          <w:color w:val="000000"/>
          <w:spacing w:val="0"/>
          <w:w w:val="100"/>
          <w:position w:val="0"/>
        </w:rPr>
        <w:t>。</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每年年度终了，本集团对固定资产的使用寿命、预计净残值和折旧方法进行复核。</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大修理费用</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本集团对固定资产进行定期检查发生的大修理费用，有确凿证据表明符合固定资产确认条件的部分， 计入固定资产成本，不符合固定资产确认条件的计入当期损益。固定资产在定期大修理间隔期间，照提折 旧。</w:t>
      </w:r>
    </w:p>
    <w:p>
      <w:pPr>
        <w:pStyle w:val="Style31"/>
        <w:keepNext/>
        <w:keepLines/>
        <w:widowControl w:val="0"/>
        <w:shd w:val="clear" w:color="auto" w:fill="auto"/>
        <w:bidi w:val="0"/>
        <w:spacing w:before="0" w:after="200" w:line="475"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92"/>
      <w:bookmarkEnd w:id="1093"/>
      <w:bookmarkEnd w:id="1095"/>
    </w:p>
    <w:p>
      <w:pPr>
        <w:pStyle w:val="Style63"/>
        <w:keepNext w:val="0"/>
        <w:keepLines w:val="0"/>
        <w:widowControl w:val="0"/>
        <w:shd w:val="clear" w:color="auto" w:fill="auto"/>
        <w:bidi w:val="0"/>
        <w:spacing w:before="0" w:after="200" w:line="475" w:lineRule="exact"/>
        <w:ind w:left="0" w:right="0" w:firstLine="56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00" w:line="475" w:lineRule="exact"/>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96"/>
      <w:bookmarkEnd w:id="1097"/>
      <w:bookmarkEnd w:id="1099"/>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在建工程在达到预定可使用状态时转入固定资产。</w:t>
      </w:r>
    </w:p>
    <w:p>
      <w:pPr>
        <w:pStyle w:val="Style6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在建工程计提资产减值方法见附注五、</w:t>
      </w:r>
      <w:r>
        <w:rPr>
          <w:color w:val="000000"/>
          <w:spacing w:val="0"/>
          <w:w w:val="100"/>
          <w:position w:val="0"/>
        </w:rPr>
        <w:t>31</w:t>
      </w:r>
      <w:r>
        <w:rPr>
          <w:color w:val="000000"/>
          <w:spacing w:val="0"/>
          <w:w w:val="100"/>
          <w:position w:val="0"/>
        </w:rPr>
        <w:t>。</w:t>
      </w:r>
    </w:p>
    <w:p>
      <w:pPr>
        <w:pStyle w:val="Style31"/>
        <w:keepNext/>
        <w:keepLines/>
        <w:widowControl w:val="0"/>
        <w:shd w:val="clear" w:color="auto" w:fill="auto"/>
        <w:tabs>
          <w:tab w:pos="483" w:val="left"/>
        </w:tabs>
        <w:bidi w:val="0"/>
        <w:spacing w:before="0" w:after="200" w:line="475" w:lineRule="exact"/>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100"/>
      <w:bookmarkEnd w:id="1101"/>
      <w:bookmarkEnd w:id="1103"/>
    </w:p>
    <w:p>
      <w:pPr>
        <w:pStyle w:val="Style6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00" w:line="475" w:lineRule="exact"/>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104"/>
      <w:bookmarkEnd w:id="1105"/>
      <w:bookmarkEnd w:id="1107"/>
    </w:p>
    <w:p>
      <w:pPr>
        <w:pStyle w:val="Style6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00" w:line="475" w:lineRule="exact"/>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108"/>
      <w:bookmarkEnd w:id="1109"/>
      <w:bookmarkEnd w:id="1111"/>
    </w:p>
    <w:p>
      <w:pPr>
        <w:pStyle w:val="Style6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00" w:line="475" w:lineRule="exact"/>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112"/>
      <w:bookmarkEnd w:id="1113"/>
      <w:bookmarkEnd w:id="1115"/>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本集团除短期租赁和低价值资产租赁，不确认使用权资产和使用权负债外，在租赁期开始日，应当对 租赁确认使用权资产和租赁负债。</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使用权资产，是指可在租赁期内使用租赁资产的权利。</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租赁期开始日，是指出租人提供租赁资产使其可供承租人使用的起始日期。</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使用权资产初始确认金额包括以下几个方面：</w:t>
      </w:r>
    </w:p>
    <w:p>
      <w:pPr>
        <w:pStyle w:val="Style63"/>
        <w:keepNext w:val="0"/>
        <w:keepLines w:val="0"/>
        <w:widowControl w:val="0"/>
        <w:shd w:val="clear" w:color="auto" w:fill="auto"/>
        <w:tabs>
          <w:tab w:pos="928" w:val="left"/>
        </w:tabs>
        <w:bidi w:val="0"/>
        <w:spacing w:before="0" w:after="0" w:line="475" w:lineRule="exact"/>
        <w:ind w:left="0" w:right="0" w:firstLine="440"/>
        <w:jc w:val="left"/>
      </w:pPr>
      <w:bookmarkStart w:id="1116" w:name="bookmark1116"/>
      <w:r>
        <w:rPr>
          <w:color w:val="000000"/>
          <w:spacing w:val="0"/>
          <w:w w:val="100"/>
          <w:position w:val="0"/>
        </w:rPr>
        <w:t>（</w:t>
      </w:r>
      <w:bookmarkEnd w:id="1116"/>
      <w:r>
        <w:rPr>
          <w:color w:val="000000"/>
          <w:spacing w:val="0"/>
          <w:w w:val="100"/>
          <w:position w:val="0"/>
        </w:rPr>
        <w:t>1）</w:t>
        <w:tab/>
      </w:r>
      <w:r>
        <w:rPr>
          <w:color w:val="000000"/>
          <w:spacing w:val="0"/>
          <w:w w:val="100"/>
          <w:position w:val="0"/>
        </w:rPr>
        <w:t>租赁负债的初始计量金额；</w:t>
      </w:r>
    </w:p>
    <w:p>
      <w:pPr>
        <w:pStyle w:val="Style63"/>
        <w:keepNext w:val="0"/>
        <w:keepLines w:val="0"/>
        <w:widowControl w:val="0"/>
        <w:shd w:val="clear" w:color="auto" w:fill="auto"/>
        <w:tabs>
          <w:tab w:pos="928" w:val="left"/>
        </w:tabs>
        <w:bidi w:val="0"/>
        <w:spacing w:before="0" w:after="0" w:line="475" w:lineRule="exact"/>
        <w:ind w:left="0" w:right="0" w:firstLine="440"/>
        <w:jc w:val="left"/>
      </w:pPr>
      <w:bookmarkStart w:id="1117" w:name="bookmark1117"/>
      <w:r>
        <w:rPr>
          <w:color w:val="000000"/>
          <w:spacing w:val="0"/>
          <w:w w:val="100"/>
          <w:position w:val="0"/>
        </w:rPr>
        <w:t>（</w:t>
      </w:r>
      <w:bookmarkEnd w:id="1117"/>
      <w:r>
        <w:rPr>
          <w:color w:val="000000"/>
          <w:spacing w:val="0"/>
          <w:w w:val="100"/>
          <w:position w:val="0"/>
        </w:rPr>
        <w:t>2）</w:t>
        <w:tab/>
      </w:r>
      <w:r>
        <w:rPr>
          <w:color w:val="000000"/>
          <w:spacing w:val="0"/>
          <w:w w:val="100"/>
          <w:position w:val="0"/>
        </w:rPr>
        <w:t>在租赁期开始日或之前支付的租赁付款额，存在租赁激励的，扣除已享受的租赁激励相关金额；</w:t>
      </w:r>
    </w:p>
    <w:p>
      <w:pPr>
        <w:pStyle w:val="Style63"/>
        <w:keepNext w:val="0"/>
        <w:keepLines w:val="0"/>
        <w:widowControl w:val="0"/>
        <w:shd w:val="clear" w:color="auto" w:fill="auto"/>
        <w:tabs>
          <w:tab w:pos="928" w:val="left"/>
        </w:tabs>
        <w:bidi w:val="0"/>
        <w:spacing w:before="0" w:after="0" w:line="475" w:lineRule="exact"/>
        <w:ind w:left="0" w:right="0" w:firstLine="440"/>
        <w:jc w:val="left"/>
      </w:pPr>
      <w:bookmarkStart w:id="1118" w:name="bookmark1118"/>
      <w:r>
        <w:rPr>
          <w:color w:val="000000"/>
          <w:spacing w:val="0"/>
          <w:w w:val="100"/>
          <w:position w:val="0"/>
        </w:rPr>
        <w:t>（</w:t>
      </w:r>
      <w:bookmarkEnd w:id="1118"/>
      <w:r>
        <w:rPr>
          <w:color w:val="000000"/>
          <w:spacing w:val="0"/>
          <w:w w:val="100"/>
          <w:position w:val="0"/>
        </w:rPr>
        <w:t>3）</w:t>
        <w:tab/>
      </w:r>
      <w:r>
        <w:rPr>
          <w:color w:val="000000"/>
          <w:spacing w:val="0"/>
          <w:w w:val="100"/>
          <w:position w:val="0"/>
        </w:rPr>
        <w:t>本集团为租赁资产发生的初始直接费用；</w:t>
      </w:r>
    </w:p>
    <w:p>
      <w:pPr>
        <w:pStyle w:val="Style63"/>
        <w:keepNext w:val="0"/>
        <w:keepLines w:val="0"/>
        <w:widowControl w:val="0"/>
        <w:shd w:val="clear" w:color="auto" w:fill="auto"/>
        <w:tabs>
          <w:tab w:pos="1021" w:val="left"/>
        </w:tabs>
        <w:bidi w:val="0"/>
        <w:spacing w:before="0" w:after="200" w:line="475" w:lineRule="exact"/>
        <w:ind w:left="0" w:right="0" w:firstLine="440"/>
        <w:jc w:val="both"/>
      </w:pPr>
      <w:bookmarkStart w:id="1119" w:name="bookmark1119"/>
      <w:r>
        <w:rPr>
          <w:color w:val="000000"/>
          <w:spacing w:val="0"/>
          <w:w w:val="100"/>
          <w:position w:val="0"/>
        </w:rPr>
        <w:t>（</w:t>
      </w:r>
      <w:bookmarkEnd w:id="1119"/>
      <w:r>
        <w:rPr>
          <w:color w:val="000000"/>
          <w:spacing w:val="0"/>
          <w:w w:val="100"/>
          <w:position w:val="0"/>
        </w:rPr>
        <w:t>4）</w:t>
        <w:tab/>
      </w:r>
      <w:r>
        <w:rPr>
          <w:color w:val="000000"/>
          <w:spacing w:val="0"/>
          <w:w w:val="100"/>
          <w:position w:val="0"/>
        </w:rPr>
        <w:t>为拆卸及移除租赁资产、复原租赁资产所在场地或将租赁资产恢复至租赁条款约定状态预计将 发生的成本。</w:t>
      </w:r>
    </w:p>
    <w:p>
      <w:pPr>
        <w:pStyle w:val="Style63"/>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在对租赁期间的确定是以有权使用租赁资产且不可撤销的期间为原则，如本集团有权选择续租该资产， 且合理确定将行使该选择权的，租赁期包含续租选择权涵盖的期间。如本集团有终止租赁选择权，即有权 选择终止租赁该资产，但合理确定将不会行使该选择权的，租赁期包含终止租赁选择权涵盖的期间。发生 本集团可控范围内的重大事件或变化，且影响本集团是否合理确定将行使相应选择权的，本集团将对其是 否合理确定将行使续租选择权、购买选择权或不行使终止租赁选择权进行重新评估。</w:t>
      </w:r>
    </w:p>
    <w:p>
      <w:pPr>
        <w:pStyle w:val="Style31"/>
        <w:keepNext/>
        <w:keepLines/>
        <w:widowControl w:val="0"/>
        <w:shd w:val="clear" w:color="auto" w:fill="auto"/>
        <w:bidi w:val="0"/>
        <w:spacing w:before="0" w:after="0" w:line="48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120"/>
      <w:bookmarkEnd w:id="1121"/>
      <w:bookmarkEnd w:id="1123"/>
    </w:p>
    <w:p>
      <w:pPr>
        <w:pStyle w:val="Style31"/>
        <w:keepNext/>
        <w:keepLines/>
        <w:widowControl w:val="0"/>
        <w:shd w:val="clear" w:color="auto" w:fill="auto"/>
        <w:bidi w:val="0"/>
        <w:spacing w:before="0" w:after="200" w:line="467" w:lineRule="exact"/>
        <w:ind w:left="0" w:right="0" w:firstLine="0"/>
        <w:jc w:val="left"/>
      </w:pPr>
      <w:bookmarkStart w:id="1120" w:name="bookmark1120"/>
      <w:bookmarkStart w:id="1121" w:name="bookmark1121"/>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20"/>
      <w:bookmarkEnd w:id="1121"/>
      <w:bookmarkEnd w:id="1125"/>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本集团无形资产包括计算机软件、商标权、开发支出、武汉大千无形资产评估增值、中检美亚无形资 产评估增值等。</w:t>
      </w:r>
    </w:p>
    <w:p>
      <w:pPr>
        <w:pStyle w:val="Style63"/>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29"/>
        <w:keepNext w:val="0"/>
        <w:keepLines w:val="0"/>
        <w:widowControl w:val="0"/>
        <w:shd w:val="clear" w:color="auto" w:fill="auto"/>
        <w:bidi w:val="0"/>
        <w:spacing w:before="0" w:after="0" w:line="240" w:lineRule="auto"/>
        <w:ind w:left="379" w:right="0" w:firstLine="0"/>
        <w:jc w:val="left"/>
        <w:rPr>
          <w:sz w:val="20"/>
          <w:szCs w:val="20"/>
        </w:rPr>
      </w:pPr>
      <w:r>
        <w:rPr>
          <w:color w:val="000000"/>
          <w:spacing w:val="0"/>
          <w:w w:val="100"/>
          <w:position w:val="0"/>
          <w:sz w:val="20"/>
          <w:szCs w:val="20"/>
        </w:rPr>
        <w:t>使用寿命有限的无形资产摊销方法如下:</w:t>
      </w:r>
    </w:p>
    <w:tbl>
      <w:tblPr>
        <w:tblOverlap w:val="never"/>
        <w:jc w:val="left"/>
        <w:tblLayout w:type="fixed"/>
      </w:tblPr>
      <w:tblGrid>
        <w:gridCol w:w="2981"/>
        <w:gridCol w:w="1973"/>
        <w:gridCol w:w="2304"/>
        <w:gridCol w:w="1824"/>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使用寿命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武汉大千无形资产评估增值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中检美亚无形资产评估增值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本集团于每年年度终了，对使用寿命有限的无形资产的使用寿命及摊销方法进行复核，与以前估计不 同的，调整原先估计数，并按会计估计变更处理。</w:t>
      </w:r>
    </w:p>
    <w:p>
      <w:pPr>
        <w:pStyle w:val="Style6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资产负债表日预计某项无形资产已经不能给企业带来未来经济利益的，将该项无形资产的账面价值全 部转入当期损益。</w:t>
      </w:r>
    </w:p>
    <w:p>
      <w:pPr>
        <w:pStyle w:val="Style63"/>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无形资产计提资产减值方法见附注五</w:t>
      </w:r>
      <w:r>
        <w:rPr>
          <w:color w:val="000000"/>
          <w:spacing w:val="0"/>
          <w:w w:val="100"/>
          <w:position w:val="0"/>
        </w:rPr>
        <w:t>31</w:t>
      </w:r>
      <w:r>
        <w:rPr>
          <w:color w:val="000000"/>
          <w:spacing w:val="0"/>
          <w:w w:val="100"/>
          <w:position w:val="0"/>
        </w:rPr>
        <w:t>。</w:t>
      </w:r>
    </w:p>
    <w:p>
      <w:pPr>
        <w:pStyle w:val="Style31"/>
        <w:keepNext/>
        <w:keepLines/>
        <w:widowControl w:val="0"/>
        <w:shd w:val="clear" w:color="auto" w:fill="auto"/>
        <w:bidi w:val="0"/>
        <w:spacing w:before="0" w:after="200" w:line="468" w:lineRule="exact"/>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26"/>
      <w:bookmarkEnd w:id="1127"/>
      <w:bookmarkEnd w:id="1129"/>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本集团将内部研究开发项目的支出，区分为研究阶段支出和开发阶段支出。</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研究阶段的支出，于发生时计入当期损益。</w:t>
      </w:r>
    </w:p>
    <w:p>
      <w:pPr>
        <w:pStyle w:val="Style6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开发阶段的支出，同时满足下列条件的，才能予以资本化，即：完成该无形资产以使其能够使用或出 </w:t>
      </w:r>
      <w:r>
        <w:rPr>
          <w:color w:val="000000"/>
          <w:spacing w:val="0"/>
          <w:w w:val="100"/>
          <w:position w:val="0"/>
        </w:rPr>
        <w:t>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本集团研究开发项目在满足上述条件，通过技术可行性及经济可行性研究，形成项目立项后，进入开 发阶段。</w:t>
      </w:r>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己资本化的开发阶段的支出在资产负债表上列示为开发支出，自该项目达到预定可使用状态之日转为 无形资产。</w:t>
      </w:r>
    </w:p>
    <w:p>
      <w:pPr>
        <w:pStyle w:val="Style31"/>
        <w:keepNext/>
        <w:keepLines/>
        <w:widowControl w:val="0"/>
        <w:shd w:val="clear" w:color="auto" w:fill="auto"/>
        <w:bidi w:val="0"/>
        <w:spacing w:before="0" w:after="0" w:line="48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30"/>
      <w:bookmarkEnd w:id="1131"/>
      <w:bookmarkEnd w:id="1133"/>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对子公司、联营企业和合营企业的长期股权投资、采用成本模式进行后续计量的投资性房地产、固定 资产、在建工程、无形资产、商誉等（存货、递延所得税资产、金融资产除外）的资产减值，按以下方法 确定：</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6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63"/>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 xml:space="preserve">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w:t>
      </w:r>
      <w:r>
        <w:rPr>
          <w:color w:val="000000"/>
          <w:spacing w:val="0"/>
          <w:w w:val="100"/>
          <w:position w:val="0"/>
        </w:rPr>
        <w:t>失。商誉资产减值损失一经确认，在以后会计期间不再转回。</w:t>
      </w:r>
    </w:p>
    <w:p>
      <w:pPr>
        <w:pStyle w:val="Style31"/>
        <w:keepNext/>
        <w:keepLines/>
        <w:widowControl w:val="0"/>
        <w:shd w:val="clear" w:color="auto" w:fill="auto"/>
        <w:tabs>
          <w:tab w:pos="483" w:val="left"/>
        </w:tabs>
        <w:bidi w:val="0"/>
        <w:spacing w:before="0" w:after="0" w:line="492"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34"/>
      <w:bookmarkEnd w:id="1135"/>
      <w:bookmarkEnd w:id="1137"/>
    </w:p>
    <w:p>
      <w:pPr>
        <w:pStyle w:val="Style63"/>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本集团发生的长期待摊费用按实际成本计价，并按预计受益期限平均摊销。对不能使以后会计期间受 益的长期待摊费用项目，其摊余价值全部计入当期损益。</w:t>
      </w:r>
    </w:p>
    <w:p>
      <w:pPr>
        <w:pStyle w:val="Style31"/>
        <w:keepNext/>
        <w:keepLines/>
        <w:widowControl w:val="0"/>
        <w:shd w:val="clear" w:color="auto" w:fill="auto"/>
        <w:tabs>
          <w:tab w:pos="483" w:val="left"/>
        </w:tabs>
        <w:bidi w:val="0"/>
        <w:spacing w:before="0" w:after="0" w:line="492"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38"/>
      <w:bookmarkEnd w:id="1139"/>
      <w:bookmarkEnd w:id="1141"/>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本集团将已收或应收客户对价而应向客户转让商品或提供服务的义务列示为合同负债。</w:t>
      </w:r>
    </w:p>
    <w:p>
      <w:pPr>
        <w:pStyle w:val="Style31"/>
        <w:keepNext/>
        <w:keepLines/>
        <w:widowControl w:val="0"/>
        <w:shd w:val="clear" w:color="auto" w:fill="auto"/>
        <w:tabs>
          <w:tab w:pos="483" w:val="left"/>
        </w:tabs>
        <w:bidi w:val="0"/>
        <w:spacing w:before="0" w:after="0" w:line="492"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42"/>
      <w:bookmarkEnd w:id="1143"/>
      <w:bookmarkEnd w:id="1145"/>
    </w:p>
    <w:p>
      <w:pPr>
        <w:pStyle w:val="Style31"/>
        <w:keepNext/>
        <w:keepLines/>
        <w:widowControl w:val="0"/>
        <w:shd w:val="clear" w:color="auto" w:fill="auto"/>
        <w:tabs>
          <w:tab w:pos="493" w:val="left"/>
        </w:tabs>
        <w:bidi w:val="0"/>
        <w:spacing w:before="0" w:after="200" w:line="470" w:lineRule="exact"/>
        <w:ind w:left="0" w:right="0" w:firstLine="0"/>
        <w:jc w:val="left"/>
      </w:pPr>
      <w:bookmarkStart w:id="1142" w:name="bookmark1142"/>
      <w:bookmarkStart w:id="1143" w:name="bookmark1143"/>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42"/>
      <w:bookmarkEnd w:id="1143"/>
      <w:bookmarkEnd w:id="1147"/>
    </w:p>
    <w:p>
      <w:pPr>
        <w:pStyle w:val="Style6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本集团在职工提供服务的会计期间，将实际发生的职工工资、奖金、按规定的基准和比例为职工缴纳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31"/>
        <w:keepNext/>
        <w:keepLines/>
        <w:widowControl w:val="0"/>
        <w:shd w:val="clear" w:color="auto" w:fill="auto"/>
        <w:tabs>
          <w:tab w:pos="493" w:val="left"/>
        </w:tabs>
        <w:bidi w:val="0"/>
        <w:spacing w:before="0" w:after="200" w:line="470" w:lineRule="exact"/>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48"/>
      <w:bookmarkEnd w:id="1149"/>
      <w:bookmarkEnd w:id="1151"/>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设定提存计划包括基本养老保险、失业保险以及企业年金计划等。</w:t>
      </w:r>
    </w:p>
    <w:p>
      <w:pPr>
        <w:pStyle w:val="Style6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31"/>
        <w:keepNext/>
        <w:keepLines/>
        <w:widowControl w:val="0"/>
        <w:shd w:val="clear" w:color="auto" w:fill="auto"/>
        <w:tabs>
          <w:tab w:pos="493" w:val="left"/>
        </w:tabs>
        <w:bidi w:val="0"/>
        <w:spacing w:before="0" w:after="200" w:line="470" w:lineRule="exact"/>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52"/>
      <w:bookmarkEnd w:id="1153"/>
      <w:bookmarkEnd w:id="1155"/>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6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实行职工内部退休计划的，在正式退休日之前的经济补偿，属于辞退福利，自职工停止提供服务日至 </w:t>
      </w:r>
      <w:r>
        <w:rPr>
          <w:color w:val="000000"/>
          <w:spacing w:val="0"/>
          <w:w w:val="100"/>
          <w:position w:val="0"/>
        </w:rPr>
        <w:t>正常退休日期间，拟支付的内退职工工资和缴纳的社会保险费等一次性计入当期损益。正式退休日期之后 的经济补偿（如正常养老退休金），按照离职后福利处理。</w:t>
      </w:r>
    </w:p>
    <w:p>
      <w:pPr>
        <w:pStyle w:val="Style31"/>
        <w:keepNext/>
        <w:keepLines/>
        <w:widowControl w:val="0"/>
        <w:shd w:val="clear" w:color="auto" w:fill="auto"/>
        <w:bidi w:val="0"/>
        <w:spacing w:before="0" w:after="200" w:line="470" w:lineRule="exact"/>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56"/>
      <w:bookmarkEnd w:id="1157"/>
      <w:bookmarkEnd w:id="1159"/>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 酬成本中“重新计量设定受益计划净负债或净资产所产生的变动”部分计入当期损益或相关资产成本。</w:t>
      </w:r>
    </w:p>
    <w:p>
      <w:pPr>
        <w:pStyle w:val="Style31"/>
        <w:keepNext/>
        <w:keepLines/>
        <w:widowControl w:val="0"/>
        <w:shd w:val="clear" w:color="auto" w:fill="auto"/>
        <w:tabs>
          <w:tab w:pos="483" w:val="left"/>
        </w:tabs>
        <w:bidi w:val="0"/>
        <w:spacing w:before="0" w:after="0" w:line="492"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60"/>
      <w:bookmarkEnd w:id="1161"/>
      <w:bookmarkEnd w:id="1163"/>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租赁负债应当按照租赁期开始日尚未支付的租赁付款额的现值进行初始计量。</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租赁期开始日，本集团对租赁确认使用权资产和租赁负债，租赁期开始日，是指出租人提供租赁资产 使其可供本集团使用的起始日期。</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在计算租赁付款额的现值时，本集团将采用租赁内含利率作为折现率；无法确定租赁内含利率的，本 集团将采用增量借款利率作为折现率。</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租赁内含利率，是指使出租人的租赁收款额的现值与未担保余值的现值之和等于租赁资产公允价值与 出租人的初始直接费用之和的利率。</w:t>
      </w:r>
    </w:p>
    <w:p>
      <w:pPr>
        <w:pStyle w:val="Style63"/>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增量借款利率，是指本集团在类似经济环境下为获得与使用权资产价值接近的资产，在类似期间以类 似抵押条件借入资金须支付的利率。</w:t>
      </w:r>
    </w:p>
    <w:p>
      <w:pPr>
        <w:pStyle w:val="Style31"/>
        <w:keepNext/>
        <w:keepLines/>
        <w:widowControl w:val="0"/>
        <w:shd w:val="clear" w:color="auto" w:fill="auto"/>
        <w:tabs>
          <w:tab w:pos="483" w:val="left"/>
        </w:tabs>
        <w:bidi w:val="0"/>
        <w:spacing w:before="0" w:after="0" w:line="492"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64"/>
      <w:bookmarkEnd w:id="1165"/>
      <w:bookmarkEnd w:id="1167"/>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0" w:line="492"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68"/>
      <w:bookmarkEnd w:id="1169"/>
      <w:bookmarkEnd w:id="1171"/>
    </w:p>
    <w:p>
      <w:pPr>
        <w:pStyle w:val="Style63"/>
        <w:keepNext w:val="0"/>
        <w:keepLines w:val="0"/>
        <w:widowControl w:val="0"/>
        <w:shd w:val="clear" w:color="auto" w:fill="auto"/>
        <w:tabs>
          <w:tab w:pos="813" w:val="left"/>
        </w:tabs>
        <w:bidi w:val="0"/>
        <w:spacing w:before="0" w:after="40" w:line="470" w:lineRule="exact"/>
        <w:ind w:left="0" w:right="0" w:firstLine="440"/>
        <w:jc w:val="both"/>
      </w:pPr>
      <w:bookmarkStart w:id="1172" w:name="bookmark1172"/>
      <w:r>
        <w:rPr>
          <w:color w:val="000000"/>
          <w:spacing w:val="0"/>
          <w:w w:val="100"/>
          <w:position w:val="0"/>
        </w:rPr>
        <w:t>1</w:t>
      </w:r>
      <w:bookmarkEnd w:id="1172"/>
      <w:r>
        <w:rPr>
          <w:color w:val="000000"/>
          <w:spacing w:val="0"/>
          <w:w w:val="100"/>
          <w:position w:val="0"/>
        </w:rPr>
        <w:t>）</w:t>
        <w:tab/>
      </w:r>
      <w:r>
        <w:rPr>
          <w:color w:val="000000"/>
          <w:spacing w:val="0"/>
          <w:w w:val="100"/>
          <w:position w:val="0"/>
        </w:rPr>
        <w:t>股份支付的种类</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本集团股份支付分为以权益结算的股份支付和以现金结算的股份支付。</w:t>
      </w:r>
    </w:p>
    <w:p>
      <w:pPr>
        <w:pStyle w:val="Style63"/>
        <w:keepNext w:val="0"/>
        <w:keepLines w:val="0"/>
        <w:widowControl w:val="0"/>
        <w:shd w:val="clear" w:color="auto" w:fill="auto"/>
        <w:tabs>
          <w:tab w:pos="827" w:val="left"/>
        </w:tabs>
        <w:bidi w:val="0"/>
        <w:spacing w:before="0" w:after="40" w:line="470" w:lineRule="exact"/>
        <w:ind w:left="0" w:right="0" w:firstLine="440"/>
        <w:jc w:val="both"/>
      </w:pPr>
      <w:bookmarkStart w:id="1173" w:name="bookmark1173"/>
      <w:r>
        <w:rPr>
          <w:color w:val="000000"/>
          <w:spacing w:val="0"/>
          <w:w w:val="100"/>
          <w:position w:val="0"/>
        </w:rPr>
        <w:t>2</w:t>
      </w:r>
      <w:bookmarkEnd w:id="1173"/>
      <w:r>
        <w:rPr>
          <w:color w:val="000000"/>
          <w:spacing w:val="0"/>
          <w:w w:val="100"/>
          <w:position w:val="0"/>
        </w:rPr>
        <w:t>）</w:t>
        <w:tab/>
      </w:r>
      <w:r>
        <w:rPr>
          <w:color w:val="000000"/>
          <w:spacing w:val="0"/>
          <w:w w:val="100"/>
          <w:position w:val="0"/>
        </w:rPr>
        <w:t>权益工具公允价值的确定方法</w:t>
      </w:r>
    </w:p>
    <w:p>
      <w:pPr>
        <w:pStyle w:val="Style63"/>
        <w:keepNext w:val="0"/>
        <w:keepLines w:val="0"/>
        <w:widowControl w:val="0"/>
        <w:shd w:val="clear" w:color="auto" w:fill="auto"/>
        <w:bidi w:val="0"/>
        <w:spacing w:before="0" w:after="40" w:line="458" w:lineRule="exact"/>
        <w:ind w:left="0" w:right="0" w:firstLine="440"/>
        <w:jc w:val="both"/>
      </w:pPr>
      <w:r>
        <w:rPr>
          <w:color w:val="000000"/>
          <w:spacing w:val="0"/>
          <w:w w:val="100"/>
          <w:position w:val="0"/>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color w:val="000000"/>
          <w:spacing w:val="0"/>
          <w:w w:val="100"/>
          <w:position w:val="0"/>
        </w:rPr>
        <w:t>A</w:t>
      </w:r>
      <w:r>
        <w:rPr>
          <w:color w:val="000000"/>
          <w:spacing w:val="0"/>
          <w:w w:val="100"/>
          <w:position w:val="0"/>
        </w:rPr>
        <w:t>、</w:t>
      </w:r>
      <w:r>
        <w:rPr>
          <w:color w:val="000000"/>
          <w:spacing w:val="0"/>
          <w:w w:val="100"/>
          <w:position w:val="0"/>
        </w:rPr>
        <w:t>期权的行权价格；</w:t>
      </w:r>
      <w:r>
        <w:rPr>
          <w:color w:val="000000"/>
          <w:spacing w:val="0"/>
          <w:w w:val="100"/>
          <w:position w:val="0"/>
        </w:rPr>
        <w:t>B</w:t>
      </w:r>
      <w:r>
        <w:rPr>
          <w:color w:val="000000"/>
          <w:spacing w:val="0"/>
          <w:w w:val="100"/>
          <w:position w:val="0"/>
        </w:rPr>
        <w:t>、</w:t>
      </w:r>
      <w:r>
        <w:rPr>
          <w:color w:val="000000"/>
          <w:spacing w:val="0"/>
          <w:w w:val="100"/>
          <w:position w:val="0"/>
        </w:rPr>
        <w:t>期权的有效期；</w:t>
      </w:r>
      <w:r>
        <w:rPr>
          <w:color w:val="000000"/>
          <w:spacing w:val="0"/>
          <w:w w:val="100"/>
          <w:position w:val="0"/>
        </w:rPr>
        <w:t>C</w:t>
      </w:r>
      <w:r>
        <w:rPr>
          <w:color w:val="000000"/>
          <w:spacing w:val="0"/>
          <w:w w:val="100"/>
          <w:position w:val="0"/>
        </w:rPr>
        <w:t>、</w:t>
      </w:r>
      <w:r>
        <w:rPr>
          <w:color w:val="000000"/>
          <w:spacing w:val="0"/>
          <w:w w:val="100"/>
          <w:position w:val="0"/>
        </w:rPr>
        <w:t>标的股份的现行价格；</w:t>
      </w:r>
      <w:r>
        <w:rPr>
          <w:color w:val="000000"/>
          <w:spacing w:val="0"/>
          <w:w w:val="100"/>
          <w:position w:val="0"/>
        </w:rPr>
        <w:t>D</w:t>
      </w:r>
      <w:r>
        <w:rPr>
          <w:color w:val="000000"/>
          <w:spacing w:val="0"/>
          <w:w w:val="100"/>
          <w:position w:val="0"/>
        </w:rPr>
        <w:t>、</w:t>
      </w:r>
      <w:r>
        <w:rPr>
          <w:color w:val="000000"/>
          <w:spacing w:val="0"/>
          <w:w w:val="100"/>
          <w:position w:val="0"/>
        </w:rPr>
        <w:t>股价预计波动率；</w:t>
      </w:r>
      <w:r>
        <w:rPr>
          <w:color w:val="000000"/>
          <w:spacing w:val="0"/>
          <w:w w:val="100"/>
          <w:position w:val="0"/>
        </w:rPr>
        <w:t>E</w:t>
      </w:r>
      <w:r>
        <w:rPr>
          <w:color w:val="000000"/>
          <w:spacing w:val="0"/>
          <w:w w:val="100"/>
          <w:position w:val="0"/>
        </w:rPr>
        <w:t>、</w:t>
      </w:r>
      <w:r>
        <w:rPr>
          <w:color w:val="000000"/>
          <w:spacing w:val="0"/>
          <w:w w:val="100"/>
          <w:position w:val="0"/>
        </w:rPr>
        <w:t xml:space="preserve">股 </w:t>
      </w:r>
      <w:r>
        <w:rPr>
          <w:color w:val="000000"/>
          <w:spacing w:val="0"/>
          <w:w w:val="100"/>
          <w:position w:val="0"/>
        </w:rPr>
        <w:t>份的预计股利；</w:t>
      </w:r>
      <w:r>
        <w:rPr>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63"/>
        <w:keepNext w:val="0"/>
        <w:keepLines w:val="0"/>
        <w:widowControl w:val="0"/>
        <w:shd w:val="clear" w:color="auto" w:fill="auto"/>
        <w:tabs>
          <w:tab w:pos="762" w:val="left"/>
        </w:tabs>
        <w:bidi w:val="0"/>
        <w:spacing w:before="0" w:after="40" w:line="467" w:lineRule="exact"/>
        <w:ind w:left="0" w:right="0" w:firstLine="440"/>
        <w:jc w:val="both"/>
      </w:pPr>
      <w:bookmarkStart w:id="1174" w:name="bookmark1174"/>
      <w:r>
        <w:rPr>
          <w:color w:val="000000"/>
          <w:spacing w:val="0"/>
          <w:w w:val="100"/>
          <w:position w:val="0"/>
        </w:rPr>
        <w:t>3</w:t>
      </w:r>
      <w:bookmarkEnd w:id="1174"/>
      <w:r>
        <w:rPr>
          <w:color w:val="000000"/>
          <w:spacing w:val="0"/>
          <w:w w:val="100"/>
          <w:position w:val="0"/>
        </w:rPr>
        <w:t>）</w:t>
        <w:tab/>
      </w:r>
      <w:r>
        <w:rPr>
          <w:color w:val="000000"/>
          <w:spacing w:val="0"/>
          <w:w w:val="100"/>
          <w:position w:val="0"/>
        </w:rPr>
        <w:t>确定可行权权益工具最佳估计数的依据</w:t>
      </w:r>
    </w:p>
    <w:p>
      <w:pPr>
        <w:pStyle w:val="Style63"/>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等待期内每个资产负债表日，本集团根据最新取得的可行权职工人数变动等后续信息作出最佳估计， 修正预计可行权的权益工具数量。在可行权日，最终预计可行权权益工具的数量应当与实际可行权数量一 致。</w:t>
      </w:r>
    </w:p>
    <w:p>
      <w:pPr>
        <w:pStyle w:val="Style63"/>
        <w:keepNext w:val="0"/>
        <w:keepLines w:val="0"/>
        <w:widowControl w:val="0"/>
        <w:shd w:val="clear" w:color="auto" w:fill="auto"/>
        <w:tabs>
          <w:tab w:pos="767" w:val="left"/>
        </w:tabs>
        <w:bidi w:val="0"/>
        <w:spacing w:before="0" w:after="40" w:line="467" w:lineRule="exact"/>
        <w:ind w:left="0" w:right="0" w:firstLine="440"/>
        <w:jc w:val="left"/>
      </w:pPr>
      <w:bookmarkStart w:id="1175" w:name="bookmark1175"/>
      <w:r>
        <w:rPr>
          <w:color w:val="000000"/>
          <w:spacing w:val="0"/>
          <w:w w:val="100"/>
          <w:position w:val="0"/>
        </w:rPr>
        <w:t>4</w:t>
      </w:r>
      <w:bookmarkEnd w:id="1175"/>
      <w:r>
        <w:rPr>
          <w:color w:val="000000"/>
          <w:spacing w:val="0"/>
          <w:w w:val="100"/>
          <w:position w:val="0"/>
        </w:rPr>
        <w:t>）</w:t>
        <w:tab/>
      </w:r>
      <w:r>
        <w:rPr>
          <w:color w:val="000000"/>
          <w:spacing w:val="0"/>
          <w:w w:val="100"/>
          <w:position w:val="0"/>
        </w:rPr>
        <w:t>实施、修改、终止股份支付计划的相关会计处理</w:t>
      </w: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63"/>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以现金结算的股份支付，按照本集团承担的以股份或其他权益工具为基础计算确定的负债的公允价值 计量。授予后立即可行权的，在授予日以本集团承担负债的公允价值计入相关成本或费用，相应增加负债。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本集团对股份支付计划进行修改时，若修改增加了所授予权益工具的公允价值，按照权益工具公允价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条款和条件，则仍继续对取得的服务进行会计处理，视同该变更从未发生，除非本集团取消了部分或全部 已授予的权益工具。</w:t>
      </w:r>
    </w:p>
    <w:p>
      <w:pPr>
        <w:pStyle w:val="Style63"/>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在等待期内，如果取消了授予的权益工具（因未满足可行权条件的非市场条件而被取消的除外），本 集团对取消所授予的权益性工具作为加速行权处理，将剩余等待期内应确认的金额立即计入当期损益，同 时确认资本公积。职工或其他方能够选择满足非可行权条件但在等待期内未满足的，本集团将其作为授予 权益工具的取消处理。</w:t>
      </w:r>
    </w:p>
    <w:p>
      <w:pPr>
        <w:pStyle w:val="Style31"/>
        <w:keepNext/>
        <w:keepLines/>
        <w:widowControl w:val="0"/>
        <w:shd w:val="clear" w:color="auto" w:fill="auto"/>
        <w:tabs>
          <w:tab w:pos="483" w:val="left"/>
        </w:tabs>
        <w:bidi w:val="0"/>
        <w:spacing w:before="0" w:after="200" w:line="475" w:lineRule="exact"/>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76"/>
      <w:bookmarkEnd w:id="1177"/>
      <w:bookmarkEnd w:id="1179"/>
    </w:p>
    <w:p>
      <w:pPr>
        <w:pStyle w:val="Style63"/>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475" w:lineRule="exact"/>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80"/>
      <w:bookmarkEnd w:id="1181"/>
      <w:bookmarkEnd w:id="1183"/>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63"/>
        <w:keepNext w:val="0"/>
        <w:keepLines w:val="0"/>
        <w:widowControl w:val="0"/>
        <w:shd w:val="clear" w:color="auto" w:fill="auto"/>
        <w:bidi w:val="0"/>
        <w:spacing w:before="0" w:after="0" w:line="475" w:lineRule="exact"/>
        <w:ind w:left="0" w:right="0" w:firstLine="440"/>
        <w:jc w:val="left"/>
      </w:pPr>
      <w:bookmarkStart w:id="1184" w:name="bookmark1184"/>
      <w:r>
        <w:rPr>
          <w:color w:val="000000"/>
          <w:spacing w:val="0"/>
          <w:w w:val="100"/>
          <w:position w:val="0"/>
        </w:rPr>
        <w:t>1</w:t>
      </w:r>
      <w:bookmarkEnd w:id="1184"/>
      <w:r>
        <w:rPr>
          <w:color w:val="000000"/>
          <w:spacing w:val="0"/>
          <w:w w:val="100"/>
          <w:position w:val="0"/>
        </w:rPr>
        <w:t>）</w:t>
      </w:r>
      <w:r>
        <w:rPr>
          <w:color w:val="000000"/>
          <w:spacing w:val="0"/>
          <w:w w:val="100"/>
          <w:position w:val="0"/>
        </w:rPr>
        <w:t>收入确认的基本原则</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本集团在履行了合同中的履约义务，即在客户取得相关商品或服务的控制权时确认收入。</w:t>
      </w:r>
    </w:p>
    <w:p>
      <w:pPr>
        <w:pStyle w:val="Style6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本集团于合同开始日对合同进行评估，识别合同所包含的各单项履约义务，并确定各单项履约义务是 在某一时段内履行，还是在某一时点履行。</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单独售价的相对比例，将交易价格分摊至各单项履约义务，按照分摊至各单项履约义务的交易价格计量收 入。</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63"/>
        <w:keepNext w:val="0"/>
        <w:keepLines w:val="0"/>
        <w:widowControl w:val="0"/>
        <w:shd w:val="clear" w:color="auto" w:fill="auto"/>
        <w:tabs>
          <w:tab w:pos="928" w:val="left"/>
        </w:tabs>
        <w:bidi w:val="0"/>
        <w:spacing w:before="0" w:after="0" w:line="475" w:lineRule="exact"/>
        <w:ind w:left="0" w:right="0" w:firstLine="440"/>
        <w:jc w:val="left"/>
      </w:pPr>
      <w:bookmarkStart w:id="1185" w:name="bookmark1185"/>
      <w:r>
        <w:rPr>
          <w:color w:val="000000"/>
          <w:spacing w:val="0"/>
          <w:w w:val="100"/>
          <w:position w:val="0"/>
        </w:rPr>
        <w:t>（</w:t>
      </w:r>
      <w:bookmarkEnd w:id="1185"/>
      <w:r>
        <w:rPr>
          <w:color w:val="000000"/>
          <w:spacing w:val="0"/>
          <w:w w:val="100"/>
          <w:position w:val="0"/>
        </w:rPr>
        <w:t>1）</w:t>
        <w:tab/>
      </w:r>
      <w:r>
        <w:rPr>
          <w:color w:val="000000"/>
          <w:spacing w:val="0"/>
          <w:w w:val="100"/>
          <w:position w:val="0"/>
        </w:rPr>
        <w:t>客户在本集团履约的同时即取得并消耗本集团履约所带来的经济利益；</w:t>
      </w:r>
    </w:p>
    <w:p>
      <w:pPr>
        <w:pStyle w:val="Style63"/>
        <w:keepNext w:val="0"/>
        <w:keepLines w:val="0"/>
        <w:widowControl w:val="0"/>
        <w:shd w:val="clear" w:color="auto" w:fill="auto"/>
        <w:tabs>
          <w:tab w:pos="928" w:val="left"/>
        </w:tabs>
        <w:bidi w:val="0"/>
        <w:spacing w:before="0" w:after="0" w:line="475" w:lineRule="exact"/>
        <w:ind w:left="0" w:right="0" w:firstLine="440"/>
        <w:jc w:val="left"/>
      </w:pPr>
      <w:bookmarkStart w:id="1186" w:name="bookmark1186"/>
      <w:r>
        <w:rPr>
          <w:color w:val="000000"/>
          <w:spacing w:val="0"/>
          <w:w w:val="100"/>
          <w:position w:val="0"/>
        </w:rPr>
        <w:t>（</w:t>
      </w:r>
      <w:bookmarkEnd w:id="1186"/>
      <w:r>
        <w:rPr>
          <w:color w:val="000000"/>
          <w:spacing w:val="0"/>
          <w:w w:val="100"/>
          <w:position w:val="0"/>
        </w:rPr>
        <w:t>2）</w:t>
        <w:tab/>
      </w:r>
      <w:r>
        <w:rPr>
          <w:color w:val="000000"/>
          <w:spacing w:val="0"/>
          <w:w w:val="100"/>
          <w:position w:val="0"/>
        </w:rPr>
        <w:t>客户能够控制本集团履约过程中在建的商品或服务；</w:t>
      </w:r>
    </w:p>
    <w:p>
      <w:pPr>
        <w:pStyle w:val="Style63"/>
        <w:keepNext w:val="0"/>
        <w:keepLines w:val="0"/>
        <w:widowControl w:val="0"/>
        <w:shd w:val="clear" w:color="auto" w:fill="auto"/>
        <w:tabs>
          <w:tab w:pos="1011" w:val="left"/>
        </w:tabs>
        <w:bidi w:val="0"/>
        <w:spacing w:before="0" w:after="0" w:line="475" w:lineRule="exact"/>
        <w:ind w:left="0" w:right="0" w:firstLine="440"/>
        <w:jc w:val="both"/>
      </w:pPr>
      <w:bookmarkStart w:id="1187" w:name="bookmark1187"/>
      <w:r>
        <w:rPr>
          <w:color w:val="000000"/>
          <w:spacing w:val="0"/>
          <w:w w:val="100"/>
          <w:position w:val="0"/>
        </w:rPr>
        <w:t>（</w:t>
      </w:r>
      <w:bookmarkEnd w:id="1187"/>
      <w:r>
        <w:rPr>
          <w:color w:val="000000"/>
          <w:spacing w:val="0"/>
          <w:w w:val="100"/>
          <w:position w:val="0"/>
        </w:rPr>
        <w:t>3）</w:t>
        <w:tab/>
      </w:r>
      <w:r>
        <w:rPr>
          <w:color w:val="000000"/>
          <w:spacing w:val="0"/>
          <w:w w:val="100"/>
          <w:position w:val="0"/>
        </w:rPr>
        <w:t>本集团履约过程中所产出的商品或服务具有不可替代用途，且本集团在整个合同期间内有权就 累计至今已完成的履约部分收取款项。</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对于在某一时段内履行的履约义务，本集团在该段时间内按照履约进度确认收入。履约进度不能合理 确定时，已经发生的成本预计能够得到补偿的，按照已经发生的成本金额确认收入，直到履约进度能够合 理确定为止。</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对于在某一时点履行的履约义务，在客户取得相关商品或服务控制权时确认收入。</w:t>
      </w:r>
    </w:p>
    <w:p>
      <w:pPr>
        <w:pStyle w:val="Style6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在判断客户是否已取得商品控制权时，本集团考虑下列迹象：</w:t>
      </w:r>
    </w:p>
    <w:p>
      <w:pPr>
        <w:pStyle w:val="Style63"/>
        <w:keepNext w:val="0"/>
        <w:keepLines w:val="0"/>
        <w:widowControl w:val="0"/>
        <w:shd w:val="clear" w:color="auto" w:fill="auto"/>
        <w:tabs>
          <w:tab w:pos="928" w:val="left"/>
        </w:tabs>
        <w:bidi w:val="0"/>
        <w:spacing w:before="0" w:after="0" w:line="485" w:lineRule="exact"/>
        <w:ind w:left="0" w:right="0" w:firstLine="440"/>
        <w:jc w:val="left"/>
      </w:pPr>
      <w:bookmarkStart w:id="1188" w:name="bookmark1188"/>
      <w:r>
        <w:rPr>
          <w:color w:val="000000"/>
          <w:spacing w:val="0"/>
          <w:w w:val="100"/>
          <w:position w:val="0"/>
        </w:rPr>
        <w:t>（</w:t>
      </w:r>
      <w:bookmarkEnd w:id="1188"/>
      <w:r>
        <w:rPr>
          <w:color w:val="000000"/>
          <w:spacing w:val="0"/>
          <w:w w:val="100"/>
          <w:position w:val="0"/>
        </w:rPr>
        <w:t>1）</w:t>
        <w:tab/>
      </w:r>
      <w:r>
        <w:rPr>
          <w:color w:val="000000"/>
          <w:spacing w:val="0"/>
          <w:w w:val="100"/>
          <w:position w:val="0"/>
        </w:rPr>
        <w:t>本集团就该商品享有现时收款权利，即客户就该商品负有现时付款义务；</w:t>
      </w:r>
    </w:p>
    <w:p>
      <w:pPr>
        <w:pStyle w:val="Style63"/>
        <w:keepNext w:val="0"/>
        <w:keepLines w:val="0"/>
        <w:widowControl w:val="0"/>
        <w:shd w:val="clear" w:color="auto" w:fill="auto"/>
        <w:tabs>
          <w:tab w:pos="928" w:val="left"/>
        </w:tabs>
        <w:bidi w:val="0"/>
        <w:spacing w:before="0" w:after="0" w:line="485" w:lineRule="exact"/>
        <w:ind w:left="0" w:right="0" w:firstLine="440"/>
        <w:jc w:val="left"/>
      </w:pPr>
      <w:bookmarkStart w:id="1189" w:name="bookmark1189"/>
      <w:r>
        <w:rPr>
          <w:color w:val="000000"/>
          <w:spacing w:val="0"/>
          <w:w w:val="100"/>
          <w:position w:val="0"/>
        </w:rPr>
        <w:t>（</w:t>
      </w:r>
      <w:bookmarkEnd w:id="1189"/>
      <w:r>
        <w:rPr>
          <w:color w:val="000000"/>
          <w:spacing w:val="0"/>
          <w:w w:val="100"/>
          <w:position w:val="0"/>
        </w:rPr>
        <w:t>2）</w:t>
        <w:tab/>
      </w:r>
      <w:r>
        <w:rPr>
          <w:color w:val="000000"/>
          <w:spacing w:val="0"/>
          <w:w w:val="100"/>
          <w:position w:val="0"/>
        </w:rPr>
        <w:t>本集团已将该商品的法定所有权转移给客户，即客户已拥有该商品的法定所有权；</w:t>
      </w:r>
    </w:p>
    <w:p>
      <w:pPr>
        <w:pStyle w:val="Style63"/>
        <w:keepNext w:val="0"/>
        <w:keepLines w:val="0"/>
        <w:widowControl w:val="0"/>
        <w:shd w:val="clear" w:color="auto" w:fill="auto"/>
        <w:tabs>
          <w:tab w:pos="928" w:val="left"/>
        </w:tabs>
        <w:bidi w:val="0"/>
        <w:spacing w:before="0" w:after="0" w:line="485" w:lineRule="exact"/>
        <w:ind w:left="0" w:right="0" w:firstLine="440"/>
        <w:jc w:val="left"/>
      </w:pPr>
      <w:bookmarkStart w:id="1190" w:name="bookmark1190"/>
      <w:r>
        <w:rPr>
          <w:color w:val="000000"/>
          <w:spacing w:val="0"/>
          <w:w w:val="100"/>
          <w:position w:val="0"/>
        </w:rPr>
        <w:t>（</w:t>
      </w:r>
      <w:bookmarkEnd w:id="1190"/>
      <w:r>
        <w:rPr>
          <w:color w:val="000000"/>
          <w:spacing w:val="0"/>
          <w:w w:val="100"/>
          <w:position w:val="0"/>
        </w:rPr>
        <w:t>3）</w:t>
        <w:tab/>
      </w:r>
      <w:r>
        <w:rPr>
          <w:color w:val="000000"/>
          <w:spacing w:val="0"/>
          <w:w w:val="100"/>
          <w:position w:val="0"/>
        </w:rPr>
        <w:t>本集团已将该商品实物转移给客户，即客户已实物占有该商品；</w:t>
      </w:r>
    </w:p>
    <w:p>
      <w:pPr>
        <w:pStyle w:val="Style63"/>
        <w:keepNext w:val="0"/>
        <w:keepLines w:val="0"/>
        <w:widowControl w:val="0"/>
        <w:shd w:val="clear" w:color="auto" w:fill="auto"/>
        <w:tabs>
          <w:tab w:pos="1016" w:val="left"/>
        </w:tabs>
        <w:bidi w:val="0"/>
        <w:spacing w:before="0" w:after="0" w:line="485" w:lineRule="exact"/>
        <w:ind w:left="0" w:right="0" w:firstLine="440"/>
        <w:jc w:val="both"/>
      </w:pPr>
      <w:bookmarkStart w:id="1191" w:name="bookmark1191"/>
      <w:r>
        <w:rPr>
          <w:color w:val="000000"/>
          <w:spacing w:val="0"/>
          <w:w w:val="100"/>
          <w:position w:val="0"/>
        </w:rPr>
        <w:t>（</w:t>
      </w:r>
      <w:bookmarkEnd w:id="1191"/>
      <w:r>
        <w:rPr>
          <w:color w:val="000000"/>
          <w:spacing w:val="0"/>
          <w:w w:val="100"/>
          <w:position w:val="0"/>
        </w:rPr>
        <w:t>4）</w:t>
        <w:tab/>
      </w:r>
      <w:r>
        <w:rPr>
          <w:color w:val="000000"/>
          <w:spacing w:val="0"/>
          <w:w w:val="100"/>
          <w:position w:val="0"/>
        </w:rPr>
        <w:t>本集团已将该商品所有权上的主要风险和报酬转移给客户，即客户已取得该商品所有权上的主 要风险和报酬；</w:t>
      </w:r>
    </w:p>
    <w:p>
      <w:pPr>
        <w:pStyle w:val="Style63"/>
        <w:keepNext w:val="0"/>
        <w:keepLines w:val="0"/>
        <w:widowControl w:val="0"/>
        <w:shd w:val="clear" w:color="auto" w:fill="auto"/>
        <w:tabs>
          <w:tab w:pos="928" w:val="left"/>
        </w:tabs>
        <w:bidi w:val="0"/>
        <w:spacing w:before="0" w:after="0" w:line="485" w:lineRule="exact"/>
        <w:ind w:left="0" w:right="0" w:firstLine="440"/>
        <w:jc w:val="both"/>
      </w:pPr>
      <w:bookmarkStart w:id="1192" w:name="bookmark1192"/>
      <w:r>
        <w:rPr>
          <w:color w:val="000000"/>
          <w:spacing w:val="0"/>
          <w:w w:val="100"/>
          <w:position w:val="0"/>
        </w:rPr>
        <w:t>（</w:t>
      </w:r>
      <w:bookmarkEnd w:id="1192"/>
      <w:r>
        <w:rPr>
          <w:color w:val="000000"/>
          <w:spacing w:val="0"/>
          <w:w w:val="100"/>
          <w:position w:val="0"/>
        </w:rPr>
        <w:t>5）</w:t>
        <w:tab/>
      </w:r>
      <w:r>
        <w:rPr>
          <w:color w:val="000000"/>
          <w:spacing w:val="0"/>
          <w:w w:val="100"/>
          <w:position w:val="0"/>
        </w:rPr>
        <w:t>客户已接受该商品；</w:t>
      </w:r>
    </w:p>
    <w:p>
      <w:pPr>
        <w:pStyle w:val="Style63"/>
        <w:keepNext w:val="0"/>
        <w:keepLines w:val="0"/>
        <w:widowControl w:val="0"/>
        <w:shd w:val="clear" w:color="auto" w:fill="auto"/>
        <w:bidi w:val="0"/>
        <w:spacing w:before="0" w:after="40" w:line="468" w:lineRule="exact"/>
        <w:ind w:left="0" w:right="0" w:firstLine="440"/>
        <w:jc w:val="left"/>
      </w:pPr>
      <w:bookmarkStart w:id="1193" w:name="bookmark1193"/>
      <w:r>
        <w:rPr>
          <w:color w:val="000000"/>
          <w:spacing w:val="0"/>
          <w:w w:val="100"/>
          <w:position w:val="0"/>
        </w:rPr>
        <w:t>（</w:t>
      </w:r>
      <w:bookmarkEnd w:id="1193"/>
      <w:r>
        <w:rPr>
          <w:color w:val="000000"/>
          <w:spacing w:val="0"/>
          <w:w w:val="100"/>
          <w:position w:val="0"/>
        </w:rPr>
        <w:t>6）</w:t>
      </w:r>
      <w:r>
        <w:rPr>
          <w:color w:val="000000"/>
          <w:spacing w:val="0"/>
          <w:w w:val="100"/>
          <w:position w:val="0"/>
        </w:rPr>
        <w:t>其他表明客户已取得商品控制权的迹象。</w:t>
      </w:r>
    </w:p>
    <w:p>
      <w:pPr>
        <w:pStyle w:val="Style63"/>
        <w:keepNext w:val="0"/>
        <w:keepLines w:val="0"/>
        <w:widowControl w:val="0"/>
        <w:shd w:val="clear" w:color="auto" w:fill="auto"/>
        <w:bidi w:val="0"/>
        <w:spacing w:before="0" w:after="40" w:line="461" w:lineRule="exact"/>
        <w:ind w:left="0" w:right="0" w:firstLine="440"/>
        <w:jc w:val="both"/>
      </w:pPr>
      <w:r>
        <w:rPr>
          <w:color w:val="000000"/>
          <w:spacing w:val="0"/>
          <w:w w:val="100"/>
          <w:position w:val="0"/>
        </w:rPr>
        <w:t>本集团分摊至各单项履约义务的交易价格是本集团因向客户转让商品或服务而预期有权收取的对价 金额，不包括代第三方收取的款项以及预期将退还给客户的款项。</w:t>
      </w:r>
    </w:p>
    <w:p>
      <w:pPr>
        <w:pStyle w:val="Style63"/>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合同中存在可变对价的，本集团按照期望值或最可能发生金额确定可变对价的最佳估计数，但包含可 变对价的交易价格，不超过在相关不确定性消除时累计已确认收入极可能不会发生重大转回的金额。</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合同中存在重大融资成分的，本集团按照假定客户在取得商品或服务控制权时即以现金支付的应付金 额确定交易价格。该交易价格与合同对价之间的差额，在合同期间内采用实际利率法摊销。合同开始日， 本集团预计客户取得商品或服务控制权与客户支付价款间隔不超过一年的，不考虑合同中存在的重大融资 成分。</w:t>
      </w:r>
    </w:p>
    <w:p>
      <w:pPr>
        <w:pStyle w:val="Style63"/>
        <w:keepNext w:val="0"/>
        <w:keepLines w:val="0"/>
        <w:widowControl w:val="0"/>
        <w:shd w:val="clear" w:color="auto" w:fill="auto"/>
        <w:bidi w:val="0"/>
        <w:spacing w:before="0" w:after="40" w:line="468" w:lineRule="exact"/>
        <w:ind w:left="0" w:right="0" w:firstLine="440"/>
        <w:jc w:val="both"/>
      </w:pPr>
      <w:bookmarkStart w:id="1194" w:name="bookmark1194"/>
      <w:r>
        <w:rPr>
          <w:color w:val="000000"/>
          <w:spacing w:val="0"/>
          <w:w w:val="100"/>
          <w:position w:val="0"/>
        </w:rPr>
        <w:t>2</w:t>
      </w:r>
      <w:bookmarkEnd w:id="1194"/>
      <w:r>
        <w:rPr>
          <w:color w:val="000000"/>
          <w:spacing w:val="0"/>
          <w:w w:val="100"/>
          <w:position w:val="0"/>
        </w:rPr>
        <w:t>）</w:t>
      </w:r>
      <w:r>
        <w:rPr>
          <w:color w:val="000000"/>
          <w:spacing w:val="0"/>
          <w:w w:val="100"/>
          <w:position w:val="0"/>
        </w:rPr>
        <w:t>收入确认的具体方法</w:t>
      </w:r>
    </w:p>
    <w:p>
      <w:pPr>
        <w:pStyle w:val="Style63"/>
        <w:keepNext w:val="0"/>
        <w:keepLines w:val="0"/>
        <w:widowControl w:val="0"/>
        <w:shd w:val="clear" w:color="auto" w:fill="auto"/>
        <w:tabs>
          <w:tab w:pos="888" w:val="left"/>
        </w:tabs>
        <w:bidi w:val="0"/>
        <w:spacing w:before="0" w:after="40" w:line="468" w:lineRule="exact"/>
        <w:ind w:left="0" w:right="0" w:firstLine="440"/>
        <w:jc w:val="both"/>
      </w:pPr>
      <w:bookmarkStart w:id="1195" w:name="bookmark1195"/>
      <w:r>
        <w:rPr>
          <w:color w:val="000000"/>
          <w:spacing w:val="0"/>
          <w:w w:val="100"/>
          <w:position w:val="0"/>
        </w:rPr>
        <w:t>（</w:t>
      </w:r>
      <w:bookmarkEnd w:id="1195"/>
      <w:r>
        <w:rPr>
          <w:color w:val="000000"/>
          <w:spacing w:val="0"/>
          <w:w w:val="100"/>
          <w:position w:val="0"/>
        </w:rPr>
        <w:t>1）</w:t>
        <w:tab/>
      </w:r>
      <w:r>
        <w:rPr>
          <w:color w:val="000000"/>
          <w:spacing w:val="0"/>
          <w:w w:val="100"/>
          <w:position w:val="0"/>
        </w:rPr>
        <w:t>软硬件产品销售合同</w:t>
      </w: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本集团销售的电子数据取证设备、视频分析及专项执法装备、数据采集分析软件及相关设备配件等产 品通常为本集团生产的标准化产品，无需复杂的安装调试，在产品交付并经客户验收合格后确认收入。如 产品分批次交货验收，本集团将分批次确认收入。</w:t>
      </w:r>
    </w:p>
    <w:p>
      <w:pPr>
        <w:pStyle w:val="Style63"/>
        <w:keepNext w:val="0"/>
        <w:keepLines w:val="0"/>
        <w:widowControl w:val="0"/>
        <w:shd w:val="clear" w:color="auto" w:fill="auto"/>
        <w:tabs>
          <w:tab w:pos="888" w:val="left"/>
        </w:tabs>
        <w:bidi w:val="0"/>
        <w:spacing w:before="0" w:after="40" w:line="468" w:lineRule="exact"/>
        <w:ind w:left="0" w:right="0" w:firstLine="440"/>
        <w:jc w:val="both"/>
      </w:pPr>
      <w:bookmarkStart w:id="1196" w:name="bookmark1196"/>
      <w:r>
        <w:rPr>
          <w:color w:val="000000"/>
          <w:spacing w:val="0"/>
          <w:w w:val="100"/>
          <w:position w:val="0"/>
        </w:rPr>
        <w:t>（</w:t>
      </w:r>
      <w:bookmarkEnd w:id="1196"/>
      <w:r>
        <w:rPr>
          <w:color w:val="000000"/>
          <w:spacing w:val="0"/>
          <w:w w:val="100"/>
          <w:position w:val="0"/>
        </w:rPr>
        <w:t>2）</w:t>
        <w:tab/>
      </w:r>
      <w:r>
        <w:rPr>
          <w:color w:val="000000"/>
          <w:spacing w:val="0"/>
          <w:w w:val="100"/>
          <w:position w:val="0"/>
        </w:rPr>
        <w:t>系统集成类建设合同</w:t>
      </w:r>
    </w:p>
    <w:p>
      <w:pPr>
        <w:pStyle w:val="Style63"/>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本集团的系统集成类建设项目主要包括网络空间大搜索、大数据信息化平台等系统化建设项目及相关 系统升级建设。该类合同包括交付硬件、软件和系统集成等多项承诺，各项承诺间具有高度的关联性，本 集团需要对其进行整合，向客户最终交付的是组合产出，因此，本集团将此类合同识别为单项履约义务。 此类合同在项目实施完成并经客户验收合格取得客户签字的验收报告后确认收入。</w:t>
      </w:r>
    </w:p>
    <w:p>
      <w:pPr>
        <w:pStyle w:val="Style63"/>
        <w:keepNext w:val="0"/>
        <w:keepLines w:val="0"/>
        <w:widowControl w:val="0"/>
        <w:shd w:val="clear" w:color="auto" w:fill="auto"/>
        <w:tabs>
          <w:tab w:pos="888" w:val="left"/>
        </w:tabs>
        <w:bidi w:val="0"/>
        <w:spacing w:before="0" w:after="40" w:line="468" w:lineRule="exact"/>
        <w:ind w:left="0" w:right="0" w:firstLine="440"/>
        <w:jc w:val="both"/>
      </w:pPr>
      <w:bookmarkStart w:id="1197" w:name="bookmark1197"/>
      <w:r>
        <w:rPr>
          <w:color w:val="000000"/>
          <w:spacing w:val="0"/>
          <w:w w:val="100"/>
          <w:position w:val="0"/>
        </w:rPr>
        <w:t>（</w:t>
      </w:r>
      <w:bookmarkEnd w:id="1197"/>
      <w:r>
        <w:rPr>
          <w:color w:val="000000"/>
          <w:spacing w:val="0"/>
          <w:w w:val="100"/>
          <w:position w:val="0"/>
        </w:rPr>
        <w:t>3）</w:t>
        <w:tab/>
      </w:r>
      <w:r>
        <w:rPr>
          <w:color w:val="000000"/>
          <w:spacing w:val="0"/>
          <w:w w:val="100"/>
          <w:position w:val="0"/>
        </w:rPr>
        <w:t>技术服务合同</w:t>
      </w: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本集团技术服务合同主要为向客户提供的技术支持、软件升级、技术咨询以及技术培训等。对于此类 合同，本集团综合考虑服务性质、服务期间、服务的交付方式等因素，判断其为某一时段内履行履约义务 还是某一时点履行履约义务。如为某一时段内履行的履约义务，本集团将按履约进度确认收入，如为某一 时点履行的履约义务，本集团将在服务成果交付并经客户验收通过后确认收入。合同约定有明确的产出指 标的，本集团将按照产出法确定提供服务的履约进度；对于产出指标无法明确计量的合同，采用投入法确 定提供服务的履约进度。</w:t>
      </w:r>
    </w:p>
    <w:p>
      <w:pPr>
        <w:pStyle w:val="Style63"/>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 xml:space="preserve">对于本集团部分软硬件产品销售或系统集成类建设合同中还约定提供后期技术服务的，如：本集团签 订的部分系统集成类建设合同约定提供后期的运维服务，本集团根据合同的具体约定，将其进行分拆为软 硬件产品销售或系统集成类建设和技术服务等多项履约业务，并分别按上述不同业务类型的收入确认方法 </w:t>
      </w:r>
      <w:r>
        <w:rPr>
          <w:color w:val="000000"/>
          <w:spacing w:val="0"/>
          <w:w w:val="100"/>
          <w:position w:val="0"/>
        </w:rPr>
        <w:t>确认收入。</w:t>
      </w:r>
    </w:p>
    <w:p>
      <w:pPr>
        <w:pStyle w:val="Style31"/>
        <w:keepNext/>
        <w:keepLines/>
        <w:widowControl w:val="0"/>
        <w:shd w:val="clear" w:color="auto" w:fill="auto"/>
        <w:tabs>
          <w:tab w:pos="483" w:val="left"/>
        </w:tabs>
        <w:bidi w:val="0"/>
        <w:spacing w:before="0" w:after="220" w:line="466" w:lineRule="exact"/>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w:t>
      </w:r>
      <w:bookmarkEnd w:id="120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98"/>
      <w:bookmarkEnd w:id="1199"/>
      <w:bookmarkEnd w:id="1201"/>
    </w:p>
    <w:p>
      <w:pPr>
        <w:pStyle w:val="Style63"/>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政府补助在满足政府补助所附条件并能够收到时确认。</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color w:val="000000"/>
          <w:spacing w:val="0"/>
          <w:w w:val="100"/>
          <w:position w:val="0"/>
        </w:rPr>
        <w:t>1</w:t>
      </w:r>
      <w:r>
        <w:rPr>
          <w:color w:val="000000"/>
          <w:spacing w:val="0"/>
          <w:w w:val="100"/>
          <w:position w:val="0"/>
        </w:rPr>
        <w:t>元计量。</w:t>
      </w:r>
    </w:p>
    <w:p>
      <w:pPr>
        <w:pStyle w:val="Style63"/>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63"/>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与资产相关的政府补助，冲减相关资产的账面价值，或者确认为递延收益并在能够满足政府补助所附 条件后，在相关资产使用期限内按照合理、系统的方法分期计入损益。与收益相关的政府补助，用于补偿 已发生的相关成本费用或损失的，计入当期损益或冲减相关成本；用于补偿以后期间的相关成本费用或损 失的，则计入递延收益，在能够满足政府补助所附条件后，于相关成本费用或损失确认期间计入当期损益 或冲减相关成本。按照名义金额计量的政府补助，直接计入当期损益。本集团对相同或类似的政府补助业 务，采用一致的方法处理。</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63"/>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31"/>
        <w:keepNext/>
        <w:keepLines/>
        <w:widowControl w:val="0"/>
        <w:shd w:val="clear" w:color="auto" w:fill="auto"/>
        <w:tabs>
          <w:tab w:pos="483" w:val="left"/>
        </w:tabs>
        <w:bidi w:val="0"/>
        <w:spacing w:before="0" w:after="220" w:line="466" w:lineRule="exact"/>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2"/>
      <w:bookmarkEnd w:id="1203"/>
      <w:bookmarkEnd w:id="1205"/>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本集团所得税包括当期所得税和递延所得税。当期所得税和递延所得税作为所得税费用或收益计入当 期损益，但下述情况除外：</w:t>
      </w:r>
    </w:p>
    <w:p>
      <w:pPr>
        <w:pStyle w:val="Style63"/>
        <w:keepNext w:val="0"/>
        <w:keepLines w:val="0"/>
        <w:widowControl w:val="0"/>
        <w:shd w:val="clear" w:color="auto" w:fill="auto"/>
        <w:tabs>
          <w:tab w:pos="928" w:val="left"/>
        </w:tabs>
        <w:bidi w:val="0"/>
        <w:spacing w:before="0" w:after="40" w:line="466" w:lineRule="exact"/>
        <w:ind w:left="0" w:right="0" w:firstLine="440"/>
        <w:jc w:val="both"/>
      </w:pPr>
      <w:bookmarkStart w:id="1206" w:name="bookmark1206"/>
      <w:r>
        <w:rPr>
          <w:color w:val="000000"/>
          <w:spacing w:val="0"/>
          <w:w w:val="100"/>
          <w:position w:val="0"/>
        </w:rPr>
        <w:t>（</w:t>
      </w:r>
      <w:bookmarkEnd w:id="1206"/>
      <w:r>
        <w:rPr>
          <w:color w:val="000000"/>
          <w:spacing w:val="0"/>
          <w:w w:val="100"/>
          <w:position w:val="0"/>
        </w:rPr>
        <w:t>1）</w:t>
        <w:tab/>
      </w:r>
      <w:r>
        <w:rPr>
          <w:color w:val="000000"/>
          <w:spacing w:val="0"/>
          <w:w w:val="100"/>
          <w:position w:val="0"/>
        </w:rPr>
        <w:t>由于企业合并产生的所得税调整商誉；</w:t>
      </w:r>
    </w:p>
    <w:p>
      <w:pPr>
        <w:pStyle w:val="Style63"/>
        <w:keepNext w:val="0"/>
        <w:keepLines w:val="0"/>
        <w:widowControl w:val="0"/>
        <w:shd w:val="clear" w:color="auto" w:fill="auto"/>
        <w:tabs>
          <w:tab w:pos="928" w:val="left"/>
        </w:tabs>
        <w:bidi w:val="0"/>
        <w:spacing w:before="0" w:after="40" w:line="466" w:lineRule="exact"/>
        <w:ind w:left="0" w:right="0" w:firstLine="440"/>
        <w:jc w:val="both"/>
      </w:pPr>
      <w:bookmarkStart w:id="1207" w:name="bookmark1207"/>
      <w:r>
        <w:rPr>
          <w:color w:val="000000"/>
          <w:spacing w:val="0"/>
          <w:w w:val="100"/>
          <w:position w:val="0"/>
        </w:rPr>
        <w:t>（</w:t>
      </w:r>
      <w:bookmarkEnd w:id="1207"/>
      <w:r>
        <w:rPr>
          <w:color w:val="000000"/>
          <w:spacing w:val="0"/>
          <w:w w:val="100"/>
          <w:position w:val="0"/>
        </w:rPr>
        <w:t>2）</w:t>
        <w:tab/>
      </w:r>
      <w:r>
        <w:rPr>
          <w:color w:val="000000"/>
          <w:spacing w:val="0"/>
          <w:w w:val="100"/>
          <w:position w:val="0"/>
        </w:rPr>
        <w:t>与直接计入股东权益的交易或者事项相关的所得税计入股东权益。</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本集团于资产负债表日，对资产或负债的账面价值与其计税基础之间的暂时性差异，按照资产负债表 </w:t>
      </w:r>
      <w:r>
        <w:rPr>
          <w:color w:val="000000"/>
          <w:spacing w:val="0"/>
          <w:w w:val="100"/>
          <w:position w:val="0"/>
        </w:rPr>
        <w:t>债务法确认递延所得税资产或递延所得税负债。</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本集团对所有应纳税暂时性差异均确认为递延所得税负债，除非应纳税暂时性差异是在以下交易中产 生的：</w:t>
      </w:r>
    </w:p>
    <w:p>
      <w:pPr>
        <w:pStyle w:val="Style63"/>
        <w:keepNext w:val="0"/>
        <w:keepLines w:val="0"/>
        <w:widowControl w:val="0"/>
        <w:shd w:val="clear" w:color="auto" w:fill="auto"/>
        <w:tabs>
          <w:tab w:pos="1016" w:val="left"/>
        </w:tabs>
        <w:bidi w:val="0"/>
        <w:spacing w:before="0" w:after="0" w:line="461" w:lineRule="exact"/>
        <w:ind w:left="0" w:right="0" w:firstLine="440"/>
        <w:jc w:val="both"/>
      </w:pPr>
      <w:bookmarkStart w:id="1208" w:name="bookmark1208"/>
      <w:r>
        <w:rPr>
          <w:color w:val="000000"/>
          <w:spacing w:val="0"/>
          <w:w w:val="100"/>
          <w:position w:val="0"/>
        </w:rPr>
        <w:t>（</w:t>
      </w:r>
      <w:bookmarkEnd w:id="1208"/>
      <w:r>
        <w:rPr>
          <w:color w:val="000000"/>
          <w:spacing w:val="0"/>
          <w:w w:val="100"/>
          <w:position w:val="0"/>
        </w:rPr>
        <w:t>1）</w:t>
        <w:tab/>
      </w:r>
      <w:r>
        <w:rPr>
          <w:color w:val="000000"/>
          <w:spacing w:val="0"/>
          <w:w w:val="100"/>
          <w:position w:val="0"/>
        </w:rPr>
        <w:t>商誉的初始确认，或者同时具有以下特征的交易中产生的资产或负债的初始确认：该项交易不是 企业合并，并且交易发生时既不影响会计利润也不影响应纳税所得额；</w:t>
      </w:r>
    </w:p>
    <w:p>
      <w:pPr>
        <w:pStyle w:val="Style63"/>
        <w:keepNext w:val="0"/>
        <w:keepLines w:val="0"/>
        <w:widowControl w:val="0"/>
        <w:shd w:val="clear" w:color="auto" w:fill="auto"/>
        <w:tabs>
          <w:tab w:pos="1021" w:val="left"/>
        </w:tabs>
        <w:bidi w:val="0"/>
        <w:spacing w:before="0" w:after="0" w:line="485" w:lineRule="exact"/>
        <w:ind w:left="0" w:right="0" w:firstLine="440"/>
        <w:jc w:val="both"/>
      </w:pPr>
      <w:bookmarkStart w:id="1209" w:name="bookmark1209"/>
      <w:r>
        <w:rPr>
          <w:color w:val="000000"/>
          <w:spacing w:val="0"/>
          <w:w w:val="100"/>
          <w:position w:val="0"/>
        </w:rPr>
        <w:t>（</w:t>
      </w:r>
      <w:bookmarkEnd w:id="1209"/>
      <w:r>
        <w:rPr>
          <w:color w:val="000000"/>
          <w:spacing w:val="0"/>
          <w:w w:val="100"/>
          <w:position w:val="0"/>
        </w:rPr>
        <w:t>2）</w:t>
        <w:tab/>
      </w:r>
      <w:r>
        <w:rPr>
          <w:color w:val="000000"/>
          <w:spacing w:val="0"/>
          <w:w w:val="100"/>
          <w:position w:val="0"/>
        </w:rPr>
        <w:t>对于子公司、联营公司及合营企业投资相关的应纳税暂时性差异，该暂时性差异转回的时间能够 控制并且该暂时性差异在可预见的未来很可能不会转回。</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本集团以很可能取得用来抵扣可抵扣暂时性差异的应纳税所得额为限，确认由可抵扣暂时性差异产生 的递延所得税资产，除非可抵扣暂时性差异是在以下交易中产生的：</w:t>
      </w:r>
    </w:p>
    <w:p>
      <w:pPr>
        <w:pStyle w:val="Style63"/>
        <w:keepNext w:val="0"/>
        <w:keepLines w:val="0"/>
        <w:widowControl w:val="0"/>
        <w:shd w:val="clear" w:color="auto" w:fill="auto"/>
        <w:tabs>
          <w:tab w:pos="928" w:val="left"/>
        </w:tabs>
        <w:bidi w:val="0"/>
        <w:spacing w:before="0" w:after="0" w:line="470" w:lineRule="exact"/>
        <w:ind w:left="0" w:right="0" w:firstLine="440"/>
        <w:jc w:val="both"/>
      </w:pPr>
      <w:bookmarkStart w:id="1210" w:name="bookmark1210"/>
      <w:r>
        <w:rPr>
          <w:color w:val="000000"/>
          <w:spacing w:val="0"/>
          <w:w w:val="100"/>
          <w:position w:val="0"/>
        </w:rPr>
        <w:t>（</w:t>
      </w:r>
      <w:bookmarkEnd w:id="1210"/>
      <w:r>
        <w:rPr>
          <w:color w:val="000000"/>
          <w:spacing w:val="0"/>
          <w:w w:val="100"/>
          <w:position w:val="0"/>
        </w:rPr>
        <w:t>1）</w:t>
        <w:tab/>
      </w:r>
      <w:r>
        <w:rPr>
          <w:color w:val="000000"/>
          <w:spacing w:val="0"/>
          <w:w w:val="100"/>
          <w:position w:val="0"/>
        </w:rPr>
        <w:t>该项交易不是企业合并，并且交易发生时既不影响会计利润也不影响应纳税所得额；</w:t>
      </w:r>
    </w:p>
    <w:p>
      <w:pPr>
        <w:pStyle w:val="Style63"/>
        <w:keepNext w:val="0"/>
        <w:keepLines w:val="0"/>
        <w:widowControl w:val="0"/>
        <w:shd w:val="clear" w:color="auto" w:fill="auto"/>
        <w:tabs>
          <w:tab w:pos="1016" w:val="left"/>
        </w:tabs>
        <w:bidi w:val="0"/>
        <w:spacing w:before="0" w:after="0" w:line="480" w:lineRule="exact"/>
        <w:ind w:left="0" w:right="0" w:firstLine="440"/>
        <w:jc w:val="both"/>
      </w:pPr>
      <w:bookmarkStart w:id="1211" w:name="bookmark1211"/>
      <w:r>
        <w:rPr>
          <w:color w:val="000000"/>
          <w:spacing w:val="0"/>
          <w:w w:val="100"/>
          <w:position w:val="0"/>
        </w:rPr>
        <w:t>（</w:t>
      </w:r>
      <w:bookmarkEnd w:id="1211"/>
      <w:r>
        <w:rPr>
          <w:color w:val="000000"/>
          <w:spacing w:val="0"/>
          <w:w w:val="100"/>
          <w:position w:val="0"/>
        </w:rPr>
        <w:t>2）</w:t>
        <w:tab/>
      </w:r>
      <w:r>
        <w:rPr>
          <w:color w:val="000000"/>
          <w:spacing w:val="0"/>
          <w:w w:val="100"/>
          <w:position w:val="0"/>
        </w:rPr>
        <w:t>对于子公司、联营公司及合营企业投资相关的可抵扣暂时性差异，未能同时满足：暂时性差异在 可预见的未来很可能转回，且未来很可能获得用来抵扣可抵扣暂时性差异的应纳税所得额。</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本集团于资产负债表日，对于递延所得税资产和递延所得税负债，根据税法规定，按照预期收回该资 产或清偿该负债期间的适用税率计量，并反映资产负债表日预期收回资产或清偿负债方式的所得税影响。</w:t>
      </w:r>
    </w:p>
    <w:p>
      <w:pPr>
        <w:pStyle w:val="Style63"/>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本集团于资产负债表日，对递延所得税资产的账面价值进行复核。如果未来期间很可能无法获得足够 的应纳税所得额用以抵扣递延所得税资产的利益，则减记递延所得税资产的账面价值。在很可能获得足够 的应纳税所得额时，减记的金额予以转回。</w:t>
      </w:r>
    </w:p>
    <w:p>
      <w:pPr>
        <w:pStyle w:val="Style31"/>
        <w:keepNext/>
        <w:keepLines/>
        <w:widowControl w:val="0"/>
        <w:shd w:val="clear" w:color="auto" w:fill="auto"/>
        <w:bidi w:val="0"/>
        <w:spacing w:before="0" w:after="0" w:line="492"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212"/>
      <w:bookmarkEnd w:id="1213"/>
      <w:bookmarkEnd w:id="1214"/>
    </w:p>
    <w:p>
      <w:pPr>
        <w:pStyle w:val="Style63"/>
        <w:keepNext w:val="0"/>
        <w:keepLines w:val="0"/>
        <w:widowControl w:val="0"/>
        <w:shd w:val="clear" w:color="auto" w:fill="auto"/>
        <w:tabs>
          <w:tab w:pos="847" w:val="left"/>
        </w:tabs>
        <w:bidi w:val="0"/>
        <w:spacing w:before="0" w:after="0" w:line="470" w:lineRule="exact"/>
        <w:ind w:left="0" w:right="0" w:firstLine="440"/>
        <w:jc w:val="both"/>
      </w:pPr>
      <w:bookmarkStart w:id="1215" w:name="bookmark1215"/>
      <w:r>
        <w:rPr>
          <w:color w:val="000000"/>
          <w:spacing w:val="0"/>
          <w:w w:val="100"/>
          <w:position w:val="0"/>
        </w:rPr>
        <w:t>1</w:t>
      </w:r>
      <w:bookmarkEnd w:id="1215"/>
      <w:r>
        <w:rPr>
          <w:color w:val="000000"/>
          <w:spacing w:val="0"/>
          <w:w w:val="100"/>
          <w:position w:val="0"/>
        </w:rPr>
        <w:t>）</w:t>
        <w:tab/>
      </w:r>
      <w:r>
        <w:rPr>
          <w:color w:val="000000"/>
          <w:spacing w:val="0"/>
          <w:w w:val="100"/>
          <w:position w:val="0"/>
        </w:rPr>
        <w:t>本集团作为出租人</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本集团将实质上转移了与资产所有权有关的全部风险和报酬的租赁确认为融资租赁，除融资租赁之外 的其他租赁确认为经营租赁。</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经营租赁中的租金，本集团在租赁期内各个期间按照直线法确认当期损益。发生的初始直接费用，计 入当期损益。</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融资租赁中，在租赁期开始日本集团按最低租赁收款额与初始直接费用之和作为应收融资租赁款的入 账价值，同时记录未担保余值；将最低租赁收款额、初始直接费用及未担保余值之和与其现值之和的差额 确认为未实现融资收益。未实现融资收益在租赁期内各个期间采用实际利率法计算确认当期的融资收入。</w:t>
      </w:r>
    </w:p>
    <w:p>
      <w:pPr>
        <w:pStyle w:val="Style63"/>
        <w:keepNext w:val="0"/>
        <w:keepLines w:val="0"/>
        <w:widowControl w:val="0"/>
        <w:shd w:val="clear" w:color="auto" w:fill="auto"/>
        <w:tabs>
          <w:tab w:pos="847" w:val="left"/>
        </w:tabs>
        <w:bidi w:val="0"/>
        <w:spacing w:before="0" w:after="0" w:line="470" w:lineRule="exact"/>
        <w:ind w:left="0" w:right="0" w:firstLine="440"/>
        <w:jc w:val="both"/>
      </w:pPr>
      <w:bookmarkStart w:id="1216" w:name="bookmark1216"/>
      <w:r>
        <w:rPr>
          <w:color w:val="000000"/>
          <w:spacing w:val="0"/>
          <w:w w:val="100"/>
          <w:position w:val="0"/>
        </w:rPr>
        <w:t>2</w:t>
      </w:r>
      <w:bookmarkEnd w:id="1216"/>
      <w:r>
        <w:rPr>
          <w:color w:val="000000"/>
          <w:spacing w:val="0"/>
          <w:w w:val="100"/>
          <w:position w:val="0"/>
        </w:rPr>
        <w:t>）</w:t>
        <w:tab/>
      </w:r>
      <w:r>
        <w:rPr>
          <w:color w:val="000000"/>
          <w:spacing w:val="0"/>
          <w:w w:val="100"/>
          <w:position w:val="0"/>
        </w:rPr>
        <w:t>本集团作为承租人</w:t>
      </w:r>
    </w:p>
    <w:p>
      <w:pPr>
        <w:pStyle w:val="Style6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除短期租赁和低价值资产租赁外，本集团将不再区分融资租赁和经营租赁，所有租赁将采用相同的会 计处理，均须确认使用权资产和租赁负债；</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对于使用权资产，本集团能够合理确定租赁期届满时取得租赁资产所有权的，应当在租赁资产剩余使 用寿命内计提折旧。无法合理确定租赁期届满时能够取得租赁资产所有权的，应当在租赁期与租赁资产剩 余使用寿命两者孰短的期间内计提折旧。同时需确定使用权资产是否发生减值，并对已识别的减值损失进 行会计处理；</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对于租赁负债，本集团将计算租赁负债在租赁期内各期间的利息费用，并计入当期损益；</w:t>
      </w:r>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对于短期租赁和低价值资产租赁，本集团选择不确认使用权资产和租赁负债，并在租赁期内各个期间 按照直线法或其他系统合理的方法计入相关资产成本或当期损益。</w:t>
      </w:r>
    </w:p>
    <w:p>
      <w:pPr>
        <w:pStyle w:val="Style31"/>
        <w:keepNext/>
        <w:keepLines/>
        <w:widowControl w:val="0"/>
        <w:shd w:val="clear" w:color="auto" w:fill="auto"/>
        <w:bidi w:val="0"/>
        <w:spacing w:before="0" w:after="0" w:line="492" w:lineRule="auto"/>
        <w:ind w:left="0" w:right="0" w:firstLine="0"/>
        <w:jc w:val="left"/>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217"/>
      <w:bookmarkEnd w:id="1218"/>
      <w:bookmarkEnd w:id="1219"/>
    </w:p>
    <w:p>
      <w:pPr>
        <w:pStyle w:val="Style63"/>
        <w:keepNext w:val="0"/>
        <w:keepLines w:val="0"/>
        <w:widowControl w:val="0"/>
        <w:shd w:val="clear" w:color="auto" w:fill="auto"/>
        <w:tabs>
          <w:tab w:pos="907" w:val="left"/>
        </w:tabs>
        <w:bidi w:val="0"/>
        <w:spacing w:before="0" w:after="0" w:line="470" w:lineRule="exact"/>
        <w:ind w:left="0" w:right="0" w:firstLine="440"/>
        <w:jc w:val="both"/>
      </w:pPr>
      <w:bookmarkStart w:id="1220" w:name="bookmark1220"/>
      <w:r>
        <w:rPr>
          <w:color w:val="000000"/>
          <w:spacing w:val="0"/>
          <w:w w:val="100"/>
          <w:position w:val="0"/>
        </w:rPr>
        <w:t>（</w:t>
      </w:r>
      <w:bookmarkEnd w:id="1220"/>
      <w:r>
        <w:rPr>
          <w:color w:val="000000"/>
          <w:spacing w:val="0"/>
          <w:w w:val="100"/>
          <w:position w:val="0"/>
        </w:rPr>
        <w:t>1）</w:t>
        <w:tab/>
      </w:r>
      <w:r>
        <w:rPr>
          <w:color w:val="000000"/>
          <w:spacing w:val="0"/>
          <w:w w:val="100"/>
          <w:position w:val="0"/>
        </w:rPr>
        <w:t>回购股份</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本集团回购的股份在注销或者转让之前，作为库存股管理，回购股份的全部支出转作库存股成本。股 份回购中支付的对价和交易费用减少所有者权益，回购、转让或注销本公司股份时，不确认利得或损失。</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63"/>
        <w:keepNext w:val="0"/>
        <w:keepLines w:val="0"/>
        <w:widowControl w:val="0"/>
        <w:shd w:val="clear" w:color="auto" w:fill="auto"/>
        <w:tabs>
          <w:tab w:pos="907" w:val="left"/>
        </w:tabs>
        <w:bidi w:val="0"/>
        <w:spacing w:before="0" w:after="0" w:line="470" w:lineRule="exact"/>
        <w:ind w:left="0" w:right="0" w:firstLine="440"/>
        <w:jc w:val="both"/>
      </w:pPr>
      <w:bookmarkStart w:id="1221" w:name="bookmark1221"/>
      <w:r>
        <w:rPr>
          <w:color w:val="000000"/>
          <w:spacing w:val="0"/>
          <w:w w:val="100"/>
          <w:position w:val="0"/>
        </w:rPr>
        <w:t>（</w:t>
      </w:r>
      <w:bookmarkEnd w:id="1221"/>
      <w:r>
        <w:rPr>
          <w:color w:val="000000"/>
          <w:spacing w:val="0"/>
          <w:w w:val="100"/>
          <w:position w:val="0"/>
        </w:rPr>
        <w:t>2）</w:t>
        <w:tab/>
      </w:r>
      <w:r>
        <w:rPr>
          <w:color w:val="000000"/>
          <w:spacing w:val="0"/>
          <w:w w:val="100"/>
          <w:position w:val="0"/>
        </w:rPr>
        <w:t>限制性股票</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股权激励计划中，本集团授予被激励对象限制性股票，被激励对象先认购股票，如果后续未达到股权 激励计划规定的解锁条件，则本集团按照事先约定的价格回购股票。向职工发行的限制性股票按有关规定 履行了注册登记等增资手续的，在授予日，本集团根据收到的职工缴纳的认股款确认股本和资本公积（股 本溢价）；同时就回购义务确认库存股和其他应付款。</w:t>
      </w:r>
    </w:p>
    <w:p>
      <w:pPr>
        <w:pStyle w:val="Style63"/>
        <w:keepNext w:val="0"/>
        <w:keepLines w:val="0"/>
        <w:widowControl w:val="0"/>
        <w:shd w:val="clear" w:color="auto" w:fill="auto"/>
        <w:tabs>
          <w:tab w:pos="907" w:val="left"/>
        </w:tabs>
        <w:bidi w:val="0"/>
        <w:spacing w:before="0" w:after="0" w:line="470" w:lineRule="exact"/>
        <w:ind w:left="0" w:right="0" w:firstLine="440"/>
        <w:jc w:val="both"/>
      </w:pPr>
      <w:bookmarkStart w:id="1222" w:name="bookmark1222"/>
      <w:r>
        <w:rPr>
          <w:color w:val="000000"/>
          <w:spacing w:val="0"/>
          <w:w w:val="100"/>
          <w:position w:val="0"/>
        </w:rPr>
        <w:t>（</w:t>
      </w:r>
      <w:bookmarkEnd w:id="1222"/>
      <w:r>
        <w:rPr>
          <w:color w:val="000000"/>
          <w:spacing w:val="0"/>
          <w:w w:val="100"/>
          <w:position w:val="0"/>
        </w:rPr>
        <w:t>3）</w:t>
        <w:tab/>
      </w:r>
      <w:r>
        <w:rPr>
          <w:color w:val="000000"/>
          <w:spacing w:val="0"/>
          <w:w w:val="100"/>
          <w:position w:val="0"/>
        </w:rPr>
        <w:t>公允价值计量</w:t>
      </w:r>
    </w:p>
    <w:p>
      <w:pPr>
        <w:pStyle w:val="Style6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6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本集团以公允价值计量相关资产或负债，假定出售资产或者转移负债的有序交易在相关资产或负债的 主要市场进行；不存在主要市场的，本集团假定该交易在相关资产或负债的最有利市场进行。主要市场（或 最有利市场）是本集团在计量日能够进入的交易市场。本集团采用市场参与者在对该资产或负债定价时为 实现其经济利益最大化所使用的假设。</w:t>
      </w:r>
    </w:p>
    <w:p>
      <w:pPr>
        <w:pStyle w:val="Style63"/>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存在活跃市场的金融资产或金融负债，本集团采用活跃市场中的报价确定其公允价值。金融工具不存 在活跃市场的，本集团采用估值技术确定其公允价值。</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63"/>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63"/>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63"/>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每个资产负债表日，本集团对在财务报表中确认的持续以公允价值计量的资产和负债进行重新评估， 以确定是否在公允价值计量层次之间发生转换。</w:t>
      </w:r>
    </w:p>
    <w:p>
      <w:pPr>
        <w:pStyle w:val="Style31"/>
        <w:keepNext/>
        <w:keepLines/>
        <w:widowControl w:val="0"/>
        <w:shd w:val="clear" w:color="auto" w:fill="auto"/>
        <w:bidi w:val="0"/>
        <w:spacing w:before="0" w:after="0" w:line="480" w:lineRule="auto"/>
        <w:ind w:left="0" w:right="0" w:firstLine="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223"/>
      <w:bookmarkEnd w:id="1224"/>
      <w:bookmarkEnd w:id="1225"/>
    </w:p>
    <w:p>
      <w:pPr>
        <w:pStyle w:val="Style31"/>
        <w:keepNext/>
        <w:keepLines/>
        <w:widowControl w:val="0"/>
        <w:shd w:val="clear" w:color="auto" w:fill="auto"/>
        <w:bidi w:val="0"/>
        <w:spacing w:before="0" w:after="380" w:line="469" w:lineRule="exact"/>
        <w:ind w:left="0" w:right="0" w:firstLine="0"/>
        <w:jc w:val="left"/>
      </w:pPr>
      <w:bookmarkStart w:id="1223" w:name="bookmark1223"/>
      <w:bookmarkStart w:id="1224" w:name="bookmark1224"/>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23"/>
      <w:bookmarkEnd w:id="1224"/>
      <w:bookmarkEnd w:id="122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39"/>
        <w:gridCol w:w="3115"/>
        <w:gridCol w:w="153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97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日，财政部修订发布了《企业会计准则</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 —租赁》，要求在境内外同时上市的企业以及在境外上市并 采用国际财务报告准则或企业会计准则编制财务报表的企业，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日起施行；其他执行企业会计准则的企业自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日起施行。因此，公司将按上述要求对会计政 策进行相应调整。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日召开的第四届 董事会第二十二次会议审议通过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日起执行新租赁准则，对会计政策相关内容进行调整，本公司具体会计政策见附</w:t>
      </w:r>
    </w:p>
    <w:p>
      <w:pPr>
        <w:pStyle w:val="Style63"/>
        <w:keepNext w:val="0"/>
        <w:keepLines w:val="0"/>
        <w:widowControl w:val="0"/>
        <w:shd w:val="clear" w:color="auto" w:fill="auto"/>
        <w:bidi w:val="0"/>
        <w:spacing w:before="0" w:after="40" w:line="470" w:lineRule="exact"/>
        <w:ind w:left="0" w:right="0" w:firstLine="0"/>
        <w:jc w:val="both"/>
      </w:pPr>
      <w:r>
        <w:rPr>
          <w:color w:val="000000"/>
          <w:spacing w:val="0"/>
          <w:w w:val="100"/>
          <w:position w:val="0"/>
        </w:rPr>
        <w:t>件五、</w:t>
      </w:r>
      <w:r>
        <w:rPr>
          <w:color w:val="000000"/>
          <w:spacing w:val="0"/>
          <w:w w:val="100"/>
          <w:position w:val="0"/>
        </w:rPr>
        <w:t>42</w:t>
      </w:r>
      <w:r>
        <w:rPr>
          <w:color w:val="000000"/>
          <w:spacing w:val="0"/>
          <w:w w:val="100"/>
          <w:position w:val="0"/>
        </w:rPr>
        <w:t>。</w:t>
      </w:r>
    </w:p>
    <w:p>
      <w:pPr>
        <w:pStyle w:val="Style63"/>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根据新租赁准则衔接规定要求，公司对上年同期比较报表不进行追溯调整，新旧准则转换累计影响结 果仅对期初留存收益及财务报表其他相关项目进行调整。</w:t>
      </w:r>
    </w:p>
    <w:p>
      <w:pPr>
        <w:pStyle w:val="Style63"/>
        <w:keepNext w:val="0"/>
        <w:keepLines w:val="0"/>
        <w:widowControl w:val="0"/>
        <w:shd w:val="clear" w:color="auto" w:fill="auto"/>
        <w:bidi w:val="0"/>
        <w:spacing w:before="0" w:after="40" w:line="470" w:lineRule="exact"/>
        <w:ind w:left="0" w:right="0" w:firstLine="440"/>
        <w:jc w:val="left"/>
      </w:pPr>
      <w:r>
        <w:rPr>
          <w:color w:val="000000"/>
          <w:spacing w:val="0"/>
          <w:w w:val="100"/>
          <w:position w:val="0"/>
        </w:rPr>
        <w:t>本集团执行新租赁准则对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日资产负债表的影响如下：</w:t>
      </w:r>
    </w:p>
    <w:p>
      <w:pPr>
        <w:pStyle w:val="Style63"/>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①合并资产负债表</w:t>
      </w:r>
    </w:p>
    <w:tbl>
      <w:tblPr>
        <w:tblOverlap w:val="never"/>
        <w:jc w:val="center"/>
        <w:tblLayout w:type="fixed"/>
      </w:tblPr>
      <w:tblGrid>
        <w:gridCol w:w="2938"/>
        <w:gridCol w:w="2438"/>
        <w:gridCol w:w="2131"/>
        <w:gridCol w:w="2141"/>
      </w:tblGrid>
      <w:tr>
        <w:trPr>
          <w:trHeight w:val="66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报表项目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会计政策变更前</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新租赁准则 影响金额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 xml:space="preserve">会计政策变更后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r>
    </w:tbl>
    <w:p>
      <w:pPr>
        <w:widowControl w:val="0"/>
        <w:spacing w:line="1" w:lineRule="exact"/>
      </w:pPr>
      <w:r>
        <w:br w:type="page"/>
      </w:r>
    </w:p>
    <w:tbl>
      <w:tblPr>
        <w:tblOverlap w:val="never"/>
        <w:jc w:val="center"/>
        <w:tblLayout w:type="fixed"/>
      </w:tblPr>
      <w:tblGrid>
        <w:gridCol w:w="2938"/>
        <w:gridCol w:w="2438"/>
        <w:gridCol w:w="2131"/>
        <w:gridCol w:w="2141"/>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64,429,207.66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-1,004,032.04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63,425,175.62</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36,300,723.35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36,300,723.35</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16,546,784.05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19,029,680.17</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18,749,907.26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18,749,907.26</w:t>
            </w:r>
          </w:p>
        </w:tc>
      </w:tr>
    </w:tbl>
    <w:p>
      <w:pPr>
        <w:widowControl w:val="0"/>
        <w:spacing w:after="139" w:line="1" w:lineRule="exact"/>
      </w:pPr>
    </w:p>
    <w:p>
      <w:pPr>
        <w:pStyle w:val="Style6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②公司资产负债表</w:t>
      </w:r>
    </w:p>
    <w:tbl>
      <w:tblPr>
        <w:tblOverlap w:val="never"/>
        <w:jc w:val="center"/>
        <w:tblLayout w:type="fixed"/>
      </w:tblPr>
      <w:tblGrid>
        <w:gridCol w:w="2938"/>
        <w:gridCol w:w="2438"/>
        <w:gridCol w:w="2131"/>
        <w:gridCol w:w="2141"/>
      </w:tblGrid>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会计政策变更前</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新租赁准则 影响金额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 xml:space="preserve">会计政策变更后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40,572,013.07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-812,423.08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39,759,589.99</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11,417,354.35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11,417,354.35</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6,434,259.51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8,917,155.63</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4,170,671.76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4,170,671.76</w:t>
            </w:r>
          </w:p>
        </w:tc>
      </w:tr>
    </w:tbl>
    <w:p>
      <w:pPr>
        <w:widowControl w:val="0"/>
        <w:spacing w:after="319" w:line="1" w:lineRule="exact"/>
      </w:pP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重要会计估计变更</w:t>
      </w:r>
      <w:bookmarkEnd w:id="1228"/>
      <w:bookmarkEnd w:id="1229"/>
      <w:bookmarkEnd w:id="123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bookmarkEnd w:id="123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32"/>
      <w:bookmarkEnd w:id="1233"/>
      <w:bookmarkEnd w:id="1235"/>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858"/>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1,228,809,181.32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1,228,809,181.32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1,590,471.00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1,590,471.00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747,113,863.16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747,113,863.16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64,429,207.66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63,425,175.62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-1,004,032.04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99,497,274.22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99,497,274.22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8"/>
        <w:gridCol w:w="1858"/>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2,728,224.66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2,728,224.66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563,066,334.23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563,066,334.23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219,813,244.78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219,813,244.78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71,363,955.47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71,363,955.47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2,995,683,531.84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2,994,679,499.80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-1,004,032.04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25,009,233.56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25,009,233.56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362,850,551.52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362,850,551.52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442,139,781.73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442,139,781.73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6,964,949.36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6,964,949.36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36,300,723.35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36,300,723.35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166,738,658.04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166,738,658.04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26,650,513.38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26,650,513.38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542,202,213.88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542,202,213.88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15,065,962.18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15,065,962.18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60,821,706.52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60,821,706.52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889,993.18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889,993.18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1,649,589,640.72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1,685,890,364.07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36,300,723.35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4,645,273,172.56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4,680,569,863.87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35,296,691.31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8"/>
        <w:gridCol w:w="1858"/>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52,672,918.64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52,672,918.64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339,165,046.58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339,165,046.58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420,147,472.41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420,147,472.41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191,024,898.86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191,024,898.86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97,878,384.23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97,878,384.23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104,281,671.31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104,281,671.31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19,029,680.17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16,546,784.05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1,208,653,839.22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1,225,200,623.27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16,546,784.05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20,590,763.78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20,590,763.78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18,749,907.26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18,749,907.26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48,227,220.41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48,227,220.41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19,731,725.08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19,731,725.08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8"/>
        <w:gridCol w:w="1858"/>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88,549,709.27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107,299,616.53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18,749,907.26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1,297,203,548.49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1,332,500,239.80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35,296,691.31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806,666,645.00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806,666,645.00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738,823,465.84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738,823,465.84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62,138,667.00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142,591,355.59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142,591,355.59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1,501,860,432.57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1,501,860,432.57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3,301,174,645.05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3,301,174,645.05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46,894,979.02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46,894,979.02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3,348,069,624.07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3,348,069,624.07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4,645,273,172.56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4,680,569,863.87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35,296,691.31</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2270"/>
        <w:gridCol w:w="2045"/>
        <w:gridCol w:w="24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595,767,155.76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595,767,155.76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1,110,225.00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655,793,206.44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655,793,206.44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40,572,013.07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39,759,589.99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-812,423.08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76,193,862.06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76,193,862.06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1,621,900.88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1,621,900.88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8"/>
        <w:gridCol w:w="2270"/>
        <w:gridCol w:w="2045"/>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348,654,408.69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348,654,408.69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202,891,594.62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202,891,594.62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65,214,944.50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65,214,944.50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1,986,197,410.14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1,985,384,987.06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-812,423.08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984,746,293.82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984,746,293.82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362,450,551.52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362,450,551.52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24,816,552.09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24,816,552.09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341,301,578.93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341,301,578.93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2,619,590.62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2,619,590.62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11,417,354.35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11,417,354.35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148,962,032.22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148,962,032.22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16,731,314.14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16,731,314.14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5,702,491.72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5,702,491.72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30,004,079.99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30,004,079.99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1,918,041,585.23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1,929,458,939.58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11,417,354.35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3,904,238,995.37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3,914,843,926.64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10,604,931.27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1,000,551.07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53,192,038.64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53,192,038.64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268,820,539.15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268,820,539.15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8"/>
        <w:gridCol w:w="2270"/>
        <w:gridCol w:w="2045"/>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281,238,538.37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281,238,538.37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112,005,980.50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112,005,980.50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34,118,295.17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34,118,295.17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77,881,389.62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77,881,389.62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2,482,896.12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8,917,155.63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6,434,259.51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830,740,228.64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837,174,488.15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6,434,259.51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20,590,763.78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20,590,763.78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4,170,671.76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4,170,671.76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42,993,460.41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42,993,460.41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19,263,490.33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19,263,490.33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82,847,714.52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87,018,386.28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4,170,671.76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913,587,943.16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924,192,874.43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10,604,931.27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806,666,645.00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806,666,645.00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966,976,018.67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966,976,018.67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62,138,667.00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142,591,355.59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142,591,355.59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8"/>
        <w:gridCol w:w="2270"/>
        <w:gridCol w:w="2045"/>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963,184,286.90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963,184,286.90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2,990,651,052.21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2,990,651,052.21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3,904,238,995.37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3,914,843,926.64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10,604,931.27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shd w:val="clear" w:color="auto" w:fill="FFFFFF"/>
        </w:rPr>
        <w:t>（</w:t>
      </w:r>
      <w:bookmarkEnd w:id="123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36"/>
      <w:bookmarkEnd w:id="1237"/>
      <w:bookmarkEnd w:id="123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40" w:line="240" w:lineRule="auto"/>
        <w:ind w:left="0" w:right="0" w:firstLine="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40"/>
      <w:bookmarkEnd w:id="1241"/>
      <w:bookmarkEnd w:id="1242"/>
    </w:p>
    <w:p>
      <w:pPr>
        <w:pStyle w:val="Style6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sz w:val="24"/>
          <w:szCs w:val="24"/>
        </w:rPr>
        <w:t>六</w:t>
      </w:r>
      <w:bookmarkEnd w:id="1245"/>
      <w:r>
        <w:rPr>
          <w:color w:val="000000"/>
          <w:spacing w:val="0"/>
          <w:w w:val="100"/>
          <w:position w:val="0"/>
          <w:sz w:val="24"/>
          <w:szCs w:val="24"/>
        </w:rPr>
        <w:t>、税项</w:t>
      </w:r>
      <w:bookmarkEnd w:id="1243"/>
      <w:bookmarkEnd w:id="1244"/>
      <w:bookmarkEnd w:id="1246"/>
    </w:p>
    <w:p>
      <w:pPr>
        <w:pStyle w:val="Style31"/>
        <w:keepNext/>
        <w:keepLines/>
        <w:widowControl w:val="0"/>
        <w:shd w:val="clear" w:color="auto" w:fill="auto"/>
        <w:bidi w:val="0"/>
        <w:spacing w:before="0" w:after="30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color w:val="000000"/>
          <w:spacing w:val="0"/>
          <w:w w:val="100"/>
          <w:position w:val="0"/>
        </w:rPr>
        <w:t>、主要税种及税率</w:t>
      </w:r>
      <w:bookmarkEnd w:id="1247"/>
      <w:bookmarkEnd w:id="1248"/>
      <w:bookmarkEnd w:id="125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sz w:val="17"/>
                <w:szCs w:val="17"/>
              </w:rPr>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厦门美亚柏科信息安全研究所有限公司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珠海市新德汇信息技术有限公司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厦门美亚中敏科技有限公司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厦门安胜网络科技有限公司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江苏税软软件科技有限公司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厦门美亚亿安信息科技有限公司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中检美亚（北京）科技有限公司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中检美亚（厦门）科技有限公司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香港鼎永泰克科技有限公司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澳门美新信息技术有限公司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武汉大千信息技术有限公司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厦门美亚商鼎信息科技有限公司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福建美亚榕安科技有限公司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北京美亚宏数科技有限责任公司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北京国信宏数科技有限责任公司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北京美亚智讯信息技术有限公司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厦门美亚天信会议服务有限公司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北京美亚柏科网络安全科技有限公司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厦门美银智投科技有限公司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云南美亚信安信息技术有限公司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陕西美亚秦安信息科技有限公司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甘肃美亚陇安信息科技有限公司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四川美亚川安信息科技有限公司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福建美亚明安信息科技有限公司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常熟腾瑞智能科技有限公司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厦门腾柏顺科技有限公司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无锡博盾信息科技有限公司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广东新德汇司法鉴定所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福建美亚国云智能装备有限公司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宁波柏科甬安信息科技有限公司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179" w:line="1" w:lineRule="exact"/>
      </w:pPr>
    </w:p>
    <w:p>
      <w:pPr>
        <w:pStyle w:val="Style63"/>
        <w:keepNext w:val="0"/>
        <w:keepLines w:val="0"/>
        <w:widowControl w:val="0"/>
        <w:numPr>
          <w:ilvl w:val="0"/>
          <w:numId w:val="35"/>
        </w:numPr>
        <w:shd w:val="clear" w:color="auto" w:fill="auto"/>
        <w:tabs>
          <w:tab w:pos="966" w:val="left"/>
          <w:tab w:pos="1680" w:val="left"/>
        </w:tabs>
        <w:bidi w:val="0"/>
        <w:spacing w:before="0" w:after="0" w:line="466" w:lineRule="exact"/>
        <w:ind w:left="0" w:right="0" w:firstLine="440"/>
        <w:jc w:val="both"/>
      </w:pPr>
      <w:bookmarkStart w:id="1251" w:name="bookmark1251"/>
      <w:bookmarkEnd w:id="1251"/>
      <w:r>
        <w:rPr>
          <w:color w:val="000000"/>
          <w:spacing w:val="0"/>
          <w:w w:val="100"/>
          <w:position w:val="0"/>
        </w:rPr>
        <w:t>2008</w:t>
      </w:r>
      <w:r>
        <w:rPr>
          <w:color w:val="000000"/>
          <w:spacing w:val="0"/>
          <w:w w:val="100"/>
          <w:position w:val="0"/>
        </w:rPr>
        <w:t>年</w:t>
      </w:r>
      <w:r>
        <w:rPr>
          <w:color w:val="000000"/>
          <w:spacing w:val="0"/>
          <w:w w:val="100"/>
          <w:position w:val="0"/>
        </w:rPr>
        <w:t>9</w:t>
      </w:r>
      <w:r>
        <w:rPr>
          <w:color w:val="000000"/>
          <w:spacing w:val="0"/>
          <w:w w:val="100"/>
          <w:position w:val="0"/>
        </w:rPr>
        <w:t>月，本公司经厦门市科学技术局、厦门市财政局、厦门市国税局、厦门市地税局以厦科 联〔</w:t>
      </w:r>
      <w:r>
        <w:rPr>
          <w:color w:val="000000"/>
          <w:spacing w:val="0"/>
          <w:w w:val="100"/>
          <w:position w:val="0"/>
        </w:rPr>
        <w:t>2008) 65</w:t>
      </w:r>
      <w:r>
        <w:rPr>
          <w:color w:val="000000"/>
          <w:spacing w:val="0"/>
          <w:w w:val="100"/>
          <w:position w:val="0"/>
        </w:rPr>
        <w:t>号文获得高新技术企业认定，高新技术企业证书认定有效期三年；</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月，本公司再次获 得高新技术企业认定。根据国科火字〔</w:t>
      </w:r>
      <w:r>
        <w:rPr>
          <w:color w:val="000000"/>
          <w:spacing w:val="0"/>
          <w:w w:val="100"/>
          <w:position w:val="0"/>
        </w:rPr>
        <w:t>2015) 28</w:t>
      </w:r>
      <w:r>
        <w:rPr>
          <w:color w:val="000000"/>
          <w:spacing w:val="0"/>
          <w:w w:val="100"/>
          <w:position w:val="0"/>
        </w:rPr>
        <w:t>号文，本公司再次获得高新技术企业认定，发证日期为</w:t>
      </w:r>
      <w:r>
        <w:rPr>
          <w:color w:val="000000"/>
          <w:spacing w:val="0"/>
          <w:w w:val="100"/>
          <w:position w:val="0"/>
        </w:rPr>
        <w:t xml:space="preserve">2014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日，证书编号</w:t>
      </w:r>
      <w:r>
        <w:rPr>
          <w:color w:val="000000"/>
          <w:spacing w:val="0"/>
          <w:w w:val="100"/>
          <w:position w:val="0"/>
        </w:rPr>
        <w:t xml:space="preserve">GR201435100149； </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 xml:space="preserve">日，本公司再次获得高新技术企业认定，证书编号： </w:t>
      </w:r>
      <w:r>
        <w:rPr>
          <w:color w:val="000000"/>
          <w:spacing w:val="0"/>
          <w:w w:val="100"/>
          <w:position w:val="0"/>
        </w:rPr>
        <w:t>GR201735100074；</w:t>
        <w:tab/>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日，本公司再次获得高新技术企业认定，证书编号：</w:t>
      </w:r>
      <w:r>
        <w:rPr>
          <w:color w:val="000000"/>
          <w:spacing w:val="0"/>
          <w:w w:val="100"/>
          <w:position w:val="0"/>
        </w:rPr>
        <w:t>GR202035100082，</w:t>
      </w:r>
      <w:r>
        <w:rPr>
          <w:color w:val="000000"/>
          <w:spacing w:val="0"/>
          <w:w w:val="100"/>
          <w:position w:val="0"/>
        </w:rPr>
        <w:t>本</w:t>
      </w:r>
    </w:p>
    <w:p>
      <w:pPr>
        <w:pStyle w:val="Style63"/>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公司根据有关规定，高新技术企业享受减按</w:t>
      </w:r>
      <w:r>
        <w:rPr>
          <w:color w:val="000000"/>
          <w:spacing w:val="0"/>
          <w:w w:val="100"/>
          <w:position w:val="0"/>
        </w:rPr>
        <w:t>15%</w:t>
      </w:r>
      <w:r>
        <w:rPr>
          <w:color w:val="000000"/>
          <w:spacing w:val="0"/>
          <w:w w:val="100"/>
          <w:position w:val="0"/>
        </w:rPr>
        <w:t>的税率征收企业所得税。</w:t>
      </w:r>
    </w:p>
    <w:p>
      <w:pPr>
        <w:pStyle w:val="Style63"/>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根据《关于促进集成电路产业和软件产业高质量发展企业所得税政策的公告》(财政部税务总局发 展改革委工业和信息化部公告</w:t>
      </w:r>
      <w:r>
        <w:rPr>
          <w:color w:val="000000"/>
          <w:spacing w:val="0"/>
          <w:w w:val="100"/>
          <w:position w:val="0"/>
        </w:rPr>
        <w:t>2020</w:t>
      </w:r>
      <w:r>
        <w:rPr>
          <w:color w:val="000000"/>
          <w:spacing w:val="0"/>
          <w:w w:val="100"/>
          <w:position w:val="0"/>
        </w:rPr>
        <w:t>年第</w:t>
      </w:r>
      <w:r>
        <w:rPr>
          <w:color w:val="000000"/>
          <w:spacing w:val="0"/>
          <w:w w:val="100"/>
          <w:position w:val="0"/>
        </w:rPr>
        <w:t>45</w:t>
      </w:r>
      <w:r>
        <w:rPr>
          <w:color w:val="000000"/>
          <w:spacing w:val="0"/>
          <w:w w:val="100"/>
          <w:position w:val="0"/>
        </w:rPr>
        <w:t>号)，国家鼓励的重点集成电路设计企业和软件企业，自获利年 度起，第一年至第五年免征企业所得税，接续年度减按</w:t>
      </w:r>
      <w:r>
        <w:rPr>
          <w:color w:val="000000"/>
          <w:spacing w:val="0"/>
          <w:w w:val="100"/>
          <w:position w:val="0"/>
        </w:rPr>
        <w:t>10%</w:t>
      </w:r>
      <w:r>
        <w:rPr>
          <w:color w:val="000000"/>
          <w:spacing w:val="0"/>
          <w:w w:val="100"/>
          <w:position w:val="0"/>
        </w:rPr>
        <w:t>的税率征收企业所得税。国家鼓励的重点集成电 路设计和软件企业清单由国家发展改革委、工业和信息化部会同财政部、税务总局等相关部门制定。本公 司预计能够符合该税收优惠政策，故</w:t>
      </w:r>
      <w:r>
        <w:rPr>
          <w:color w:val="000000"/>
          <w:spacing w:val="0"/>
          <w:w w:val="100"/>
          <w:position w:val="0"/>
        </w:rPr>
        <w:t>2021</w:t>
      </w:r>
      <w:r>
        <w:rPr>
          <w:color w:val="000000"/>
          <w:spacing w:val="0"/>
          <w:w w:val="100"/>
          <w:position w:val="0"/>
        </w:rPr>
        <w:t>年度企业所得税按</w:t>
      </w:r>
      <w:r>
        <w:rPr>
          <w:color w:val="000000"/>
          <w:spacing w:val="0"/>
          <w:w w:val="100"/>
          <w:position w:val="0"/>
        </w:rPr>
        <w:t>10%</w:t>
      </w:r>
      <w:r>
        <w:rPr>
          <w:color w:val="000000"/>
          <w:spacing w:val="0"/>
          <w:w w:val="100"/>
          <w:position w:val="0"/>
        </w:rPr>
        <w:t>的税率确认。</w:t>
      </w:r>
    </w:p>
    <w:p>
      <w:pPr>
        <w:pStyle w:val="Style63"/>
        <w:keepNext w:val="0"/>
        <w:keepLines w:val="0"/>
        <w:widowControl w:val="0"/>
        <w:shd w:val="clear" w:color="auto" w:fill="auto"/>
        <w:tabs>
          <w:tab w:pos="987" w:val="left"/>
        </w:tabs>
        <w:bidi w:val="0"/>
        <w:spacing w:before="0" w:after="0" w:line="469" w:lineRule="exact"/>
        <w:ind w:left="0" w:right="0" w:firstLine="440"/>
        <w:jc w:val="left"/>
      </w:pPr>
      <w:bookmarkStart w:id="1252" w:name="bookmark1252"/>
      <w:r>
        <w:rPr>
          <w:color w:val="000000"/>
          <w:spacing w:val="0"/>
          <w:w w:val="100"/>
          <w:position w:val="0"/>
        </w:rPr>
        <w:t>（</w:t>
      </w:r>
      <w:bookmarkEnd w:id="1252"/>
      <w:r>
        <w:rPr>
          <w:color w:val="000000"/>
          <w:spacing w:val="0"/>
          <w:w w:val="100"/>
          <w:position w:val="0"/>
        </w:rPr>
        <w:t>2）</w:t>
        <w:tab/>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日，子公司美亚研究所经厦门市科学技术局、厦门市财政局、厦门市国家税务局、 厦门市地方税务局认定为高新技术企业，证书编号：</w:t>
      </w:r>
      <w:r>
        <w:rPr>
          <w:color w:val="000000"/>
          <w:spacing w:val="0"/>
          <w:w w:val="100"/>
          <w:position w:val="0"/>
        </w:rPr>
        <w:t xml:space="preserve">GR201435100154； </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日，美亚研究所再次 获得高新技术企业认定，证书编号：</w:t>
      </w:r>
      <w:r>
        <w:rPr>
          <w:color w:val="000000"/>
          <w:spacing w:val="0"/>
          <w:w w:val="100"/>
          <w:position w:val="0"/>
        </w:rPr>
        <w:t xml:space="preserve">GR201735100130； </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日，美亚研究所再次获得高新技术企 业认定，证书编号：</w:t>
      </w:r>
      <w:r>
        <w:rPr>
          <w:color w:val="000000"/>
          <w:spacing w:val="0"/>
          <w:w w:val="100"/>
          <w:position w:val="0"/>
        </w:rPr>
        <w:t>GR202035100143</w:t>
      </w:r>
      <w:r>
        <w:rPr>
          <w:color w:val="000000"/>
          <w:spacing w:val="0"/>
          <w:w w:val="100"/>
          <w:position w:val="0"/>
        </w:rPr>
        <w:t>，根据有关规定，</w:t>
      </w:r>
      <w:r>
        <w:rPr>
          <w:color w:val="000000"/>
          <w:spacing w:val="0"/>
          <w:w w:val="100"/>
          <w:position w:val="0"/>
        </w:rPr>
        <w:t>2021</w:t>
      </w:r>
      <w:r>
        <w:rPr>
          <w:color w:val="000000"/>
          <w:spacing w:val="0"/>
          <w:w w:val="100"/>
          <w:position w:val="0"/>
        </w:rPr>
        <w:t>年度享受减按</w:t>
      </w:r>
      <w:r>
        <w:rPr>
          <w:color w:val="000000"/>
          <w:spacing w:val="0"/>
          <w:w w:val="100"/>
          <w:position w:val="0"/>
        </w:rPr>
        <w:t>15%</w:t>
      </w:r>
      <w:r>
        <w:rPr>
          <w:color w:val="000000"/>
          <w:spacing w:val="0"/>
          <w:w w:val="100"/>
          <w:position w:val="0"/>
        </w:rPr>
        <w:t>的税率征收企业所得税。</w:t>
      </w:r>
    </w:p>
    <w:p>
      <w:pPr>
        <w:pStyle w:val="Style63"/>
        <w:keepNext w:val="0"/>
        <w:keepLines w:val="0"/>
        <w:widowControl w:val="0"/>
        <w:shd w:val="clear" w:color="auto" w:fill="auto"/>
        <w:tabs>
          <w:tab w:pos="894" w:val="left"/>
        </w:tabs>
        <w:bidi w:val="0"/>
        <w:spacing w:before="0" w:after="0" w:line="468" w:lineRule="exact"/>
        <w:ind w:left="0" w:right="0" w:firstLine="440"/>
        <w:jc w:val="both"/>
      </w:pPr>
      <w:bookmarkStart w:id="1253" w:name="bookmark1253"/>
      <w:r>
        <w:rPr>
          <w:color w:val="000000"/>
          <w:spacing w:val="0"/>
          <w:w w:val="100"/>
          <w:position w:val="0"/>
        </w:rPr>
        <w:t>（</w:t>
      </w:r>
      <w:bookmarkEnd w:id="1253"/>
      <w:r>
        <w:rPr>
          <w:color w:val="000000"/>
          <w:spacing w:val="0"/>
          <w:w w:val="100"/>
          <w:position w:val="0"/>
        </w:rPr>
        <w:t>3）</w:t>
        <w:tab/>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日，子公司珠海新德汇经广东省科学技术厅、广东省财政厅、广东省国家税务局、</w:t>
      </w:r>
    </w:p>
    <w:p>
      <w:pPr>
        <w:pStyle w:val="Style63"/>
        <w:keepNext w:val="0"/>
        <w:keepLines w:val="0"/>
        <w:widowControl w:val="0"/>
        <w:shd w:val="clear" w:color="auto" w:fill="auto"/>
        <w:tabs>
          <w:tab w:pos="3574" w:val="left"/>
        </w:tabs>
        <w:bidi w:val="0"/>
        <w:spacing w:before="0" w:after="0" w:line="468" w:lineRule="exact"/>
        <w:ind w:left="0" w:right="0" w:firstLine="0"/>
        <w:jc w:val="both"/>
      </w:pPr>
      <w:r>
        <w:rPr>
          <w:color w:val="000000"/>
          <w:spacing w:val="0"/>
          <w:w w:val="100"/>
          <w:position w:val="0"/>
        </w:rPr>
        <w:t>广东省地方税务局认定为高新技术企业，证书编号：</w:t>
      </w:r>
      <w:r>
        <w:rPr>
          <w:color w:val="000000"/>
          <w:spacing w:val="0"/>
          <w:w w:val="100"/>
          <w:position w:val="0"/>
        </w:rPr>
        <w:t xml:space="preserve">GR201144000598； </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日再次获得高新技术企 业认定，证书编号：</w:t>
      </w:r>
      <w:r>
        <w:rPr>
          <w:color w:val="000000"/>
          <w:spacing w:val="0"/>
          <w:w w:val="100"/>
          <w:position w:val="0"/>
        </w:rPr>
        <w:t>GR201444000050；</w:t>
        <w:tab/>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日，珠海新德汇再次获得高新技术企业认定，证书编</w:t>
      </w:r>
    </w:p>
    <w:p>
      <w:pPr>
        <w:pStyle w:val="Style63"/>
        <w:keepNext w:val="0"/>
        <w:keepLines w:val="0"/>
        <w:widowControl w:val="0"/>
        <w:shd w:val="clear" w:color="auto" w:fill="auto"/>
        <w:bidi w:val="0"/>
        <w:spacing w:before="0" w:after="0" w:line="468" w:lineRule="exact"/>
        <w:ind w:left="0" w:right="0" w:firstLine="0"/>
        <w:jc w:val="both"/>
      </w:pPr>
      <w:r>
        <w:rPr>
          <w:color w:val="000000"/>
          <w:spacing w:val="0"/>
          <w:w w:val="100"/>
          <w:position w:val="0"/>
        </w:rPr>
        <w:t>号</w:t>
      </w:r>
      <w:r>
        <w:rPr>
          <w:color w:val="000000"/>
          <w:spacing w:val="0"/>
          <w:w w:val="100"/>
          <w:position w:val="0"/>
        </w:rPr>
        <w:t>：</w:t>
      </w:r>
      <w:r>
        <w:rPr>
          <w:color w:val="000000"/>
          <w:spacing w:val="0"/>
          <w:w w:val="100"/>
          <w:position w:val="0"/>
        </w:rPr>
        <w:t xml:space="preserve">GR201744006210；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w:t>
      </w:r>
      <w:r>
        <w:rPr>
          <w:color w:val="000000"/>
          <w:spacing w:val="0"/>
          <w:w w:val="100"/>
          <w:position w:val="0"/>
        </w:rPr>
        <w:t>珠海新德汇再次获得高新技术企业认定，证书编号</w:t>
      </w:r>
      <w:r>
        <w:rPr>
          <w:color w:val="000000"/>
          <w:spacing w:val="0"/>
          <w:w w:val="100"/>
          <w:position w:val="0"/>
        </w:rPr>
        <w:t>：</w:t>
      </w:r>
      <w:r>
        <w:rPr>
          <w:color w:val="000000"/>
          <w:spacing w:val="0"/>
          <w:w w:val="100"/>
          <w:position w:val="0"/>
        </w:rPr>
        <w:t xml:space="preserve">GR202044002387, </w:t>
      </w:r>
      <w:r>
        <w:rPr>
          <w:color w:val="000000"/>
          <w:spacing w:val="0"/>
          <w:w w:val="100"/>
          <w:position w:val="0"/>
        </w:rPr>
        <w:t>根据有关规定，</w:t>
      </w:r>
      <w:r>
        <w:rPr>
          <w:color w:val="000000"/>
          <w:spacing w:val="0"/>
          <w:w w:val="100"/>
          <w:position w:val="0"/>
        </w:rPr>
        <w:t>2021</w:t>
      </w:r>
      <w:r>
        <w:rPr>
          <w:color w:val="000000"/>
          <w:spacing w:val="0"/>
          <w:w w:val="100"/>
          <w:position w:val="0"/>
        </w:rPr>
        <w:t>年度享受减按</w:t>
      </w:r>
      <w:r>
        <w:rPr>
          <w:color w:val="000000"/>
          <w:spacing w:val="0"/>
          <w:w w:val="100"/>
          <w:position w:val="0"/>
        </w:rPr>
        <w:t>15%</w:t>
      </w:r>
      <w:r>
        <w:rPr>
          <w:color w:val="000000"/>
          <w:spacing w:val="0"/>
          <w:w w:val="100"/>
          <w:position w:val="0"/>
        </w:rPr>
        <w:t>的税率征收企业所得税。</w:t>
      </w:r>
    </w:p>
    <w:p>
      <w:pPr>
        <w:pStyle w:val="Style63"/>
        <w:keepNext w:val="0"/>
        <w:keepLines w:val="0"/>
        <w:widowControl w:val="0"/>
        <w:shd w:val="clear" w:color="auto" w:fill="auto"/>
        <w:tabs>
          <w:tab w:pos="991" w:val="left"/>
        </w:tabs>
        <w:bidi w:val="0"/>
        <w:spacing w:before="0" w:after="0" w:line="468" w:lineRule="exact"/>
        <w:ind w:left="0" w:right="0" w:firstLine="440"/>
        <w:jc w:val="both"/>
      </w:pPr>
      <w:bookmarkStart w:id="1254" w:name="bookmark1254"/>
      <w:r>
        <w:rPr>
          <w:color w:val="000000"/>
          <w:spacing w:val="0"/>
          <w:w w:val="100"/>
          <w:position w:val="0"/>
        </w:rPr>
        <w:t>（</w:t>
      </w:r>
      <w:bookmarkEnd w:id="1254"/>
      <w:r>
        <w:rPr>
          <w:color w:val="000000"/>
          <w:spacing w:val="0"/>
          <w:w w:val="100"/>
          <w:position w:val="0"/>
        </w:rPr>
        <w:t>4）</w:t>
        <w:tab/>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日，子公司美亚中敏经厦门市科学技术局、厦门市财政局、厦门市国家税务局、厦 门市地方税务局认定为高新技术企业；</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 xml:space="preserve">日，再次获得高新技术企业认定，证书编号： </w:t>
      </w:r>
      <w:r>
        <w:rPr>
          <w:color w:val="000000"/>
          <w:spacing w:val="0"/>
          <w:w w:val="100"/>
          <w:position w:val="0"/>
        </w:rPr>
        <w:t xml:space="preserve">GF201535100002； </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日，美亚中敏再次获得高新技术企业认定，证书编号：</w:t>
      </w:r>
      <w:r>
        <w:rPr>
          <w:color w:val="000000"/>
          <w:spacing w:val="0"/>
          <w:w w:val="100"/>
          <w:position w:val="0"/>
        </w:rPr>
        <w:t xml:space="preserve">GR201835100570； </w:t>
      </w:r>
      <w:r>
        <w:rPr>
          <w:color w:val="000000"/>
          <w:spacing w:val="0"/>
          <w:w w:val="100"/>
          <w:position w:val="0"/>
        </w:rPr>
        <w:t xml:space="preserve">2021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日，美亚中敏再次获得高新技术企业认定，证书编号：</w:t>
      </w:r>
      <w:r>
        <w:rPr>
          <w:color w:val="000000"/>
          <w:spacing w:val="0"/>
          <w:w w:val="100"/>
          <w:position w:val="0"/>
        </w:rPr>
        <w:t>GR202135100063；</w:t>
      </w:r>
      <w:r>
        <w:rPr>
          <w:color w:val="000000"/>
          <w:spacing w:val="0"/>
          <w:w w:val="100"/>
          <w:position w:val="0"/>
        </w:rPr>
        <w:t>根据有关规定，</w:t>
      </w:r>
      <w:r>
        <w:rPr>
          <w:color w:val="000000"/>
          <w:spacing w:val="0"/>
          <w:w w:val="100"/>
          <w:position w:val="0"/>
        </w:rPr>
        <w:t>2020</w:t>
      </w:r>
      <w:r>
        <w:rPr>
          <w:color w:val="000000"/>
          <w:spacing w:val="0"/>
          <w:w w:val="100"/>
          <w:position w:val="0"/>
        </w:rPr>
        <w:t>年度 享受减按</w:t>
      </w:r>
      <w:r>
        <w:rPr>
          <w:color w:val="000000"/>
          <w:spacing w:val="0"/>
          <w:w w:val="100"/>
          <w:position w:val="0"/>
        </w:rPr>
        <w:t>15%</w:t>
      </w:r>
      <w:r>
        <w:rPr>
          <w:color w:val="000000"/>
          <w:spacing w:val="0"/>
          <w:w w:val="100"/>
          <w:position w:val="0"/>
        </w:rPr>
        <w:t>的税率征收企业所得税。</w:t>
      </w:r>
    </w:p>
    <w:p>
      <w:pPr>
        <w:pStyle w:val="Style63"/>
        <w:keepNext w:val="0"/>
        <w:keepLines w:val="0"/>
        <w:widowControl w:val="0"/>
        <w:shd w:val="clear" w:color="auto" w:fill="auto"/>
        <w:tabs>
          <w:tab w:pos="894" w:val="left"/>
        </w:tabs>
        <w:bidi w:val="0"/>
        <w:spacing w:before="0" w:after="0" w:line="485" w:lineRule="exact"/>
        <w:ind w:left="0" w:right="0" w:firstLine="440"/>
        <w:jc w:val="both"/>
      </w:pPr>
      <w:bookmarkStart w:id="1255" w:name="bookmark1255"/>
      <w:r>
        <w:rPr>
          <w:color w:val="000000"/>
          <w:spacing w:val="0"/>
          <w:w w:val="100"/>
          <w:position w:val="0"/>
        </w:rPr>
        <w:t>（</w:t>
      </w:r>
      <w:bookmarkEnd w:id="1255"/>
      <w:r>
        <w:rPr>
          <w:color w:val="000000"/>
          <w:spacing w:val="0"/>
          <w:w w:val="100"/>
          <w:position w:val="0"/>
        </w:rPr>
        <w:t>5）</w:t>
        <w:tab/>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日，子公司安胜科技经厦门市科学技术局、厦门市财政局、厦门市国家税务局、厦</w:t>
      </w:r>
    </w:p>
    <w:p>
      <w:pPr>
        <w:pStyle w:val="Style63"/>
        <w:keepNext w:val="0"/>
        <w:keepLines w:val="0"/>
        <w:widowControl w:val="0"/>
        <w:shd w:val="clear" w:color="auto" w:fill="auto"/>
        <w:tabs>
          <w:tab w:pos="6276" w:val="left"/>
        </w:tabs>
        <w:bidi w:val="0"/>
        <w:spacing w:before="0" w:after="0" w:line="485" w:lineRule="exact"/>
        <w:ind w:left="0" w:right="0" w:firstLine="0"/>
        <w:jc w:val="both"/>
      </w:pPr>
      <w:r>
        <w:rPr>
          <w:color w:val="000000"/>
          <w:spacing w:val="0"/>
          <w:w w:val="100"/>
          <w:position w:val="0"/>
        </w:rPr>
        <w:t>门市地方税务局认定为高新技术企业，证书编号：</w:t>
      </w:r>
      <w:r>
        <w:rPr>
          <w:color w:val="000000"/>
          <w:spacing w:val="0"/>
          <w:w w:val="100"/>
          <w:position w:val="0"/>
        </w:rPr>
        <w:t>GR201635100333；</w:t>
        <w:tab/>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日，安胜科技再次获得</w:t>
      </w:r>
    </w:p>
    <w:p>
      <w:pPr>
        <w:pStyle w:val="Style63"/>
        <w:keepNext w:val="0"/>
        <w:keepLines w:val="0"/>
        <w:widowControl w:val="0"/>
        <w:shd w:val="clear" w:color="auto" w:fill="auto"/>
        <w:bidi w:val="0"/>
        <w:spacing w:before="0" w:after="0" w:line="485" w:lineRule="exact"/>
        <w:ind w:left="0" w:right="0" w:firstLine="0"/>
        <w:jc w:val="both"/>
      </w:pPr>
      <w:r>
        <w:rPr>
          <w:color w:val="000000"/>
          <w:spacing w:val="0"/>
          <w:w w:val="100"/>
          <w:position w:val="0"/>
        </w:rPr>
        <w:t>高新技术企业认定，证书编号：</w:t>
      </w:r>
      <w:r>
        <w:rPr>
          <w:color w:val="000000"/>
          <w:spacing w:val="0"/>
          <w:w w:val="100"/>
          <w:position w:val="0"/>
        </w:rPr>
        <w:t>GR201935100404,</w:t>
      </w:r>
      <w:r>
        <w:rPr>
          <w:color w:val="000000"/>
          <w:spacing w:val="0"/>
          <w:w w:val="100"/>
          <w:position w:val="0"/>
        </w:rPr>
        <w:t>根据有关规定，</w:t>
      </w:r>
      <w:r>
        <w:rPr>
          <w:color w:val="000000"/>
          <w:spacing w:val="0"/>
          <w:w w:val="100"/>
          <w:position w:val="0"/>
        </w:rPr>
        <w:t>2021</w:t>
      </w:r>
      <w:r>
        <w:rPr>
          <w:color w:val="000000"/>
          <w:spacing w:val="0"/>
          <w:w w:val="100"/>
          <w:position w:val="0"/>
        </w:rPr>
        <w:t>年度享受减按</w:t>
      </w:r>
      <w:r>
        <w:rPr>
          <w:color w:val="000000"/>
          <w:spacing w:val="0"/>
          <w:w w:val="100"/>
          <w:position w:val="0"/>
        </w:rPr>
        <w:t>15%</w:t>
      </w:r>
      <w:r>
        <w:rPr>
          <w:color w:val="000000"/>
          <w:spacing w:val="0"/>
          <w:w w:val="100"/>
          <w:position w:val="0"/>
        </w:rPr>
        <w:t>的税率征收企业所 得税。</w:t>
      </w:r>
    </w:p>
    <w:p>
      <w:pPr>
        <w:pStyle w:val="Style63"/>
        <w:keepNext w:val="0"/>
        <w:keepLines w:val="0"/>
        <w:widowControl w:val="0"/>
        <w:shd w:val="clear" w:color="auto" w:fill="auto"/>
        <w:tabs>
          <w:tab w:pos="894" w:val="left"/>
        </w:tabs>
        <w:bidi w:val="0"/>
        <w:spacing w:before="0" w:after="0" w:line="485" w:lineRule="exact"/>
        <w:ind w:left="0" w:right="0" w:firstLine="440"/>
        <w:jc w:val="both"/>
      </w:pPr>
      <w:bookmarkStart w:id="1256" w:name="bookmark1256"/>
      <w:r>
        <w:rPr>
          <w:color w:val="000000"/>
          <w:spacing w:val="0"/>
          <w:w w:val="100"/>
          <w:position w:val="0"/>
        </w:rPr>
        <w:t>（</w:t>
      </w:r>
      <w:bookmarkEnd w:id="1256"/>
      <w:r>
        <w:rPr>
          <w:color w:val="000000"/>
          <w:spacing w:val="0"/>
          <w:w w:val="100"/>
          <w:position w:val="0"/>
        </w:rPr>
        <w:t>6）</w:t>
        <w:tab/>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日，子公司江苏税软经江苏省科技厅、江苏省财政厅、江苏省国家税务局、江苏省</w:t>
      </w:r>
    </w:p>
    <w:p>
      <w:pPr>
        <w:pStyle w:val="Style63"/>
        <w:keepNext w:val="0"/>
        <w:keepLines w:val="0"/>
        <w:widowControl w:val="0"/>
        <w:shd w:val="clear" w:color="auto" w:fill="auto"/>
        <w:tabs>
          <w:tab w:pos="5883" w:val="left"/>
        </w:tabs>
        <w:bidi w:val="0"/>
        <w:spacing w:before="0" w:after="0" w:line="485" w:lineRule="exact"/>
        <w:ind w:left="0" w:right="0" w:firstLine="0"/>
        <w:jc w:val="both"/>
      </w:pPr>
      <w:r>
        <w:rPr>
          <w:color w:val="000000"/>
          <w:spacing w:val="0"/>
          <w:w w:val="100"/>
          <w:position w:val="0"/>
        </w:rPr>
        <w:t>地方税务局认定为高新技术企业，证书编号：</w:t>
      </w:r>
      <w:r>
        <w:rPr>
          <w:color w:val="000000"/>
          <w:spacing w:val="0"/>
          <w:w w:val="100"/>
          <w:position w:val="0"/>
        </w:rPr>
        <w:t>GR201632001848；</w:t>
        <w:tab/>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日，江苏税软再次获得高新</w:t>
      </w:r>
    </w:p>
    <w:p>
      <w:pPr>
        <w:pStyle w:val="Style63"/>
        <w:keepNext w:val="0"/>
        <w:keepLines w:val="0"/>
        <w:widowControl w:val="0"/>
        <w:shd w:val="clear" w:color="auto" w:fill="auto"/>
        <w:bidi w:val="0"/>
        <w:spacing w:before="0" w:after="0" w:line="468" w:lineRule="exact"/>
        <w:ind w:left="0" w:right="0" w:firstLine="0"/>
        <w:jc w:val="both"/>
      </w:pPr>
      <w:r>
        <w:rPr>
          <w:color w:val="000000"/>
          <w:spacing w:val="0"/>
          <w:w w:val="100"/>
          <w:position w:val="0"/>
        </w:rPr>
        <w:t>技术企业认定，证书编号</w:t>
      </w:r>
      <w:r>
        <w:rPr>
          <w:color w:val="000000"/>
          <w:spacing w:val="0"/>
          <w:w w:val="100"/>
          <w:position w:val="0"/>
        </w:rPr>
        <w:t>：</w:t>
      </w:r>
      <w:r>
        <w:rPr>
          <w:color w:val="000000"/>
          <w:spacing w:val="0"/>
          <w:w w:val="100"/>
          <w:position w:val="0"/>
        </w:rPr>
        <w:t>GR201932002246,</w:t>
      </w:r>
      <w:r>
        <w:rPr>
          <w:color w:val="000000"/>
          <w:spacing w:val="0"/>
          <w:w w:val="100"/>
          <w:position w:val="0"/>
        </w:rPr>
        <w:t>根据有关规定，</w:t>
      </w:r>
      <w:r>
        <w:rPr>
          <w:color w:val="000000"/>
          <w:spacing w:val="0"/>
          <w:w w:val="100"/>
          <w:position w:val="0"/>
        </w:rPr>
        <w:t>2021</w:t>
      </w:r>
      <w:r>
        <w:rPr>
          <w:color w:val="000000"/>
          <w:spacing w:val="0"/>
          <w:w w:val="100"/>
          <w:position w:val="0"/>
        </w:rPr>
        <w:t>年度享受减按</w:t>
      </w:r>
      <w:r>
        <w:rPr>
          <w:color w:val="000000"/>
          <w:spacing w:val="0"/>
          <w:w w:val="100"/>
          <w:position w:val="0"/>
        </w:rPr>
        <w:t>15%</w:t>
      </w:r>
      <w:r>
        <w:rPr>
          <w:color w:val="000000"/>
          <w:spacing w:val="0"/>
          <w:w w:val="100"/>
          <w:position w:val="0"/>
        </w:rPr>
        <w:t>的税率征收企业所得税。</w:t>
      </w:r>
    </w:p>
    <w:p>
      <w:pPr>
        <w:pStyle w:val="Style63"/>
        <w:keepNext w:val="0"/>
        <w:keepLines w:val="0"/>
        <w:widowControl w:val="0"/>
        <w:shd w:val="clear" w:color="auto" w:fill="auto"/>
        <w:tabs>
          <w:tab w:pos="982" w:val="left"/>
        </w:tabs>
        <w:bidi w:val="0"/>
        <w:spacing w:before="0" w:after="0" w:line="475" w:lineRule="exact"/>
        <w:ind w:left="0" w:right="0" w:firstLine="440"/>
        <w:jc w:val="both"/>
      </w:pPr>
      <w:bookmarkStart w:id="1257" w:name="bookmark1257"/>
      <w:r>
        <w:rPr>
          <w:color w:val="000000"/>
          <w:spacing w:val="0"/>
          <w:w w:val="100"/>
          <w:position w:val="0"/>
        </w:rPr>
        <w:t>（</w:t>
      </w:r>
      <w:bookmarkEnd w:id="1257"/>
      <w:r>
        <w:rPr>
          <w:color w:val="000000"/>
          <w:spacing w:val="0"/>
          <w:w w:val="100"/>
          <w:position w:val="0"/>
        </w:rPr>
        <w:t>7）</w:t>
        <w:tab/>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日，子公司美亚亿安经厦门市科学技术局、厦门市财政局、国家税务总局厦门市税 务局认定为高新技术企业，证书编号：</w:t>
      </w:r>
      <w:r>
        <w:rPr>
          <w:color w:val="000000"/>
          <w:spacing w:val="0"/>
          <w:w w:val="100"/>
          <w:position w:val="0"/>
        </w:rPr>
        <w:t>GR202035100085,</w:t>
      </w:r>
      <w:r>
        <w:rPr>
          <w:color w:val="000000"/>
          <w:spacing w:val="0"/>
          <w:w w:val="100"/>
          <w:position w:val="0"/>
        </w:rPr>
        <w:t>根据有关规定，美亚亿安享受减按</w:t>
      </w:r>
      <w:r>
        <w:rPr>
          <w:color w:val="000000"/>
          <w:spacing w:val="0"/>
          <w:w w:val="100"/>
          <w:position w:val="0"/>
        </w:rPr>
        <w:t>15%</w:t>
      </w:r>
      <w:r>
        <w:rPr>
          <w:color w:val="000000"/>
          <w:spacing w:val="0"/>
          <w:w w:val="100"/>
          <w:position w:val="0"/>
        </w:rPr>
        <w:t>的税率征收 企业所得税。</w:t>
      </w:r>
    </w:p>
    <w:p>
      <w:pPr>
        <w:pStyle w:val="Style6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日，子公司美亚亿安通过厦门市软件行业协会软件企业认证，取得“厦</w:t>
      </w:r>
      <w:r>
        <w:rPr>
          <w:color w:val="000000"/>
          <w:spacing w:val="0"/>
          <w:w w:val="100"/>
          <w:position w:val="0"/>
        </w:rPr>
        <w:t>RQ-2020-0089”</w:t>
      </w:r>
      <w:r>
        <w:rPr>
          <w:color w:val="000000"/>
          <w:spacing w:val="0"/>
          <w:w w:val="100"/>
          <w:position w:val="0"/>
        </w:rPr>
        <w:t>软 件企业证书。根据《关于促进集成电路产业和软件产业高质量发展企业所得税政策的公告》（财政部税务 总局发展改革委工业和信息化部公告</w:t>
      </w:r>
      <w:r>
        <w:rPr>
          <w:color w:val="000000"/>
          <w:spacing w:val="0"/>
          <w:w w:val="100"/>
          <w:position w:val="0"/>
        </w:rPr>
        <w:t>2020</w:t>
      </w:r>
      <w:r>
        <w:rPr>
          <w:color w:val="000000"/>
          <w:spacing w:val="0"/>
          <w:w w:val="100"/>
          <w:position w:val="0"/>
        </w:rPr>
        <w:t>年第</w:t>
      </w:r>
      <w:r>
        <w:rPr>
          <w:color w:val="000000"/>
          <w:spacing w:val="0"/>
          <w:w w:val="100"/>
          <w:position w:val="0"/>
        </w:rPr>
        <w:t>45</w:t>
      </w:r>
      <w:r>
        <w:rPr>
          <w:color w:val="000000"/>
          <w:spacing w:val="0"/>
          <w:w w:val="100"/>
          <w:position w:val="0"/>
        </w:rPr>
        <w:t>号），国家鼓励的集成电路设计、装备、材料、封装、 测试企业和软件企业，自获利年度起，第一年至第二年免征企业所得税，第三年至第五年按照</w:t>
      </w:r>
      <w:r>
        <w:rPr>
          <w:color w:val="000000"/>
          <w:spacing w:val="0"/>
          <w:w w:val="100"/>
          <w:position w:val="0"/>
        </w:rPr>
        <w:t>25%</w:t>
      </w:r>
      <w:r>
        <w:rPr>
          <w:color w:val="000000"/>
          <w:spacing w:val="0"/>
          <w:w w:val="100"/>
          <w:position w:val="0"/>
        </w:rPr>
        <w:t>的法定税 率减半征收企业所得税。</w:t>
      </w:r>
      <w:r>
        <w:rPr>
          <w:color w:val="000000"/>
          <w:spacing w:val="0"/>
          <w:w w:val="100"/>
          <w:position w:val="0"/>
        </w:rPr>
        <w:t>2019</w:t>
      </w:r>
      <w:r>
        <w:rPr>
          <w:color w:val="000000"/>
          <w:spacing w:val="0"/>
          <w:w w:val="100"/>
          <w:position w:val="0"/>
        </w:rPr>
        <w:t>年为美亚亿安首个获利年度，</w:t>
      </w:r>
      <w:r>
        <w:rPr>
          <w:color w:val="000000"/>
          <w:spacing w:val="0"/>
          <w:w w:val="100"/>
          <w:position w:val="0"/>
        </w:rPr>
        <w:t>2021</w:t>
      </w:r>
      <w:r>
        <w:rPr>
          <w:color w:val="000000"/>
          <w:spacing w:val="0"/>
          <w:w w:val="100"/>
          <w:position w:val="0"/>
        </w:rPr>
        <w:t>年度享受减按</w:t>
      </w:r>
      <w:r>
        <w:rPr>
          <w:color w:val="000000"/>
          <w:spacing w:val="0"/>
          <w:w w:val="100"/>
          <w:position w:val="0"/>
        </w:rPr>
        <w:t>12.5%</w:t>
      </w:r>
      <w:r>
        <w:rPr>
          <w:color w:val="000000"/>
          <w:spacing w:val="0"/>
          <w:w w:val="100"/>
          <w:position w:val="0"/>
        </w:rPr>
        <w:t xml:space="preserve">的税率征收企业所得 </w:t>
      </w:r>
      <w:r>
        <w:rPr>
          <w:color w:val="000000"/>
          <w:spacing w:val="0"/>
          <w:w w:val="100"/>
          <w:position w:val="0"/>
        </w:rPr>
        <w:t>税。</w:t>
      </w:r>
    </w:p>
    <w:p>
      <w:pPr>
        <w:pStyle w:val="Style63"/>
        <w:keepNext w:val="0"/>
        <w:keepLines w:val="0"/>
        <w:widowControl w:val="0"/>
        <w:shd w:val="clear" w:color="auto" w:fill="auto"/>
        <w:tabs>
          <w:tab w:pos="910" w:val="left"/>
        </w:tabs>
        <w:bidi w:val="0"/>
        <w:spacing w:before="0" w:after="0" w:line="469" w:lineRule="exact"/>
        <w:ind w:left="0" w:right="0" w:firstLine="440"/>
        <w:jc w:val="both"/>
      </w:pPr>
      <w:bookmarkStart w:id="1258" w:name="bookmark1258"/>
      <w:r>
        <w:rPr>
          <w:color w:val="000000"/>
          <w:spacing w:val="0"/>
          <w:w w:val="100"/>
          <w:position w:val="0"/>
        </w:rPr>
        <w:t>（</w:t>
      </w:r>
      <w:bookmarkEnd w:id="1258"/>
      <w:r>
        <w:rPr>
          <w:color w:val="000000"/>
          <w:spacing w:val="0"/>
          <w:w w:val="100"/>
          <w:position w:val="0"/>
        </w:rPr>
        <w:t>8）</w:t>
        <w:tab/>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日，子公司中检美亚（北京）通过北京软件和信息服务业协会软件企业认证，取得 “京</w:t>
      </w:r>
      <w:r>
        <w:rPr>
          <w:color w:val="000000"/>
          <w:spacing w:val="0"/>
          <w:w w:val="100"/>
          <w:position w:val="0"/>
        </w:rPr>
        <w:t>RQ-2020-1760”</w:t>
      </w:r>
      <w:r>
        <w:rPr>
          <w:color w:val="000000"/>
          <w:spacing w:val="0"/>
          <w:w w:val="100"/>
          <w:position w:val="0"/>
        </w:rPr>
        <w:t>软件企业证书。根据《关于促进集成电路产业和软件产业高质量发展企业所得税政策</w:t>
      </w:r>
    </w:p>
    <w:p>
      <w:pPr>
        <w:pStyle w:val="Style63"/>
        <w:keepNext w:val="0"/>
        <w:keepLines w:val="0"/>
        <w:widowControl w:val="0"/>
        <w:shd w:val="clear" w:color="auto" w:fill="auto"/>
        <w:bidi w:val="0"/>
        <w:spacing w:before="0" w:after="0" w:line="469" w:lineRule="exact"/>
        <w:ind w:left="0" w:right="0" w:firstLine="0"/>
        <w:jc w:val="both"/>
      </w:pPr>
      <w:r>
        <w:rPr>
          <w:color w:val="000000"/>
          <w:spacing w:val="0"/>
          <w:w w:val="100"/>
          <w:position w:val="0"/>
        </w:rPr>
        <w:t>的公告》（财政部税务总局发展改革委工业和信息化部公告</w:t>
      </w:r>
      <w:r>
        <w:rPr>
          <w:color w:val="000000"/>
          <w:spacing w:val="0"/>
          <w:w w:val="100"/>
          <w:position w:val="0"/>
        </w:rPr>
        <w:t>2020</w:t>
      </w:r>
      <w:r>
        <w:rPr>
          <w:color w:val="000000"/>
          <w:spacing w:val="0"/>
          <w:w w:val="100"/>
          <w:position w:val="0"/>
        </w:rPr>
        <w:t>年第</w:t>
      </w:r>
      <w:r>
        <w:rPr>
          <w:color w:val="000000"/>
          <w:spacing w:val="0"/>
          <w:w w:val="100"/>
          <w:position w:val="0"/>
        </w:rPr>
        <w:t>45</w:t>
      </w:r>
      <w:r>
        <w:rPr>
          <w:color w:val="000000"/>
          <w:spacing w:val="0"/>
          <w:w w:val="100"/>
          <w:position w:val="0"/>
        </w:rPr>
        <w:t>号），国家鼓励的集成电路设计、 装备、材料、封装、测试企业和软件企业，自获利年度起，第一年至第二年免征企业所得税，第三年至第 五年按照</w:t>
      </w:r>
      <w:r>
        <w:rPr>
          <w:color w:val="000000"/>
          <w:spacing w:val="0"/>
          <w:w w:val="100"/>
          <w:position w:val="0"/>
        </w:rPr>
        <w:t>25%</w:t>
      </w:r>
      <w:r>
        <w:rPr>
          <w:color w:val="000000"/>
          <w:spacing w:val="0"/>
          <w:w w:val="100"/>
          <w:position w:val="0"/>
        </w:rPr>
        <w:t>的法定税率减半征收企业所得税。</w:t>
      </w:r>
      <w:r>
        <w:rPr>
          <w:color w:val="000000"/>
          <w:spacing w:val="0"/>
          <w:w w:val="100"/>
          <w:position w:val="0"/>
        </w:rPr>
        <w:t>2021</w:t>
      </w:r>
      <w:r>
        <w:rPr>
          <w:color w:val="000000"/>
          <w:spacing w:val="0"/>
          <w:w w:val="100"/>
          <w:position w:val="0"/>
        </w:rPr>
        <w:t>年为中检美亚（北京）取得软件企业证书后的首个获利 年度，中检美亚（北京）预计能够符合该税收优惠政策，故</w:t>
      </w:r>
      <w:r>
        <w:rPr>
          <w:color w:val="000000"/>
          <w:spacing w:val="0"/>
          <w:w w:val="100"/>
          <w:position w:val="0"/>
        </w:rPr>
        <w:t>2021</w:t>
      </w:r>
      <w:r>
        <w:rPr>
          <w:color w:val="000000"/>
          <w:spacing w:val="0"/>
          <w:w w:val="100"/>
          <w:position w:val="0"/>
        </w:rPr>
        <w:t>年度企业所得税按免征进行确认。</w:t>
      </w:r>
    </w:p>
    <w:p>
      <w:pPr>
        <w:pStyle w:val="Style63"/>
        <w:keepNext w:val="0"/>
        <w:keepLines w:val="0"/>
        <w:widowControl w:val="0"/>
        <w:shd w:val="clear" w:color="auto" w:fill="auto"/>
        <w:tabs>
          <w:tab w:pos="972" w:val="left"/>
        </w:tabs>
        <w:bidi w:val="0"/>
        <w:spacing w:before="0" w:after="0" w:line="470" w:lineRule="exact"/>
        <w:ind w:left="0" w:right="0" w:firstLine="440"/>
        <w:jc w:val="both"/>
      </w:pPr>
      <w:bookmarkStart w:id="1259" w:name="bookmark1259"/>
      <w:r>
        <w:rPr>
          <w:color w:val="000000"/>
          <w:spacing w:val="0"/>
          <w:w w:val="100"/>
          <w:position w:val="0"/>
        </w:rPr>
        <w:t>（</w:t>
      </w:r>
      <w:bookmarkEnd w:id="1259"/>
      <w:r>
        <w:rPr>
          <w:color w:val="000000"/>
          <w:spacing w:val="0"/>
          <w:w w:val="100"/>
          <w:position w:val="0"/>
        </w:rPr>
        <w:t>9）</w:t>
        <w:tab/>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日，子公司中检美亚（厦门）通过厦门市软件行业协会软件企业认证，取得“厦</w:t>
      </w:r>
      <w:r>
        <w:rPr>
          <w:color w:val="000000"/>
          <w:spacing w:val="0"/>
          <w:w w:val="100"/>
          <w:position w:val="0"/>
        </w:rPr>
        <w:t>RQ- 2021-0025”</w:t>
      </w:r>
      <w:r>
        <w:rPr>
          <w:color w:val="000000"/>
          <w:spacing w:val="0"/>
          <w:w w:val="100"/>
          <w:position w:val="0"/>
        </w:rPr>
        <w:t>软件企业证书。根据《关于促进集成电路产业和软件产业高质量发展企业所得税政策的公告》</w:t>
      </w:r>
    </w:p>
    <w:p>
      <w:pPr>
        <w:pStyle w:val="Style63"/>
        <w:keepNext w:val="0"/>
        <w:keepLines w:val="0"/>
        <w:widowControl w:val="0"/>
        <w:shd w:val="clear" w:color="auto" w:fill="auto"/>
        <w:bidi w:val="0"/>
        <w:spacing w:before="0" w:after="0" w:line="470" w:lineRule="exact"/>
        <w:ind w:left="0" w:right="0" w:firstLine="0"/>
        <w:jc w:val="both"/>
      </w:pPr>
      <w:r>
        <w:rPr>
          <w:color w:val="000000"/>
          <w:spacing w:val="0"/>
          <w:w w:val="100"/>
          <w:position w:val="0"/>
        </w:rPr>
        <w:t>（财政部税务总局发展改革委工业和信息化部公告</w:t>
      </w:r>
      <w:r>
        <w:rPr>
          <w:color w:val="000000"/>
          <w:spacing w:val="0"/>
          <w:w w:val="100"/>
          <w:position w:val="0"/>
        </w:rPr>
        <w:t>2020</w:t>
      </w:r>
      <w:r>
        <w:rPr>
          <w:color w:val="000000"/>
          <w:spacing w:val="0"/>
          <w:w w:val="100"/>
          <w:position w:val="0"/>
        </w:rPr>
        <w:t>年第</w:t>
      </w:r>
      <w:r>
        <w:rPr>
          <w:color w:val="000000"/>
          <w:spacing w:val="0"/>
          <w:w w:val="100"/>
          <w:position w:val="0"/>
        </w:rPr>
        <w:t>45</w:t>
      </w:r>
      <w:r>
        <w:rPr>
          <w:color w:val="000000"/>
          <w:spacing w:val="0"/>
          <w:w w:val="100"/>
          <w:position w:val="0"/>
        </w:rPr>
        <w:t>号）</w:t>
      </w:r>
      <w:r>
        <w:rPr>
          <w:color w:val="000000"/>
          <w:spacing w:val="0"/>
          <w:w w:val="100"/>
          <w:position w:val="0"/>
        </w:rPr>
        <w:t>，</w:t>
      </w:r>
      <w:r>
        <w:rPr>
          <w:color w:val="000000"/>
          <w:spacing w:val="0"/>
          <w:w w:val="100"/>
          <w:position w:val="0"/>
        </w:rPr>
        <w:t>国家鼓励的集成电路设计、装备、 材料、封装、测试企业和软件企业，自获利年度起，第一年至第二年免征企业所得税，第三年至第五年按 照</w:t>
      </w:r>
      <w:r>
        <w:rPr>
          <w:color w:val="000000"/>
          <w:spacing w:val="0"/>
          <w:w w:val="100"/>
          <w:position w:val="0"/>
        </w:rPr>
        <w:t>25%</w:t>
      </w:r>
      <w:r>
        <w:rPr>
          <w:color w:val="000000"/>
          <w:spacing w:val="0"/>
          <w:w w:val="100"/>
          <w:position w:val="0"/>
        </w:rPr>
        <w:t>的法定税率减半征收企业所得税。</w:t>
      </w:r>
      <w:r>
        <w:rPr>
          <w:color w:val="000000"/>
          <w:spacing w:val="0"/>
          <w:w w:val="100"/>
          <w:position w:val="0"/>
        </w:rPr>
        <w:t>2021</w:t>
      </w:r>
      <w:r>
        <w:rPr>
          <w:color w:val="000000"/>
          <w:spacing w:val="0"/>
          <w:w w:val="100"/>
          <w:position w:val="0"/>
        </w:rPr>
        <w:t>年为中检美亚（厦门）首个获利年度，</w:t>
      </w:r>
      <w:r>
        <w:rPr>
          <w:color w:val="000000"/>
          <w:spacing w:val="0"/>
          <w:w w:val="100"/>
          <w:position w:val="0"/>
        </w:rPr>
        <w:t>2021</w:t>
      </w:r>
      <w:r>
        <w:rPr>
          <w:color w:val="000000"/>
          <w:spacing w:val="0"/>
          <w:w w:val="100"/>
          <w:position w:val="0"/>
        </w:rPr>
        <w:t>年度享受免征企业 所得税。</w:t>
      </w:r>
    </w:p>
    <w:p>
      <w:pPr>
        <w:pStyle w:val="Style63"/>
        <w:keepNext w:val="0"/>
        <w:keepLines w:val="0"/>
        <w:widowControl w:val="0"/>
        <w:shd w:val="clear" w:color="auto" w:fill="auto"/>
        <w:tabs>
          <w:tab w:pos="985" w:val="left"/>
        </w:tabs>
        <w:bidi w:val="0"/>
        <w:spacing w:before="0" w:after="0" w:line="467" w:lineRule="exact"/>
        <w:ind w:left="0" w:right="0" w:firstLine="440"/>
        <w:jc w:val="both"/>
      </w:pPr>
      <w:bookmarkStart w:id="1260" w:name="bookmark1260"/>
      <w:r>
        <w:rPr>
          <w:color w:val="000000"/>
          <w:spacing w:val="0"/>
          <w:w w:val="100"/>
          <w:position w:val="0"/>
        </w:rPr>
        <w:t>（</w:t>
      </w:r>
      <w:bookmarkEnd w:id="1260"/>
      <w:r>
        <w:rPr>
          <w:color w:val="000000"/>
          <w:spacing w:val="0"/>
          <w:w w:val="100"/>
          <w:position w:val="0"/>
        </w:rPr>
        <w:t>10）</w:t>
        <w:tab/>
      </w:r>
      <w:r>
        <w:rPr>
          <w:color w:val="000000"/>
          <w:spacing w:val="0"/>
          <w:w w:val="100"/>
          <w:position w:val="0"/>
        </w:rPr>
        <w:t>根据《中华人民共和国企业所得税法》及实施条例和《财政部、税务总局关于实施小微企业普</w:t>
      </w:r>
    </w:p>
    <w:p>
      <w:pPr>
        <w:pStyle w:val="Style63"/>
        <w:keepNext w:val="0"/>
        <w:keepLines w:val="0"/>
        <w:widowControl w:val="0"/>
        <w:shd w:val="clear" w:color="auto" w:fill="auto"/>
        <w:tabs>
          <w:tab w:pos="3269" w:val="left"/>
        </w:tabs>
        <w:bidi w:val="0"/>
        <w:spacing w:before="0" w:after="0" w:line="467" w:lineRule="exact"/>
        <w:ind w:left="0" w:right="0" w:firstLine="0"/>
        <w:jc w:val="both"/>
      </w:pPr>
      <w:r>
        <w:rPr>
          <w:color w:val="000000"/>
          <w:spacing w:val="0"/>
          <w:w w:val="100"/>
          <w:position w:val="0"/>
        </w:rPr>
        <w:t>惠性税收减免政策的通知》（财税〔</w:t>
      </w:r>
      <w:r>
        <w:rPr>
          <w:color w:val="000000"/>
          <w:spacing w:val="0"/>
          <w:w w:val="100"/>
          <w:position w:val="0"/>
        </w:rPr>
        <w:t>2019） 13</w:t>
      </w:r>
      <w:r>
        <w:rPr>
          <w:color w:val="000000"/>
          <w:spacing w:val="0"/>
          <w:w w:val="100"/>
          <w:position w:val="0"/>
        </w:rPr>
        <w:t>号）</w:t>
      </w:r>
      <w:r>
        <w:rPr>
          <w:color w:val="000000"/>
          <w:spacing w:val="0"/>
          <w:w w:val="100"/>
          <w:position w:val="0"/>
        </w:rPr>
        <w:t>，</w:t>
      </w:r>
      <w:r>
        <w:rPr>
          <w:color w:val="000000"/>
          <w:spacing w:val="0"/>
          <w:w w:val="100"/>
          <w:position w:val="0"/>
        </w:rPr>
        <w:t>对小型微利企业年应纳税所得额不超过</w:t>
      </w:r>
      <w:r>
        <w:rPr>
          <w:color w:val="000000"/>
          <w:spacing w:val="0"/>
          <w:w w:val="100"/>
          <w:position w:val="0"/>
        </w:rPr>
        <w:t>100</w:t>
      </w:r>
      <w:r>
        <w:rPr>
          <w:color w:val="000000"/>
          <w:spacing w:val="0"/>
          <w:w w:val="100"/>
          <w:position w:val="0"/>
        </w:rPr>
        <w:t>万元的部分， 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 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的税率缴纳企业所得税。根据《财政部、税务总局关于实施 小微企业和个体工商户所得税优惠政策的公告》</w:t>
      </w:r>
      <w:r>
        <w:rPr>
          <w:color w:val="000000"/>
          <w:spacing w:val="0"/>
          <w:w w:val="100"/>
          <w:position w:val="0"/>
        </w:rPr>
        <w:t>（2021</w:t>
      </w:r>
      <w:r>
        <w:rPr>
          <w:color w:val="000000"/>
          <w:spacing w:val="0"/>
          <w:w w:val="100"/>
          <w:position w:val="0"/>
        </w:rPr>
        <w:t>年第</w:t>
      </w:r>
      <w:r>
        <w:rPr>
          <w:color w:val="000000"/>
          <w:spacing w:val="0"/>
          <w:w w:val="100"/>
          <w:position w:val="0"/>
        </w:rPr>
        <w:t>12</w:t>
      </w:r>
      <w:r>
        <w:rPr>
          <w:color w:val="000000"/>
          <w:spacing w:val="0"/>
          <w:w w:val="100"/>
          <w:position w:val="0"/>
        </w:rPr>
        <w:t>号）</w:t>
      </w:r>
      <w:r>
        <w:rPr>
          <w:color w:val="000000"/>
          <w:spacing w:val="0"/>
          <w:w w:val="100"/>
          <w:position w:val="0"/>
        </w:rPr>
        <w:t>，</w:t>
      </w:r>
      <w:r>
        <w:rPr>
          <w:color w:val="000000"/>
          <w:spacing w:val="0"/>
          <w:w w:val="100"/>
          <w:position w:val="0"/>
        </w:rPr>
        <w:t>对小型微利企业年应纳税所得额不超 过</w:t>
      </w:r>
      <w:r>
        <w:rPr>
          <w:color w:val="000000"/>
          <w:spacing w:val="0"/>
          <w:w w:val="100"/>
          <w:position w:val="0"/>
        </w:rPr>
        <w:t>100</w:t>
      </w:r>
      <w:r>
        <w:rPr>
          <w:color w:val="000000"/>
          <w:spacing w:val="0"/>
          <w:w w:val="100"/>
          <w:position w:val="0"/>
        </w:rPr>
        <w:t>万元的部分，在财税〔</w:t>
      </w:r>
      <w:r>
        <w:rPr>
          <w:color w:val="000000"/>
          <w:spacing w:val="0"/>
          <w:w w:val="100"/>
          <w:position w:val="0"/>
        </w:rPr>
        <w:t>2019）</w:t>
        <w:tab/>
        <w:t>13</w:t>
      </w:r>
      <w:r>
        <w:rPr>
          <w:color w:val="000000"/>
          <w:spacing w:val="0"/>
          <w:w w:val="100"/>
          <w:position w:val="0"/>
        </w:rPr>
        <w:t>号文件规定的优惠政策基础上，再减半征收企业所得税。</w:t>
      </w:r>
    </w:p>
    <w:p>
      <w:pPr>
        <w:pStyle w:val="Style63"/>
        <w:keepNext w:val="0"/>
        <w:keepLines w:val="0"/>
        <w:widowControl w:val="0"/>
        <w:shd w:val="clear" w:color="auto" w:fill="auto"/>
        <w:bidi w:val="0"/>
        <w:spacing w:before="0" w:after="580" w:line="464" w:lineRule="exact"/>
        <w:ind w:left="0" w:right="0" w:firstLine="440"/>
        <w:jc w:val="both"/>
      </w:pPr>
      <w:r>
        <w:rPr>
          <w:color w:val="000000"/>
          <w:spacing w:val="0"/>
          <w:w w:val="100"/>
          <w:position w:val="0"/>
        </w:rPr>
        <w:t>本公司子公司武汉大千、美亚商鼎、美亚榕安、美亚宏数、国信宏数、美亚智讯、美亚天信、北京网 安、美银智投、美亚信安、美亚秦安、美亚陇安、美亚川安、美亚明安、腾瑞智能、腾柏顺科技、无锡博 盾、司法鉴定所、美亚国云、宁波甬安</w:t>
      </w:r>
      <w:r>
        <w:rPr>
          <w:color w:val="000000"/>
          <w:spacing w:val="0"/>
          <w:w w:val="100"/>
          <w:position w:val="0"/>
        </w:rPr>
        <w:t>2021</w:t>
      </w:r>
      <w:r>
        <w:rPr>
          <w:color w:val="000000"/>
          <w:spacing w:val="0"/>
          <w:w w:val="100"/>
          <w:position w:val="0"/>
        </w:rPr>
        <w:t>年度享受小微企业普惠性税收减免政策。（其中，子公司武汉 大千、美亚商鼎分别于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 xml:space="preserve">日经过高新技术企业认定，证书编号分别为 </w:t>
      </w:r>
      <w:r>
        <w:rPr>
          <w:color w:val="000000"/>
          <w:spacing w:val="0"/>
          <w:w w:val="100"/>
          <w:position w:val="0"/>
        </w:rPr>
        <w:t>GR202042000392</w:t>
      </w:r>
      <w:r>
        <w:rPr>
          <w:color w:val="000000"/>
          <w:spacing w:val="0"/>
          <w:w w:val="100"/>
          <w:position w:val="0"/>
        </w:rPr>
        <w:t>、</w:t>
      </w:r>
      <w:r>
        <w:rPr>
          <w:color w:val="000000"/>
          <w:spacing w:val="0"/>
          <w:w w:val="100"/>
          <w:position w:val="0"/>
        </w:rPr>
        <w:t>GR201935100674，</w:t>
      </w:r>
      <w:r>
        <w:rPr>
          <w:color w:val="000000"/>
          <w:spacing w:val="0"/>
          <w:w w:val="100"/>
          <w:position w:val="0"/>
        </w:rPr>
        <w:t>证书有效期为三年）</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1"/>
        <w:keepNext/>
        <w:keepLines/>
        <w:widowControl w:val="0"/>
        <w:shd w:val="clear" w:color="auto" w:fill="auto"/>
        <w:bidi w:val="0"/>
        <w:spacing w:before="0" w:after="380" w:line="469" w:lineRule="exact"/>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color w:val="000000"/>
          <w:spacing w:val="0"/>
          <w:w w:val="100"/>
          <w:position w:val="0"/>
        </w:rPr>
        <w:t>、其他</w:t>
      </w:r>
      <w:bookmarkEnd w:id="1261"/>
      <w:bookmarkEnd w:id="1262"/>
      <w:bookmarkEnd w:id="1264"/>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39" w:right="981" w:bottom="1436" w:left="1021"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520" w:after="38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sz w:val="24"/>
          <w:szCs w:val="24"/>
        </w:rPr>
        <w:t>七</w:t>
      </w:r>
      <w:bookmarkEnd w:id="1267"/>
      <w:r>
        <w:rPr>
          <w:color w:val="000000"/>
          <w:spacing w:val="0"/>
          <w:w w:val="100"/>
          <w:position w:val="0"/>
          <w:sz w:val="24"/>
          <w:szCs w:val="24"/>
        </w:rPr>
        <w:t>、合并财务报表项目注释</w:t>
      </w:r>
      <w:bookmarkEnd w:id="1265"/>
      <w:bookmarkEnd w:id="1266"/>
      <w:bookmarkEnd w:id="1268"/>
    </w:p>
    <w:p>
      <w:pPr>
        <w:pStyle w:val="Style31"/>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color w:val="000000"/>
          <w:spacing w:val="0"/>
          <w:w w:val="100"/>
          <w:position w:val="0"/>
        </w:rPr>
        <w:t>、货币资金</w:t>
      </w:r>
      <w:bookmarkEnd w:id="1269"/>
      <w:bookmarkEnd w:id="1270"/>
      <w:bookmarkEnd w:id="12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904,630,016.45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1,205,041,779.25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18,350,710.44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23,765,902.07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922,980,726.89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1,228,809,181.32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存放在境外的款项总额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91,527.56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580"/>
              <w:jc w:val="left"/>
              <w:rPr>
                <w:sz w:val="17"/>
                <w:szCs w:val="17"/>
              </w:rPr>
            </w:pPr>
            <w:r>
              <w:rPr>
                <w:color w:val="000000"/>
                <w:spacing w:val="0"/>
                <w:w w:val="100"/>
                <w:position w:val="0"/>
                <w:sz w:val="17"/>
                <w:szCs w:val="17"/>
              </w:rPr>
              <w:t>因抵押、质押或冻结等对使用有 限制的款项总额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42,503,412.58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46,669,988.21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bidi w:val="0"/>
        <w:spacing w:before="0" w:after="0" w:line="477"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银行存款期末余额</w:t>
      </w:r>
      <w:r>
        <w:rPr>
          <w:color w:val="000000"/>
          <w:spacing w:val="0"/>
          <w:w w:val="100"/>
          <w:position w:val="0"/>
        </w:rPr>
        <w:t>157,452,523.22</w:t>
      </w:r>
      <w:r>
        <w:rPr>
          <w:color w:val="000000"/>
          <w:spacing w:val="0"/>
          <w:w w:val="100"/>
          <w:position w:val="0"/>
        </w:rPr>
        <w:t>元，其中，定期存款</w:t>
      </w:r>
      <w:r>
        <w:rPr>
          <w:color w:val="000000"/>
          <w:spacing w:val="0"/>
          <w:w w:val="100"/>
          <w:position w:val="0"/>
        </w:rPr>
        <w:t>141,090,616.56</w:t>
      </w:r>
      <w:r>
        <w:rPr>
          <w:color w:val="000000"/>
          <w:spacing w:val="0"/>
          <w:w w:val="100"/>
          <w:position w:val="0"/>
        </w:rPr>
        <w:t xml:space="preserve">元（其中定期存单 </w:t>
      </w:r>
      <w:r>
        <w:rPr>
          <w:color w:val="000000"/>
          <w:spacing w:val="0"/>
          <w:w w:val="100"/>
          <w:position w:val="0"/>
        </w:rPr>
        <w:t>29,000,000.00</w:t>
      </w:r>
      <w:r>
        <w:rPr>
          <w:color w:val="000000"/>
          <w:spacing w:val="0"/>
          <w:w w:val="100"/>
          <w:position w:val="0"/>
        </w:rPr>
        <w:t>元用于长期借款质押，详见附注七、</w:t>
      </w:r>
      <w:r>
        <w:rPr>
          <w:color w:val="000000"/>
          <w:spacing w:val="0"/>
          <w:w w:val="100"/>
          <w:position w:val="0"/>
        </w:rPr>
        <w:t>45</w:t>
      </w:r>
      <w:r>
        <w:rPr>
          <w:color w:val="000000"/>
          <w:spacing w:val="0"/>
          <w:w w:val="100"/>
          <w:position w:val="0"/>
        </w:rPr>
        <w:t>、长期借款）及对应计提的应收利息</w:t>
      </w:r>
      <w:r>
        <w:rPr>
          <w:color w:val="000000"/>
          <w:spacing w:val="0"/>
          <w:w w:val="100"/>
          <w:position w:val="0"/>
        </w:rPr>
        <w:t xml:space="preserve">2, 727, </w:t>
      </w:r>
      <w:r>
        <w:rPr>
          <w:color w:val="000000"/>
          <w:spacing w:val="0"/>
          <w:w w:val="100"/>
          <w:position w:val="0"/>
        </w:rPr>
        <w:t xml:space="preserve">092. </w:t>
      </w:r>
      <w:r>
        <w:rPr>
          <w:color w:val="000000"/>
          <w:spacing w:val="0"/>
          <w:w w:val="100"/>
          <w:position w:val="0"/>
        </w:rPr>
        <w:t>09</w:t>
      </w:r>
      <w:r>
        <w:rPr>
          <w:color w:val="000000"/>
          <w:spacing w:val="0"/>
          <w:w w:val="100"/>
          <w:position w:val="0"/>
        </w:rPr>
        <w:t>元， 在编制现金流量表时不作为现金及现金等价物。</w:t>
      </w:r>
    </w:p>
    <w:p>
      <w:pPr>
        <w:pStyle w:val="Style63"/>
        <w:keepNext w:val="0"/>
        <w:keepLines w:val="0"/>
        <w:widowControl w:val="0"/>
        <w:shd w:val="clear" w:color="auto" w:fill="auto"/>
        <w:bidi w:val="0"/>
        <w:spacing w:before="0" w:after="0" w:line="477" w:lineRule="exact"/>
        <w:ind w:left="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其他货币资金期末余额</w:t>
      </w:r>
      <w:r>
        <w:rPr>
          <w:color w:val="000000"/>
          <w:spacing w:val="0"/>
          <w:w w:val="100"/>
          <w:position w:val="0"/>
        </w:rPr>
        <w:t>18,350,710.44</w:t>
      </w:r>
      <w:r>
        <w:rPr>
          <w:color w:val="000000"/>
          <w:spacing w:val="0"/>
          <w:w w:val="100"/>
          <w:position w:val="0"/>
        </w:rPr>
        <w:t>元，其中，保函保证金</w:t>
      </w:r>
      <w:r>
        <w:rPr>
          <w:color w:val="000000"/>
          <w:spacing w:val="0"/>
          <w:w w:val="100"/>
          <w:position w:val="0"/>
        </w:rPr>
        <w:t>12,509,412.58</w:t>
      </w:r>
      <w:r>
        <w:rPr>
          <w:color w:val="000000"/>
          <w:spacing w:val="0"/>
          <w:w w:val="100"/>
          <w:position w:val="0"/>
        </w:rPr>
        <w:t xml:space="preserve">元、承兑保证金 </w:t>
      </w:r>
      <w:r>
        <w:rPr>
          <w:color w:val="000000"/>
          <w:spacing w:val="0"/>
          <w:w w:val="100"/>
          <w:position w:val="0"/>
        </w:rPr>
        <w:t>994,000.00</w:t>
      </w:r>
      <w:r>
        <w:rPr>
          <w:color w:val="000000"/>
          <w:spacing w:val="0"/>
          <w:w w:val="100"/>
          <w:position w:val="0"/>
        </w:rPr>
        <w:t>元在编制现金流量表时不作为现金及现金等价物。</w:t>
      </w:r>
    </w:p>
    <w:p>
      <w:pPr>
        <w:pStyle w:val="Style6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存放财务公司款项期末余额</w:t>
      </w:r>
      <w:r>
        <w:rPr>
          <w:color w:val="000000"/>
          <w:spacing w:val="0"/>
          <w:w w:val="100"/>
          <w:position w:val="0"/>
        </w:rPr>
        <w:t>747,177,493.23</w:t>
      </w:r>
      <w:r>
        <w:rPr>
          <w:color w:val="000000"/>
          <w:spacing w:val="0"/>
          <w:w w:val="100"/>
          <w:position w:val="0"/>
        </w:rPr>
        <w:t>元，为期末存放于国投财务有限公司的款项，其中， 定期存款</w:t>
      </w:r>
      <w:r>
        <w:rPr>
          <w:color w:val="000000"/>
          <w:spacing w:val="0"/>
          <w:w w:val="100"/>
          <w:position w:val="0"/>
        </w:rPr>
        <w:t>410,000.00</w:t>
      </w:r>
      <w:r>
        <w:rPr>
          <w:color w:val="000000"/>
          <w:spacing w:val="0"/>
          <w:w w:val="100"/>
          <w:position w:val="0"/>
        </w:rPr>
        <w:t>元及计提的应收利息</w:t>
      </w:r>
      <w:r>
        <w:rPr>
          <w:color w:val="000000"/>
          <w:spacing w:val="0"/>
          <w:w w:val="100"/>
          <w:position w:val="0"/>
        </w:rPr>
        <w:t>7,728.94</w:t>
      </w:r>
      <w:r>
        <w:rPr>
          <w:color w:val="000000"/>
          <w:spacing w:val="0"/>
          <w:w w:val="100"/>
          <w:position w:val="0"/>
        </w:rPr>
        <w:t>元，在编制现金流量表时不作为现金及现金等价物。</w:t>
      </w:r>
    </w:p>
    <w:p>
      <w:pPr>
        <w:pStyle w:val="Style63"/>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注</w:t>
      </w:r>
      <w:r>
        <w:rPr>
          <w:color w:val="000000"/>
          <w:spacing w:val="0"/>
          <w:w w:val="100"/>
          <w:position w:val="0"/>
        </w:rPr>
        <w:t>4：</w:t>
      </w:r>
      <w:r>
        <w:rPr>
          <w:color w:val="000000"/>
          <w:spacing w:val="0"/>
          <w:w w:val="100"/>
          <w:position w:val="0"/>
        </w:rPr>
        <w:t>除上述之外，截止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日，本集团不存在抵押、质押或冻结、或存放在境外且资金汇回 受到限制的款项。</w:t>
      </w:r>
    </w:p>
    <w:p>
      <w:pPr>
        <w:pStyle w:val="Style31"/>
        <w:keepNext/>
        <w:keepLines/>
        <w:widowControl w:val="0"/>
        <w:shd w:val="clear" w:color="auto" w:fill="auto"/>
        <w:tabs>
          <w:tab w:pos="378" w:val="left"/>
        </w:tabs>
        <w:bidi w:val="0"/>
        <w:spacing w:before="0" w:after="380" w:line="477" w:lineRule="exact"/>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color w:val="000000"/>
          <w:spacing w:val="0"/>
          <w:w w:val="100"/>
          <w:position w:val="0"/>
        </w:rPr>
        <w:t>、</w:t>
        <w:tab/>
        <w:t>交易性金融资产</w:t>
      </w:r>
      <w:bookmarkEnd w:id="1273"/>
      <w:bookmarkEnd w:id="1274"/>
      <w:bookmarkEnd w:id="1276"/>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77" w:lineRule="exact"/>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color w:val="000000"/>
          <w:spacing w:val="0"/>
          <w:w w:val="100"/>
          <w:position w:val="0"/>
        </w:rPr>
        <w:t>、</w:t>
        <w:tab/>
        <w:t>衍生金融资产</w:t>
      </w:r>
      <w:bookmarkEnd w:id="1277"/>
      <w:bookmarkEnd w:id="1278"/>
      <w:bookmarkEnd w:id="128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140" w:line="477" w:lineRule="exact"/>
        <w:ind w:left="0" w:right="0" w:firstLine="0"/>
        <w:jc w:val="left"/>
      </w:pPr>
      <w:bookmarkStart w:id="1281" w:name="bookmark1281"/>
      <w:r>
        <w:rPr>
          <w:rFonts w:ascii="Times New Roman" w:eastAsia="Times New Roman" w:hAnsi="Times New Roman" w:cs="Times New Roman"/>
          <w:b/>
          <w:bCs/>
          <w:color w:val="000000"/>
          <w:spacing w:val="0"/>
          <w:w w:val="100"/>
          <w:position w:val="0"/>
        </w:rPr>
        <w:t>4</w:t>
      </w:r>
      <w:bookmarkEnd w:id="1281"/>
      <w:r>
        <w:rPr>
          <w:b/>
          <w:bCs/>
          <w:color w:val="000000"/>
          <w:spacing w:val="0"/>
          <w:w w:val="100"/>
          <w:position w:val="0"/>
        </w:rPr>
        <w:t>、</w:t>
        <w:tab/>
        <w:t>应收票据</w:t>
      </w:r>
    </w:p>
    <w:p>
      <w:pPr>
        <w:pStyle w:val="Style63"/>
        <w:keepNext w:val="0"/>
        <w:keepLines w:val="0"/>
        <w:widowControl w:val="0"/>
        <w:shd w:val="clear" w:color="auto" w:fill="auto"/>
        <w:bidi w:val="0"/>
        <w:spacing w:before="0" w:after="180" w:line="477" w:lineRule="exact"/>
        <w:ind w:left="0" w:right="0" w:firstLine="0"/>
        <w:jc w:val="left"/>
      </w:pPr>
      <w:bookmarkStart w:id="1282" w:name="bookmark1282"/>
      <w:r>
        <w:rPr>
          <w:b/>
          <w:bCs/>
          <w:color w:val="000000"/>
          <w:spacing w:val="0"/>
          <w:w w:val="100"/>
          <w:position w:val="0"/>
        </w:rPr>
        <w:t>（</w:t>
      </w:r>
      <w:bookmarkEnd w:id="1282"/>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）应收票据分类列示</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1,110,225.00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480,246.00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1,590,471.00</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13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283"/>
      <w:bookmarkEnd w:id="1284"/>
      <w:bookmarkEnd w:id="128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87"/>
      <w:bookmarkEnd w:id="1288"/>
      <w:bookmarkEnd w:id="129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291"/>
      <w:bookmarkEnd w:id="1292"/>
      <w:bookmarkEnd w:id="129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95"/>
      <w:bookmarkEnd w:id="1296"/>
      <w:bookmarkEnd w:id="129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99"/>
      <w:bookmarkEnd w:id="1300"/>
      <w:bookmarkEnd w:id="130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5</w:t>
      </w:r>
      <w:bookmarkEnd w:id="1305"/>
      <w:r>
        <w:rPr>
          <w:color w:val="000000"/>
          <w:spacing w:val="0"/>
          <w:w w:val="100"/>
          <w:position w:val="0"/>
        </w:rPr>
        <w:t>、应收账款</w:t>
      </w:r>
      <w:bookmarkEnd w:id="1303"/>
      <w:bookmarkEnd w:id="1304"/>
      <w:bookmarkEnd w:id="1306"/>
    </w:p>
    <w:p>
      <w:pPr>
        <w:pStyle w:val="Style31"/>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03"/>
      <w:bookmarkEnd w:id="1304"/>
      <w:bookmarkEnd w:id="130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独计提坏账准备的 应收账款</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1,021,70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175,057,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846,644,8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876,378,3</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129,264,5</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747,113,86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1,021,70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175,057,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846,644,8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876,378,3</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129,264,5</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747,113,86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1,025,70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179,057,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846,644,8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876,378,3</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129,264,5</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747,113,86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4,000,000.00</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单项评估客户一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款项无法收回</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175,057,462.37</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581,700,518.94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29,085,025.91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208,186,435.90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20,818,643.59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90,470,067.26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27,141,020.18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78,299,775.87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39,149,887.95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20,913,115.96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16,730,492.76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42,132,391.98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42,132,391.98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1,021,702,305.91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175,057,462.37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581,700,518.94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208,186,435.90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94,470,067.26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141,345,283.81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78,299,775.87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20,913,115.96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42,132,391.98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1,025,702,305.91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09"/>
      <w:bookmarkEnd w:id="1310"/>
      <w:bookmarkEnd w:id="1312"/>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129,264,505.82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49,792,956.55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179,057,462.37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129,264,505.82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49,792,956.55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179,057,462.37</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313"/>
      <w:bookmarkEnd w:id="1314"/>
      <w:bookmarkEnd w:id="131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317"/>
      <w:bookmarkEnd w:id="1318"/>
      <w:bookmarkEnd w:id="1320"/>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37,644,200.00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3,765,500.00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37,024,417.05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1,851,220.85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35,361,500.00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7,152,670.00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32,347,285.00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1,643,315.50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31,984,900.00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15,103,190.95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174,362,302.05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21"/>
      <w:bookmarkEnd w:id="1322"/>
      <w:bookmarkEnd w:id="132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25"/>
      <w:bookmarkEnd w:id="1326"/>
      <w:bookmarkEnd w:id="132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tabs>
          <w:tab w:pos="378" w:val="left"/>
        </w:tabs>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6</w:t>
      </w:r>
      <w:bookmarkEnd w:id="1331"/>
      <w:r>
        <w:rPr>
          <w:color w:val="000000"/>
          <w:spacing w:val="0"/>
          <w:w w:val="100"/>
          <w:position w:val="0"/>
        </w:rPr>
        <w:t>、</w:t>
        <w:tab/>
        <w:t>应收款项融资</w:t>
      </w:r>
      <w:bookmarkEnd w:id="1329"/>
      <w:bookmarkEnd w:id="1330"/>
      <w:bookmarkEnd w:id="1332"/>
    </w:p>
    <w:p>
      <w:pPr>
        <w:pStyle w:val="Style2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7</w:t>
      </w:r>
      <w:bookmarkEnd w:id="1335"/>
      <w:r>
        <w:rPr>
          <w:color w:val="000000"/>
          <w:spacing w:val="0"/>
          <w:w w:val="100"/>
          <w:position w:val="0"/>
        </w:rPr>
        <w:t>、</w:t>
        <w:tab/>
        <w:t>预付款项</w:t>
      </w:r>
      <w:bookmarkEnd w:id="1333"/>
      <w:bookmarkEnd w:id="1334"/>
      <w:bookmarkEnd w:id="1336"/>
    </w:p>
    <w:p>
      <w:pPr>
        <w:pStyle w:val="Style31"/>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33"/>
      <w:bookmarkEnd w:id="1334"/>
      <w:bookmarkEnd w:id="13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52,220,278.63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54,582,707.21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6,047,122.41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5,289,151.73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1,304,003.67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1,841,984.12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2,322,215.04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1,711,332.56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61,893,619.75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63,425,175.62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179"/>
        <w:gridCol w:w="2006"/>
        <w:gridCol w:w="1829"/>
        <w:gridCol w:w="1978"/>
        <w:gridCol w:w="1656"/>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与本集团关系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1,842,982.85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交易尚未完成</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1,192,800.04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交易尚未完成</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3,035,782.89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39"/>
      <w:bookmarkEnd w:id="1340"/>
      <w:bookmarkEnd w:id="1342"/>
    </w:p>
    <w:tbl>
      <w:tblPr>
        <w:tblOverlap w:val="never"/>
        <w:jc w:val="center"/>
        <w:tblLayout w:type="fixed"/>
      </w:tblPr>
      <w:tblGrid>
        <w:gridCol w:w="2074"/>
        <w:gridCol w:w="1886"/>
        <w:gridCol w:w="1800"/>
        <w:gridCol w:w="2582"/>
        <w:gridCol w:w="1306"/>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与本集团关系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占预付账款总额的比例（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3,825,976.35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2,943,081.77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2,475,084.70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2,439,571.98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2,269,982.85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13,953,697.65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8</w:t>
      </w:r>
      <w:bookmarkEnd w:id="1345"/>
      <w:r>
        <w:rPr>
          <w:color w:val="000000"/>
          <w:spacing w:val="0"/>
          <w:w w:val="100"/>
          <w:position w:val="0"/>
        </w:rPr>
        <w:t>、其他应收款</w:t>
      </w:r>
      <w:bookmarkEnd w:id="1343"/>
      <w:bookmarkEnd w:id="1344"/>
      <w:bookmarkEnd w:id="1346"/>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2,728,224.66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100,908,738.74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96,769,049.56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100,908,738.74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99,497,274.22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47"/>
      <w:bookmarkEnd w:id="1348"/>
      <w:bookmarkEnd w:id="1350"/>
    </w:p>
    <w:p>
      <w:pPr>
        <w:pStyle w:val="Style31"/>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51" w:name="bookmark135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347"/>
      <w:bookmarkEnd w:id="1348"/>
      <w:bookmarkEnd w:id="13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2,728,224.66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2,728,224.66</w:t>
            </w:r>
          </w:p>
        </w:tc>
      </w:tr>
    </w:tbl>
    <w:p>
      <w:pPr>
        <w:widowControl w:val="0"/>
        <w:spacing w:after="359" w:line="1" w:lineRule="exact"/>
      </w:pPr>
    </w:p>
    <w:p>
      <w:pPr>
        <w:pStyle w:val="Style31"/>
        <w:keepNext/>
        <w:keepLines/>
        <w:widowControl w:val="0"/>
        <w:shd w:val="clear" w:color="auto" w:fill="auto"/>
        <w:tabs>
          <w:tab w:pos="392" w:val="left"/>
        </w:tabs>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color w:val="000000"/>
          <w:spacing w:val="0"/>
          <w:w w:val="100"/>
          <w:position w:val="0"/>
        </w:rPr>
        <w:t>）</w:t>
        <w:tab/>
        <w:t>重要逾期利息</w:t>
      </w:r>
      <w:bookmarkEnd w:id="1352"/>
      <w:bookmarkEnd w:id="1353"/>
      <w:bookmarkEnd w:id="1355"/>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color w:val="000000"/>
          <w:spacing w:val="0"/>
          <w:w w:val="100"/>
          <w:position w:val="0"/>
        </w:rPr>
        <w:t>）</w:t>
        <w:tab/>
        <w:t>坏账准备计提情况</w:t>
      </w:r>
      <w:bookmarkEnd w:id="1356"/>
      <w:bookmarkEnd w:id="1357"/>
      <w:bookmarkEnd w:id="135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60"/>
      <w:bookmarkEnd w:id="1361"/>
      <w:bookmarkEnd w:id="1363"/>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64"/>
      <w:bookmarkEnd w:id="1365"/>
      <w:bookmarkEnd w:id="1367"/>
    </w:p>
    <w:p>
      <w:pPr>
        <w:pStyle w:val="Style31"/>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64"/>
      <w:bookmarkEnd w:id="1365"/>
      <w:bookmarkEnd w:id="136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4,638,614.93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6,067,783.03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111,291,270.89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97,071,467.53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9,390,894.24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13,275,910.02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代收代垫款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7,283,383.57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5,374,862.38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132,604,163.63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121,790,022.96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69"/>
      <w:bookmarkEnd w:id="1370"/>
      <w:bookmarkEnd w:id="1371"/>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25,020,973.40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25,020,973.40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6,674,651.49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6,674,651.49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31,695,424.89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31,695,424.89</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50,178,457.06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35,109,684.13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20,271,210.78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27,044,811.66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10,036,267.88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6,866,699.77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10,141,844.01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132,604,163.63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color w:val="000000"/>
          <w:spacing w:val="0"/>
          <w:w w:val="100"/>
          <w:position w:val="0"/>
        </w:rPr>
        <w:t>）本期计提、收回或转回的坏账准备情况</w:t>
      </w:r>
      <w:bookmarkEnd w:id="1372"/>
      <w:bookmarkEnd w:id="1373"/>
      <w:bookmarkEnd w:id="1375"/>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416"/>
        <w:gridCol w:w="1277"/>
        <w:gridCol w:w="965"/>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保证金、押金、往 来款等其他应收款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25,020,973.40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6,674,651.49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31,695,424.89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25,020,973.40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6,674,651.49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31,695,424.89</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color w:val="000000"/>
          <w:spacing w:val="0"/>
          <w:w w:val="100"/>
          <w:position w:val="0"/>
        </w:rPr>
        <w:t>）本期实际核销的其他应收款情况</w:t>
      </w:r>
      <w:bookmarkEnd w:id="1376"/>
      <w:bookmarkEnd w:id="1377"/>
      <w:bookmarkEnd w:id="13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宿舍押金</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5</w:t>
      </w:r>
      <w:bookmarkEnd w:id="1382"/>
      <w:r>
        <w:rPr>
          <w:color w:val="000000"/>
          <w:spacing w:val="0"/>
          <w:w w:val="100"/>
          <w:position w:val="0"/>
        </w:rPr>
        <w:t>）按欠款方归集的期末余额前五名的其他应收款情况</w:t>
      </w:r>
      <w:bookmarkEnd w:id="1380"/>
      <w:bookmarkEnd w:id="1381"/>
      <w:bookmarkEnd w:id="13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133"/>
        <w:gridCol w:w="1560"/>
        <w:gridCol w:w="2582"/>
        <w:gridCol w:w="1594"/>
        <w:gridCol w:w="160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11,454,300.00</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1752"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4,929,500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p>
          <w:p>
            <w:pPr>
              <w:pStyle w:val="Style7"/>
              <w:keepNext w:val="0"/>
              <w:keepLines w:val="0"/>
              <w:widowControl w:val="0"/>
              <w:shd w:val="clear" w:color="auto" w:fill="auto"/>
              <w:tabs>
                <w:tab w:pos="888"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2,110,360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3,175,400</w:t>
            </w:r>
            <w:r>
              <w:rPr>
                <w:color w:val="000000"/>
                <w:spacing w:val="0"/>
                <w:w w:val="100"/>
                <w:position w:val="0"/>
                <w:sz w:val="17"/>
                <w:szCs w:val="17"/>
              </w:rPr>
              <w:t>；</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1,239,040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2,649,171.00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346,500.00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6,160,079.00</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1522"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5,534,079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741,207.90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5,286,800.00</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1733"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5,196,800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286,840.00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5,108,810.08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255,440.50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34,939,989.08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4,279,159.40</w:t>
            </w:r>
          </w:p>
        </w:tc>
      </w:tr>
    </w:tbl>
    <w:p>
      <w:pPr>
        <w:widowControl w:val="0"/>
        <w:spacing w:after="379" w:line="1" w:lineRule="exact"/>
      </w:pPr>
    </w:p>
    <w:p>
      <w:pPr>
        <w:pStyle w:val="Style31"/>
        <w:keepNext/>
        <w:keepLines/>
        <w:widowControl w:val="0"/>
        <w:shd w:val="clear" w:color="auto" w:fill="auto"/>
        <w:tabs>
          <w:tab w:pos="392" w:val="left"/>
        </w:tabs>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color w:val="000000"/>
          <w:spacing w:val="0"/>
          <w:w w:val="100"/>
          <w:position w:val="0"/>
        </w:rPr>
        <w:t>）</w:t>
        <w:tab/>
        <w:t>涉及政府补助的应收款项</w:t>
      </w:r>
      <w:bookmarkEnd w:id="1384"/>
      <w:bookmarkEnd w:id="1385"/>
      <w:bookmarkEnd w:id="1387"/>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87" w:val="left"/>
        </w:tabs>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7</w:t>
      </w:r>
      <w:bookmarkEnd w:id="1390"/>
      <w:r>
        <w:rPr>
          <w:color w:val="000000"/>
          <w:spacing w:val="0"/>
          <w:w w:val="100"/>
          <w:position w:val="0"/>
        </w:rPr>
        <w:t>）</w:t>
        <w:tab/>
        <w:t>因金融资产转移而终止确认的其他应收款</w:t>
      </w:r>
      <w:bookmarkEnd w:id="1388"/>
      <w:bookmarkEnd w:id="1389"/>
      <w:bookmarkEnd w:id="1391"/>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8</w:t>
      </w:r>
      <w:bookmarkEnd w:id="1394"/>
      <w:r>
        <w:rPr>
          <w:color w:val="000000"/>
          <w:spacing w:val="0"/>
          <w:w w:val="100"/>
          <w:position w:val="0"/>
        </w:rPr>
        <w:t>）</w:t>
        <w:tab/>
        <w:t>转移其他应收款且继续涉入形成的资产、负债金额</w:t>
      </w:r>
      <w:bookmarkEnd w:id="1392"/>
      <w:bookmarkEnd w:id="1393"/>
      <w:bookmarkEnd w:id="1395"/>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9</w:t>
      </w:r>
      <w:bookmarkEnd w:id="1398"/>
      <w:r>
        <w:rPr>
          <w:color w:val="000000"/>
          <w:spacing w:val="0"/>
          <w:w w:val="100"/>
          <w:position w:val="0"/>
        </w:rPr>
        <w:t>、存货</w:t>
      </w:r>
      <w:bookmarkEnd w:id="1396"/>
      <w:bookmarkEnd w:id="1397"/>
      <w:bookmarkEnd w:id="1399"/>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31"/>
        <w:keepNext/>
        <w:keepLines/>
        <w:widowControl w:val="0"/>
        <w:shd w:val="clear" w:color="auto" w:fill="auto"/>
        <w:bidi w:val="0"/>
        <w:spacing w:before="0" w:after="34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00"/>
      <w:bookmarkEnd w:id="1401"/>
      <w:bookmarkEnd w:id="14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合同履约成本减</w:t>
            </w:r>
          </w:p>
          <w:p>
            <w:pPr>
              <w:pStyle w:val="Style7"/>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合同履约成本减</w:t>
            </w:r>
          </w:p>
          <w:p>
            <w:pPr>
              <w:pStyle w:val="Style7"/>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63,069,329.72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1,894,350.88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61,174,978.84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70,364,661.18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2,176,206.05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68,188,455.13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11,920,991.74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253,857.78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11,667,133.96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17,399,090.92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374,531.14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17,024,559.78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165,858,130.81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4,347,900.91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161,510,229.90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121,715,894.87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3,556,833.17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118,159,061.70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40,069,726.91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40,069,726.91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14,894,091.85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14,894,091.85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354,273,552.66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22,674,030.78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331,599,521.88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366,366,790.88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21,566,625.11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344,800,165.77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635,191,731.84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29,170,140.35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606,021,591.49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590,740,529.70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27,674,195.47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563,066,334.23</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04"/>
      <w:bookmarkEnd w:id="1405"/>
      <w:bookmarkEnd w:id="14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54"/>
        <w:gridCol w:w="1363"/>
        <w:gridCol w:w="1368"/>
        <w:gridCol w:w="614"/>
        <w:gridCol w:w="754"/>
        <w:gridCol w:w="1368"/>
        <w:gridCol w:w="14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2,176,206.05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1,644,650.34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1,926,505.51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1,894,350.88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374,531.14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249,289.82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253,857.78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3,556,833.17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3,822,789.53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3,031,721.79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4,347,900.91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21,566,625.11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12,498,663.65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11,391,257.98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22,674,030.78</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27,674,195.47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18,215,393.34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16,719,448.46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29,170,140.35</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确定可变现净值的依据</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本期转回或转销存货跌价准备的原因</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原材料</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估计售价减去至完工时估计将要发生的成本、估计的销售 费用以及相关税费</w:t>
            </w:r>
          </w:p>
        </w:tc>
        <w:tc>
          <w:tcPr>
            <w:gridSpan w:val="3"/>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计提跌价的原材料已领用</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在产品</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估计售价减去至完工时估计将要发生的成本、估计的销售 费用以及相关税费</w:t>
            </w:r>
          </w:p>
        </w:tc>
        <w:tc>
          <w:tcPr>
            <w:gridSpan w:val="3"/>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计提跌价的在产品已销售</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库存商品</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估计售价减去估计的销售费用以及相关税费</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计提跌价的库存商品已销售</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发出商品</w:t>
            </w:r>
          </w:p>
        </w:tc>
        <w:tc>
          <w:tcPr>
            <w:gridSpan w:val="4"/>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估计售价减去估计的销售费用以及相关税费</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计提跌价的发出商品已销售</w:t>
            </w:r>
          </w:p>
        </w:tc>
      </w:tr>
    </w:tbl>
    <w:p>
      <w:pPr>
        <w:widowControl w:val="0"/>
        <w:spacing w:after="33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08"/>
      <w:bookmarkEnd w:id="1409"/>
      <w:bookmarkEnd w:id="1411"/>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12"/>
      <w:bookmarkEnd w:id="1413"/>
      <w:bookmarkEnd w:id="1415"/>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16"/>
      <w:bookmarkEnd w:id="1417"/>
      <w:bookmarkEnd w:id="14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应收合同对价款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421,049,925.23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35,613,852.05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385,436,073.18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239,704,057.67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19,890,812.89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219,813,244.78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421,049,925.23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35,613,852.05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385,436,073.18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239,704,057.67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19,890,812.89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219,813,244.78</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合同资产的账面价值在本期内发生的重大变动金额和原因：</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、合同资产分类</w:t>
      </w:r>
    </w:p>
    <w:tbl>
      <w:tblPr>
        <w:tblOverlap w:val="never"/>
        <w:jc w:val="center"/>
        <w:tblLayout w:type="fixed"/>
      </w:tblPr>
      <w:tblGrid>
        <w:gridCol w:w="3336"/>
        <w:gridCol w:w="2194"/>
        <w:gridCol w:w="912"/>
        <w:gridCol w:w="1771"/>
        <w:gridCol w:w="1435"/>
      </w:tblGrid>
      <w:tr>
        <w:trPr>
          <w:trHeight w:val="35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r>
      <w:tr>
        <w:trPr>
          <w:trHeight w:val="341"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r>
              <w:rPr>
                <w:color w:val="000000"/>
                <w:spacing w:val="0"/>
                <w:w w:val="100"/>
                <w:position w:val="0"/>
                <w:sz w:val="18"/>
                <w:szCs w:val="18"/>
              </w:rPr>
              <w:t>％</w:t>
            </w:r>
            <w:r>
              <w:rPr>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按单项评估计提减值准备的合同资产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按组合计提减值准备的合同资产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421,049,925.23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35,613,852.05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其中：销售货款及其他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421,049,925.23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35,613,852.05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421,049,925.23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35,613,852.05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bl>
    <w:p>
      <w:pPr>
        <w:widowControl w:val="0"/>
        <w:spacing w:after="139" w:line="1" w:lineRule="exact"/>
      </w:pPr>
    </w:p>
    <w:p>
      <w:pPr>
        <w:pStyle w:val="Style63"/>
        <w:keepNext w:val="0"/>
        <w:keepLines w:val="0"/>
        <w:widowControl w:val="0"/>
        <w:shd w:val="clear" w:color="auto" w:fill="auto"/>
        <w:bidi w:val="0"/>
        <w:spacing w:before="0" w:after="80" w:line="240" w:lineRule="auto"/>
        <w:ind w:left="0" w:right="0" w:firstLine="420"/>
        <w:jc w:val="left"/>
      </w:pPr>
      <w:r>
        <w:rPr>
          <w:color w:val="000000"/>
          <w:spacing w:val="0"/>
          <w:w w:val="100"/>
          <w:position w:val="0"/>
        </w:rPr>
        <w:t>（续）</w:t>
      </w:r>
    </w:p>
    <w:tbl>
      <w:tblPr>
        <w:tblOverlap w:val="never"/>
        <w:jc w:val="center"/>
        <w:tblLayout w:type="fixed"/>
      </w:tblPr>
      <w:tblGrid>
        <w:gridCol w:w="3350"/>
        <w:gridCol w:w="2218"/>
        <w:gridCol w:w="926"/>
        <w:gridCol w:w="1699"/>
        <w:gridCol w:w="1454"/>
      </w:tblGrid>
      <w:tr>
        <w:trPr>
          <w:trHeight w:val="346"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r>
              <w:rPr>
                <w:color w:val="000000"/>
                <w:spacing w:val="0"/>
                <w:w w:val="100"/>
                <w:position w:val="0"/>
                <w:sz w:val="18"/>
                <w:szCs w:val="18"/>
              </w:rPr>
              <w:t>％</w:t>
            </w:r>
            <w:r>
              <w:rPr>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按单项评估计提减值准备的合同资产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按组合计提减值准备的合同资产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239,704,057.67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19,890,812.89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其中：销售货款及其他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239,704,057.67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19,890,812.89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239,704,057.67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19,890,812.89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bl>
    <w:p>
      <w:pPr>
        <w:widowControl w:val="0"/>
        <w:spacing w:after="139" w:line="1" w:lineRule="exact"/>
      </w:pPr>
    </w:p>
    <w:p>
      <w:pPr>
        <w:pStyle w:val="Style63"/>
        <w:keepNext w:val="0"/>
        <w:keepLines w:val="0"/>
        <w:widowControl w:val="0"/>
        <w:shd w:val="clear" w:color="auto" w:fill="auto"/>
        <w:bidi w:val="0"/>
        <w:spacing w:before="0" w:after="0" w:line="240" w:lineRule="auto"/>
        <w:ind w:left="0" w:right="0" w:firstLine="420"/>
        <w:jc w:val="left"/>
      </w:pPr>
      <w:bookmarkStart w:id="1420" w:name="bookmark1420"/>
      <w:r>
        <w:rPr>
          <w:rFonts w:ascii="Times New Roman" w:eastAsia="Times New Roman" w:hAnsi="Times New Roman" w:cs="Times New Roman"/>
          <w:color w:val="000000"/>
          <w:spacing w:val="0"/>
          <w:w w:val="100"/>
          <w:position w:val="0"/>
        </w:rPr>
        <w:t>2</w:t>
      </w:r>
      <w:bookmarkEnd w:id="1420"/>
      <w:r>
        <w:rPr>
          <w:color w:val="000000"/>
          <w:spacing w:val="0"/>
          <w:w w:val="100"/>
          <w:position w:val="0"/>
        </w:rPr>
        <w:t>、按组合计提减值准备的合同资产</w:t>
      </w:r>
    </w:p>
    <w:tbl>
      <w:tblPr>
        <w:tblOverlap w:val="never"/>
        <w:jc w:val="center"/>
        <w:tblLayout w:type="fixed"/>
      </w:tblPr>
      <w:tblGrid>
        <w:gridCol w:w="1109"/>
        <w:gridCol w:w="1829"/>
        <w:gridCol w:w="1699"/>
        <w:gridCol w:w="998"/>
        <w:gridCol w:w="1733"/>
        <w:gridCol w:w="1454"/>
        <w:gridCol w:w="826"/>
      </w:tblGrid>
      <w:tr>
        <w:trPr>
          <w:trHeight w:val="346"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0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48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计提比例</w:t>
            </w:r>
          </w:p>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5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140" w:firstLine="0"/>
              <w:jc w:val="right"/>
              <w:rPr>
                <w:sz w:val="17"/>
                <w:szCs w:val="17"/>
              </w:rPr>
            </w:pPr>
            <w:r>
              <w:rPr>
                <w:color w:val="000000"/>
                <w:spacing w:val="0"/>
                <w:w w:val="100"/>
                <w:position w:val="0"/>
                <w:sz w:val="17"/>
                <w:szCs w:val="17"/>
              </w:rPr>
              <w:t>计提比例</w:t>
            </w:r>
          </w:p>
          <w:p>
            <w:pPr>
              <w:pStyle w:val="Style7"/>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307,130,119.52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15,356,506.01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172,415,618.58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8,620,780.93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84,998,096.42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8,499,809.64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46,562,654.24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4,656,265.43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16,486,824.29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4,946,047.29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18,745,629.47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5,623,688.84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10,454,729.62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5,227,364.81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1,980,155.38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990,077.69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1,980,155.38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1,584,124.30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421,049,925.23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35,613,852.05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239,704,057.67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19,890,812.89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139" w:line="1" w:lineRule="exact"/>
      </w:pP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应收合同对价款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15,723,039.16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15,723,039.16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21"/>
      <w:bookmarkEnd w:id="1422"/>
      <w:bookmarkEnd w:id="142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25"/>
      <w:bookmarkEnd w:id="1426"/>
      <w:bookmarkEnd w:id="142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429"/>
      <w:bookmarkEnd w:id="1430"/>
      <w:bookmarkEnd w:id="14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待认证，待抵扣进项税额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68,917,136.58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70,680,597.45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1,849,320.34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683,052.82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预缴其他税金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70,766,456.92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71,363,955.47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433"/>
      <w:bookmarkEnd w:id="1434"/>
      <w:bookmarkEnd w:id="143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37"/>
      <w:bookmarkEnd w:id="1438"/>
      <w:bookmarkEnd w:id="144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41"/>
      <w:bookmarkEnd w:id="1442"/>
      <w:bookmarkEnd w:id="1444"/>
    </w:p>
    <w:p>
      <w:pPr>
        <w:pStyle w:val="Style31"/>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41"/>
      <w:bookmarkEnd w:id="1442"/>
      <w:bookmarkEnd w:id="1446"/>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71"/>
        <w:gridCol w:w="1162"/>
        <w:gridCol w:w="117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30,898,801.08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1,544,940.06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29,353,861.02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30,898,801.08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1,544,940.06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29,353,861.02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坏账准备减值情况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1,544,940.06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1,544,940.06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47"/>
      <w:bookmarkEnd w:id="1448"/>
      <w:bookmarkEnd w:id="145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51"/>
      <w:bookmarkEnd w:id="1452"/>
      <w:bookmarkEnd w:id="145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55"/>
      <w:bookmarkEnd w:id="1456"/>
      <w:bookmarkEnd w:id="145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厦门服云</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13,179,65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886,233.9</w:t>
            </w:r>
          </w:p>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18,915,15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厦门正信</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世纪信息</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1,420,505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沈阳城市</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公共安全</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941,360.8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292,500.2</w:t>
            </w:r>
          </w:p>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厦门市美</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亚梧桐投</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资管理有</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797,098.2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791,770.6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厦门本思</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信息服务</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1,161,291</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862,200.7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299,091.1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厦门市柏 科晔济私 募基金管 理合伙企 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2,000,783</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2,000,779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厦门城市 大脑建设 运营有限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699,025.9</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29,300,97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安徽华图</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5,508,543</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5,543,055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中检万诚</w:t>
            </w:r>
          </w:p>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通联科技</w:t>
            </w:r>
          </w:p>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162,021.0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162,021.0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25,009,23</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1,023,211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58,835,29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25,009,23</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1,023,211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58,835,29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59"/>
      <w:bookmarkEnd w:id="1460"/>
      <w:bookmarkEnd w:id="14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9"/>
        <w:gridCol w:w="2155"/>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北京华易智美城镇规划研究院（有限合伙）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1,800,312.41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1,603,816.32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杭州攀克网络技术有限公司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1,577,012.84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1,564,963.22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6,112,472.80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5,963,909.49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45,959,900.00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45,959,900.00</w:t>
            </w:r>
          </w:p>
        </w:tc>
      </w:tr>
    </w:tbl>
    <w:p>
      <w:pPr>
        <w:spacing w:lineRule="exact" w:line="1"/>
        <w:rPr>
          <w:sz w:val="2"/>
          <w:szCs w:val="2"/>
        </w:rPr>
      </w:pPr>
      <w:r>
        <w:br w:type="page"/>
      </w:r>
    </w:p>
    <w:tbl>
      <w:tblPr>
        <w:tblOverlap w:val="never"/>
        <w:jc w:val="center"/>
        <w:tblLayout w:type="fixed"/>
      </w:tblPr>
      <w:tblGrid>
        <w:gridCol w:w="4229"/>
        <w:gridCol w:w="2155"/>
        <w:gridCol w:w="3202"/>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厦门斯坦道科学仪器股份有限公司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18,329,314.09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18,448,305.39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海峡国家版权交易中心有限公司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1,069,945.82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厦门市美桐股权投资基金合伙企业（有限合伙）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深圳市中新赛克科技股份有限公司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101,530,642.62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177,839,711.28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厦门市美桐贰期股权投资合伙企业（有限合伙）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中检邦迪（北京）智能科技有限公司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285,709,654.76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362,850,551.52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421"/>
        <w:gridCol w:w="850"/>
        <w:gridCol w:w="965"/>
        <w:gridCol w:w="1368"/>
        <w:gridCol w:w="1368"/>
        <w:gridCol w:w="137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杭州攀克网络技术有限公司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海峡国家版权交易中心有限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深圳市中新赛克科技股份有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1,227,327.20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上述股权投资均为公司基于长期发展而进行的战略投资，故指定为以公允价值计量且其变动计入其他综合收益的金融资 产。</w:t>
      </w:r>
    </w:p>
    <w:p>
      <w:pPr>
        <w:pStyle w:val="Style31"/>
        <w:keepNext/>
        <w:keepLines/>
        <w:widowControl w:val="0"/>
        <w:shd w:val="clear" w:color="auto" w:fill="auto"/>
        <w:tabs>
          <w:tab w:pos="474" w:val="left"/>
        </w:tabs>
        <w:bidi w:val="0"/>
        <w:spacing w:before="0" w:after="2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63"/>
      <w:bookmarkEnd w:id="1464"/>
      <w:bookmarkEnd w:id="1466"/>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67"/>
      <w:bookmarkEnd w:id="1468"/>
      <w:bookmarkEnd w:id="1470"/>
    </w:p>
    <w:p>
      <w:pPr>
        <w:pStyle w:val="Style31"/>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67"/>
      <w:bookmarkEnd w:id="1468"/>
      <w:bookmarkEnd w:id="1472"/>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102"/>
        <w:gridCol w:w="1733"/>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458,508.56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458,508.56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02"/>
        <w:gridCol w:w="1733"/>
        <w:gridCol w:w="1915"/>
        <w:gridCol w:w="1915"/>
        <w:gridCol w:w="192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458,508.56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458,508.56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202,431.19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202,431.19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19,605.78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19,605.78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222,036.97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222,036.97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236,471.59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256,077.37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256,077.37</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73"/>
      <w:bookmarkEnd w:id="1474"/>
      <w:bookmarkEnd w:id="147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77"/>
      <w:bookmarkEnd w:id="1478"/>
      <w:bookmarkEnd w:id="148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81"/>
      <w:bookmarkEnd w:id="1482"/>
      <w:bookmarkEnd w:id="14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458,029,714.02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442,139,781.73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458,029,714.02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442,139,781.73</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5"/>
      <w:bookmarkEnd w:id="1486"/>
      <w:bookmarkEnd w:id="14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560"/>
        <w:gridCol w:w="1272"/>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电子及办公设备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487,993,166.15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20,109,341.18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19,872,296.07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150,409,518.01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678,384,321.41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17,417,234.95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10,213,523.30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679,274.24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41,610,324.37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69,920,356.86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8,114,819.35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10,213,523.30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679,274.24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38,445,351.92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57,452,968.81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9,302,415.60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3,164,972.45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12,467,388.05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68,931.26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908,858.25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6,607,098.50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7,584,888.01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212,883.89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4,910,010.62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5,122,894.51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68,931.26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695,974.36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1,697,087.88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2,461,993.50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505,341,469.84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29,414,006.23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20,551,570.31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185,412,743.88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740,719,790.26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127,742,575.93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9,477,857.52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15,695,997.61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83,328,108.62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236,244,539.68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23,264,891.09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3,686,631.60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1,499,212.55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23,922,493.81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52,373,229.05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23,264,891.09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3,686,631.60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1,499,212.55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23,922,493.81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52,373,229.05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429,088.82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5,498,603.67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5,927,692.49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134,297.22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4,837,848.50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4,972,145.72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294,791.60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660,755.17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955,546.77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151,007,467.02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12,735,400.30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17,195,210.16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101,751,998.76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282,690,076.24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8"/>
        <w:gridCol w:w="1560"/>
        <w:gridCol w:w="1272"/>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354,334,002.82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16,678,605.93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3,356,360.15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83,660,745.12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458,029,714.02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360,250,590.22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10,631,483.66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4,176,298.46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67,081,409.39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442,139,781.73</w:t>
            </w: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489"/>
      <w:bookmarkEnd w:id="1490"/>
      <w:bookmarkEnd w:id="1492"/>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493"/>
      <w:bookmarkEnd w:id="1494"/>
      <w:bookmarkEnd w:id="149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497"/>
      <w:bookmarkEnd w:id="1498"/>
      <w:bookmarkEnd w:id="15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西安科研生产楼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61,899,858.13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尚在办理</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01"/>
      <w:bookmarkEnd w:id="1502"/>
      <w:bookmarkEnd w:id="150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05"/>
      <w:bookmarkEnd w:id="1506"/>
      <w:bookmarkEnd w:id="150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6,964,949.36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6,964,949.36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09"/>
      <w:bookmarkEnd w:id="1510"/>
      <w:bookmarkEnd w:id="1512"/>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536"/>
        <w:gridCol w:w="1416"/>
        <w:gridCol w:w="1157"/>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东海火炬科技园</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楼装修改造工程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729,706.37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西安大楼装修工程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1,826,517.91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1,826,517.91</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西域租赁办公区装 修工程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63,366.34</w:t>
            </w:r>
          </w:p>
        </w:tc>
      </w:tr>
    </w:tbl>
    <w:p>
      <w:pPr>
        <w:spacing w:lineRule="exact" w:line="1"/>
        <w:rPr>
          <w:sz w:val="2"/>
          <w:szCs w:val="2"/>
        </w:rPr>
      </w:pPr>
      <w:r>
        <w:br w:type="page"/>
      </w:r>
    </w:p>
    <w:tbl>
      <w:tblPr>
        <w:tblOverlap w:val="never"/>
        <w:jc w:val="center"/>
        <w:tblLayout w:type="fixed"/>
      </w:tblPr>
      <w:tblGrid>
        <w:gridCol w:w="1536"/>
        <w:gridCol w:w="1416"/>
        <w:gridCol w:w="1157"/>
        <w:gridCol w:w="1368"/>
        <w:gridCol w:w="1368"/>
        <w:gridCol w:w="1368"/>
        <w:gridCol w:w="137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新德汇办公楼装修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4,345,358.74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4,345,358.74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2,105,488.17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6,964,949.36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6,964,949.36</w:t>
            </w:r>
          </w:p>
        </w:tc>
      </w:tr>
    </w:tbl>
    <w:p>
      <w:pPr>
        <w:widowControl w:val="0"/>
        <w:spacing w:after="319" w:line="1" w:lineRule="exact"/>
      </w:pPr>
    </w:p>
    <w:p>
      <w:pPr>
        <w:pStyle w:val="Style31"/>
        <w:keepNext/>
        <w:keepLines/>
        <w:widowControl w:val="0"/>
        <w:numPr>
          <w:ilvl w:val="0"/>
          <w:numId w:val="37"/>
        </w:numPr>
        <w:shd w:val="clear" w:color="auto" w:fill="auto"/>
        <w:bidi w:val="0"/>
        <w:spacing w:before="0" w:after="36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重要在建工程项目本期变动情况</w:t>
      </w:r>
      <w:bookmarkEnd w:id="1513"/>
      <w:bookmarkEnd w:id="1514"/>
      <w:bookmarkEnd w:id="15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本期增</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本期其</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他减少</w:t>
            </w:r>
          </w:p>
          <w:p>
            <w:pPr>
              <w:pStyle w:val="Style7"/>
              <w:keepNext w:val="0"/>
              <w:keepLines w:val="0"/>
              <w:widowControl w:val="0"/>
              <w:shd w:val="clear" w:color="auto" w:fill="auto"/>
              <w:bidi w:val="0"/>
              <w:spacing w:before="0" w:after="10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其中：</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本期利</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息资本</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化金额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本期利</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息资本</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资金来 源</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东海火 炬科技 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层及</w:t>
            </w:r>
          </w:p>
          <w:p>
            <w:pPr>
              <w:pStyle w:val="Style7"/>
              <w:keepNext w:val="0"/>
              <w:keepLines w:val="0"/>
              <w:widowControl w:val="0"/>
              <w:shd w:val="clear" w:color="auto" w:fill="auto"/>
              <w:bidi w:val="0"/>
              <w:spacing w:before="0" w:after="0" w:line="30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层装 修工程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2,745,56</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729,706.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294,774.</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932,330.</w:t>
            </w:r>
          </w:p>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92,150.7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美亚柏</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科总部</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装修改</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造工程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1,339,69</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979,717.</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918,207.</w:t>
            </w:r>
          </w:p>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61,510.8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西安大</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楼装修</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9,979,97</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7,844,85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西域租</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赁办公</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区装修</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117,431.</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北京总 部租赁 办公区 装修工 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26,304,5</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厦门市 观日路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503</w:t>
            </w:r>
            <w:r>
              <w:rPr>
                <w:color w:val="000000"/>
                <w:spacing w:val="0"/>
                <w:w w:val="100"/>
                <w:position w:val="0"/>
                <w:sz w:val="17"/>
                <w:szCs w:val="17"/>
              </w:rPr>
              <w:t>单元 办公区 装修工 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1,096,76</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908,349.</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266,623.</w:t>
            </w:r>
          </w:p>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641,725.</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bl>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92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观日路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 xml:space="preserve">302-402 </w:t>
            </w:r>
            <w:r>
              <w:rPr>
                <w:color w:val="000000"/>
                <w:spacing w:val="0"/>
                <w:w w:val="100"/>
                <w:position w:val="0"/>
                <w:sz w:val="17"/>
                <w:szCs w:val="17"/>
              </w:rPr>
              <w:t>单元办 公区装 修工程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协同攻</w:t>
            </w:r>
          </w:p>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关和体</w:t>
            </w:r>
          </w:p>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验推广 中心装 修工程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6,987,28</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4,964,41</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3,635,38</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新德汇 办公楼 装修工 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15,211,4</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4,345,35</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4,985,08</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7,224,95</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64,057,0</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6,964,94</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42,174,8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517"/>
      <w:bookmarkEnd w:id="1518"/>
      <w:bookmarkEnd w:id="1520"/>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521"/>
      <w:bookmarkEnd w:id="1522"/>
      <w:bookmarkEnd w:id="1524"/>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25"/>
      <w:bookmarkEnd w:id="1526"/>
      <w:bookmarkEnd w:id="1528"/>
    </w:p>
    <w:p>
      <w:pPr>
        <w:pStyle w:val="Style31"/>
        <w:keepNext/>
        <w:keepLines/>
        <w:widowControl w:val="0"/>
        <w:shd w:val="clear" w:color="auto" w:fill="auto"/>
        <w:tabs>
          <w:tab w:pos="493" w:val="left"/>
        </w:tabs>
        <w:bidi w:val="0"/>
        <w:spacing w:before="0" w:after="380" w:line="240" w:lineRule="auto"/>
        <w:ind w:left="0" w:right="0" w:firstLine="0"/>
        <w:jc w:val="both"/>
      </w:pPr>
      <w:bookmarkStart w:id="1525" w:name="bookmark1525"/>
      <w:bookmarkStart w:id="1526" w:name="bookmark1526"/>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25"/>
      <w:bookmarkEnd w:id="1526"/>
      <w:bookmarkEnd w:id="1530"/>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31"/>
      <w:bookmarkEnd w:id="1532"/>
      <w:bookmarkEnd w:id="1534"/>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35"/>
      <w:bookmarkEnd w:id="1536"/>
      <w:bookmarkEnd w:id="1538"/>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39"/>
      <w:bookmarkEnd w:id="1540"/>
      <w:bookmarkEnd w:id="1542"/>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810"/>
        <w:gridCol w:w="2741"/>
        <w:gridCol w:w="2342"/>
        <w:gridCol w:w="275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31,845,146.02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4,455,577.33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36,300,723.35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101,142,030.46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2,978,129.25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104,120,159.71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101,142,030.46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2,978,129.25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104,120,159.71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132,987,176.48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7,433,706.58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140,420,883.06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17,461,082.89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3,297,307.52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20,758,390.41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17,461,082.89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3,297,307.52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20,758,390.41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17,461,082.89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3,297,307.52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20,758,390.41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115,526,093.59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4,136,399.06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119,662,492.65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31,845,146.02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4,455,577.33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36,300,723.35</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43"/>
      <w:bookmarkEnd w:id="1544"/>
      <w:bookmarkEnd w:id="1546"/>
    </w:p>
    <w:p>
      <w:pPr>
        <w:pStyle w:val="Style31"/>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43"/>
      <w:bookmarkEnd w:id="1544"/>
      <w:bookmarkEnd w:id="15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706"/>
        <w:gridCol w:w="710"/>
        <w:gridCol w:w="600"/>
        <w:gridCol w:w="960"/>
        <w:gridCol w:w="955"/>
        <w:gridCol w:w="955"/>
        <w:gridCol w:w="960"/>
        <w:gridCol w:w="955"/>
        <w:gridCol w:w="96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土地使 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非专利 技术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计算机软件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武汉大千无</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形资产评估</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增值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开发支出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合并中检美</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亚评估增值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20,296,086. </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292,980.42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333,386,508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5,781,813.6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367,018,289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16,191,421.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63,026,889.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79,218,310.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16,121,234.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16,121,234.</w:t>
            </w:r>
          </w:p>
        </w:tc>
      </w:tr>
    </w:tbl>
    <w:p>
      <w:pPr>
        <w:spacing w:lineRule="exact" w:line="1"/>
        <w:rPr>
          <w:sz w:val="2"/>
          <w:szCs w:val="2"/>
        </w:rPr>
      </w:pPr>
      <w:r>
        <w:br w:type="page"/>
      </w:r>
    </w:p>
    <w:tbl>
      <w:tblPr>
        <w:tblOverlap w:val="never"/>
        <w:jc w:val="center"/>
        <w:tblLayout w:type="fixed"/>
      </w:tblPr>
      <w:tblGrid>
        <w:gridCol w:w="1819"/>
        <w:gridCol w:w="706"/>
        <w:gridCol w:w="710"/>
        <w:gridCol w:w="600"/>
        <w:gridCol w:w="960"/>
        <w:gridCol w:w="955"/>
        <w:gridCol w:w="955"/>
        <w:gridCol w:w="960"/>
        <w:gridCol w:w="955"/>
        <w:gridCol w:w="96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63,026,889.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63,026,889.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70,186.78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70,186.78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53,773.94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53,773.94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53,773.94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53,773.94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36,433,734.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292,980.42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7,260,900.0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396,413,397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5,781,813.6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446,182,826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12,184,919.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7,260,900.0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145,541,585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1,156,362.7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166,398,850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4,562,517.1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55,546,416.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1,156,362.7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61,290,863.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4,562,517.1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55,546,416.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1,156,362.7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61,290,863.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37,357.23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37,357.23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37,357.23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16,710,079.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280,650.60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7,260,900.0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201,088,001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2,312,725.4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227,652,356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33,880,780.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33,880,780.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5,492,303.9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5,492,303.9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5,492,303.9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5,492,303.9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39,373,084.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39,373,084.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19,723,655.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12,329.82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155,952,311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3,469,088.1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179,157,384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8,111,167.6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37,896.99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153,964,142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4,625,450.9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166,738,658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87.05%</w:t>
      </w:r>
      <w:r>
        <w:rPr>
          <w:color w:val="000000"/>
          <w:spacing w:val="0"/>
          <w:w w:val="100"/>
          <w:position w:val="0"/>
        </w:rPr>
        <w:t>。</w:t>
      </w:r>
    </w:p>
    <w:p>
      <w:pPr>
        <w:pStyle w:val="Style31"/>
        <w:keepNext/>
        <w:keepLines/>
        <w:widowControl w:val="0"/>
        <w:numPr>
          <w:ilvl w:val="0"/>
          <w:numId w:val="39"/>
        </w:numPr>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未办妥产权证书的土地使用权情况</w:t>
      </w:r>
      <w:bookmarkEnd w:id="1549"/>
      <w:bookmarkEnd w:id="1550"/>
      <w:bookmarkEnd w:id="155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53"/>
      <w:bookmarkEnd w:id="1554"/>
      <w:bookmarkEnd w:id="15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33"/>
        <w:gridCol w:w="1277"/>
        <w:gridCol w:w="850"/>
        <w:gridCol w:w="672"/>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确认为无形</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手机数据检测系</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统 </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8,286,035.63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5,176,096.84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3,109,938.79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画像大师系统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2,175,597.96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1,479,442.86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696,155.10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勘查一体化设备</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630,076.39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2,167,294.38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2,797,370.77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电子数据存证云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V6.0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区块链模块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1,760,112.31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1,267,256.35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2,472,331.96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555,036.70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手机取证大师系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677,989.32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1,549,368.43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自助取证一体机</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704,974.93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1,181,161.79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1,260,464.63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625,672.09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超级魔方</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781,770.07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1,064,424.90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558,979.42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天基大数据治理</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12,176,391.12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30,964,442.72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43,140,833.8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天巡运维平台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1,590,829.86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1,590,829.86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 xml:space="preserve">彩云电子数据汇 聚与智能分析平 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8,045,167.55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5,345,629.59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2,699,537.96</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电子数据分析战 训一体化平台</w:t>
            </w:r>
          </w:p>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4,308,819.82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4,308,819.82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神盾图像视频鉴 真工作站</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1,359,405.82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1,352,540.17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立体指挥平台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9,140,599.25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9,049,029.57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彩虹大数据平台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112,283,209.37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36,152,871.1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76,130,338.2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133"/>
        <w:gridCol w:w="1277"/>
        <w:gridCol w:w="850"/>
        <w:gridCol w:w="672"/>
        <w:gridCol w:w="1061"/>
        <w:gridCol w:w="1066"/>
        <w:gridCol w:w="1061"/>
        <w:gridCol w:w="1075"/>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猎鹰浏览器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新内</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核版</w:t>
            </w:r>
            <w:r>
              <w:rPr>
                <w:rFonts w:ascii="Times New Roman" w:eastAsia="Times New Roman" w:hAnsi="Times New Roman" w:cs="Times New Roman"/>
                <w:color w:val="000000"/>
                <w:spacing w:val="0"/>
                <w:w w:val="100"/>
                <w:position w:val="0"/>
                <w:sz w:val="18"/>
                <w:szCs w:val="18"/>
              </w:rPr>
              <w:t>V5.1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3,601,488.33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3,475,648.19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125,840.14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慧视视频图像大 数据平台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7,878,402.36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3,255,958.84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4,622,443.52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安全隔离与信息 交换系统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2,007,936.85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161,024.80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1,846,912.05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智能谈话一本通</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2,425,722.11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997,992.13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1,427,729.98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信使云</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1,645,836.39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837,249.07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808,587.32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舜观开源情报治 理平台</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2,964,225.47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118,385.25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2,845,840.22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鑫智实战研判平 台融合分析版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3,167,061.27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290,103.42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2,876,957.85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云剑互联网背景 审查系统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957,884.65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287,520.63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670,364.02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天匠大数据标签</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264,572.41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67,782.01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196,790.40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天擎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能力一 体化平台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459,475.59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450,827.83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区块链云勘大</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1,574,239.07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165,105.04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1,409,134.03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轻量级大数据治 理平台</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1,169,946.14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822,897.09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347,049.05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火灾调查勘查箱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视频版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114,331.58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天河大数据服务</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2,605,845.49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2,605,845.49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揽月可视化构建</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1,109,384.93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106,896.57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1,002,488.36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天界大数据可视 化研判平台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2,018,632.18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2,018,632.18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网安业务指挥调 度系统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2,187,662.62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167,094.01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2,020,568.61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市场监管资金分 析大师系统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1,113,084.72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86,536.78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1,026,547.94</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可信检控安全网 关系统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460,381.67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60,217.56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400,164.11</w:t>
            </w:r>
          </w:p>
        </w:tc>
      </w:tr>
    </w:tbl>
    <w:p>
      <w:pPr>
        <w:spacing w:lineRule="exact" w:line="1"/>
        <w:rPr>
          <w:sz w:val="2"/>
          <w:szCs w:val="2"/>
        </w:rPr>
      </w:pPr>
      <w:r>
        <w:br w:type="page"/>
      </w:r>
    </w:p>
    <w:tbl>
      <w:tblPr>
        <w:tblOverlap w:val="never"/>
        <w:jc w:val="center"/>
        <w:tblLayout w:type="fixed"/>
      </w:tblPr>
      <w:tblGrid>
        <w:gridCol w:w="1392"/>
        <w:gridCol w:w="1133"/>
        <w:gridCol w:w="1277"/>
        <w:gridCol w:w="850"/>
        <w:gridCol w:w="672"/>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诛雀反诈智能预 警平台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896,872.78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67,338.15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829,534.63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千钧走私情报研 判分析系统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949,791.21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94,598.53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855,192.68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 xml:space="preserve">检测系列产 品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521,698.65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82,621.55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439,077.10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手机云勘大师系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232,893.91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59,790.93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173,102.98</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取证大师电子数</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据分析系统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 xml:space="preserve">版 </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159,626.61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153,007.26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涉税数据综合分</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442,846.38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79,576.42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363,269.96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慧眼视频图像鉴 真工作站</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544,702.53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92,670.95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452,031.58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天智大数据知识 图谱平台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659,088.54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63,836.33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595,252.21</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分析大师可视化 智能分析系统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 冰版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554,226.28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26,477.41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527,748.87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应急管理综合应 用平台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334,742.21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90,124.66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244,617.55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市域社会治理智 能化平台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447,519.80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98,066.12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349,453.68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数据安全审查工 具箱系统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487,532.75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86,801.97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400,730.78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智慧社区警务平</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398,975.68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398,975.68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全流程一体化稽 查作业平台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5,706,247.74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1,418,938.04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4,287,309.70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税警协作指挥平</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4,326,267.36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1,679,445.60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2,646,821.76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智能便携式账外</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精灵</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5,365,088.81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1,402,277.05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3,962,811.76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民生服务平台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8,617,703.64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8,705,301.22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一体化勘查平台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1,301,495.60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6,427,908.36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7,729,403.96</w:t>
            </w:r>
          </w:p>
        </w:tc>
      </w:tr>
    </w:tbl>
    <w:p>
      <w:pPr>
        <w:spacing w:lineRule="exact" w:line="1"/>
        <w:rPr>
          <w:sz w:val="2"/>
          <w:szCs w:val="2"/>
        </w:rPr>
      </w:pPr>
      <w:r>
        <w:br w:type="page"/>
      </w:r>
    </w:p>
    <w:tbl>
      <w:tblPr>
        <w:tblOverlap w:val="never"/>
        <w:jc w:val="center"/>
        <w:tblLayout w:type="fixed"/>
      </w:tblPr>
      <w:tblGrid>
        <w:gridCol w:w="1392"/>
        <w:gridCol w:w="1133"/>
        <w:gridCol w:w="1277"/>
        <w:gridCol w:w="850"/>
        <w:gridCol w:w="672"/>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288,594,608.79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288,594,608.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26,650,513.38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540,036,110.88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63,026,889.3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393,158,168.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110,501,566.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tbl>
      <w:tblPr>
        <w:tblOverlap w:val="never"/>
        <w:jc w:val="center"/>
        <w:tblLayout w:type="fixed"/>
      </w:tblPr>
      <w:tblGrid>
        <w:gridCol w:w="3192"/>
        <w:gridCol w:w="1781"/>
        <w:gridCol w:w="1939"/>
        <w:gridCol w:w="2746"/>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资本化开始时点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资本化的具体依据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截至期末的研发进度</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手机数据检测系统</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完成研发项目在技术上 具有可行性，项目实施 完成后具有较好的市场 容量和市场占有率，可 以为项目收益提供有力 保证，同时公司有足够 的技术、财务等资源的 支持，并单独核算，支 出能够可靠的计量。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画像大师系统</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勘查一体化设备</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电子数据存证云</w:t>
            </w:r>
            <w:r>
              <w:rPr>
                <w:rFonts w:ascii="Times New Roman" w:eastAsia="Times New Roman" w:hAnsi="Times New Roman" w:cs="Times New Roman"/>
                <w:color w:val="000000"/>
                <w:spacing w:val="0"/>
                <w:w w:val="100"/>
                <w:position w:val="0"/>
                <w:sz w:val="18"/>
                <w:szCs w:val="18"/>
              </w:rPr>
              <w:t>V6.0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区块链模块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手机取证大师系统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自助取证一体机</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超级魔方</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天基大数据治理平台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天巡运维平台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彩云电子数据汇聚与智能分析平台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电子数据分析战训一体化平台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神盾图像视频鉴真工作站</w:t>
            </w:r>
            <w:r>
              <w:rPr>
                <w:rFonts w:ascii="Times New Roman" w:eastAsia="Times New Roman" w:hAnsi="Times New Roman" w:cs="Times New Roman"/>
                <w:color w:val="000000"/>
                <w:spacing w:val="0"/>
                <w:w w:val="100"/>
                <w:position w:val="0"/>
                <w:sz w:val="18"/>
                <w:szCs w:val="18"/>
              </w:rPr>
              <w:t xml:space="preserve">V1.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立体指挥平台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彩虹大数据平台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猎鹰浏览器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新内核版</w:t>
            </w:r>
            <w:r>
              <w:rPr>
                <w:rFonts w:ascii="Times New Roman" w:eastAsia="Times New Roman" w:hAnsi="Times New Roman" w:cs="Times New Roman"/>
                <w:color w:val="000000"/>
                <w:spacing w:val="0"/>
                <w:w w:val="100"/>
                <w:position w:val="0"/>
                <w:sz w:val="18"/>
                <w:szCs w:val="18"/>
              </w:rPr>
              <w:t>V5.1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慧视视频图像大数据平台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安全隔离与信息交换系统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智能谈话一本通</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信使云</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舜观开源情报治理平台</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鑫智实战研判平台融合分析版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云剑互联网背景审查系统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天匠大数据标签平台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能力一体化平台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区块链云勘大师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轻量级大数据治理平台</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火灾调查勘查箱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视频版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bl>
    <w:p>
      <w:pPr>
        <w:spacing w:lineRule="exact" w:line="1"/>
        <w:rPr>
          <w:sz w:val="2"/>
          <w:szCs w:val="2"/>
        </w:rPr>
      </w:pPr>
      <w:r>
        <w:br w:type="page"/>
      </w:r>
    </w:p>
    <w:tbl>
      <w:tblPr>
        <w:tblOverlap w:val="never"/>
        <w:jc w:val="center"/>
        <w:tblLayout w:type="fixed"/>
      </w:tblPr>
      <w:tblGrid>
        <w:gridCol w:w="3192"/>
        <w:gridCol w:w="1781"/>
        <w:gridCol w:w="1939"/>
        <w:gridCol w:w="2746"/>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天河大数据服务平台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揽月可视化构建平台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天界大数据可视化研判平台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网安业务指挥调度系统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市场监管资金分析大师系统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可信检控安全网关系统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诛雀反诈智能预警平台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千钧走私情报研判分析系统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检测系列产品</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手机云勘大师系统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取证大师电子数据分析系统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涉税数据综合分析系统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慧眼视频图像鉴真工作站</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天智大数据知识图谱平台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73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分析大师可视化智能分析系统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破冰版</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应急管理综合应用平台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市域社会治理智能化平台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数据安全审查工具箱系统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智慧社区警务平台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全流程一体化稽查作业平台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税警协作指挥平台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智能便携式账外精灵</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民生服务平台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完结</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一体化勘查平台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处于产品研发阶段</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57"/>
      <w:bookmarkEnd w:id="1558"/>
      <w:bookmarkEnd w:id="1560"/>
    </w:p>
    <w:p>
      <w:pPr>
        <w:pStyle w:val="Style31"/>
        <w:keepNext/>
        <w:keepLines/>
        <w:widowControl w:val="0"/>
        <w:numPr>
          <w:ilvl w:val="0"/>
          <w:numId w:val="41"/>
        </w:numPr>
        <w:shd w:val="clear" w:color="auto" w:fill="auto"/>
        <w:bidi w:val="0"/>
        <w:spacing w:before="0" w:after="380" w:line="240" w:lineRule="auto"/>
        <w:ind w:left="0" w:right="0" w:firstLine="0"/>
        <w:jc w:val="left"/>
      </w:pPr>
      <w:bookmarkStart w:id="1557" w:name="bookmark1557"/>
      <w:bookmarkStart w:id="1558" w:name="bookmark1558"/>
      <w:bookmarkStart w:id="1561" w:name="bookmark1561"/>
      <w:bookmarkStart w:id="1562" w:name="bookmark1562"/>
      <w:bookmarkEnd w:id="1561"/>
      <w:r>
        <w:rPr>
          <w:color w:val="000000"/>
          <w:spacing w:val="0"/>
          <w:w w:val="100"/>
          <w:position w:val="0"/>
        </w:rPr>
        <w:t>商誉账面原值</w:t>
      </w:r>
      <w:bookmarkEnd w:id="1557"/>
      <w:bookmarkEnd w:id="1558"/>
      <w:bookmarkEnd w:id="15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被投资单位名称</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珠海新德汇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43,856,030.99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江苏税软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498,346,182.89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498,346,182.89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23,426,464.98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23,426,464.98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565,628,678.86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565,628,678.86</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widowControl w:val="0"/>
        <w:spacing w:after="33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被投资单位名称</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23,426,464.98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23,426,464.98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23,426,464.98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23,426,464.98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63"/>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本公司收购武汉大千形成的商誉已全额计提减值，无需列入商誉减值测试范围。江苏税软的资产组为 流动资产、长期股权投资、固定资产、使用权资产、无形资产、开发支出和相关负债；珠海新德汇的资产 组为流动资产、固定资产、在建工程、使用权资产、无形资产、开发支出、长期待摊费用和相关负债，资 产组账面金额列示如下：</w:t>
      </w:r>
    </w:p>
    <w:tbl>
      <w:tblPr>
        <w:tblOverlap w:val="never"/>
        <w:jc w:val="center"/>
        <w:tblLayout w:type="fixed"/>
      </w:tblPr>
      <w:tblGrid>
        <w:gridCol w:w="1613"/>
        <w:gridCol w:w="1973"/>
        <w:gridCol w:w="2112"/>
        <w:gridCol w:w="1958"/>
        <w:gridCol w:w="1992"/>
      </w:tblGrid>
      <w:tr>
        <w:trPr>
          <w:trHeight w:val="326"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江苏税软</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珠海新德汇</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商誉对应资产组价值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商誉对应资产组价值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294,979,520.34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191,629,899.62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737,853,579.98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570,111,444.93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4,250,000.00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4,250,000.00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44,900,532.10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4,270,489.36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5,704,961.13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5,704,961.13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2,105,488.17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2,105,488.17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1,100,002.53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1,100,002.53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8,635,459.42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8,635,459.42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50,884.83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50,884.83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12,793,905.15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12,793,905.15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10,896,943.22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10,896,943.22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7,729,403.96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7,729,403.96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1,556,707.39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9,434,937.30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9,434,937.30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2,760,938.30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10,562,865.70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65,268,372.84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63,456,961.26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431,777,821.39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381,193,600.17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295,227,155.87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148,741,258.30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364,042,779.42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235,321,999.89</w:t>
            </w:r>
          </w:p>
        </w:tc>
      </w:tr>
    </w:tbl>
    <w:p>
      <w:pPr>
        <w:pStyle w:val="Style63"/>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资产组确认方法：①本公司并购江苏税软股权，当初的并购定价是基于市场价值的定价，资产组包含 在江苏税软相关的经营性资产、负债中。江苏税软商誉对应资产组价值小于账面金额，原因为江苏税软所 需运营资金少于货币资金的金额，以及部分其他应收款、固定资产中新购置的办公楼、长期待摊费用、递 延所得资产为非经营性资产需从资产组合中扣除，扣除金额合计</w:t>
      </w:r>
      <w:r>
        <w:rPr>
          <w:color w:val="000000"/>
          <w:spacing w:val="0"/>
          <w:w w:val="100"/>
          <w:position w:val="0"/>
        </w:rPr>
        <w:t>146,485,897.57</w:t>
      </w:r>
      <w:r>
        <w:rPr>
          <w:color w:val="000000"/>
          <w:spacing w:val="0"/>
          <w:w w:val="100"/>
          <w:position w:val="0"/>
        </w:rPr>
        <w:t xml:space="preserve">元。本期确定资产组时扣 </w:t>
      </w:r>
      <w:r>
        <w:rPr>
          <w:color w:val="000000"/>
          <w:spacing w:val="0"/>
          <w:w w:val="100"/>
          <w:position w:val="0"/>
        </w:rPr>
        <w:t>除与经营资产、负债无关的金额，同时在预测现金流量时扣除与经营性资产无关的现金流量，与购买日、 以前年度商誉减值测试时所确定的资产组一致。</w:t>
      </w:r>
    </w:p>
    <w:p>
      <w:pPr>
        <w:pStyle w:val="Style63"/>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②本公司并购珠海新德汇股权，当初的并购定价是基于市场价值的定价，因此资产组包含在珠海新德 汇相关的经营性资产、负债中。珠海新德汇商誉对应资产组价值小于账面金额，原因为珠海新德汇部分溢 余资金、往来款、递延所得资产等为非经营性资产需从资产组合中扣除，扣除金额合计</w:t>
      </w:r>
      <w:r>
        <w:rPr>
          <w:color w:val="000000"/>
          <w:spacing w:val="0"/>
          <w:w w:val="100"/>
          <w:position w:val="0"/>
        </w:rPr>
        <w:t xml:space="preserve">128, 720, </w:t>
      </w:r>
      <w:r>
        <w:rPr>
          <w:color w:val="000000"/>
          <w:spacing w:val="0"/>
          <w:w w:val="100"/>
          <w:position w:val="0"/>
        </w:rPr>
        <w:t xml:space="preserve">779. </w:t>
      </w:r>
      <w:r>
        <w:rPr>
          <w:color w:val="000000"/>
          <w:spacing w:val="0"/>
          <w:w w:val="100"/>
          <w:position w:val="0"/>
        </w:rPr>
        <w:t>53</w:t>
      </w:r>
      <w:r>
        <w:rPr>
          <w:color w:val="000000"/>
          <w:spacing w:val="0"/>
          <w:w w:val="100"/>
          <w:position w:val="0"/>
        </w:rPr>
        <w:t>元。 本期确定资产组合时扣除与经营资产、负债无关的金额，同时在预测现金流量时扣除与经营性资产无关的 现金流量，与购买日、以前年度商誉减值测试时所确定的资产组一致。</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63"/>
        <w:keepNext w:val="0"/>
        <w:keepLines w:val="0"/>
        <w:widowControl w:val="0"/>
        <w:shd w:val="clear" w:color="auto" w:fill="auto"/>
        <w:bidi w:val="0"/>
        <w:spacing w:before="0" w:after="80" w:line="470" w:lineRule="exact"/>
        <w:ind w:left="0" w:right="0" w:firstLine="780"/>
        <w:jc w:val="both"/>
      </w:pPr>
      <w:r>
        <w:rPr>
          <w:color w:val="000000"/>
          <w:spacing w:val="0"/>
          <w:w w:val="100"/>
          <w:position w:val="0"/>
        </w:rPr>
        <w:t>本公司收购武汉大千形成的商誉</w:t>
      </w:r>
      <w:r>
        <w:rPr>
          <w:color w:val="000000"/>
          <w:spacing w:val="0"/>
          <w:w w:val="100"/>
          <w:position w:val="0"/>
        </w:rPr>
        <w:t>2017</w:t>
      </w:r>
      <w:r>
        <w:rPr>
          <w:color w:val="000000"/>
          <w:spacing w:val="0"/>
          <w:w w:val="100"/>
          <w:position w:val="0"/>
        </w:rPr>
        <w:t>年已全额计提减值，故未计入本次商誉减值测试。本集团采 用预计未来现金流现值的方法计算资产组的可收回金额。本集团根据管理层批准的财务预算预计未来</w:t>
      </w:r>
      <w:r>
        <w:rPr>
          <w:color w:val="000000"/>
          <w:spacing w:val="0"/>
          <w:w w:val="100"/>
          <w:position w:val="0"/>
        </w:rPr>
        <w:t>5</w:t>
      </w:r>
      <w:r>
        <w:rPr>
          <w:color w:val="000000"/>
          <w:spacing w:val="0"/>
          <w:w w:val="100"/>
          <w:position w:val="0"/>
        </w:rPr>
        <w:t>年 内现金流量，其后年度采用的现金流量增长率预计为</w:t>
      </w:r>
      <w:r>
        <w:rPr>
          <w:color w:val="000000"/>
          <w:spacing w:val="0"/>
          <w:w w:val="100"/>
          <w:position w:val="0"/>
        </w:rPr>
        <w:t>0%</w:t>
      </w:r>
      <w:r>
        <w:rPr>
          <w:color w:val="000000"/>
          <w:spacing w:val="0"/>
          <w:w w:val="100"/>
          <w:position w:val="0"/>
        </w:rPr>
        <w:t>（上期：</w:t>
      </w:r>
      <w:r>
        <w:rPr>
          <w:color w:val="000000"/>
          <w:spacing w:val="0"/>
          <w:w w:val="100"/>
          <w:position w:val="0"/>
        </w:rPr>
        <w:t>0%）</w:t>
      </w:r>
      <w:r>
        <w:rPr>
          <w:color w:val="000000"/>
          <w:spacing w:val="0"/>
          <w:w w:val="100"/>
          <w:position w:val="0"/>
        </w:rPr>
        <w:t>，不会超过资产组经营业务的长期平 均增长率。管理层根据过往表现及其对市场发展的预期编制上述财务预算。计算未来现金流现值所采用的 税前折现率为</w:t>
      </w:r>
      <w:r>
        <w:rPr>
          <w:color w:val="000000"/>
          <w:spacing w:val="0"/>
          <w:w w:val="100"/>
          <w:position w:val="0"/>
        </w:rPr>
        <w:t>14.11%（</w:t>
      </w:r>
      <w:r>
        <w:rPr>
          <w:color w:val="000000"/>
          <w:spacing w:val="0"/>
          <w:w w:val="100"/>
          <w:position w:val="0"/>
        </w:rPr>
        <w:t>上期：</w:t>
      </w:r>
      <w:r>
        <w:rPr>
          <w:color w:val="000000"/>
          <w:spacing w:val="0"/>
          <w:w w:val="100"/>
          <w:position w:val="0"/>
        </w:rPr>
        <w:t>16.03%），</w:t>
      </w:r>
      <w:r>
        <w:rPr>
          <w:color w:val="000000"/>
          <w:spacing w:val="0"/>
          <w:w w:val="100"/>
          <w:position w:val="0"/>
        </w:rPr>
        <w:t>已反映了相对于有关的风险。根据减值测试的结果，江苏税软和 珠海新德汇本期期末商誉未发生减值。</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本集团聘请北京国融兴华资产评估有限责任公司对本公司并购江苏税软、珠海新德汇所形成的商誉进 行减值测试，并于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日对江苏税软、珠海新德汇分别出具了 “国融兴华评报字</w:t>
      </w:r>
      <w:r>
        <w:rPr>
          <w:color w:val="000000"/>
          <w:spacing w:val="0"/>
          <w:w w:val="100"/>
          <w:position w:val="0"/>
        </w:rPr>
        <w:t>［2022</w:t>
      </w:r>
      <w:r>
        <w:rPr>
          <w:color w:val="000000"/>
          <w:spacing w:val="0"/>
          <w:w w:val="100"/>
          <w:position w:val="0"/>
        </w:rPr>
        <w:t>］第</w:t>
      </w:r>
      <w:r>
        <w:rPr>
          <w:color w:val="000000"/>
          <w:spacing w:val="0"/>
          <w:w w:val="100"/>
          <w:position w:val="0"/>
        </w:rPr>
        <w:t xml:space="preserve">020098 </w:t>
      </w:r>
      <w:r>
        <w:rPr>
          <w:color w:val="000000"/>
          <w:spacing w:val="0"/>
          <w:w w:val="100"/>
          <w:position w:val="0"/>
        </w:rPr>
        <w:t>号”评估报告、“国融兴华评报字</w:t>
      </w:r>
      <w:r>
        <w:rPr>
          <w:color w:val="000000"/>
          <w:spacing w:val="0"/>
          <w:w w:val="100"/>
          <w:position w:val="0"/>
        </w:rPr>
        <w:t>［2022</w:t>
      </w:r>
      <w:r>
        <w:rPr>
          <w:color w:val="000000"/>
          <w:spacing w:val="0"/>
          <w:w w:val="100"/>
          <w:position w:val="0"/>
        </w:rPr>
        <w:t>］第</w:t>
      </w:r>
      <w:r>
        <w:rPr>
          <w:color w:val="000000"/>
          <w:spacing w:val="0"/>
          <w:w w:val="100"/>
          <w:position w:val="0"/>
        </w:rPr>
        <w:t>020099</w:t>
      </w:r>
      <w:r>
        <w:rPr>
          <w:color w:val="000000"/>
          <w:spacing w:val="0"/>
          <w:w w:val="100"/>
          <w:position w:val="0"/>
        </w:rPr>
        <w:t>号”评估报告，根据评估报告结果，江苏税软评估价值 为</w:t>
      </w:r>
      <w:r>
        <w:rPr>
          <w:color w:val="000000"/>
          <w:spacing w:val="0"/>
          <w:w w:val="100"/>
          <w:position w:val="0"/>
        </w:rPr>
        <w:t>73,830.0</w:t>
      </w:r>
      <w:r>
        <w:rPr>
          <w:color w:val="000000"/>
          <w:spacing w:val="0"/>
          <w:w w:val="100"/>
          <w:position w:val="0"/>
        </w:rPr>
        <w:t>0</w:t>
      </w:r>
      <w:r>
        <w:rPr>
          <w:color w:val="000000"/>
          <w:spacing w:val="0"/>
          <w:w w:val="100"/>
          <w:position w:val="0"/>
        </w:rPr>
        <w:t>万元，商誉所对应资产组涉及的金额为</w:t>
      </w:r>
      <w:r>
        <w:rPr>
          <w:color w:val="000000"/>
          <w:spacing w:val="0"/>
          <w:w w:val="100"/>
          <w:position w:val="0"/>
        </w:rPr>
        <w:t xml:space="preserve">14,874. </w:t>
      </w:r>
      <w:r>
        <w:rPr>
          <w:color w:val="000000"/>
          <w:spacing w:val="0"/>
          <w:w w:val="100"/>
          <w:position w:val="0"/>
        </w:rPr>
        <w:t>13</w:t>
      </w:r>
      <w:r>
        <w:rPr>
          <w:color w:val="000000"/>
          <w:spacing w:val="0"/>
          <w:w w:val="100"/>
          <w:position w:val="0"/>
        </w:rPr>
        <w:t>万元，商誉与资产组合计</w:t>
      </w:r>
      <w:r>
        <w:rPr>
          <w:color w:val="000000"/>
          <w:spacing w:val="0"/>
          <w:w w:val="100"/>
          <w:position w:val="0"/>
        </w:rPr>
        <w:t>64,708.75</w:t>
      </w:r>
      <w:r>
        <w:rPr>
          <w:color w:val="000000"/>
          <w:spacing w:val="0"/>
          <w:w w:val="100"/>
          <w:position w:val="0"/>
        </w:rPr>
        <w:t>万元，评 估值高于商誉与资产组的合计金额，本公司溢价收购江苏税软所形成的商誉未发生减值情况；珠海新德汇 评估价值为</w:t>
      </w:r>
      <w:r>
        <w:rPr>
          <w:color w:val="000000"/>
          <w:spacing w:val="0"/>
          <w:w w:val="100"/>
          <w:position w:val="0"/>
        </w:rPr>
        <w:t>75,340.00</w:t>
      </w:r>
      <w:r>
        <w:rPr>
          <w:color w:val="000000"/>
          <w:spacing w:val="0"/>
          <w:w w:val="100"/>
          <w:position w:val="0"/>
        </w:rPr>
        <w:t>万元，商誉所对应资产组涉及的资产组金额为</w:t>
      </w:r>
      <w:r>
        <w:rPr>
          <w:color w:val="000000"/>
          <w:spacing w:val="0"/>
          <w:w w:val="100"/>
          <w:position w:val="0"/>
        </w:rPr>
        <w:t>23,532.20</w:t>
      </w:r>
      <w:r>
        <w:rPr>
          <w:color w:val="000000"/>
          <w:spacing w:val="0"/>
          <w:w w:val="100"/>
          <w:position w:val="0"/>
        </w:rPr>
        <w:t xml:space="preserve">万元，商誉与资产组合计 </w:t>
      </w:r>
      <w:r>
        <w:rPr>
          <w:color w:val="000000"/>
          <w:spacing w:val="0"/>
          <w:w w:val="100"/>
          <w:position w:val="0"/>
        </w:rPr>
        <w:t>27,917.8</w:t>
      </w:r>
      <w:r>
        <w:rPr>
          <w:color w:val="000000"/>
          <w:spacing w:val="0"/>
          <w:w w:val="100"/>
          <w:position w:val="0"/>
        </w:rPr>
        <w:t>0</w:t>
      </w:r>
      <w:r>
        <w:rPr>
          <w:color w:val="000000"/>
          <w:spacing w:val="0"/>
          <w:w w:val="100"/>
          <w:position w:val="0"/>
        </w:rPr>
        <w:t>万元，评估值高于商誉与资产组的合计金额，本公司溢价收购珠海新德汇所形成的商誉未发生减 值情况。</w:t>
      </w:r>
    </w:p>
    <w:p>
      <w:pPr>
        <w:pStyle w:val="Style63"/>
        <w:keepNext w:val="0"/>
        <w:keepLines w:val="0"/>
        <w:widowControl w:val="0"/>
        <w:shd w:val="clear" w:color="auto" w:fill="auto"/>
        <w:bidi w:val="0"/>
        <w:spacing w:before="0" w:after="380" w:line="432" w:lineRule="exact"/>
        <w:ind w:left="0" w:right="0" w:firstLine="440"/>
        <w:jc w:val="left"/>
        <w:rPr>
          <w:sz w:val="17"/>
          <w:szCs w:val="17"/>
        </w:rPr>
      </w:pPr>
      <w:r>
        <w:rPr>
          <w:color w:val="000000"/>
          <w:spacing w:val="0"/>
          <w:w w:val="100"/>
          <w:position w:val="0"/>
          <w:sz w:val="20"/>
          <w:szCs w:val="20"/>
        </w:rPr>
        <w:t>本公司溢价收购武汉大千所形成的商誉</w:t>
      </w:r>
      <w:r>
        <w:rPr>
          <w:color w:val="000000"/>
          <w:spacing w:val="0"/>
          <w:w w:val="100"/>
          <w:position w:val="0"/>
          <w:sz w:val="20"/>
          <w:szCs w:val="20"/>
        </w:rPr>
        <w:t xml:space="preserve">23,426,464. </w:t>
      </w:r>
      <w:r>
        <w:rPr>
          <w:color w:val="000000"/>
          <w:spacing w:val="0"/>
          <w:w w:val="100"/>
          <w:position w:val="0"/>
          <w:sz w:val="20"/>
          <w:szCs w:val="20"/>
        </w:rPr>
        <w:t>98</w:t>
      </w:r>
      <w:r>
        <w:rPr>
          <w:color w:val="000000"/>
          <w:spacing w:val="0"/>
          <w:w w:val="100"/>
          <w:position w:val="0"/>
          <w:sz w:val="20"/>
          <w:szCs w:val="20"/>
        </w:rPr>
        <w:t>元，已于</w:t>
      </w:r>
      <w:r>
        <w:rPr>
          <w:color w:val="000000"/>
          <w:spacing w:val="0"/>
          <w:w w:val="100"/>
          <w:position w:val="0"/>
          <w:sz w:val="20"/>
          <w:szCs w:val="20"/>
        </w:rPr>
        <w:t>2017</w:t>
      </w:r>
      <w:r>
        <w:rPr>
          <w:color w:val="000000"/>
          <w:spacing w:val="0"/>
          <w:w w:val="100"/>
          <w:position w:val="0"/>
          <w:sz w:val="20"/>
          <w:szCs w:val="20"/>
        </w:rPr>
        <w:t xml:space="preserve">年全部减值完毕。 </w:t>
      </w:r>
      <w:r>
        <w:rPr>
          <w:color w:val="000000"/>
          <w:spacing w:val="0"/>
          <w:w w:val="100"/>
          <w:position w:val="0"/>
          <w:sz w:val="17"/>
          <w:szCs w:val="17"/>
        </w:rPr>
        <w:t>其他说明</w:t>
      </w:r>
    </w:p>
    <w:p>
      <w:pPr>
        <w:pStyle w:val="Style31"/>
        <w:keepNext/>
        <w:keepLines/>
        <w:widowControl w:val="0"/>
        <w:shd w:val="clear" w:color="auto" w:fill="auto"/>
        <w:bidi w:val="0"/>
        <w:spacing w:before="0" w:after="140" w:line="48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63"/>
      <w:bookmarkEnd w:id="1564"/>
      <w:bookmarkEnd w:id="15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15,065,962.18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38,086,196.97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9,062,525.38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44,089,633.77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15,065,962.18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38,086,196.97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9,062,525.38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44,089,633.77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67"/>
      <w:bookmarkEnd w:id="1568"/>
      <w:bookmarkEnd w:id="1570"/>
    </w:p>
    <w:p>
      <w:pPr>
        <w:pStyle w:val="Style31"/>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67"/>
      <w:bookmarkEnd w:id="1568"/>
      <w:bookmarkEnd w:id="15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304,793,953.41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35,888,491.15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227,221,430.57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26,754,994.46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72,980,429.96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8,992,151.33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73,688,045.10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10,542,316.49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56,139,996.27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7,266,620.31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47,917,089.20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6,071,025.92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58,877,621.43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6,489,267.14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47,680,020.41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5,002,330.04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110,243.04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64,355,576.01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7,732,350.86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97,889,449.59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9,788,944.96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47,186,887.49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4,718,688.75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590,791,693.70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68,438,340.71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508,049,048.78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60,821,706.52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73"/>
      <w:bookmarkEnd w:id="1574"/>
      <w:bookmarkEnd w:id="15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非同一控制企业合并资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3,497,536.46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349,753.65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4,682,347.46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468,234.75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其他权益工具投资公允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117,994,006.30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11,799,400.63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192,634,903.38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19,263,490.33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分期收款销售利润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2,237,936.23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123,729,478.99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12,372,947.90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197,317,250.84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19,731,725.08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77"/>
      <w:bookmarkEnd w:id="1578"/>
      <w:bookmarkEnd w:id="15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68,438,340.71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60,821,706.52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12,372,947.90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19,731,725.08</w:t>
            </w:r>
          </w:p>
        </w:tc>
      </w:tr>
    </w:tbl>
    <w:p>
      <w:pPr>
        <w:spacing w:lineRule="exact" w:line="1"/>
        <w:rPr>
          <w:sz w:val="2"/>
          <w:szCs w:val="2"/>
        </w:rPr>
      </w:pPr>
      <w:r>
        <w:br w:type="page"/>
      </w:r>
    </w:p>
    <w:p>
      <w:pPr>
        <w:pStyle w:val="Style31"/>
        <w:keepNext/>
        <w:keepLines/>
        <w:widowControl w:val="0"/>
        <w:numPr>
          <w:ilvl w:val="0"/>
          <w:numId w:val="43"/>
        </w:numPr>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未确认递延所得税资产明细</w:t>
      </w:r>
      <w:bookmarkEnd w:id="1581"/>
      <w:bookmarkEnd w:id="1582"/>
      <w:bookmarkEnd w:id="15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10,742,178.39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10,635,208.61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103,739,889.01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76,270,665.20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114,482,067.40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86,905,873.81</w:t>
            </w:r>
          </w:p>
        </w:tc>
      </w:tr>
    </w:tbl>
    <w:p>
      <w:pPr>
        <w:widowControl w:val="0"/>
        <w:spacing w:after="319" w:line="1" w:lineRule="exact"/>
      </w:pPr>
    </w:p>
    <w:p>
      <w:pPr>
        <w:pStyle w:val="Style31"/>
        <w:keepNext/>
        <w:keepLines/>
        <w:widowControl w:val="0"/>
        <w:numPr>
          <w:ilvl w:val="0"/>
          <w:numId w:val="43"/>
        </w:numPr>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未确认递延所得税资产的可抵扣亏损将于以下年度到期</w:t>
      </w:r>
      <w:bookmarkEnd w:id="1585"/>
      <w:bookmarkEnd w:id="1586"/>
      <w:bookmarkEnd w:id="15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12,336,275.63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20,044,943.29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20,098,662.70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6,923,393.06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8,022,284.67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3,339,025.99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4,079,224.88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37,656,719.92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18,612,863.05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13,906,033.57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10,986,211.56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3,409,499.93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7,333,276.59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7,495,290.76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5,764,747.71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103,739,889.01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76,270,665.20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89"/>
      <w:bookmarkEnd w:id="1590"/>
      <w:bookmarkEnd w:id="1592"/>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预付房屋、设备款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182,893.00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707,100.18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889,993.18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889,993.18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93"/>
      <w:bookmarkEnd w:id="1594"/>
      <w:bookmarkEnd w:id="1596"/>
    </w:p>
    <w:p>
      <w:pPr>
        <w:pStyle w:val="Style31"/>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93"/>
      <w:bookmarkEnd w:id="1594"/>
      <w:bookmarkEnd w:id="15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票据贴现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55,455,225.31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55,455,225.31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1,000,551.07</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短期借款分类的说明：</w:t>
      </w:r>
    </w:p>
    <w:p>
      <w:pPr>
        <w:pStyle w:val="Style6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票据贴现形成的短期借款系：本公司出具给子公司美亚中敏的电子银行承兑汇票，美亚中敏将其进行贴 现形成。</w:t>
      </w:r>
    </w:p>
    <w:p>
      <w:pPr>
        <w:pStyle w:val="Style31"/>
        <w:keepNext/>
        <w:keepLines/>
        <w:widowControl w:val="0"/>
        <w:shd w:val="clear" w:color="auto" w:fill="auto"/>
        <w:bidi w:val="0"/>
        <w:spacing w:before="0" w:after="380" w:line="307" w:lineRule="exact"/>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99"/>
      <w:bookmarkEnd w:id="1600"/>
      <w:bookmarkEnd w:id="1602"/>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307" w:lineRule="exact"/>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03"/>
      <w:bookmarkEnd w:id="1604"/>
      <w:bookmarkEnd w:id="160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00" w:line="322"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07"/>
      <w:bookmarkEnd w:id="1608"/>
      <w:bookmarkEnd w:id="161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00" w:line="322"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11"/>
      <w:bookmarkEnd w:id="1612"/>
      <w:bookmarkEnd w:id="1614"/>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27,026,216.20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52,672,918.64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27,026,216.20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52,672,918.64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3</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15"/>
      <w:bookmarkEnd w:id="1616"/>
      <w:bookmarkEnd w:id="1618"/>
    </w:p>
    <w:p>
      <w:pPr>
        <w:pStyle w:val="Style31"/>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15"/>
      <w:bookmarkEnd w:id="1616"/>
      <w:bookmarkEnd w:id="1620"/>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400,408,091.74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336,148,364.23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2,769,227.97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2,924,082.35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403,177,319.71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339,165,046.58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21"/>
      <w:bookmarkEnd w:id="1622"/>
      <w:bookmarkEnd w:id="16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6,380,066.40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5,187,544.89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3,443,074.01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3,188,092.94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3,128,600.79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第六名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2,063,999.99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2,020,619.47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1,768,645.06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第九名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1,748,222.65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1,713,808.64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1,655,636.69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1,522,964.60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1,480,068.96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1,193,584.07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1,173,451.29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第十六名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1,133,203.88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第十七名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1,089,557.52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业务未完结</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39,891,141.85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25"/>
      <w:bookmarkEnd w:id="1626"/>
      <w:bookmarkEnd w:id="1628"/>
    </w:p>
    <w:p>
      <w:pPr>
        <w:pStyle w:val="Style31"/>
        <w:keepNext/>
        <w:keepLines/>
        <w:widowControl w:val="0"/>
        <w:shd w:val="clear" w:color="auto" w:fill="auto"/>
        <w:tabs>
          <w:tab w:pos="493" w:val="left"/>
        </w:tabs>
        <w:bidi w:val="0"/>
        <w:spacing w:before="0" w:after="380" w:line="240" w:lineRule="auto"/>
        <w:ind w:left="0" w:right="0" w:firstLine="0"/>
        <w:jc w:val="left"/>
      </w:pPr>
      <w:bookmarkStart w:id="1625" w:name="bookmark1625"/>
      <w:bookmarkStart w:id="1626" w:name="bookmark1626"/>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625"/>
      <w:bookmarkEnd w:id="1626"/>
      <w:bookmarkEnd w:id="163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31"/>
      <w:bookmarkEnd w:id="1632"/>
      <w:bookmarkEnd w:id="163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35"/>
      <w:bookmarkEnd w:id="1636"/>
      <w:bookmarkEnd w:id="16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314,928,107.64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420,147,472.41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314,928,107.64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420,147,472.41</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报告期内账面价值发生重大变动的金额和原因</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39"/>
      <w:bookmarkEnd w:id="1640"/>
      <w:bookmarkEnd w:id="1642"/>
    </w:p>
    <w:p>
      <w:pPr>
        <w:pStyle w:val="Style31"/>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39"/>
      <w:bookmarkEnd w:id="1640"/>
      <w:bookmarkEnd w:id="1644"/>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190,619,319.45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820,419,719.96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833,129,820.03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177,909,219.38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405,579.41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61,842,396.50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60,918,695.78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1,329,280.13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1,978,327.29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1,978,327.29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191,024,898.86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884,240,443.75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896,026,843.10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179,238,499.51</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45"/>
      <w:bookmarkEnd w:id="1646"/>
      <w:bookmarkEnd w:id="164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187,057,685.83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714,817,907.40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728,876,562.43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172,999,030.80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14,763,799.25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14,764,274.25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609,971.99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32,275,266.92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32,091,405.63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793,833.28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586,291.10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28,845,558.31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28,672,288.17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759,561.24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1,155,766.16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1,135,362.07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25,139.15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2,273,942.45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2,283,755.39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53,860,767.81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53,874,196.81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2,924,710.63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7,888,988.00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6,710,390.33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4,103,308.30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-3,187,009.42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-3,187,009.42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190,619,319.45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820,419,719.96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833,129,820.03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177,909,219.38</w:t>
            </w:r>
          </w:p>
        </w:tc>
      </w:tr>
    </w:tbl>
    <w:p>
      <w:pPr>
        <w:spacing w:lineRule="exact" w:line="1"/>
        <w:rPr>
          <w:sz w:val="2"/>
          <w:szCs w:val="2"/>
        </w:rPr>
      </w:pPr>
      <w:r>
        <w:br w:type="page"/>
      </w:r>
    </w:p>
    <w:p>
      <w:pPr>
        <w:pStyle w:val="Style31"/>
        <w:keepNext/>
        <w:keepLines/>
        <w:widowControl w:val="0"/>
        <w:numPr>
          <w:ilvl w:val="0"/>
          <w:numId w:val="45"/>
        </w:numPr>
        <w:shd w:val="clear" w:color="auto" w:fill="auto"/>
        <w:bidi w:val="0"/>
        <w:spacing w:before="0" w:after="36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设定提存计划列示</w:t>
      </w:r>
      <w:bookmarkEnd w:id="1649"/>
      <w:bookmarkEnd w:id="1650"/>
      <w:bookmarkEnd w:id="16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380,490.72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59,790,872.61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58,891,818.39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1,279,544.94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10,411.89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2,051,523.89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2,023,427.95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38,507.83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11,227.36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405,579.41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61,842,396.50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60,918,695.78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1,329,280.13</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4</w:t>
      </w:r>
      <w:bookmarkEnd w:id="165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53"/>
      <w:bookmarkEnd w:id="1654"/>
      <w:bookmarkEnd w:id="16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51,623,216.50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57,466,459.70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20,607,816.69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30,299,635.98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2,075,290.17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974,379.29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3,534,732.57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4,106,975.63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1,102,098.34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1,512,713.02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52,232.54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519,649.47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1,524,093.53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1,770,199.59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1,016,042.94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1,176,139.01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81,989,261.70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97,878,384.23</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57"/>
      <w:bookmarkEnd w:id="1658"/>
      <w:bookmarkEnd w:id="1660"/>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57,648,968.23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104,281,671.31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57,648,968.23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104,281,671.31</w:t>
            </w:r>
          </w:p>
        </w:tc>
      </w:tr>
    </w:tbl>
    <w:p>
      <w:pPr>
        <w:widowControl w:val="0"/>
        <w:spacing w:after="359" w:line="1" w:lineRule="exact"/>
      </w:pPr>
    </w:p>
    <w:p>
      <w:pPr>
        <w:pStyle w:val="Style31"/>
        <w:keepNext/>
        <w:keepLines/>
        <w:widowControl w:val="0"/>
        <w:numPr>
          <w:ilvl w:val="0"/>
          <w:numId w:val="47"/>
        </w:numPr>
        <w:shd w:val="clear" w:color="auto" w:fill="auto"/>
        <w:bidi w:val="0"/>
        <w:spacing w:before="0" w:after="36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应付利息</w:t>
      </w:r>
      <w:bookmarkEnd w:id="1661"/>
      <w:bookmarkEnd w:id="1662"/>
      <w:bookmarkEnd w:id="166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665"/>
      <w:bookmarkEnd w:id="1666"/>
      <w:bookmarkEnd w:id="166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669"/>
      <w:bookmarkEnd w:id="1670"/>
      <w:bookmarkEnd w:id="1672"/>
    </w:p>
    <w:p>
      <w:pPr>
        <w:pStyle w:val="Style31"/>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69"/>
      <w:bookmarkEnd w:id="1670"/>
      <w:bookmarkEnd w:id="16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29,462,990.00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62,138,667.00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7,006,514.52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10,716,007.94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21,179,463.71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31,426,996.37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57,648,968.23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104,281,671.31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74"/>
      <w:bookmarkEnd w:id="1675"/>
      <w:bookmarkEnd w:id="1676"/>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1,692,000.00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未到约定付款期</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1,692,000.00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77"/>
      <w:bookmarkEnd w:id="1678"/>
      <w:bookmarkEnd w:id="168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81"/>
      <w:bookmarkEnd w:id="1682"/>
      <w:bookmarkEnd w:id="1684"/>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2,624,399.95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2,482,896.12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22,644,459.05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16,546,784.05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25,268,859.00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19,029,680.17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85"/>
      <w:bookmarkEnd w:id="1686"/>
      <w:bookmarkEnd w:id="168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4</w:t>
      </w:r>
      <w:bookmarkEnd w:id="169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89"/>
      <w:bookmarkEnd w:id="1690"/>
      <w:bookmarkEnd w:id="1692"/>
    </w:p>
    <w:p>
      <w:pPr>
        <w:pStyle w:val="Style31"/>
        <w:keepNext/>
        <w:keepLines/>
        <w:widowControl w:val="0"/>
        <w:shd w:val="clear" w:color="auto" w:fill="auto"/>
        <w:bidi w:val="0"/>
        <w:spacing w:before="0" w:after="380" w:line="240" w:lineRule="auto"/>
        <w:ind w:left="0" w:right="0" w:firstLine="0"/>
        <w:jc w:val="both"/>
      </w:pPr>
      <w:bookmarkStart w:id="1689" w:name="bookmark1689"/>
      <w:bookmarkStart w:id="1690" w:name="bookmark1690"/>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89"/>
      <w:bookmarkEnd w:id="1690"/>
      <w:bookmarkEnd w:id="16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17,992,329.84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20,590,763.78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17,992,329.84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20,590,763.78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459" w:line="1" w:lineRule="exact"/>
      </w:pP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其他说明，包括利率区间：</w:t>
      </w:r>
    </w:p>
    <w:p>
      <w:pPr>
        <w:pStyle w:val="Style63"/>
        <w:keepNext w:val="0"/>
        <w:keepLines w:val="0"/>
        <w:widowControl w:val="0"/>
        <w:shd w:val="clear" w:color="auto" w:fill="auto"/>
        <w:tabs>
          <w:tab w:pos="1098" w:val="left"/>
        </w:tabs>
        <w:bidi w:val="0"/>
        <w:spacing w:before="0" w:after="0" w:line="472" w:lineRule="exact"/>
        <w:ind w:left="0" w:right="0" w:firstLine="440"/>
        <w:jc w:val="both"/>
      </w:pPr>
      <w:r>
        <w:rPr>
          <w:color w:val="000000"/>
          <w:spacing w:val="0"/>
          <w:w w:val="100"/>
          <w:position w:val="0"/>
        </w:rPr>
        <w:t>注</w:t>
      </w:r>
      <w:r>
        <w:rPr>
          <w:color w:val="000000"/>
          <w:spacing w:val="0"/>
          <w:w w:val="100"/>
          <w:position w:val="0"/>
        </w:rPr>
        <w:t>1 :</w:t>
        <w:tab/>
        <w:t>2018</w:t>
      </w:r>
      <w:r>
        <w:rPr>
          <w:color w:val="000000"/>
          <w:spacing w:val="0"/>
          <w:w w:val="100"/>
          <w:position w:val="0"/>
        </w:rPr>
        <w:t>年</w:t>
      </w:r>
      <w:r>
        <w:rPr>
          <w:color w:val="000000"/>
          <w:spacing w:val="0"/>
          <w:w w:val="100"/>
          <w:position w:val="0"/>
        </w:rPr>
        <w:t>11</w:t>
      </w:r>
      <w:r>
        <w:rPr>
          <w:color w:val="000000"/>
          <w:spacing w:val="0"/>
          <w:w w:val="100"/>
          <w:position w:val="0"/>
        </w:rPr>
        <w:t>月，本公司与中国农业银行股份有限公司厦门思明支行签订了编号为</w:t>
      </w:r>
    </w:p>
    <w:p>
      <w:pPr>
        <w:pStyle w:val="Style63"/>
        <w:keepNext w:val="0"/>
        <w:keepLines w:val="0"/>
        <w:widowControl w:val="0"/>
        <w:shd w:val="clear" w:color="auto" w:fill="auto"/>
        <w:bidi w:val="0"/>
        <w:spacing w:before="0" w:after="0" w:line="472" w:lineRule="exact"/>
        <w:ind w:left="0" w:right="0" w:firstLine="0"/>
        <w:jc w:val="both"/>
      </w:pPr>
      <w:r>
        <w:rPr>
          <w:color w:val="000000"/>
          <w:spacing w:val="0"/>
          <w:w w:val="100"/>
          <w:position w:val="0"/>
        </w:rPr>
        <w:t>“83010420180000199”</w:t>
      </w:r>
      <w:r>
        <w:rPr>
          <w:color w:val="000000"/>
          <w:spacing w:val="0"/>
          <w:w w:val="100"/>
          <w:position w:val="0"/>
        </w:rPr>
        <w:t>的借款合同，借款本金</w:t>
      </w:r>
      <w:r>
        <w:rPr>
          <w:color w:val="000000"/>
          <w:spacing w:val="0"/>
          <w:w w:val="100"/>
          <w:position w:val="0"/>
        </w:rPr>
        <w:t>18,631,080.0</w:t>
      </w:r>
      <w:r>
        <w:rPr>
          <w:color w:val="000000"/>
          <w:spacing w:val="0"/>
          <w:w w:val="100"/>
          <w:position w:val="0"/>
        </w:rPr>
        <w:t>0</w:t>
      </w:r>
      <w:r>
        <w:rPr>
          <w:color w:val="000000"/>
          <w:spacing w:val="0"/>
          <w:w w:val="100"/>
          <w:position w:val="0"/>
        </w:rPr>
        <w:t>元，借款目的用于购置西安办公楼。借款期 限：</w:t>
      </w:r>
      <w:r>
        <w:rPr>
          <w:color w:val="000000"/>
          <w:spacing w:val="0"/>
          <w:w w:val="100"/>
          <w:position w:val="0"/>
        </w:rPr>
        <w:t>10</w:t>
      </w:r>
      <w:r>
        <w:rPr>
          <w:color w:val="000000"/>
          <w:spacing w:val="0"/>
          <w:w w:val="100"/>
          <w:position w:val="0"/>
        </w:rPr>
        <w:t>年，还款方式：按月等额本息还款，利率：</w:t>
      </w:r>
      <w:r>
        <w:rPr>
          <w:color w:val="000000"/>
          <w:spacing w:val="0"/>
          <w:w w:val="100"/>
          <w:position w:val="0"/>
        </w:rPr>
        <w:t>LPR</w:t>
      </w:r>
      <w:r>
        <w:rPr>
          <w:color w:val="000000"/>
          <w:spacing w:val="0"/>
          <w:w w:val="100"/>
          <w:position w:val="0"/>
        </w:rPr>
        <w:t>加</w:t>
      </w:r>
      <w:r>
        <w:rPr>
          <w:color w:val="000000"/>
          <w:spacing w:val="0"/>
          <w:w w:val="100"/>
          <w:position w:val="0"/>
        </w:rPr>
        <w:t>59bp</w:t>
      </w:r>
      <w:r>
        <w:rPr>
          <w:color w:val="000000"/>
          <w:spacing w:val="0"/>
          <w:w w:val="100"/>
          <w:position w:val="0"/>
        </w:rPr>
        <w:t>。</w:t>
      </w:r>
      <w:r>
        <w:rPr>
          <w:color w:val="000000"/>
          <w:spacing w:val="0"/>
          <w:w w:val="100"/>
          <w:position w:val="0"/>
        </w:rPr>
        <w:t>本合同担保方式为定期存款质押，原定期存 单到期，本公司与中国农业银行股份有限公司厦门思明支行于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 xml:space="preserve">日签订了编号为 </w:t>
      </w:r>
      <w:r>
        <w:rPr>
          <w:color w:val="000000"/>
          <w:spacing w:val="0"/>
          <w:w w:val="100"/>
          <w:position w:val="0"/>
        </w:rPr>
        <w:t>“83100420200000205”</w:t>
      </w:r>
      <w:r>
        <w:rPr>
          <w:color w:val="000000"/>
          <w:spacing w:val="0"/>
          <w:w w:val="100"/>
          <w:position w:val="0"/>
        </w:rPr>
        <w:t>的权利质押合同，以编号为</w:t>
      </w:r>
      <w:r>
        <w:rPr>
          <w:color w:val="000000"/>
          <w:spacing w:val="0"/>
          <w:w w:val="100"/>
          <w:position w:val="0"/>
        </w:rPr>
        <w:t>“02-000278716”</w:t>
      </w:r>
      <w:r>
        <w:rPr>
          <w:color w:val="000000"/>
          <w:spacing w:val="0"/>
          <w:w w:val="100"/>
          <w:position w:val="0"/>
        </w:rPr>
        <w:t>的定期存单</w:t>
      </w:r>
      <w:r>
        <w:rPr>
          <w:color w:val="000000"/>
          <w:spacing w:val="0"/>
          <w:w w:val="100"/>
          <w:position w:val="0"/>
        </w:rPr>
        <w:t>1,900.00</w:t>
      </w:r>
      <w:r>
        <w:rPr>
          <w:color w:val="000000"/>
          <w:spacing w:val="0"/>
          <w:w w:val="100"/>
          <w:position w:val="0"/>
        </w:rPr>
        <w:t>万元作为质押 物。</w:t>
      </w:r>
    </w:p>
    <w:p>
      <w:pPr>
        <w:pStyle w:val="Style63"/>
        <w:keepNext w:val="0"/>
        <w:keepLines w:val="0"/>
        <w:widowControl w:val="0"/>
        <w:shd w:val="clear" w:color="auto" w:fill="auto"/>
        <w:tabs>
          <w:tab w:pos="1101" w:val="left"/>
        </w:tabs>
        <w:bidi w:val="0"/>
        <w:spacing w:before="0" w:after="0" w:line="472" w:lineRule="exact"/>
        <w:ind w:left="0" w:right="0" w:firstLine="440"/>
        <w:jc w:val="both"/>
      </w:pPr>
      <w:r>
        <w:rPr>
          <w:color w:val="000000"/>
          <w:spacing w:val="0"/>
          <w:w w:val="100"/>
          <w:position w:val="0"/>
        </w:rPr>
        <w:t>注</w:t>
      </w:r>
      <w:r>
        <w:rPr>
          <w:color w:val="000000"/>
          <w:spacing w:val="0"/>
          <w:w w:val="100"/>
          <w:position w:val="0"/>
        </w:rPr>
        <w:t>2 :</w:t>
        <w:tab/>
        <w:t>2020</w:t>
      </w:r>
      <w:r>
        <w:rPr>
          <w:color w:val="000000"/>
          <w:spacing w:val="0"/>
          <w:w w:val="100"/>
          <w:position w:val="0"/>
        </w:rPr>
        <w:t>年</w:t>
      </w:r>
      <w:r>
        <w:rPr>
          <w:color w:val="000000"/>
          <w:spacing w:val="0"/>
          <w:w w:val="100"/>
          <w:position w:val="0"/>
        </w:rPr>
        <w:t>6</w:t>
      </w:r>
      <w:r>
        <w:rPr>
          <w:color w:val="000000"/>
          <w:spacing w:val="0"/>
          <w:w w:val="100"/>
          <w:position w:val="0"/>
        </w:rPr>
        <w:t>月，本公司与中国农业银行股份有限公司厦门思明支行签订了编号为</w:t>
      </w:r>
    </w:p>
    <w:p>
      <w:pPr>
        <w:pStyle w:val="Style63"/>
        <w:keepNext w:val="0"/>
        <w:keepLines w:val="0"/>
        <w:widowControl w:val="0"/>
        <w:shd w:val="clear" w:color="auto" w:fill="auto"/>
        <w:bidi w:val="0"/>
        <w:spacing w:before="0" w:after="460" w:line="472" w:lineRule="exact"/>
        <w:ind w:left="0" w:right="0" w:firstLine="0"/>
        <w:jc w:val="left"/>
      </w:pPr>
      <w:r>
        <w:rPr>
          <w:color w:val="000000"/>
          <w:spacing w:val="0"/>
          <w:w w:val="100"/>
          <w:position w:val="0"/>
        </w:rPr>
        <w:t>“83010420200000059”</w:t>
      </w:r>
      <w:r>
        <w:rPr>
          <w:color w:val="000000"/>
          <w:spacing w:val="0"/>
          <w:w w:val="100"/>
          <w:position w:val="0"/>
        </w:rPr>
        <w:t>的借款合同，借款本金</w:t>
      </w:r>
      <w:r>
        <w:rPr>
          <w:color w:val="000000"/>
          <w:spacing w:val="0"/>
          <w:w w:val="100"/>
          <w:position w:val="0"/>
        </w:rPr>
        <w:t xml:space="preserve">8,000, </w:t>
      </w:r>
      <w:r>
        <w:rPr>
          <w:color w:val="000000"/>
          <w:spacing w:val="0"/>
          <w:w w:val="100"/>
          <w:position w:val="0"/>
        </w:rPr>
        <w:t>000.00</w:t>
      </w:r>
      <w:r>
        <w:rPr>
          <w:color w:val="000000"/>
          <w:spacing w:val="0"/>
          <w:w w:val="100"/>
          <w:position w:val="0"/>
        </w:rPr>
        <w:t xml:space="preserve">元，借款目的用于购置西安办公楼。借款期限： </w:t>
      </w:r>
      <w:r>
        <w:rPr>
          <w:color w:val="000000"/>
          <w:spacing w:val="0"/>
          <w:w w:val="100"/>
          <w:position w:val="0"/>
        </w:rPr>
        <w:t>10</w:t>
      </w:r>
      <w:r>
        <w:rPr>
          <w:color w:val="000000"/>
          <w:spacing w:val="0"/>
          <w:w w:val="100"/>
          <w:position w:val="0"/>
        </w:rPr>
        <w:t>年，还款方式：按月等额本息还款，利率：</w:t>
      </w:r>
      <w:r>
        <w:rPr>
          <w:color w:val="000000"/>
          <w:spacing w:val="0"/>
          <w:w w:val="100"/>
          <w:position w:val="0"/>
        </w:rPr>
        <w:t>LPR</w:t>
      </w:r>
      <w:r>
        <w:rPr>
          <w:color w:val="000000"/>
          <w:spacing w:val="0"/>
          <w:w w:val="100"/>
          <w:position w:val="0"/>
        </w:rPr>
        <w:t>减</w:t>
      </w:r>
      <w:r>
        <w:rPr>
          <w:color w:val="000000"/>
          <w:spacing w:val="0"/>
          <w:w w:val="100"/>
          <w:position w:val="0"/>
        </w:rPr>
        <w:t>21bp</w:t>
      </w:r>
      <w:r>
        <w:rPr>
          <w:color w:val="000000"/>
          <w:spacing w:val="0"/>
          <w:w w:val="100"/>
          <w:position w:val="0"/>
        </w:rPr>
        <w:t>。</w:t>
      </w:r>
      <w:r>
        <w:rPr>
          <w:color w:val="000000"/>
          <w:spacing w:val="0"/>
          <w:w w:val="100"/>
          <w:position w:val="0"/>
        </w:rPr>
        <w:t>本合同担保方式为定期存款质押，原定期存单到 期，本公司与中国农业银行股份有限公司厦门思明支行于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 xml:space="preserve">日签订了编号为 </w:t>
      </w:r>
      <w:r>
        <w:rPr>
          <w:color w:val="000000"/>
          <w:spacing w:val="0"/>
          <w:w w:val="100"/>
          <w:position w:val="0"/>
        </w:rPr>
        <w:t>“83100420200000204”</w:t>
      </w:r>
      <w:r>
        <w:rPr>
          <w:color w:val="000000"/>
          <w:spacing w:val="0"/>
          <w:w w:val="100"/>
          <w:position w:val="0"/>
        </w:rPr>
        <w:t>的权利质押合同，以编号为</w:t>
      </w:r>
      <w:r>
        <w:rPr>
          <w:color w:val="000000"/>
          <w:spacing w:val="0"/>
          <w:w w:val="100"/>
          <w:position w:val="0"/>
        </w:rPr>
        <w:t>“02-000278717”</w:t>
      </w:r>
      <w:r>
        <w:rPr>
          <w:color w:val="000000"/>
          <w:spacing w:val="0"/>
          <w:w w:val="100"/>
          <w:position w:val="0"/>
        </w:rPr>
        <w:t>的定期存单</w:t>
      </w:r>
      <w:r>
        <w:rPr>
          <w:color w:val="000000"/>
          <w:spacing w:val="0"/>
          <w:w w:val="100"/>
          <w:position w:val="0"/>
        </w:rPr>
        <w:t>1,000.00</w:t>
      </w:r>
      <w:r>
        <w:rPr>
          <w:color w:val="000000"/>
          <w:spacing w:val="0"/>
          <w:w w:val="100"/>
          <w:position w:val="0"/>
        </w:rPr>
        <w:t>万元作为质押 物。</w:t>
      </w:r>
    </w:p>
    <w:p>
      <w:pPr>
        <w:pStyle w:val="Style31"/>
        <w:keepNext/>
        <w:keepLines/>
        <w:widowControl w:val="0"/>
        <w:shd w:val="clear" w:color="auto" w:fill="auto"/>
        <w:bidi w:val="0"/>
        <w:spacing w:before="0" w:after="0" w:line="492"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4</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95"/>
      <w:bookmarkEnd w:id="1696"/>
      <w:bookmarkEnd w:id="1698"/>
    </w:p>
    <w:p>
      <w:pPr>
        <w:pStyle w:val="Style31"/>
        <w:keepNext/>
        <w:keepLines/>
        <w:widowControl w:val="0"/>
        <w:shd w:val="clear" w:color="auto" w:fill="auto"/>
        <w:tabs>
          <w:tab w:pos="493" w:val="left"/>
        </w:tabs>
        <w:bidi w:val="0"/>
        <w:spacing w:before="0" w:after="380" w:line="472" w:lineRule="exact"/>
        <w:ind w:left="0" w:right="0" w:firstLine="0"/>
        <w:jc w:val="left"/>
      </w:pPr>
      <w:bookmarkStart w:id="1695" w:name="bookmark1695"/>
      <w:bookmarkStart w:id="1696" w:name="bookmark1696"/>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695"/>
      <w:bookmarkEnd w:id="1696"/>
      <w:bookmarkEnd w:id="170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472" w:lineRule="exact"/>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701"/>
      <w:bookmarkEnd w:id="1702"/>
      <w:bookmarkEnd w:id="1704"/>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472" w:lineRule="exact"/>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05"/>
      <w:bookmarkEnd w:id="1706"/>
      <w:bookmarkEnd w:id="1708"/>
    </w:p>
    <w:p>
      <w:pPr>
        <w:pStyle w:val="Style31"/>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709"/>
      <w:bookmarkEnd w:id="1710"/>
      <w:bookmarkEnd w:id="171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13"/>
      <w:bookmarkEnd w:id="1714"/>
      <w:bookmarkEnd w:id="17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96,842,371.17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18,749,907.26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96,842,371.17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18,749,907.26</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17"/>
      <w:bookmarkEnd w:id="1718"/>
      <w:bookmarkEnd w:id="172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721"/>
      <w:bookmarkEnd w:id="1722"/>
      <w:bookmarkEnd w:id="172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725"/>
      <w:bookmarkEnd w:id="1726"/>
      <w:bookmarkEnd w:id="172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29"/>
      <w:bookmarkEnd w:id="1730"/>
      <w:bookmarkEnd w:id="1732"/>
    </w:p>
    <w:p>
      <w:pPr>
        <w:pStyle w:val="Style31"/>
        <w:keepNext/>
        <w:keepLines/>
        <w:widowControl w:val="0"/>
        <w:shd w:val="clear" w:color="auto" w:fill="auto"/>
        <w:tabs>
          <w:tab w:pos="493" w:val="left"/>
        </w:tabs>
        <w:bidi w:val="0"/>
        <w:spacing w:before="0" w:after="380" w:line="240" w:lineRule="auto"/>
        <w:ind w:left="0" w:right="0" w:firstLine="0"/>
        <w:jc w:val="left"/>
      </w:pPr>
      <w:bookmarkStart w:id="1729" w:name="bookmark1729"/>
      <w:bookmarkStart w:id="1730" w:name="bookmark1730"/>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729"/>
      <w:bookmarkEnd w:id="1730"/>
      <w:bookmarkEnd w:id="173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735"/>
      <w:bookmarkEnd w:id="1736"/>
      <w:bookmarkEnd w:id="173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5</w:t>
      </w:r>
      <w:bookmarkEnd w:id="174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39"/>
      <w:bookmarkEnd w:id="1740"/>
      <w:bookmarkEnd w:id="174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43"/>
      <w:bookmarkEnd w:id="1744"/>
      <w:bookmarkEnd w:id="1746"/>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48,227,220.41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19,464,240.00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8,413,838.98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59,277,621.43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48,227,220.41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19,464,240.00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8,413,838.98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59,277,621.43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018"/>
        <w:gridCol w:w="1109"/>
        <w:gridCol w:w="912"/>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营业外收</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本期冲减成</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公共安全领域</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人工智能基础</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支撑平台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公共安全风险</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防控与应急技</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术装备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7,293,400.00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年协同攻 关和体验推广 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7,035,600.00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福建省科技计 划项目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2017-2019 </w:t>
            </w:r>
            <w:r>
              <w:rPr>
                <w:color w:val="000000"/>
                <w:spacing w:val="0"/>
                <w:w w:val="100"/>
                <w:position w:val="0"/>
                <w:sz w:val="17"/>
                <w:szCs w:val="17"/>
              </w:rPr>
              <w:t>年国 家认定企业技 术中心研发费 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网络保密取证</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产业化项目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物联网实时图</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像识别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年国家重 点研发专项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 点研发专项</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2,047,600.00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年科技部</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国家重点研发</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专项</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1,733,300.00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年福建省 重点实验室扶 持资金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厦门超级计算</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中心滚动支持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年重点研 发专项</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253"/>
        <w:gridCol w:w="1018"/>
        <w:gridCol w:w="1109"/>
        <w:gridCol w:w="912"/>
        <w:gridCol w:w="1008"/>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年重点研 发专项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博士后工作站</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科技政策定额</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司法大数据智 能化平台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1,768,217.60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772,923.60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995,294.00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广州市科技项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科技发展专项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中小企业技术</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创新基金配套</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 点研发专项</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730,600.00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年厦门市 重大科技项目 首款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企业技术改造</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虚拟身份动态</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演练系统项目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263,660.00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年支持大 数据示范应用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分布式电子数</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据取证关键技</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术研究项目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不良信息监测</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预警技术应用</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示范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858,722.35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221,277.65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基于内容感知 的智能视频浓 缩设备产学研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国家重点研发 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730,493.84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113,506.16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 点研发专项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745,418.10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99,581.90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253"/>
        <w:gridCol w:w="1018"/>
        <w:gridCol w:w="1109"/>
        <w:gridCol w:w="912"/>
        <w:gridCol w:w="1008"/>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 点研发专项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国家服务业发 展引导资金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 子数据存证云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新型冠状病毒 传播监测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 工作平台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年福建省 发改委专项项 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高价值专利组</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合培育扶持资</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厦门市科学技 术局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一批（提前拨 付）企业研发 费用补助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tabs>
          <w:tab w:pos="444" w:val="left"/>
        </w:tabs>
        <w:bidi w:val="0"/>
        <w:spacing w:before="0" w:after="38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5</w:t>
      </w:r>
      <w:bookmarkEnd w:id="174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47"/>
      <w:bookmarkEnd w:id="1748"/>
      <w:bookmarkEnd w:id="1750"/>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44" w:val="left"/>
        </w:tabs>
        <w:bidi w:val="0"/>
        <w:spacing w:before="0" w:after="380" w:line="240" w:lineRule="auto"/>
        <w:ind w:left="0" w:right="0" w:firstLine="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51"/>
      <w:bookmarkEnd w:id="1752"/>
      <w:bookmarkEnd w:id="17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806,666,645.00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783,344.00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427,164.00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807,093,809.00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（1）:</w:t>
      </w:r>
      <w:r>
        <w:rPr>
          <w:color w:val="000000"/>
          <w:spacing w:val="0"/>
          <w:w w:val="100"/>
          <w:position w:val="0"/>
        </w:rPr>
        <w:t>根据本集团</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日召开的第四届董事会第十八次会议和第四届监事会第十六次会议审 议通过了《关于公司</w:t>
      </w:r>
      <w:r>
        <w:rPr>
          <w:color w:val="000000"/>
          <w:spacing w:val="0"/>
          <w:w w:val="100"/>
          <w:position w:val="0"/>
        </w:rPr>
        <w:t>2019</w:t>
      </w:r>
      <w:r>
        <w:rPr>
          <w:color w:val="000000"/>
          <w:spacing w:val="0"/>
          <w:w w:val="100"/>
          <w:position w:val="0"/>
        </w:rPr>
        <w:t>年股票期权与限制性股票激励计划首次授予部分第一个可行权</w:t>
      </w:r>
      <w:r>
        <w:rPr>
          <w:color w:val="000000"/>
          <w:spacing w:val="0"/>
          <w:w w:val="100"/>
          <w:position w:val="0"/>
        </w:rPr>
        <w:t>/</w:t>
      </w:r>
      <w:r>
        <w:rPr>
          <w:color w:val="000000"/>
          <w:spacing w:val="0"/>
          <w:w w:val="100"/>
          <w:position w:val="0"/>
        </w:rPr>
        <w:t>解除限售条件成 就的议案》、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日召开的第四届董事会第二十四次会议和第四届监事会第二十三次会议审议通 过了《关于公司</w:t>
      </w:r>
      <w:r>
        <w:rPr>
          <w:color w:val="000000"/>
          <w:spacing w:val="0"/>
          <w:w w:val="100"/>
          <w:position w:val="0"/>
        </w:rPr>
        <w:t>2019</w:t>
      </w:r>
      <w:r>
        <w:rPr>
          <w:color w:val="000000"/>
          <w:spacing w:val="0"/>
          <w:w w:val="100"/>
          <w:position w:val="0"/>
        </w:rPr>
        <w:t>年股票期权与限制性股票激励计划首次授予部分第二个可行权</w:t>
      </w:r>
      <w:r>
        <w:rPr>
          <w:color w:val="000000"/>
          <w:spacing w:val="0"/>
          <w:w w:val="100"/>
          <w:position w:val="0"/>
        </w:rPr>
        <w:t>/</w:t>
      </w:r>
      <w:r>
        <w:rPr>
          <w:color w:val="000000"/>
          <w:spacing w:val="0"/>
          <w:w w:val="100"/>
          <w:position w:val="0"/>
        </w:rPr>
        <w:t>解除限售期条件成就 的议案》和《关于公司</w:t>
      </w:r>
      <w:r>
        <w:rPr>
          <w:color w:val="000000"/>
          <w:spacing w:val="0"/>
          <w:w w:val="100"/>
          <w:position w:val="0"/>
        </w:rPr>
        <w:t>2019</w:t>
      </w:r>
      <w:r>
        <w:rPr>
          <w:color w:val="000000"/>
          <w:spacing w:val="0"/>
          <w:w w:val="100"/>
          <w:position w:val="0"/>
        </w:rPr>
        <w:t>年股票期权与限制性股票激励计划预留授予部分第一个可行权</w:t>
      </w:r>
      <w:r>
        <w:rPr>
          <w:color w:val="000000"/>
          <w:spacing w:val="0"/>
          <w:w w:val="100"/>
          <w:position w:val="0"/>
        </w:rPr>
        <w:t>/</w:t>
      </w:r>
      <w:r>
        <w:rPr>
          <w:color w:val="000000"/>
          <w:spacing w:val="0"/>
          <w:w w:val="100"/>
          <w:position w:val="0"/>
        </w:rPr>
        <w:t>解除限售期条 件成就的议案》</w:t>
      </w:r>
      <w:r>
        <w:rPr>
          <w:color w:val="000000"/>
          <w:spacing w:val="0"/>
          <w:w w:val="100"/>
          <w:position w:val="0"/>
        </w:rPr>
        <w:t>，</w:t>
      </w:r>
      <w:r>
        <w:rPr>
          <w:color w:val="000000"/>
          <w:spacing w:val="0"/>
          <w:w w:val="100"/>
          <w:position w:val="0"/>
        </w:rPr>
        <w:t>本集团实施自主行权模式，本期</w:t>
      </w:r>
      <w:r>
        <w:rPr>
          <w:color w:val="000000"/>
          <w:spacing w:val="0"/>
          <w:w w:val="100"/>
          <w:position w:val="0"/>
        </w:rPr>
        <w:t>556</w:t>
      </w:r>
      <w:r>
        <w:rPr>
          <w:color w:val="000000"/>
          <w:spacing w:val="0"/>
          <w:w w:val="100"/>
          <w:position w:val="0"/>
        </w:rPr>
        <w:t>名激励对象自主行权股票期权共计</w:t>
      </w:r>
      <w:r>
        <w:rPr>
          <w:color w:val="000000"/>
          <w:spacing w:val="0"/>
          <w:w w:val="100"/>
          <w:position w:val="0"/>
        </w:rPr>
        <w:t>783,344</w:t>
      </w:r>
      <w:r>
        <w:rPr>
          <w:color w:val="000000"/>
          <w:spacing w:val="0"/>
          <w:w w:val="100"/>
          <w:position w:val="0"/>
        </w:rPr>
        <w:t xml:space="preserve">份，募集 </w:t>
      </w:r>
      <w:r>
        <w:rPr>
          <w:color w:val="000000"/>
          <w:spacing w:val="0"/>
          <w:w w:val="100"/>
          <w:position w:val="0"/>
        </w:rPr>
        <w:t>资金总额</w:t>
      </w:r>
      <w:r>
        <w:rPr>
          <w:color w:val="000000"/>
          <w:spacing w:val="0"/>
          <w:w w:val="100"/>
          <w:position w:val="0"/>
        </w:rPr>
        <w:t>13,305,786.9</w:t>
      </w:r>
      <w:r>
        <w:rPr>
          <w:color w:val="000000"/>
          <w:spacing w:val="0"/>
          <w:w w:val="100"/>
          <w:position w:val="0"/>
        </w:rPr>
        <w:t>0</w:t>
      </w:r>
      <w:r>
        <w:rPr>
          <w:color w:val="000000"/>
          <w:spacing w:val="0"/>
          <w:w w:val="100"/>
          <w:position w:val="0"/>
        </w:rPr>
        <w:t>元，其中计入股本</w:t>
      </w:r>
      <w:r>
        <w:rPr>
          <w:color w:val="000000"/>
          <w:spacing w:val="0"/>
          <w:w w:val="100"/>
          <w:position w:val="0"/>
        </w:rPr>
        <w:t xml:space="preserve">783, </w:t>
      </w:r>
      <w:r>
        <w:rPr>
          <w:color w:val="000000"/>
          <w:spacing w:val="0"/>
          <w:w w:val="100"/>
          <w:position w:val="0"/>
        </w:rPr>
        <w:t xml:space="preserve">344. </w:t>
      </w:r>
      <w:r>
        <w:rPr>
          <w:color w:val="000000"/>
          <w:spacing w:val="0"/>
          <w:w w:val="100"/>
          <w:position w:val="0"/>
        </w:rPr>
        <w:t>00</w:t>
      </w:r>
      <w:r>
        <w:rPr>
          <w:color w:val="000000"/>
          <w:spacing w:val="0"/>
          <w:w w:val="100"/>
          <w:position w:val="0"/>
        </w:rPr>
        <w:t>元，计入资本公积</w:t>
      </w:r>
      <w:r>
        <w:rPr>
          <w:color w:val="000000"/>
          <w:spacing w:val="0"/>
          <w:w w:val="100"/>
          <w:position w:val="0"/>
        </w:rPr>
        <w:t>12,522,442.9</w:t>
      </w:r>
      <w:r>
        <w:rPr>
          <w:color w:val="000000"/>
          <w:spacing w:val="0"/>
          <w:w w:val="100"/>
          <w:position w:val="0"/>
        </w:rPr>
        <w:t>0</w:t>
      </w:r>
      <w:r>
        <w:rPr>
          <w:color w:val="000000"/>
          <w:spacing w:val="0"/>
          <w:w w:val="100"/>
          <w:position w:val="0"/>
        </w:rPr>
        <w:t>元。</w:t>
      </w:r>
    </w:p>
    <w:p>
      <w:pPr>
        <w:pStyle w:val="Style63"/>
        <w:keepNext w:val="0"/>
        <w:keepLines w:val="0"/>
        <w:widowControl w:val="0"/>
        <w:shd w:val="clear" w:color="auto" w:fill="auto"/>
        <w:bidi w:val="0"/>
        <w:spacing w:before="0" w:after="220" w:line="470" w:lineRule="exact"/>
        <w:ind w:left="0" w:right="0" w:firstLine="540"/>
        <w:jc w:val="both"/>
      </w:pPr>
      <w:r>
        <w:rPr>
          <w:color w:val="000000"/>
          <w:spacing w:val="0"/>
          <w:w w:val="100"/>
          <w:position w:val="0"/>
        </w:rPr>
        <w:t>（2）:</w:t>
      </w:r>
      <w:r>
        <w:rPr>
          <w:color w:val="000000"/>
          <w:spacing w:val="0"/>
          <w:w w:val="100"/>
          <w:position w:val="0"/>
        </w:rPr>
        <w:t>本期股本减少</w:t>
      </w:r>
      <w:r>
        <w:rPr>
          <w:color w:val="000000"/>
          <w:spacing w:val="0"/>
          <w:w w:val="100"/>
          <w:position w:val="0"/>
        </w:rPr>
        <w:t>356,180.00</w:t>
      </w:r>
      <w:r>
        <w:rPr>
          <w:color w:val="000000"/>
          <w:spacing w:val="0"/>
          <w:w w:val="100"/>
          <w:position w:val="0"/>
        </w:rPr>
        <w:t>股系本公司员工离职回购注销授予的限制性股票导致，同时冲减资 本公积-股本溢价</w:t>
      </w:r>
      <w:r>
        <w:rPr>
          <w:color w:val="000000"/>
          <w:spacing w:val="0"/>
          <w:w w:val="100"/>
          <w:position w:val="0"/>
        </w:rPr>
        <w:t>2,820,699.00</w:t>
      </w:r>
      <w:r>
        <w:rPr>
          <w:color w:val="000000"/>
          <w:spacing w:val="0"/>
          <w:w w:val="100"/>
          <w:position w:val="0"/>
        </w:rPr>
        <w:t>元。</w:t>
      </w:r>
    </w:p>
    <w:p>
      <w:pPr>
        <w:pStyle w:val="Style31"/>
        <w:keepNext/>
        <w:keepLines/>
        <w:widowControl w:val="0"/>
        <w:shd w:val="clear" w:color="auto" w:fill="auto"/>
        <w:tabs>
          <w:tab w:pos="483" w:val="left"/>
        </w:tabs>
        <w:bidi w:val="0"/>
        <w:spacing w:before="0" w:after="120" w:line="470" w:lineRule="exact"/>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55"/>
      <w:bookmarkEnd w:id="1756"/>
      <w:bookmarkEnd w:id="1758"/>
    </w:p>
    <w:p>
      <w:pPr>
        <w:pStyle w:val="Style31"/>
        <w:keepNext/>
        <w:keepLines/>
        <w:widowControl w:val="0"/>
        <w:shd w:val="clear" w:color="auto" w:fill="auto"/>
        <w:tabs>
          <w:tab w:pos="493" w:val="left"/>
        </w:tabs>
        <w:bidi w:val="0"/>
        <w:spacing w:before="0" w:after="380" w:line="470" w:lineRule="exact"/>
        <w:ind w:left="0" w:right="0" w:firstLine="0"/>
        <w:jc w:val="left"/>
      </w:pPr>
      <w:bookmarkStart w:id="1755" w:name="bookmark1755"/>
      <w:bookmarkStart w:id="1756" w:name="bookmark1756"/>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55"/>
      <w:bookmarkEnd w:id="1756"/>
      <w:bookmarkEnd w:id="176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470" w:lineRule="exact"/>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61"/>
      <w:bookmarkEnd w:id="1762"/>
      <w:bookmarkEnd w:id="176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470" w:lineRule="exact"/>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765"/>
      <w:bookmarkEnd w:id="1766"/>
      <w:bookmarkEnd w:id="17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583,253,401.48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12,522,442.90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2,820,699.00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592,955,145.38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155,570,064.36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7,970,964.99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152,448,373.42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738,823,465.84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17,371,716.95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10,791,663.99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745,403,518.80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63"/>
        <w:keepNext w:val="0"/>
        <w:keepLines w:val="0"/>
        <w:widowControl w:val="0"/>
        <w:shd w:val="clear" w:color="auto" w:fill="auto"/>
        <w:tabs>
          <w:tab w:pos="1016" w:val="left"/>
        </w:tabs>
        <w:bidi w:val="0"/>
        <w:spacing w:before="0" w:after="120" w:line="466" w:lineRule="exact"/>
        <w:ind w:left="0" w:right="0" w:firstLine="440"/>
        <w:jc w:val="both"/>
      </w:pPr>
      <w:bookmarkStart w:id="1769" w:name="bookmark1769"/>
      <w:r>
        <w:rPr>
          <w:color w:val="000000"/>
          <w:spacing w:val="0"/>
          <w:w w:val="100"/>
          <w:position w:val="0"/>
        </w:rPr>
        <w:t>（</w:t>
      </w:r>
      <w:bookmarkEnd w:id="1769"/>
      <w:r>
        <w:rPr>
          <w:color w:val="000000"/>
          <w:spacing w:val="0"/>
          <w:w w:val="100"/>
          <w:position w:val="0"/>
        </w:rPr>
        <w:t>1）</w:t>
        <w:tab/>
        <w:t>:</w:t>
      </w:r>
      <w:r>
        <w:rPr>
          <w:color w:val="000000"/>
          <w:spacing w:val="0"/>
          <w:w w:val="100"/>
          <w:position w:val="0"/>
        </w:rPr>
        <w:t>本期资本公积-股本溢价增加</w:t>
      </w:r>
      <w:r>
        <w:rPr>
          <w:color w:val="000000"/>
          <w:spacing w:val="0"/>
          <w:w w:val="100"/>
          <w:position w:val="0"/>
        </w:rPr>
        <w:t>12,522,442.9</w:t>
      </w:r>
      <w:r>
        <w:rPr>
          <w:color w:val="000000"/>
          <w:spacing w:val="0"/>
          <w:w w:val="100"/>
          <w:position w:val="0"/>
        </w:rPr>
        <w:t>0</w:t>
      </w:r>
      <w:r>
        <w:rPr>
          <w:color w:val="000000"/>
          <w:spacing w:val="0"/>
          <w:w w:val="100"/>
          <w:position w:val="0"/>
        </w:rPr>
        <w:t>元及股本溢价减少</w:t>
      </w:r>
      <w:r>
        <w:rPr>
          <w:color w:val="000000"/>
          <w:spacing w:val="0"/>
          <w:w w:val="100"/>
          <w:position w:val="0"/>
        </w:rPr>
        <w:t>2,820,699.00</w:t>
      </w:r>
      <w:r>
        <w:rPr>
          <w:color w:val="000000"/>
          <w:spacing w:val="0"/>
          <w:w w:val="100"/>
          <w:position w:val="0"/>
        </w:rPr>
        <w:t>元的具体情况，详 见附注七、</w:t>
      </w:r>
      <w:r>
        <w:rPr>
          <w:color w:val="000000"/>
          <w:spacing w:val="0"/>
          <w:w w:val="100"/>
          <w:position w:val="0"/>
        </w:rPr>
        <w:t>53</w:t>
      </w:r>
      <w:r>
        <w:rPr>
          <w:color w:val="000000"/>
          <w:spacing w:val="0"/>
          <w:w w:val="100"/>
          <w:position w:val="0"/>
        </w:rPr>
        <w:t>、股本。</w:t>
      </w:r>
    </w:p>
    <w:p>
      <w:pPr>
        <w:pStyle w:val="Style63"/>
        <w:keepNext w:val="0"/>
        <w:keepLines w:val="0"/>
        <w:widowControl w:val="0"/>
        <w:shd w:val="clear" w:color="auto" w:fill="auto"/>
        <w:tabs>
          <w:tab w:pos="1021" w:val="left"/>
        </w:tabs>
        <w:bidi w:val="0"/>
        <w:spacing w:before="0" w:after="120" w:line="475" w:lineRule="exact"/>
        <w:ind w:left="0" w:right="0" w:firstLine="440"/>
        <w:jc w:val="both"/>
      </w:pPr>
      <w:bookmarkStart w:id="1770" w:name="bookmark1770"/>
      <w:r>
        <w:rPr>
          <w:color w:val="000000"/>
          <w:spacing w:val="0"/>
          <w:w w:val="100"/>
          <w:position w:val="0"/>
        </w:rPr>
        <w:t>（</w:t>
      </w:r>
      <w:bookmarkEnd w:id="1770"/>
      <w:r>
        <w:rPr>
          <w:color w:val="000000"/>
          <w:spacing w:val="0"/>
          <w:w w:val="100"/>
          <w:position w:val="0"/>
        </w:rPr>
        <w:t>2）</w:t>
        <w:tab/>
        <w:t>:</w:t>
      </w:r>
      <w:r>
        <w:rPr>
          <w:color w:val="000000"/>
          <w:spacing w:val="0"/>
          <w:w w:val="100"/>
          <w:position w:val="0"/>
        </w:rPr>
        <w:t>本期资本公积-其他资本公积增加</w:t>
      </w:r>
      <w:r>
        <w:rPr>
          <w:color w:val="000000"/>
          <w:spacing w:val="0"/>
          <w:w w:val="100"/>
          <w:position w:val="0"/>
        </w:rPr>
        <w:t>4,849,274.05</w:t>
      </w:r>
      <w:r>
        <w:rPr>
          <w:color w:val="000000"/>
          <w:spacing w:val="0"/>
          <w:w w:val="100"/>
          <w:position w:val="0"/>
        </w:rPr>
        <w:t>元，系权益法核算下联营单位厦门服云信息科 技有限公司其他权益变动导致。</w:t>
      </w:r>
    </w:p>
    <w:p>
      <w:pPr>
        <w:pStyle w:val="Style63"/>
        <w:keepNext w:val="0"/>
        <w:keepLines w:val="0"/>
        <w:widowControl w:val="0"/>
        <w:shd w:val="clear" w:color="auto" w:fill="auto"/>
        <w:tabs>
          <w:tab w:pos="1011" w:val="left"/>
        </w:tabs>
        <w:bidi w:val="0"/>
        <w:spacing w:before="0" w:after="220" w:line="480" w:lineRule="exact"/>
        <w:ind w:left="0" w:right="0" w:firstLine="440"/>
        <w:jc w:val="both"/>
      </w:pPr>
      <w:bookmarkStart w:id="1771" w:name="bookmark1771"/>
      <w:r>
        <w:rPr>
          <w:color w:val="000000"/>
          <w:spacing w:val="0"/>
          <w:w w:val="100"/>
          <w:position w:val="0"/>
        </w:rPr>
        <w:t>（</w:t>
      </w:r>
      <w:bookmarkEnd w:id="1771"/>
      <w:r>
        <w:rPr>
          <w:color w:val="000000"/>
          <w:spacing w:val="0"/>
          <w:w w:val="100"/>
          <w:position w:val="0"/>
        </w:rPr>
        <w:t>3）</w:t>
        <w:tab/>
        <w:t>:</w:t>
      </w:r>
      <w:r>
        <w:rPr>
          <w:color w:val="000000"/>
          <w:spacing w:val="0"/>
          <w:w w:val="100"/>
          <w:position w:val="0"/>
        </w:rPr>
        <w:t>本期资本公积-其他资本公积减少</w:t>
      </w:r>
      <w:r>
        <w:rPr>
          <w:color w:val="000000"/>
          <w:spacing w:val="0"/>
          <w:w w:val="100"/>
          <w:position w:val="0"/>
        </w:rPr>
        <w:t>7,970,964.99</w:t>
      </w:r>
      <w:r>
        <w:rPr>
          <w:color w:val="000000"/>
          <w:spacing w:val="0"/>
          <w:w w:val="100"/>
          <w:position w:val="0"/>
        </w:rPr>
        <w:t>元，系本期股权激励费用摊销、本期本集团员 工持有的限制性股票和股票期权行权导致。</w:t>
      </w:r>
    </w:p>
    <w:p>
      <w:pPr>
        <w:pStyle w:val="Style31"/>
        <w:keepNext/>
        <w:keepLines/>
        <w:widowControl w:val="0"/>
        <w:shd w:val="clear" w:color="auto" w:fill="auto"/>
        <w:bidi w:val="0"/>
        <w:spacing w:before="0" w:after="380" w:line="475" w:lineRule="exact"/>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5</w:t>
      </w:r>
      <w:bookmarkEnd w:id="177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72"/>
      <w:bookmarkEnd w:id="1773"/>
      <w:bookmarkEnd w:id="17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62,138,667.00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32,675,677.00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62,138,667.00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32,675,677.00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63"/>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本期减少系：</w:t>
      </w:r>
    </w:p>
    <w:p>
      <w:pPr>
        <w:pStyle w:val="Style63"/>
        <w:keepNext w:val="0"/>
        <w:keepLines w:val="0"/>
        <w:widowControl w:val="0"/>
        <w:shd w:val="clear" w:color="auto" w:fill="auto"/>
        <w:tabs>
          <w:tab w:pos="961" w:val="left"/>
        </w:tabs>
        <w:bidi w:val="0"/>
        <w:spacing w:before="0" w:after="100" w:line="468" w:lineRule="exact"/>
        <w:ind w:left="0" w:right="0" w:firstLine="440"/>
        <w:jc w:val="both"/>
      </w:pPr>
      <w:bookmarkStart w:id="1776" w:name="bookmark1776"/>
      <w:r>
        <w:rPr>
          <w:color w:val="000000"/>
          <w:spacing w:val="0"/>
          <w:w w:val="100"/>
          <w:position w:val="0"/>
        </w:rPr>
        <w:t>（</w:t>
      </w:r>
      <w:bookmarkEnd w:id="1776"/>
      <w:r>
        <w:rPr>
          <w:color w:val="000000"/>
          <w:spacing w:val="0"/>
          <w:w w:val="100"/>
          <w:position w:val="0"/>
        </w:rPr>
        <w:t>1）</w:t>
        <w:tab/>
      </w:r>
      <w:r>
        <w:rPr>
          <w:color w:val="000000"/>
          <w:spacing w:val="0"/>
          <w:w w:val="100"/>
          <w:position w:val="0"/>
        </w:rPr>
        <w:t>根据本集团</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日召开的第四届董事会第十九次会议和第四届监事会第十八次会议审议 通过的《关于注销部分股票期权和回购注销部分限制性股票的议案》、</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日召开的第四届董事 会第二十一次会议和第四届监事会第二十次会议审议通过的《关于注销部分股票期权和回购注销部分限制 性股票的议案》、</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日召开的第四届董事会第二十二次会议和第四届监事会第二十一次会议审 议通过的《关于注销部分股票期权和回购注销部分限制性股票的议案》、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日召开的第四届董事 会第二十四次会议和第四届监事会第二十三次会议审议通过的《关于注销部分股票期权和回购注销部分限 制性股票的议案》</w:t>
      </w:r>
      <w:r>
        <w:rPr>
          <w:color w:val="000000"/>
          <w:spacing w:val="0"/>
          <w:w w:val="100"/>
          <w:position w:val="0"/>
        </w:rPr>
        <w:t>，</w:t>
      </w:r>
      <w:r>
        <w:rPr>
          <w:color w:val="000000"/>
          <w:spacing w:val="0"/>
          <w:w w:val="100"/>
          <w:position w:val="0"/>
        </w:rPr>
        <w:t>本期本集团回购已离职的</w:t>
      </w:r>
      <w:r>
        <w:rPr>
          <w:color w:val="000000"/>
          <w:spacing w:val="0"/>
          <w:w w:val="100"/>
          <w:position w:val="0"/>
        </w:rPr>
        <w:t>70</w:t>
      </w:r>
      <w:r>
        <w:rPr>
          <w:color w:val="000000"/>
          <w:spacing w:val="0"/>
          <w:w w:val="100"/>
          <w:position w:val="0"/>
        </w:rPr>
        <w:t>名限制性股票激励对象</w:t>
      </w:r>
      <w:r>
        <w:rPr>
          <w:color w:val="000000"/>
          <w:spacing w:val="0"/>
          <w:w w:val="100"/>
          <w:position w:val="0"/>
        </w:rPr>
        <w:t xml:space="preserve">356, </w:t>
      </w:r>
      <w:r>
        <w:rPr>
          <w:color w:val="000000"/>
          <w:spacing w:val="0"/>
          <w:w w:val="100"/>
          <w:position w:val="0"/>
        </w:rPr>
        <w:t>180.00</w:t>
      </w:r>
      <w:r>
        <w:rPr>
          <w:color w:val="000000"/>
          <w:spacing w:val="0"/>
          <w:w w:val="100"/>
          <w:position w:val="0"/>
        </w:rPr>
        <w:t>股限制性股票，减少库 存股和其他应付款</w:t>
      </w:r>
      <w:r>
        <w:rPr>
          <w:color w:val="000000"/>
          <w:spacing w:val="0"/>
          <w:w w:val="100"/>
          <w:position w:val="0"/>
        </w:rPr>
        <w:t xml:space="preserve">3, 212, </w:t>
      </w:r>
      <w:r>
        <w:rPr>
          <w:color w:val="000000"/>
          <w:spacing w:val="0"/>
          <w:w w:val="100"/>
          <w:position w:val="0"/>
        </w:rPr>
        <w:t>687.00</w:t>
      </w:r>
      <w:r>
        <w:rPr>
          <w:color w:val="000000"/>
          <w:spacing w:val="0"/>
          <w:w w:val="100"/>
          <w:position w:val="0"/>
        </w:rPr>
        <w:t>元；</w:t>
      </w:r>
    </w:p>
    <w:p>
      <w:pPr>
        <w:pStyle w:val="Style63"/>
        <w:keepNext w:val="0"/>
        <w:keepLines w:val="0"/>
        <w:widowControl w:val="0"/>
        <w:shd w:val="clear" w:color="auto" w:fill="auto"/>
        <w:tabs>
          <w:tab w:pos="961" w:val="left"/>
        </w:tabs>
        <w:bidi w:val="0"/>
        <w:spacing w:before="0" w:after="220" w:line="467" w:lineRule="exact"/>
        <w:ind w:left="0" w:right="0" w:firstLine="440"/>
        <w:jc w:val="both"/>
      </w:pPr>
      <w:bookmarkStart w:id="1777" w:name="bookmark1777"/>
      <w:r>
        <w:rPr>
          <w:color w:val="000000"/>
          <w:spacing w:val="0"/>
          <w:w w:val="100"/>
          <w:position w:val="0"/>
        </w:rPr>
        <w:t>（</w:t>
      </w:r>
      <w:bookmarkEnd w:id="1777"/>
      <w:r>
        <w:rPr>
          <w:color w:val="000000"/>
          <w:spacing w:val="0"/>
          <w:w w:val="100"/>
          <w:position w:val="0"/>
        </w:rPr>
        <w:t>2）</w:t>
        <w:tab/>
      </w:r>
      <w:r>
        <w:rPr>
          <w:color w:val="000000"/>
          <w:spacing w:val="0"/>
          <w:w w:val="100"/>
          <w:position w:val="0"/>
        </w:rPr>
        <w:t>根据本集团</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日召开的第四届董事会第二十四次会议和第四届监事会第二十三次会议 审议通过了《关于公司</w:t>
      </w:r>
      <w:r>
        <w:rPr>
          <w:color w:val="000000"/>
          <w:spacing w:val="0"/>
          <w:w w:val="100"/>
          <w:position w:val="0"/>
        </w:rPr>
        <w:t>2019</w:t>
      </w:r>
      <w:r>
        <w:rPr>
          <w:color w:val="000000"/>
          <w:spacing w:val="0"/>
          <w:w w:val="100"/>
          <w:position w:val="0"/>
        </w:rPr>
        <w:t>年股票期权与限制性股票激励计划首次授予部分第二个可行权</w:t>
      </w:r>
      <w:r>
        <w:rPr>
          <w:color w:val="000000"/>
          <w:spacing w:val="0"/>
          <w:w w:val="100"/>
          <w:position w:val="0"/>
        </w:rPr>
        <w:t>/</w:t>
      </w:r>
      <w:r>
        <w:rPr>
          <w:color w:val="000000"/>
          <w:spacing w:val="0"/>
          <w:w w:val="100"/>
          <w:position w:val="0"/>
        </w:rPr>
        <w:t>解除限售期条 件成就的议案》和《关于公司</w:t>
      </w:r>
      <w:r>
        <w:rPr>
          <w:color w:val="000000"/>
          <w:spacing w:val="0"/>
          <w:w w:val="100"/>
          <w:position w:val="0"/>
        </w:rPr>
        <w:t>2019</w:t>
      </w:r>
      <w:r>
        <w:rPr>
          <w:color w:val="000000"/>
          <w:spacing w:val="0"/>
          <w:w w:val="100"/>
          <w:position w:val="0"/>
        </w:rPr>
        <w:t>年股票期权与限制性股票激励计划预留授予部分第一个可行权</w:t>
      </w:r>
      <w:r>
        <w:rPr>
          <w:color w:val="000000"/>
          <w:spacing w:val="0"/>
          <w:w w:val="100"/>
          <w:position w:val="0"/>
        </w:rPr>
        <w:t>/</w:t>
      </w:r>
      <w:r>
        <w:rPr>
          <w:color w:val="000000"/>
          <w:spacing w:val="0"/>
          <w:w w:val="100"/>
          <w:position w:val="0"/>
        </w:rPr>
        <w:t>解除限 售期条件成就的议案》，同意于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日解锁</w:t>
      </w:r>
      <w:r>
        <w:rPr>
          <w:color w:val="000000"/>
          <w:spacing w:val="0"/>
          <w:w w:val="100"/>
          <w:position w:val="0"/>
        </w:rPr>
        <w:t>2019</w:t>
      </w:r>
      <w:r>
        <w:rPr>
          <w:color w:val="000000"/>
          <w:spacing w:val="0"/>
          <w:w w:val="100"/>
          <w:position w:val="0"/>
        </w:rPr>
        <w:t>年股票期权与限制性股票激励计划首次授予部分</w:t>
      </w:r>
      <w:r>
        <w:rPr>
          <w:color w:val="000000"/>
          <w:spacing w:val="0"/>
          <w:w w:val="100"/>
          <w:position w:val="0"/>
        </w:rPr>
        <w:t xml:space="preserve">745 </w:t>
      </w:r>
      <w:r>
        <w:rPr>
          <w:color w:val="000000"/>
          <w:spacing w:val="0"/>
          <w:w w:val="100"/>
          <w:position w:val="0"/>
        </w:rPr>
        <w:t>名激励对象限制性股票共计</w:t>
      </w:r>
      <w:r>
        <w:rPr>
          <w:color w:val="000000"/>
          <w:spacing w:val="0"/>
          <w:w w:val="100"/>
          <w:position w:val="0"/>
        </w:rPr>
        <w:t>2,660,280</w:t>
      </w:r>
      <w:r>
        <w:rPr>
          <w:color w:val="000000"/>
          <w:spacing w:val="0"/>
          <w:w w:val="100"/>
          <w:position w:val="0"/>
        </w:rPr>
        <w:t>股，减少库存股和其他应付款</w:t>
      </w:r>
      <w:r>
        <w:rPr>
          <w:color w:val="000000"/>
          <w:spacing w:val="0"/>
          <w:w w:val="100"/>
          <w:position w:val="0"/>
        </w:rPr>
        <w:t>22,745,394.0</w:t>
      </w:r>
      <w:r>
        <w:rPr>
          <w:color w:val="000000"/>
          <w:spacing w:val="0"/>
          <w:w w:val="100"/>
          <w:position w:val="0"/>
        </w:rPr>
        <w:t>0</w:t>
      </w:r>
      <w:r>
        <w:rPr>
          <w:color w:val="000000"/>
          <w:spacing w:val="0"/>
          <w:w w:val="100"/>
          <w:position w:val="0"/>
        </w:rPr>
        <w:t>元；同意于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9 </w:t>
      </w:r>
      <w:r>
        <w:rPr>
          <w:color w:val="000000"/>
          <w:spacing w:val="0"/>
          <w:w w:val="100"/>
          <w:position w:val="0"/>
        </w:rPr>
        <w:t>日解锁</w:t>
      </w:r>
      <w:r>
        <w:rPr>
          <w:color w:val="000000"/>
          <w:spacing w:val="0"/>
          <w:w w:val="100"/>
          <w:position w:val="0"/>
        </w:rPr>
        <w:t>2019</w:t>
      </w:r>
      <w:r>
        <w:rPr>
          <w:color w:val="000000"/>
          <w:spacing w:val="0"/>
          <w:w w:val="100"/>
          <w:position w:val="0"/>
        </w:rPr>
        <w:t>年股票期权与限制性股票激励计划预留授予部分</w:t>
      </w:r>
      <w:r>
        <w:rPr>
          <w:color w:val="000000"/>
          <w:spacing w:val="0"/>
          <w:w w:val="100"/>
          <w:position w:val="0"/>
        </w:rPr>
        <w:t>196</w:t>
      </w:r>
      <w:r>
        <w:rPr>
          <w:color w:val="000000"/>
          <w:spacing w:val="0"/>
          <w:w w:val="100"/>
          <w:position w:val="0"/>
        </w:rPr>
        <w:t>名激励对象限制性股票共计</w:t>
      </w:r>
      <w:r>
        <w:rPr>
          <w:color w:val="000000"/>
          <w:spacing w:val="0"/>
          <w:w w:val="100"/>
          <w:position w:val="0"/>
        </w:rPr>
        <w:t>628,400</w:t>
      </w:r>
      <w:r>
        <w:rPr>
          <w:color w:val="000000"/>
          <w:spacing w:val="0"/>
          <w:w w:val="100"/>
          <w:position w:val="0"/>
        </w:rPr>
        <w:t>股，减 少库存股和其他应付款</w:t>
      </w:r>
      <w:r>
        <w:rPr>
          <w:color w:val="000000"/>
          <w:spacing w:val="0"/>
          <w:w w:val="100"/>
          <w:position w:val="0"/>
        </w:rPr>
        <w:t xml:space="preserve">6, </w:t>
      </w:r>
      <w:r>
        <w:rPr>
          <w:color w:val="000000"/>
          <w:spacing w:val="0"/>
          <w:w w:val="100"/>
          <w:position w:val="0"/>
        </w:rPr>
        <w:t>717,596.00</w:t>
      </w:r>
      <w:r>
        <w:rPr>
          <w:color w:val="000000"/>
          <w:spacing w:val="0"/>
          <w:w w:val="100"/>
          <w:position w:val="0"/>
        </w:rPr>
        <w:t>元。</w:t>
      </w:r>
    </w:p>
    <w:p>
      <w:pPr>
        <w:pStyle w:val="Style31"/>
        <w:keepNext/>
        <w:keepLines/>
        <w:widowControl w:val="0"/>
        <w:shd w:val="clear" w:color="auto" w:fill="auto"/>
        <w:bidi w:val="0"/>
        <w:spacing w:before="0" w:after="360" w:line="468" w:lineRule="exact"/>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78"/>
      <w:bookmarkEnd w:id="1779"/>
      <w:bookmarkEnd w:id="17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579"/>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本期所得</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税后归属</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于少数股</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 的其他综合收益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76,113,77</w:t>
            </w:r>
          </w:p>
          <w:p>
            <w:pPr>
              <w:pStyle w:val="Style7"/>
              <w:keepNext w:val="0"/>
              <w:keepLines w:val="0"/>
              <w:widowControl w:val="0"/>
              <w:shd w:val="clear" w:color="auto" w:fill="auto"/>
              <w:bidi w:val="0"/>
              <w:spacing w:before="0" w:after="12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7,611,377.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67,176,80</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605.99</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580"/>
              <w:jc w:val="left"/>
              <w:rPr>
                <w:sz w:val="17"/>
                <w:szCs w:val="17"/>
              </w:rPr>
            </w:pPr>
            <w:r>
              <w:rPr>
                <w:color w:val="000000"/>
                <w:spacing w:val="0"/>
                <w:w w:val="100"/>
                <w:position w:val="0"/>
                <w:sz w:val="17"/>
                <w:szCs w:val="17"/>
              </w:rPr>
              <w:t>其他权益工具投 资公允价值变动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76,113,77</w:t>
            </w:r>
          </w:p>
          <w:p>
            <w:pPr>
              <w:pStyle w:val="Style7"/>
              <w:keepNext w:val="0"/>
              <w:keepLines w:val="0"/>
              <w:widowControl w:val="0"/>
              <w:shd w:val="clear" w:color="auto" w:fill="auto"/>
              <w:bidi w:val="0"/>
              <w:spacing w:before="0" w:after="12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1,325,591.</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7,611,377.</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67,176,80</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173,371,413.05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4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4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7,611,377.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67,176,80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605.99</w:t>
            </w:r>
          </w:p>
        </w:tc>
      </w:tr>
    </w:tbl>
    <w:p>
      <w:pPr>
        <w:sectPr>
          <w:footnotePr>
            <w:pos w:val="pageBottom"/>
            <w:numFmt w:val="decimal"/>
            <w:numRestart w:val="continuous"/>
          </w:footnotePr>
          <w:pgSz w:w="11900" w:h="16840"/>
          <w:pgMar w:top="1291" w:right="1051" w:bottom="1461" w:left="1057" w:header="0" w:footer="3" w:gutter="0"/>
          <w:cols w:space="720"/>
          <w:noEndnote/>
          <w:rtlGutter w:val="0"/>
          <w:docGrid w:linePitch="360"/>
        </w:sectPr>
      </w:pPr>
    </w:p>
    <w:p>
      <w:pPr>
        <w:widowControl w:val="0"/>
        <w:spacing w:after="539" w:line="1" w:lineRule="exact"/>
      </w:pPr>
    </w:p>
    <w:tbl>
      <w:tblPr>
        <w:tblOverlap w:val="never"/>
        <w:jc w:val="center"/>
        <w:tblLayout w:type="fixed"/>
      </w:tblPr>
      <w:tblGrid>
        <w:gridCol w:w="1958"/>
        <w:gridCol w:w="1579"/>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5</w:t>
      </w:r>
      <w:bookmarkEnd w:id="1784"/>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82"/>
      <w:bookmarkEnd w:id="1783"/>
      <w:bookmarkEnd w:id="1785"/>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5</w:t>
      </w:r>
      <w:bookmarkEnd w:id="1788"/>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86"/>
      <w:bookmarkEnd w:id="1787"/>
      <w:bookmarkEnd w:id="17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142,591,355.59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21,158,479.00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163,749,834.59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142,591,355.59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21,158,479.00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163,749,834.59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59" w:line="1" w:lineRule="exact"/>
      </w:pPr>
    </w:p>
    <w:p>
      <w:pPr>
        <w:pStyle w:val="Style6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本期盈余公积增加数系根据本期实现净利润的</w:t>
      </w:r>
      <w:r>
        <w:rPr>
          <w:color w:val="000000"/>
          <w:spacing w:val="0"/>
          <w:w w:val="100"/>
          <w:position w:val="0"/>
        </w:rPr>
        <w:t>10.00%</w:t>
      </w:r>
      <w:r>
        <w:rPr>
          <w:color w:val="000000"/>
          <w:spacing w:val="0"/>
          <w:w w:val="100"/>
          <w:position w:val="0"/>
        </w:rPr>
        <w:t>提取盈余公积</w:t>
      </w:r>
      <w:r>
        <w:rPr>
          <w:color w:val="000000"/>
          <w:spacing w:val="0"/>
          <w:w w:val="100"/>
          <w:position w:val="0"/>
        </w:rPr>
        <w:t>21,158,479.0</w:t>
      </w:r>
      <w:r>
        <w:rPr>
          <w:color w:val="000000"/>
          <w:spacing w:val="0"/>
          <w:w w:val="100"/>
          <w:position w:val="0"/>
        </w:rPr>
        <w:t>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90"/>
      <w:bookmarkEnd w:id="1791"/>
      <w:bookmarkEnd w:id="1793"/>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1,501,860,432.57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1,192,954,662.33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1,501,860,432.57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1,192,954,662.33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310,705,643.61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374,620,968.32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21,158,479.00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27,561,899.81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104,684,891.20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72,469,018.53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加：其他综合收益结转留存收益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34,315,720.26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680,570.71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1,686,077,684.98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1,501,860,432.57</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line="240" w:lineRule="auto"/>
        <w:ind w:left="0" w:right="0" w:firstLine="0"/>
        <w:jc w:val="left"/>
      </w:pPr>
      <w:bookmarkStart w:id="1794" w:name="bookmark1794"/>
      <w:r>
        <w:rPr>
          <w:rFonts w:ascii="Times New Roman" w:eastAsia="Times New Roman" w:hAnsi="Times New Roman" w:cs="Times New Roman"/>
          <w:color w:val="000000"/>
          <w:spacing w:val="0"/>
          <w:w w:val="100"/>
          <w:position w:val="0"/>
          <w:sz w:val="18"/>
          <w:szCs w:val="18"/>
        </w:rPr>
        <w:t>1</w:t>
      </w:r>
      <w:bookmarkEnd w:id="1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line="240" w:lineRule="auto"/>
        <w:ind w:left="0" w:right="0" w:firstLine="0"/>
        <w:jc w:val="left"/>
      </w:pPr>
      <w:bookmarkStart w:id="1795" w:name="bookmark1795"/>
      <w:r>
        <w:rPr>
          <w:rFonts w:ascii="Times New Roman" w:eastAsia="Times New Roman" w:hAnsi="Times New Roman" w:cs="Times New Roman"/>
          <w:color w:val="000000"/>
          <w:spacing w:val="0"/>
          <w:w w:val="100"/>
          <w:position w:val="0"/>
          <w:sz w:val="18"/>
          <w:szCs w:val="18"/>
        </w:rPr>
        <w:t>2</w:t>
      </w:r>
      <w:bookmarkEnd w:id="17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line="240" w:lineRule="auto"/>
        <w:ind w:left="0" w:right="0" w:firstLine="0"/>
        <w:jc w:val="left"/>
      </w:pPr>
      <w:bookmarkStart w:id="1796" w:name="bookmark1796"/>
      <w:r>
        <w:rPr>
          <w:rFonts w:ascii="Times New Roman" w:eastAsia="Times New Roman" w:hAnsi="Times New Roman" w:cs="Times New Roman"/>
          <w:color w:val="000000"/>
          <w:spacing w:val="0"/>
          <w:w w:val="100"/>
          <w:position w:val="0"/>
          <w:sz w:val="18"/>
          <w:szCs w:val="18"/>
        </w:rPr>
        <w:t>3</w:t>
      </w:r>
      <w:bookmarkEnd w:id="17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line="240" w:lineRule="auto"/>
        <w:ind w:left="0" w:right="0" w:firstLine="0"/>
        <w:jc w:val="left"/>
      </w:pPr>
      <w:bookmarkStart w:id="1797" w:name="bookmark1797"/>
      <w:r>
        <w:rPr>
          <w:rFonts w:ascii="Times New Roman" w:eastAsia="Times New Roman" w:hAnsi="Times New Roman" w:cs="Times New Roman"/>
          <w:color w:val="000000"/>
          <w:spacing w:val="0"/>
          <w:w w:val="100"/>
          <w:position w:val="0"/>
          <w:sz w:val="18"/>
          <w:szCs w:val="18"/>
        </w:rPr>
        <w:t>4</w:t>
      </w:r>
      <w:bookmarkEnd w:id="17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380" w:line="240" w:lineRule="auto"/>
        <w:ind w:left="0" w:right="0" w:firstLine="0"/>
        <w:jc w:val="left"/>
      </w:pPr>
      <w:bookmarkStart w:id="1798" w:name="bookmark1798"/>
      <w:r>
        <w:rPr>
          <w:rFonts w:ascii="Times New Roman" w:eastAsia="Times New Roman" w:hAnsi="Times New Roman" w:cs="Times New Roman"/>
          <w:color w:val="000000"/>
          <w:spacing w:val="0"/>
          <w:w w:val="100"/>
          <w:position w:val="0"/>
          <w:sz w:val="18"/>
          <w:szCs w:val="18"/>
        </w:rPr>
        <w:t>5</w:t>
      </w:r>
      <w:bookmarkEnd w:id="17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2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6</w:t>
      </w:r>
      <w:bookmarkEnd w:id="180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99"/>
      <w:bookmarkEnd w:id="1800"/>
      <w:bookmarkEnd w:id="1802"/>
      <w:r>
        <w:br w:type="page"/>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2,531,382,923.51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1,052,767,651.57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2,384,989,170.36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1,011,621,950.96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3,812,571.16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2,577,662.51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1,109,164.78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2,535,195,494.67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1,055,345,314.08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2,386,098,335.14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1,011,641,557.16</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大数据智能化产品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975,329,217.54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975,329,217.54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1,381,306,860.97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1,381,306,860.97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网络开源情报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80,271,259.05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80,271,259.05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智能装备制造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36,424,911.88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36,424,911.88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支撑服务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61,863,245.23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61,863,245.23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东北及华北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649,803,630.85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649,803,630.85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华东及华南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1,205,560,762.14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1,205,560,762.14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451,136,535.85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451,136,535.85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228,694,565.83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228,694,565.83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1,238,987,720.03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1,238,987,720.03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行政执法机关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274,126,239.54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274,126,239.54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919,288,004.08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919,288,004.08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102,793,531.02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102,793,531.02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63"/>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上述尚未履行或尚未履行完毕的履约义务对应的收入确认时间，受客户的合同实施计划时间不确定性 影响，可能存在变化，该数据仅为预估。</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与分摊至剩余履约义务的交易价格相关的信息：</w:t>
      </w:r>
    </w:p>
    <w:p>
      <w:pPr>
        <w:pStyle w:val="Style63"/>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rPr>
        <w:t xml:space="preserve">1,186, 516, </w:t>
      </w:r>
      <w:r>
        <w:rPr>
          <w:color w:val="000000"/>
          <w:spacing w:val="0"/>
          <w:w w:val="100"/>
          <w:position w:val="0"/>
        </w:rPr>
        <w:t xml:space="preserve">659. </w:t>
      </w:r>
      <w:r>
        <w:rPr>
          <w:color w:val="000000"/>
          <w:spacing w:val="0"/>
          <w:w w:val="100"/>
          <w:position w:val="0"/>
        </w:rPr>
        <w:t>24</w:t>
      </w:r>
      <w:r>
        <w:rPr>
          <w:color w:val="000000"/>
          <w:spacing w:val="0"/>
          <w:w w:val="100"/>
          <w:position w:val="0"/>
        </w:rPr>
        <w:t>元，其中，</w:t>
      </w:r>
      <w:r>
        <w:rPr>
          <w:color w:val="000000"/>
          <w:spacing w:val="0"/>
          <w:w w:val="100"/>
          <w:position w:val="0"/>
        </w:rPr>
        <w:t xml:space="preserve">1,030,280,263. </w:t>
      </w:r>
      <w:r>
        <w:rPr>
          <w:color w:val="000000"/>
          <w:spacing w:val="0"/>
          <w:w w:val="100"/>
          <w:position w:val="0"/>
        </w:rPr>
        <w:t>44</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154,492,406.11</w:t>
      </w:r>
      <w:r>
        <w:rPr>
          <w:color w:val="000000"/>
          <w:spacing w:val="0"/>
          <w:w w:val="100"/>
          <w:position w:val="0"/>
        </w:rPr>
        <w:t>元预计将 于</w:t>
      </w:r>
      <w:r>
        <w:rPr>
          <w:color w:val="000000"/>
          <w:spacing w:val="0"/>
          <w:w w:val="100"/>
          <w:position w:val="0"/>
        </w:rPr>
        <w:t>2023</w:t>
      </w:r>
      <w:r>
        <w:rPr>
          <w:color w:val="000000"/>
          <w:spacing w:val="0"/>
          <w:w w:val="100"/>
          <w:position w:val="0"/>
        </w:rPr>
        <w:t>年度确认收入，</w:t>
      </w:r>
      <w:r>
        <w:rPr>
          <w:color w:val="000000"/>
          <w:spacing w:val="0"/>
          <w:w w:val="100"/>
          <w:position w:val="0"/>
        </w:rPr>
        <w:t xml:space="preserve">1, </w:t>
      </w:r>
      <w:r>
        <w:rPr>
          <w:color w:val="000000"/>
          <w:spacing w:val="0"/>
          <w:w w:val="100"/>
          <w:position w:val="0"/>
        </w:rPr>
        <w:t>743,989.70</w:t>
      </w:r>
      <w:r>
        <w:rPr>
          <w:color w:val="000000"/>
          <w:spacing w:val="0"/>
          <w:w w:val="100"/>
          <w:position w:val="0"/>
        </w:rPr>
        <w:t>元预计将于</w:t>
      </w:r>
      <w:r>
        <w:rPr>
          <w:color w:val="000000"/>
          <w:spacing w:val="0"/>
          <w:w w:val="100"/>
          <w:position w:val="0"/>
        </w:rPr>
        <w:t>2024</w:t>
      </w:r>
      <w:r>
        <w:rPr>
          <w:color w:val="000000"/>
          <w:spacing w:val="0"/>
          <w:w w:val="100"/>
          <w:position w:val="0"/>
        </w:rPr>
        <w:t>年及以后年度确认收入。</w:t>
      </w:r>
      <w:r>
        <w:br w:type="page"/>
      </w:r>
    </w:p>
    <w:p>
      <w:pPr>
        <w:pStyle w:val="Style63"/>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其他说明</w:t>
      </w:r>
    </w:p>
    <w:p>
      <w:pPr>
        <w:pStyle w:val="Style63"/>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上述尚未履行或尚未履行完毕的履约义务对应的收入确认时间，受客户的合同实施计划时间不确定性 影响，可能存在变化，该数据仅为预估。</w:t>
      </w:r>
    </w:p>
    <w:p>
      <w:pPr>
        <w:pStyle w:val="Style31"/>
        <w:keepNext/>
        <w:keepLines/>
        <w:widowControl w:val="0"/>
        <w:shd w:val="clear" w:color="auto" w:fill="auto"/>
        <w:bidi w:val="0"/>
        <w:spacing w:before="0" w:after="100" w:line="492"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6</w:t>
      </w:r>
      <w:bookmarkEnd w:id="180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03"/>
      <w:bookmarkEnd w:id="1804"/>
      <w:bookmarkEnd w:id="18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7,752,186.92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9,257,284.91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5,626,392.13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6,654,524.66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3,091,906.00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3,101,220.90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94,135.81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105,123.86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40,018.96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1,487,346.87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1,548,040.23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52,553.51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14,532.77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18,144,540.20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20,716,430.79</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6</w:t>
      </w:r>
      <w:bookmarkEnd w:id="180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07"/>
      <w:bookmarkEnd w:id="1808"/>
      <w:bookmarkEnd w:id="18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167,427,008.99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163,883,249.59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49,109,541.54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38,808,866.93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24,646,701.02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10,153,834.65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13,533,772.44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11,697,800.16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-783,489.29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9,073,796.38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运杂费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7,004,970.30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8,350,520.46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5,977,122.83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6,683,592.36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3,723,377.02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4,224,439.54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8,365,602.41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6,491,764.69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电讯费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7,101,673.57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7,469,038.78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4,601,930.84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2,982,113.87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展览费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827,502.59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1,670,038.99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723,906.54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1,036,205.69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511,725.69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1,092,796.58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292,771,346.49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273,618,058.67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6</w:t>
      </w:r>
      <w:bookmarkEnd w:id="181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11"/>
      <w:bookmarkEnd w:id="1812"/>
      <w:bookmarkEnd w:id="18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114,216,659.83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101,834,405.23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市场运营费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46,016,874.53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41,002,746.88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21,465,779.80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35,215,866.78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55,795,004.20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40,549,635.77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20,728,244.86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17,129,261.96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10,614,220.60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10,687,325.56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13,986,581.52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7,301,697.12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-1,229,748.70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7,542,140.23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11,032,306.79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9,011,664.25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7,034,447.78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4,627,142.23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工会经费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6,413,907.94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5,457,227.19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7,302,235.05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5,691,974.88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维修（护）费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10,163,924.83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5,375,289.87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5,945,895.16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4,684,289.69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4,131,965.87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6,141,745.27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1,825,958.53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1,849,921.13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3,941,174.14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2,484,324.38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无形资产评估增值摊销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1,156,362.73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1,156,362.73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残疾人补助金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1,080,428.17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811,302.31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会员年费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972,630.86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570,302.13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职工教育经费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1,491,544.41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333,103.95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6,247,685.48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2,491,781.14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辞退福利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1,978,327.29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1,518,146.15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招聘费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1,684,900.95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553,034.05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4,365,051.13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1,167,425.75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358,362,363.75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315,188,116.63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6</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15"/>
      <w:bookmarkEnd w:id="1816"/>
      <w:bookmarkEnd w:id="18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343,141,790.87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286,755,430.72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56,036,239.06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39,941,794.77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13,919,614.75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13,754,474.81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委托外部研究开发费用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9,008,696.83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3,834,878.53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折旧费用与长期待摊费用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7,735,915.27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4,592,406.72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设备调试费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827,771.02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750,568.53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228,039.60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121,398.92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17,806,517.36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15,233,556.18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448,704,584.76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364,984,509.18</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6</w:t>
      </w:r>
      <w:bookmarkEnd w:id="182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19"/>
      <w:bookmarkEnd w:id="1820"/>
      <w:bookmarkEnd w:id="18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3,697,772.56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1,835,462.52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11,994,336.64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12,303,048.97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415,854.00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42,926.94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手续费及其他支出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319,189.12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273,700.57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-7,561,520.96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-10,150,958.94</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6</w:t>
      </w:r>
      <w:bookmarkEnd w:id="182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23"/>
      <w:bookmarkEnd w:id="1824"/>
      <w:bookmarkEnd w:id="1826"/>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35,165,961.29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35,250,789.81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企业研发经费补助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6,474,300.00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8,350,628.70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厦门市工业和信息化局（国内首台智能 制造装备补助资金）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招商引资促进实体经济发展奖励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国家科技项目配套资助资金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2,711,400.00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软件和信息技术服务业发展专项资金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2,229,000.00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福建省科技计划项目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厦门超级计算中心滚动支持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1,599,998.84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厦门市思明区科技和信息化局省级重点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实验室奖励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促进新一代信息技术产业发展用途专项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厦门市思明区科技和信息化局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质量奖励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无锡国家高新技术产业开发区管理委员 会第三批纾困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1,263,300.00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厦门火炬高技术产业开发区管理委员扶 持基金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1,116,361.00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1,832,965.00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新技术成果转化项目，营业税和增值税 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1,115,947.00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1,098,749.00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无锡太湖国际科技园管理办公室科创城 企业规模补贴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三高企业扶持资金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993,748.00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软件和云计算专项资金项目补贴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厦门市财政局关于支持重点企业开展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一企一策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职工职业技能培训补贴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900,500.00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科技发展专项资金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2,547,600.00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不良信息监测预警技术应用示范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858,722.35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鲲鹏生态企业引入补贴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司法大数据智能化平台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772,923.60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515,282.40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贡献奖励（火炬管委会）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769,394.00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327,471.42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年国家重点研发专项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745,418.10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国家重点研发专项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730,493.84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年国家重点研发专项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616,238.28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厦门市工业和信息化局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年国家质 量标杆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571,400.00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第六批省级新型研发机构一次性奖励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国家省级优秀或示范案例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应对疫情助力企业平稳增长奖励资金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460,821.61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388,419.03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高新技术企业认定奖励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社保补差与社保补贴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440,298.88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354,007.56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武汉东湖新技术开发区财政和国资监管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年新经济政策奖补（第一批）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厦门市科学技术局，创新创业大赛奖金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厦门火炬高技术产业开发区管理委员会 研发补贴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384,697.00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标准化战略专项经费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专利资助费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年福建省发改委专项项目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新型冠状病毒传播监测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专项工作平台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技术交易奖励金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257,110.00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年支持大数据示范应用资金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厦门市科学技术局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年高端外国专</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家引进经费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年三高企业孵化培育高企奖励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高企标杆企业补助资金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第八届厦门市专利奖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无锡国家高新技术产业开发区管理委员 会无锡市新一代信息技术发展专项资金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武汉东湖新技术开发区财政和国资监管 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年高企认定奖励（首批）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武汉科技局武科</w:t>
            </w:r>
            <w:r>
              <w:rPr>
                <w:rFonts w:ascii="Times New Roman" w:eastAsia="Times New Roman" w:hAnsi="Times New Roman" w:cs="Times New Roman"/>
                <w:color w:val="000000"/>
                <w:spacing w:val="0"/>
                <w:w w:val="100"/>
                <w:position w:val="0"/>
                <w:sz w:val="18"/>
                <w:szCs w:val="18"/>
              </w:rPr>
              <w:t>2021-17</w:t>
            </w:r>
            <w:r>
              <w:rPr>
                <w:color w:val="000000"/>
                <w:spacing w:val="0"/>
                <w:w w:val="100"/>
                <w:position w:val="0"/>
                <w:sz w:val="17"/>
                <w:szCs w:val="17"/>
              </w:rPr>
              <w:t>号高企补贴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专利促进专项资金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厦门市思明区科技和信息化局科学技术 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厦门市工业和信息化局多接订单多生产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148,111.00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121,664.43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128,148.61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年市级内外经贸发展专项资金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厦门市工业和信息化局专精特新认定奖 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第六届福建省政府质量奖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年度军民融合产业发展项目奖补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年思明区互联网企业年度营业收入 首超奖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应用与服务一体化大数据治理研判分析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软件信息企业增产增速奖励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885,695.00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厦门市集美区财政局，民营经济扶持政 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683,912.09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办公场地租金补贴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656,250.00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厦门市社会保险中心，疫情补贴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554,419.15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总部企业扶持资金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546,972.00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厦门市科学技术局智慧防疫项目奖金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新型冠状病毒肺炎疫情鼓励企业恢复产 能奖励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院士专家工作站经费补助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714,921.06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3,832,965.88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27"/>
      <w:bookmarkEnd w:id="1828"/>
      <w:bookmarkEnd w:id="18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-1,023,211.48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3,347,793.17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1,499,127.20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1,246,504.35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475,915.72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4,594,297.52</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31"/>
      <w:bookmarkEnd w:id="1832"/>
      <w:bookmarkEnd w:id="183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7</w:t>
      </w:r>
      <w:bookmarkEnd w:id="1837"/>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35"/>
      <w:bookmarkEnd w:id="1836"/>
      <w:bookmarkEnd w:id="183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7</w:t>
      </w:r>
      <w:bookmarkEnd w:id="1841"/>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839"/>
      <w:bookmarkEnd w:id="1840"/>
      <w:bookmarkEnd w:id="1842"/>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-6,674,651.49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-2,429,909.45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-1,544,940.06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应收账款坏账损失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-49,792,956.55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-33,441,003.65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-58,012,548.10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-35,870,913.10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7</w:t>
      </w:r>
      <w:bookmarkEnd w:id="184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43"/>
      <w:bookmarkEnd w:id="1844"/>
      <w:bookmarkEnd w:id="18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-15,723,039.16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-7,568,960.36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-18,215,393.34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-22,497,810.70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三、无形资产减值损失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-5,492,303.94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-5,267,382.45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-39,430,736.44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-35,334,153.51</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7</w:t>
      </w:r>
      <w:bookmarkEnd w:id="1849"/>
      <w:r>
        <w:rPr>
          <w:rFonts w:ascii="Times New Roman" w:eastAsia="Times New Roman" w:hAnsi="Times New Roman" w:cs="Times New Roman"/>
          <w:color w:val="000000"/>
          <w:spacing w:val="0"/>
          <w:w w:val="100"/>
          <w:position w:val="0"/>
        </w:rPr>
        <w:t>3</w:t>
      </w:r>
      <w:r>
        <w:rPr>
          <w:color w:val="000000"/>
          <w:spacing w:val="0"/>
          <w:w w:val="100"/>
          <w:position w:val="0"/>
        </w:rPr>
        <w:t>、</w:t>
        <w:tab/>
        <w:t>资产处置收益</w:t>
      </w:r>
      <w:bookmarkEnd w:id="1847"/>
      <w:bookmarkEnd w:id="1848"/>
      <w:bookmarkEnd w:id="185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7</w:t>
      </w:r>
      <w:bookmarkEnd w:id="1853"/>
      <w:r>
        <w:rPr>
          <w:rFonts w:ascii="Times New Roman" w:eastAsia="Times New Roman" w:hAnsi="Times New Roman" w:cs="Times New Roman"/>
          <w:color w:val="000000"/>
          <w:spacing w:val="0"/>
          <w:w w:val="100"/>
          <w:position w:val="0"/>
        </w:rPr>
        <w:t>4</w:t>
      </w:r>
      <w:r>
        <w:rPr>
          <w:color w:val="000000"/>
          <w:spacing w:val="0"/>
          <w:w w:val="100"/>
          <w:position w:val="0"/>
        </w:rPr>
        <w:t>、</w:t>
        <w:tab/>
        <w:t>营业外收入</w:t>
      </w:r>
      <w:bookmarkEnd w:id="1851"/>
      <w:bookmarkEnd w:id="1852"/>
      <w:bookmarkEnd w:id="1854"/>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335,881.27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302,234.16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335,881.27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354,166.76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306,158.50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354,166.76</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7</w:t>
      </w:r>
      <w:bookmarkEnd w:id="185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55"/>
      <w:bookmarkEnd w:id="1856"/>
      <w:bookmarkEnd w:id="185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859,143.58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3,803,990.65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859,143.58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非流动资产损坏报废损失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742,090.17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572,027.17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742,090.17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797,547.47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282,272.59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797,547.47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2,398,781.22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4,658,290.41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2,398,781.22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7</w:t>
      </w:r>
      <w:bookmarkEnd w:id="186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59"/>
      <w:bookmarkEnd w:id="1860"/>
      <w:bookmarkEnd w:id="1862"/>
    </w:p>
    <w:p>
      <w:pPr>
        <w:pStyle w:val="Style31"/>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59"/>
      <w:bookmarkEnd w:id="1860"/>
      <w:bookmarkEnd w:id="18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29,606,324.77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34,096,896.09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-12,527,403.90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-14,439,485.61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17,078,920.87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19,657,410.48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64"/>
      <w:bookmarkEnd w:id="1865"/>
      <w:bookmarkEnd w:id="18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45"/>
        <w:gridCol w:w="394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352,957,014.51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35,295,701.45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6,218,621.33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107,055.88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-149,912.72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4,134,189.58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-742,687.63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8,878,173.87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权益法核算的合营企业和联营企业损益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102,321.15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研发费加计扣除的影响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-36,764,542.04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17,078,920.87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7</w:t>
      </w:r>
      <w:bookmarkEnd w:id="186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67"/>
      <w:bookmarkEnd w:id="1868"/>
      <w:bookmarkEnd w:id="187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71"/>
      <w:bookmarkEnd w:id="1872"/>
      <w:bookmarkEnd w:id="1874"/>
    </w:p>
    <w:p>
      <w:pPr>
        <w:pStyle w:val="Style31"/>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71"/>
      <w:bookmarkEnd w:id="1872"/>
      <w:bookmarkEnd w:id="1875"/>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收政府补助专项资金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58,424,571.17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52,506,104.83</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7,212,398.97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6,797,560.56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收到的保证金、押金及其他往来款等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131,784,283.34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104,601,546.26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197,421,253.48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163,905,211.65</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76"/>
      <w:bookmarkEnd w:id="1877"/>
      <w:bookmarkEnd w:id="18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直接付现的期间费用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268,611,813.54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240,889,398.91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支付保证金、质保金、押金及其他往来 款等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65,863,830.99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124,650,476.60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334,475,644.53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365,539,875.51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879"/>
      <w:bookmarkEnd w:id="1880"/>
      <w:bookmarkEnd w:id="188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883"/>
      <w:bookmarkEnd w:id="1884"/>
      <w:bookmarkEnd w:id="188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887"/>
      <w:bookmarkEnd w:id="1888"/>
      <w:bookmarkEnd w:id="189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891"/>
      <w:bookmarkEnd w:id="1892"/>
      <w:bookmarkEnd w:id="1894"/>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回购员工股权激励款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3,176,879.00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1,057,220.00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支付租赁负债本金及利息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23,456,732.96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26,633,611.96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1,057,220.00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7</w:t>
      </w:r>
      <w:bookmarkEnd w:id="189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95"/>
      <w:bookmarkEnd w:id="1896"/>
      <w:bookmarkEnd w:id="1898"/>
    </w:p>
    <w:p>
      <w:pPr>
        <w:pStyle w:val="Style31"/>
        <w:keepNext/>
        <w:keepLines/>
        <w:widowControl w:val="0"/>
        <w:shd w:val="clear" w:color="auto" w:fill="auto"/>
        <w:bidi w:val="0"/>
        <w:spacing w:before="0" w:after="380" w:line="240" w:lineRule="auto"/>
        <w:ind w:left="0" w:right="0" w:firstLine="0"/>
        <w:jc w:val="left"/>
      </w:pPr>
      <w:bookmarkStart w:id="1895" w:name="bookmark1895"/>
      <w:bookmarkStart w:id="1896" w:name="bookmark1896"/>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95"/>
      <w:bookmarkEnd w:id="1896"/>
      <w:bookmarkEnd w:id="1899"/>
      <w:r>
        <w:br w:type="page"/>
      </w:r>
    </w:p>
    <w:tbl>
      <w:tblPr>
        <w:tblOverlap w:val="never"/>
        <w:jc w:val="center"/>
        <w:tblLayout w:type="fixed"/>
      </w:tblPr>
      <w:tblGrid>
        <w:gridCol w:w="4085"/>
        <w:gridCol w:w="2309"/>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335,878,093.64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400,659,003.66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97,443,284.54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71,205,066.61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固定资产折旧、油气资产折耗、生产性生物资 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52,392,834.83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47,353,298.44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20,758,390.41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61,290,863.77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43,686,455.73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9,062,525.38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9,364,083.81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723,804.68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568,102.83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-773,070.82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-3,607,585.99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-475,915.72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-4,594,297.52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-12,632,716.42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-14,321,004.51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-118,481.10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-44,451,202.14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-138,014,070.75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-339,419,516.11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-238,046,946.91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-117,314,420.04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97,415,285.70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-3,187,009.42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26,041,312.23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59,401,259.10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297,590,222.23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765,241,876.72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867,693,499.50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867,693,499.50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795,337,757.62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-102,451,622.78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72,355,741.88</w:t>
            </w:r>
          </w:p>
        </w:tc>
      </w:tr>
    </w:tbl>
    <w:p>
      <w:pPr>
        <w:sectPr>
          <w:footnotePr>
            <w:pos w:val="pageBottom"/>
            <w:numFmt w:val="decimal"/>
            <w:numRestart w:val="continuous"/>
          </w:footnotePr>
          <w:pgSz w:w="11900" w:h="16840"/>
          <w:pgMar w:top="1265" w:right="1106" w:bottom="1516" w:left="1102" w:header="0" w:footer="3" w:gutter="0"/>
          <w:cols w:space="720"/>
          <w:noEndnote/>
          <w:rtlGutter w:val="0"/>
          <w:docGrid w:linePitch="360"/>
        </w:sectPr>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900"/>
      <w:bookmarkEnd w:id="1901"/>
      <w:bookmarkEnd w:id="1903"/>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04"/>
      <w:bookmarkEnd w:id="1905"/>
      <w:bookmarkEnd w:id="1907"/>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908"/>
      <w:bookmarkEnd w:id="1909"/>
      <w:bookmarkEnd w:id="19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765,241,876.72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867,693,499.50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760,394,578.86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861,596,085.64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4,847,297.86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6,095,913.86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765,241,876.72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867,693,499.50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42,503,412.58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46,669,988.21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6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其中可随时用于支付的银行存款包含存放财务公司款项，金额为</w:t>
      </w:r>
      <w:r>
        <w:rPr>
          <w:color w:val="000000"/>
          <w:spacing w:val="0"/>
          <w:w w:val="100"/>
          <w:position w:val="0"/>
        </w:rPr>
        <w:t>746,759,764.29</w:t>
      </w:r>
      <w:r>
        <w:rPr>
          <w:color w:val="000000"/>
          <w:spacing w:val="0"/>
          <w:w w:val="100"/>
          <w:position w:val="0"/>
        </w:rPr>
        <w:t>元。</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8</w:t>
      </w:r>
      <w:bookmarkEnd w:id="191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12"/>
      <w:bookmarkEnd w:id="1913"/>
      <w:bookmarkEnd w:id="1915"/>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8</w:t>
      </w:r>
      <w:bookmarkEnd w:id="191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16"/>
      <w:bookmarkEnd w:id="1917"/>
      <w:bookmarkEnd w:id="1919"/>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36"/>
        <w:gridCol w:w="2736"/>
        <w:gridCol w:w="35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42,503,412.58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保函保证金、承兑保证金及质押的定期存单</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42,503,412.58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8</w:t>
      </w:r>
      <w:bookmarkEnd w:id="192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20"/>
      <w:bookmarkEnd w:id="1921"/>
      <w:bookmarkEnd w:id="1923"/>
    </w:p>
    <w:p>
      <w:pPr>
        <w:pStyle w:val="Style31"/>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20"/>
      <w:bookmarkEnd w:id="1921"/>
      <w:bookmarkEnd w:id="1924"/>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599,767.59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3,823,938.22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7,495,915.06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6,128,660.14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澳门元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32,437.49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77,745.00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495,678.80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28,452.99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181,407.73</w:t>
            </w:r>
          </w:p>
        </w:tc>
      </w:tr>
    </w:tbl>
    <w:p>
      <w:pPr>
        <w:widowControl w:val="0"/>
        <w:spacing w:after="99" w:line="1" w:lineRule="exact"/>
      </w:pP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326" w:lineRule="exact"/>
        <w:ind w:left="0" w:right="0" w:firstLine="0"/>
        <w:jc w:val="both"/>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25"/>
      <w:bookmarkEnd w:id="1926"/>
      <w:bookmarkEnd w:id="1927"/>
    </w:p>
    <w:p>
      <w:pPr>
        <w:pStyle w:val="Style2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tabs>
          <w:tab w:pos="813" w:val="left"/>
        </w:tabs>
        <w:bidi w:val="0"/>
        <w:spacing w:before="0" w:after="280" w:line="326" w:lineRule="exact"/>
        <w:ind w:left="0" w:right="0" w:firstLine="440"/>
        <w:jc w:val="left"/>
      </w:pPr>
      <w:bookmarkStart w:id="1928" w:name="bookmark1928"/>
      <w:r>
        <w:rPr>
          <w:color w:val="000000"/>
          <w:spacing w:val="0"/>
          <w:w w:val="100"/>
          <w:position w:val="0"/>
        </w:rPr>
        <w:t>1</w:t>
      </w:r>
      <w:bookmarkEnd w:id="1928"/>
      <w:r>
        <w:rPr>
          <w:color w:val="000000"/>
          <w:spacing w:val="0"/>
          <w:w w:val="100"/>
          <w:position w:val="0"/>
        </w:rPr>
        <w:t>）</w:t>
        <w:tab/>
      </w:r>
      <w:r>
        <w:rPr>
          <w:color w:val="000000"/>
          <w:spacing w:val="0"/>
          <w:w w:val="100"/>
          <w:position w:val="0"/>
        </w:rPr>
        <w:t>本公司子公司香港鼎永以香港为主要经营地，其采用人民币为记账本位币。</w:t>
      </w:r>
    </w:p>
    <w:p>
      <w:pPr>
        <w:pStyle w:val="Style63"/>
        <w:keepNext w:val="0"/>
        <w:keepLines w:val="0"/>
        <w:widowControl w:val="0"/>
        <w:shd w:val="clear" w:color="auto" w:fill="auto"/>
        <w:tabs>
          <w:tab w:pos="827" w:val="left"/>
        </w:tabs>
        <w:bidi w:val="0"/>
        <w:spacing w:before="0" w:after="680" w:line="326" w:lineRule="exact"/>
        <w:ind w:left="0" w:right="0" w:firstLine="440"/>
        <w:jc w:val="left"/>
      </w:pPr>
      <w:bookmarkStart w:id="1929" w:name="bookmark1929"/>
      <w:r>
        <w:rPr>
          <w:color w:val="000000"/>
          <w:spacing w:val="0"/>
          <w:w w:val="100"/>
          <w:position w:val="0"/>
        </w:rPr>
        <w:t>2</w:t>
      </w:r>
      <w:bookmarkEnd w:id="1929"/>
      <w:r>
        <w:rPr>
          <w:color w:val="000000"/>
          <w:spacing w:val="0"/>
          <w:w w:val="100"/>
          <w:position w:val="0"/>
        </w:rPr>
        <w:t>）</w:t>
        <w:tab/>
      </w:r>
      <w:r>
        <w:rPr>
          <w:color w:val="000000"/>
          <w:spacing w:val="0"/>
          <w:w w:val="100"/>
          <w:position w:val="0"/>
        </w:rPr>
        <w:t>本公司子公司澳门美新以澳门为主要经营地，其采用人民币为记账本位币。</w:t>
      </w:r>
    </w:p>
    <w:p>
      <w:pPr>
        <w:pStyle w:val="Style31"/>
        <w:keepNext/>
        <w:keepLines/>
        <w:widowControl w:val="0"/>
        <w:shd w:val="clear" w:color="auto" w:fill="auto"/>
        <w:tabs>
          <w:tab w:pos="483" w:val="left"/>
        </w:tabs>
        <w:bidi w:val="0"/>
        <w:spacing w:before="0" w:after="380" w:line="326" w:lineRule="exact"/>
        <w:ind w:left="0" w:right="0" w:firstLine="0"/>
        <w:jc w:val="both"/>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8</w:t>
      </w:r>
      <w:bookmarkEnd w:id="193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30"/>
      <w:bookmarkEnd w:id="1931"/>
      <w:bookmarkEnd w:id="1933"/>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按照套期类别披露套期项目及相关套期工具、被套期风险的定性和定量信息：</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80" w:line="326" w:lineRule="exact"/>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8</w:t>
      </w:r>
      <w:bookmarkEnd w:id="193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34"/>
      <w:bookmarkEnd w:id="1935"/>
      <w:bookmarkEnd w:id="1937"/>
    </w:p>
    <w:p>
      <w:pPr>
        <w:pStyle w:val="Style31"/>
        <w:keepNext/>
        <w:keepLines/>
        <w:widowControl w:val="0"/>
        <w:shd w:val="clear" w:color="auto" w:fill="auto"/>
        <w:bidi w:val="0"/>
        <w:spacing w:before="0" w:after="280" w:line="326" w:lineRule="exact"/>
        <w:ind w:left="0" w:right="0" w:firstLine="0"/>
        <w:jc w:val="both"/>
        <w:sectPr>
          <w:footnotePr>
            <w:pos w:val="pageBottom"/>
            <w:numFmt w:val="decimal"/>
            <w:numRestart w:val="continuous"/>
          </w:footnotePr>
          <w:pgSz w:w="11900" w:h="16840"/>
          <w:pgMar w:top="1441" w:right="1109" w:bottom="2324" w:left="1104" w:header="0" w:footer="3" w:gutter="0"/>
          <w:cols w:space="720"/>
          <w:noEndnote/>
          <w:rtlGutter w:val="0"/>
          <w:docGrid w:linePitch="360"/>
        </w:sectPr>
      </w:pPr>
      <w:bookmarkStart w:id="1934" w:name="bookmark1934"/>
      <w:bookmarkStart w:id="1935" w:name="bookmark1935"/>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34"/>
      <w:bookmarkEnd w:id="1935"/>
      <w:bookmarkEnd w:id="1938"/>
    </w:p>
    <w:p>
      <w:pPr>
        <w:widowControl w:val="0"/>
        <w:spacing w:after="1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35,165,961.29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35,165,961.29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企业研发经费补助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6,474,300.00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6,474,300.00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厦门市工业和信息化局（国 内首台智能制造装备补助资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3,016,700.00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3,016,700.00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招商引资促进实体经济发展 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国家科技项目配套资助资金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2,232,300.00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2,232,300.00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软件和信息技术服务业发展 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2,229,000.00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福建省科技计划项目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厦门超级计算中心滚动支持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厦门市思明区科技和信息化 局省级重点实验室奖励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促进新一代信息技术产业发 展用途专项资金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厦门市思明区科技和信息化</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质量奖励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无锡国家高新技术产业开发 区管理委员会第三批纾困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1,263,300.00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厦门火炬高技术产业开发区 管理委员扶持基金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1,116,361.00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1,116,361.00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新技术成果转化项目，营业 税和增值税奖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1,115,947.00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1,115,947.00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无锡太湖国际科技园管理办 公室科创城企业规模补贴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1,080,800.00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三高企业扶持资金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993,748.00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993,748.00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软件和云计算专项资金 项目补贴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厦门市财政局关于支持重点 企业开展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一企一策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职工职业 技能培训补贴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科技发展专项资金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不良信息监测预警技术应用 示范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858,722.35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858,722.35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鲲鹏生态企业引入补贴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司法大数据智能化平台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772,923.60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772,923.60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贡献奖励（火炬管委会）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769,394.00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769,394.00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年国家重点研发专项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745,418.10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745,418.10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国家重点研发专项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730,493.84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730,493.84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年国家重点研发专项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616,238.28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616,238.28</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厦门市工业和信息化局</w:t>
            </w:r>
            <w:r>
              <w:rPr>
                <w:rFonts w:ascii="Times New Roman" w:eastAsia="Times New Roman" w:hAnsi="Times New Roman" w:cs="Times New Roman"/>
                <w:color w:val="000000"/>
                <w:spacing w:val="0"/>
                <w:w w:val="100"/>
                <w:position w:val="0"/>
                <w:sz w:val="18"/>
                <w:szCs w:val="18"/>
              </w:rPr>
              <w:t>2020</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年国家质量标杆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571,400.00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第六批省级新型研发机构一 次性奖励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国家省级优秀或示范案例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应对疫情助力企业平稳增长 奖励资金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460,821.61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460,821.61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高新技术企业认定奖励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社保补差与社保补贴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440,298.88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440,298.88</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武汉东湖新技术开发区财政 和国资监管局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年新经济 政策奖补（第一批）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厦门市科学技术局，创新创 业大赛奖金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厦门火炬高技术产业开发区</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管理委员会研发补贴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384,697.00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384,697.00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标准化战略专项经费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专利资助费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年福建省发改委专项项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新型冠状病毒传播监测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 工作平台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技术交易奖励金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257,110.00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257,110.00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年支持大数据示范应用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递延收益转其他收益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厦门市科学技术局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 端外国专家引进经费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年三高企业孵化培育高 企奖励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高企标杆企业补助资金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第八届厦门市专利奖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无锡国家高新技术产业开发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区管理委员会无锡市新一代 信息技术发展专项资金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武汉东湖新技术开发区财政 和国资监管局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年高企认 定奖励（首批）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武汉科技局武科</w:t>
            </w:r>
            <w:r>
              <w:rPr>
                <w:rFonts w:ascii="Times New Roman" w:eastAsia="Times New Roman" w:hAnsi="Times New Roman" w:cs="Times New Roman"/>
                <w:color w:val="000000"/>
                <w:spacing w:val="0"/>
                <w:w w:val="100"/>
                <w:position w:val="0"/>
                <w:sz w:val="18"/>
                <w:szCs w:val="18"/>
              </w:rPr>
              <w:t>2021-17</w:t>
            </w:r>
            <w:r>
              <w:rPr>
                <w:color w:val="000000"/>
                <w:spacing w:val="0"/>
                <w:w w:val="100"/>
                <w:position w:val="0"/>
                <w:sz w:val="17"/>
                <w:szCs w:val="17"/>
              </w:rPr>
              <w:t>号高 企补贴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专利促进专项资金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厦门市思明区科技和信息化 局科学技术奖励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厦门市工业和信息化局多接 订单多生产补助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148,111.00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148,111.00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121,664.43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121,664.43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年市级内外经贸发展专 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厦门市工业和信息化局专精</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特新认定奖励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招工招才奖励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81,400.00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扶持政策资金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71,196.00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两化融合发展奖补项目资金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39,841.48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39,841.48</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厦门市市场监督管理局《企 业知识产权管理规范》认证 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常熟市海虞镇财政和资产管 理局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支持激励企业抗疫 情稳增长促发展补贴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招用本市农村劳动力社保补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差与社保补贴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50,537.35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50,537.35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厦门市科学技术局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年科 技奖奖金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42,636.02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42,636.02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厦门市商务局服务贸易和服 务外包第二批项目资金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应对新型冠状病毒感染的肺 炎疫情支持中小企业共渡难 关补助资金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31,740.00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厦门市市场监督管理局专利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应届生社保补贴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27,451.01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失业保险返还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26,593.06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26,593.06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知识产权贯标认证奖励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重庆市经济和信息化委员会 全国总决赛企业组优胜奖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岗前培训补贴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西安高新技术产业开发区信 用服务中心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年普惠政策 第三批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无锡国家高新技术产业开发 区管理委员会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年无锡高 新区新一代信息技术专项</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（软件著作权）奖补资金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小微企业免征的增值税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3,623.33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3,623.33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国家服务业发展引导资金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 子数据存证云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2,842.81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标准化补助资金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厦门市思明区就业中心跨省 务工奖励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公共安全领域人工智能基础 支撑平台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公共安全风险防控与应急技 术装备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1,643,400.00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1,643,400.00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年协同攻关和体验推广 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7,035,600.00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7,035,600.00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年国家重点研发专项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年国家重点研发专项</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585,900.00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年科技部国家重点研发 专项</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27,400.00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年重点研发专项</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年重点研发专项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广州市科技项目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年国家重点研发专项</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280,600.00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虚拟身份动态演练系统项目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176,340.00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176,340.00</w:t>
            </w:r>
          </w:p>
        </w:tc>
      </w:tr>
    </w:tbl>
    <w:p>
      <w:pPr>
        <w:pStyle w:val="Style6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）政府补助退回情况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85</w:t>
      </w:r>
      <w:r>
        <w:rPr>
          <w:b/>
          <w:bCs/>
          <w:color w:val="000000"/>
          <w:spacing w:val="0"/>
          <w:w w:val="100"/>
          <w:position w:val="0"/>
        </w:rPr>
        <w:t>、其他</w:t>
      </w:r>
    </w:p>
    <w:p>
      <w:pPr>
        <w:pStyle w:val="Style27"/>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sz w:val="24"/>
          <w:szCs w:val="24"/>
        </w:rPr>
        <w:t>八</w:t>
      </w:r>
      <w:bookmarkEnd w:id="1941"/>
      <w:r>
        <w:rPr>
          <w:color w:val="000000"/>
          <w:spacing w:val="0"/>
          <w:w w:val="100"/>
          <w:position w:val="0"/>
          <w:sz w:val="24"/>
          <w:szCs w:val="24"/>
        </w:rPr>
        <w:t>、合并范围的变更</w:t>
      </w:r>
      <w:bookmarkEnd w:id="1939"/>
      <w:bookmarkEnd w:id="1940"/>
      <w:bookmarkEnd w:id="1942"/>
    </w:p>
    <w:p>
      <w:pPr>
        <w:pStyle w:val="Style63"/>
        <w:keepNext w:val="0"/>
        <w:keepLines w:val="0"/>
        <w:widowControl w:val="0"/>
        <w:shd w:val="clear" w:color="auto" w:fill="auto"/>
        <w:tabs>
          <w:tab w:pos="394" w:val="left"/>
        </w:tabs>
        <w:bidi w:val="0"/>
        <w:spacing w:before="0" w:after="380" w:line="240" w:lineRule="auto"/>
        <w:ind w:left="0" w:right="0" w:firstLine="0"/>
        <w:jc w:val="left"/>
      </w:pPr>
      <w:bookmarkStart w:id="1943" w:name="bookmark1943"/>
      <w:r>
        <w:rPr>
          <w:rFonts w:ascii="Times New Roman" w:eastAsia="Times New Roman" w:hAnsi="Times New Roman" w:cs="Times New Roman"/>
          <w:b/>
          <w:bCs/>
          <w:color w:val="000000"/>
          <w:spacing w:val="0"/>
          <w:w w:val="100"/>
          <w:position w:val="0"/>
        </w:rPr>
        <w:t>1</w:t>
      </w:r>
      <w:bookmarkEnd w:id="1943"/>
      <w:r>
        <w:rPr>
          <w:b/>
          <w:bCs/>
          <w:color w:val="000000"/>
          <w:spacing w:val="0"/>
          <w:w w:val="100"/>
          <w:position w:val="0"/>
        </w:rPr>
        <w:t>、</w:t>
        <w:tab/>
        <w:t>非同一控制下企业合并</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44" w:name="bookmark1944"/>
      <w:r>
        <w:rPr>
          <w:b/>
          <w:bCs/>
          <w:color w:val="000000"/>
          <w:spacing w:val="0"/>
          <w:w w:val="100"/>
          <w:position w:val="0"/>
        </w:rPr>
        <w:t>（</w:t>
      </w:r>
      <w:bookmarkEnd w:id="194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本期发生的非同一控制下企业合并</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45" w:name="bookmark1945"/>
      <w:r>
        <w:rPr>
          <w:b/>
          <w:bCs/>
          <w:color w:val="000000"/>
          <w:spacing w:val="0"/>
          <w:w w:val="100"/>
          <w:position w:val="0"/>
        </w:rPr>
        <w:t>（</w:t>
      </w:r>
      <w:bookmarkEnd w:id="194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合并成本及商誉</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46" w:name="bookmark1946"/>
      <w:r>
        <w:rPr>
          <w:b/>
          <w:bCs/>
          <w:color w:val="000000"/>
          <w:spacing w:val="0"/>
          <w:w w:val="100"/>
          <w:position w:val="0"/>
        </w:rPr>
        <w:t>（</w:t>
      </w:r>
      <w:bookmarkEnd w:id="194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被购买方于购买日可辨认资产、负债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47" w:name="bookmark1947"/>
      <w:r>
        <w:rPr>
          <w:b/>
          <w:bCs/>
          <w:color w:val="000000"/>
          <w:spacing w:val="0"/>
          <w:w w:val="100"/>
          <w:position w:val="0"/>
        </w:rPr>
        <w:t>（</w:t>
      </w:r>
      <w:bookmarkEnd w:id="194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3"/>
        <w:keepNext w:val="0"/>
        <w:keepLines w:val="0"/>
        <w:widowControl w:val="0"/>
        <w:shd w:val="clear" w:color="auto" w:fill="auto"/>
        <w:bidi w:val="0"/>
        <w:spacing w:before="0" w:after="380" w:line="240" w:lineRule="auto"/>
        <w:ind w:left="0" w:right="0" w:firstLine="0"/>
        <w:jc w:val="left"/>
      </w:pPr>
      <w:bookmarkStart w:id="1948" w:name="bookmark1948"/>
      <w:r>
        <w:rPr>
          <w:b/>
          <w:bCs/>
          <w:color w:val="000000"/>
          <w:spacing w:val="0"/>
          <w:w w:val="100"/>
          <w:position w:val="0"/>
        </w:rPr>
        <w:t>（</w:t>
      </w:r>
      <w:bookmarkEnd w:id="1948"/>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49" w:name="bookmark1949"/>
      <w:r>
        <w:rPr>
          <w:b/>
          <w:bCs/>
          <w:color w:val="000000"/>
          <w:spacing w:val="0"/>
          <w:w w:val="100"/>
          <w:position w:val="0"/>
        </w:rPr>
        <w:t>（</w:t>
      </w:r>
      <w:bookmarkEnd w:id="194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94" w:val="left"/>
        </w:tabs>
        <w:bidi w:val="0"/>
        <w:spacing w:before="0" w:after="380" w:line="240" w:lineRule="auto"/>
        <w:ind w:left="0" w:right="0" w:firstLine="0"/>
        <w:jc w:val="left"/>
      </w:pPr>
      <w:bookmarkStart w:id="1950" w:name="bookmark1950"/>
      <w:r>
        <w:rPr>
          <w:rFonts w:ascii="Times New Roman" w:eastAsia="Times New Roman" w:hAnsi="Times New Roman" w:cs="Times New Roman"/>
          <w:b/>
          <w:bCs/>
          <w:color w:val="000000"/>
          <w:spacing w:val="0"/>
          <w:w w:val="100"/>
          <w:position w:val="0"/>
        </w:rPr>
        <w:t>2</w:t>
      </w:r>
      <w:bookmarkEnd w:id="1950"/>
      <w:r>
        <w:rPr>
          <w:b/>
          <w:bCs/>
          <w:color w:val="000000"/>
          <w:spacing w:val="0"/>
          <w:w w:val="100"/>
          <w:position w:val="0"/>
        </w:rPr>
        <w:t>、</w:t>
        <w:tab/>
        <w:t>同一控制下企业合并</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51" w:name="bookmark1951"/>
      <w:r>
        <w:rPr>
          <w:b/>
          <w:bCs/>
          <w:color w:val="000000"/>
          <w:spacing w:val="0"/>
          <w:w w:val="100"/>
          <w:position w:val="0"/>
        </w:rPr>
        <w:t>（</w:t>
      </w:r>
      <w:bookmarkEnd w:id="195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本期发生的同一控制下企业合并</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1952" w:name="bookmark1952"/>
      <w:r>
        <w:rPr>
          <w:b/>
          <w:bCs/>
          <w:color w:val="000000"/>
          <w:spacing w:val="0"/>
          <w:w w:val="100"/>
          <w:position w:val="0"/>
        </w:rPr>
        <w:t>（</w:t>
      </w:r>
      <w:bookmarkEnd w:id="195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w:t>
      </w:r>
    </w:p>
    <w:p>
      <w:pPr>
        <w:pStyle w:val="Style31"/>
        <w:keepNext/>
        <w:keepLines/>
        <w:widowControl w:val="0"/>
        <w:shd w:val="clear" w:color="auto" w:fill="auto"/>
        <w:bidi w:val="0"/>
        <w:spacing w:before="0" w:after="380" w:line="468" w:lineRule="exact"/>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3"/>
      <w:bookmarkEnd w:id="1954"/>
      <w:bookmarkEnd w:id="1956"/>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68" w:lineRule="exact"/>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3</w:t>
      </w:r>
      <w:bookmarkEnd w:id="1959"/>
      <w:r>
        <w:rPr>
          <w:color w:val="000000"/>
          <w:spacing w:val="0"/>
          <w:w w:val="100"/>
          <w:position w:val="0"/>
        </w:rPr>
        <w:t>、</w:t>
        <w:tab/>
        <w:t>反向购买</w:t>
      </w:r>
      <w:bookmarkEnd w:id="1957"/>
      <w:bookmarkEnd w:id="1958"/>
      <w:bookmarkEnd w:id="196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68" w:lineRule="exact"/>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4</w:t>
      </w:r>
      <w:bookmarkEnd w:id="1963"/>
      <w:r>
        <w:rPr>
          <w:color w:val="000000"/>
          <w:spacing w:val="0"/>
          <w:w w:val="100"/>
          <w:position w:val="0"/>
        </w:rPr>
        <w:t>、</w:t>
        <w:tab/>
        <w:t>处置子公司</w:t>
      </w:r>
      <w:bookmarkEnd w:id="1961"/>
      <w:bookmarkEnd w:id="1962"/>
      <w:bookmarkEnd w:id="196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380" w:line="468" w:lineRule="exact"/>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5</w:t>
      </w:r>
      <w:bookmarkEnd w:id="1967"/>
      <w:r>
        <w:rPr>
          <w:color w:val="000000"/>
          <w:spacing w:val="0"/>
          <w:w w:val="100"/>
          <w:position w:val="0"/>
        </w:rPr>
        <w:t>、</w:t>
        <w:tab/>
        <w:t>其他原因的合并范围变动</w:t>
      </w:r>
      <w:bookmarkEnd w:id="1965"/>
      <w:bookmarkEnd w:id="1966"/>
      <w:bookmarkEnd w:id="1968"/>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3"/>
        <w:keepNext w:val="0"/>
        <w:keepLines w:val="0"/>
        <w:widowControl w:val="0"/>
        <w:shd w:val="clear" w:color="auto" w:fill="auto"/>
        <w:tabs>
          <w:tab w:pos="694" w:val="left"/>
        </w:tabs>
        <w:bidi w:val="0"/>
        <w:spacing w:before="0" w:after="120" w:line="468" w:lineRule="exact"/>
        <w:ind w:left="0" w:right="0" w:firstLine="340"/>
        <w:jc w:val="left"/>
      </w:pPr>
      <w:bookmarkStart w:id="1969" w:name="bookmark1969"/>
      <w:r>
        <w:rPr>
          <w:color w:val="000000"/>
          <w:spacing w:val="0"/>
          <w:w w:val="100"/>
          <w:position w:val="0"/>
        </w:rPr>
        <w:t>1</w:t>
      </w:r>
      <w:bookmarkEnd w:id="1969"/>
      <w:r>
        <w:rPr>
          <w:color w:val="000000"/>
          <w:spacing w:val="0"/>
          <w:w w:val="100"/>
          <w:position w:val="0"/>
        </w:rPr>
        <w:t>、</w:t>
        <w:tab/>
        <w:t>设立柏科甬安</w:t>
      </w:r>
    </w:p>
    <w:p>
      <w:pPr>
        <w:pStyle w:val="Style63"/>
        <w:keepNext w:val="0"/>
        <w:keepLines w:val="0"/>
        <w:widowControl w:val="0"/>
        <w:shd w:val="clear" w:color="auto" w:fill="auto"/>
        <w:bidi w:val="0"/>
        <w:spacing w:before="0" w:after="120" w:line="468" w:lineRule="exact"/>
        <w:ind w:left="0" w:right="0" w:firstLine="34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日，本公司独资设立柏科甬安，注册资本为</w:t>
      </w:r>
      <w:r>
        <w:rPr>
          <w:color w:val="000000"/>
          <w:spacing w:val="0"/>
          <w:w w:val="100"/>
          <w:position w:val="0"/>
        </w:rPr>
        <w:t>200</w:t>
      </w:r>
      <w:r>
        <w:rPr>
          <w:color w:val="000000"/>
          <w:spacing w:val="0"/>
          <w:w w:val="100"/>
          <w:position w:val="0"/>
        </w:rPr>
        <w:t>万元。</w:t>
      </w:r>
    </w:p>
    <w:p>
      <w:pPr>
        <w:pStyle w:val="Style63"/>
        <w:keepNext w:val="0"/>
        <w:keepLines w:val="0"/>
        <w:widowControl w:val="0"/>
        <w:shd w:val="clear" w:color="auto" w:fill="auto"/>
        <w:tabs>
          <w:tab w:pos="708" w:val="left"/>
        </w:tabs>
        <w:bidi w:val="0"/>
        <w:spacing w:before="0" w:after="120" w:line="468" w:lineRule="exact"/>
        <w:ind w:left="0" w:right="0" w:firstLine="340"/>
        <w:jc w:val="both"/>
      </w:pPr>
      <w:bookmarkStart w:id="1970" w:name="bookmark1970"/>
      <w:r>
        <w:rPr>
          <w:color w:val="000000"/>
          <w:spacing w:val="0"/>
          <w:w w:val="100"/>
          <w:position w:val="0"/>
        </w:rPr>
        <w:t>2</w:t>
      </w:r>
      <w:bookmarkEnd w:id="1970"/>
      <w:r>
        <w:rPr>
          <w:color w:val="000000"/>
          <w:spacing w:val="0"/>
          <w:w w:val="100"/>
          <w:position w:val="0"/>
        </w:rPr>
        <w:t>、</w:t>
        <w:tab/>
        <w:t>设立美亚国云</w:t>
      </w:r>
    </w:p>
    <w:p>
      <w:pPr>
        <w:pStyle w:val="Style63"/>
        <w:keepNext w:val="0"/>
        <w:keepLines w:val="0"/>
        <w:widowControl w:val="0"/>
        <w:shd w:val="clear" w:color="auto" w:fill="auto"/>
        <w:bidi w:val="0"/>
        <w:spacing w:before="0" w:after="120" w:line="468" w:lineRule="exact"/>
        <w:ind w:left="0" w:right="0" w:firstLine="34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日，本公司与漳州信息产业集团有限公司、厦门市柏科慧创信息服务合伙企业（有限合伙） 共同设立美亚国云，注册资本为</w:t>
      </w:r>
      <w:r>
        <w:rPr>
          <w:color w:val="000000"/>
          <w:spacing w:val="0"/>
          <w:w w:val="100"/>
          <w:position w:val="0"/>
        </w:rPr>
        <w:t>4,000.00</w:t>
      </w:r>
      <w:r>
        <w:rPr>
          <w:color w:val="000000"/>
          <w:spacing w:val="0"/>
          <w:w w:val="100"/>
          <w:position w:val="0"/>
        </w:rPr>
        <w:t>万元，其中本公司持股</w:t>
      </w:r>
      <w:r>
        <w:rPr>
          <w:color w:val="000000"/>
          <w:spacing w:val="0"/>
          <w:w w:val="100"/>
          <w:position w:val="0"/>
        </w:rPr>
        <w:t>55.00%，</w:t>
      </w:r>
      <w:r>
        <w:rPr>
          <w:color w:val="000000"/>
          <w:spacing w:val="0"/>
          <w:w w:val="100"/>
          <w:position w:val="0"/>
        </w:rPr>
        <w:t xml:space="preserve">漳州信息产业集团有限公司持股 </w:t>
      </w:r>
      <w:r>
        <w:rPr>
          <w:color w:val="000000"/>
          <w:spacing w:val="0"/>
          <w:w w:val="100"/>
          <w:position w:val="0"/>
        </w:rPr>
        <w:t>25.00%</w:t>
      </w:r>
      <w:r>
        <w:rPr>
          <w:color w:val="000000"/>
          <w:spacing w:val="0"/>
          <w:w w:val="100"/>
          <w:position w:val="0"/>
        </w:rPr>
        <w:t>，厦门市柏科慧创信息服务合伙企业（有限合伙）持股</w:t>
      </w:r>
      <w:r>
        <w:rPr>
          <w:color w:val="000000"/>
          <w:spacing w:val="0"/>
          <w:w w:val="100"/>
          <w:position w:val="0"/>
        </w:rPr>
        <w:t>20.00%</w:t>
      </w:r>
      <w:r>
        <w:rPr>
          <w:color w:val="000000"/>
          <w:spacing w:val="0"/>
          <w:w w:val="100"/>
          <w:position w:val="0"/>
        </w:rPr>
        <w:t>。</w:t>
      </w:r>
    </w:p>
    <w:p>
      <w:pPr>
        <w:pStyle w:val="Style63"/>
        <w:keepNext w:val="0"/>
        <w:keepLines w:val="0"/>
        <w:widowControl w:val="0"/>
        <w:shd w:val="clear" w:color="auto" w:fill="auto"/>
        <w:tabs>
          <w:tab w:pos="708" w:val="left"/>
        </w:tabs>
        <w:bidi w:val="0"/>
        <w:spacing w:before="0" w:after="120" w:line="468" w:lineRule="exact"/>
        <w:ind w:left="0" w:right="0" w:firstLine="340"/>
        <w:jc w:val="both"/>
      </w:pPr>
      <w:bookmarkStart w:id="1971" w:name="bookmark1971"/>
      <w:r>
        <w:rPr>
          <w:color w:val="000000"/>
          <w:spacing w:val="0"/>
          <w:w w:val="100"/>
          <w:position w:val="0"/>
        </w:rPr>
        <w:t>3</w:t>
      </w:r>
      <w:bookmarkEnd w:id="1971"/>
      <w:r>
        <w:rPr>
          <w:color w:val="000000"/>
          <w:spacing w:val="0"/>
          <w:w w:val="100"/>
          <w:position w:val="0"/>
        </w:rPr>
        <w:t>、</w:t>
        <w:tab/>
        <w:t>注销腾柏顺科技</w:t>
      </w:r>
    </w:p>
    <w:p>
      <w:pPr>
        <w:pStyle w:val="Style63"/>
        <w:keepNext w:val="0"/>
        <w:keepLines w:val="0"/>
        <w:widowControl w:val="0"/>
        <w:shd w:val="clear" w:color="auto" w:fill="auto"/>
        <w:bidi w:val="0"/>
        <w:spacing w:before="0" w:after="240" w:line="468" w:lineRule="exact"/>
        <w:ind w:left="0" w:right="0" w:firstLine="3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日，注销子公司美亚中敏独资设立的腾柏顺科技。</w:t>
      </w:r>
    </w:p>
    <w:p>
      <w:pPr>
        <w:pStyle w:val="Style31"/>
        <w:keepNext/>
        <w:keepLines/>
        <w:widowControl w:val="0"/>
        <w:shd w:val="clear" w:color="auto" w:fill="auto"/>
        <w:tabs>
          <w:tab w:pos="378" w:val="left"/>
        </w:tabs>
        <w:bidi w:val="0"/>
        <w:spacing w:before="0" w:after="120" w:line="468" w:lineRule="exact"/>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6</w:t>
      </w:r>
      <w:bookmarkEnd w:id="1974"/>
      <w:r>
        <w:rPr>
          <w:color w:val="000000"/>
          <w:spacing w:val="0"/>
          <w:w w:val="100"/>
          <w:position w:val="0"/>
        </w:rPr>
        <w:t>、</w:t>
        <w:tab/>
        <w:t>其他</w:t>
      </w:r>
      <w:bookmarkEnd w:id="1972"/>
      <w:bookmarkEnd w:id="1973"/>
      <w:bookmarkEnd w:id="1975"/>
    </w:p>
    <w:p>
      <w:pPr>
        <w:pStyle w:val="Style63"/>
        <w:keepNext w:val="0"/>
        <w:keepLines w:val="0"/>
        <w:widowControl w:val="0"/>
        <w:shd w:val="clear" w:color="auto" w:fill="auto"/>
        <w:bidi w:val="0"/>
        <w:spacing w:before="0" w:after="320" w:line="468"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12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sz w:val="24"/>
          <w:szCs w:val="24"/>
        </w:rPr>
        <w:t>九</w:t>
      </w:r>
      <w:bookmarkEnd w:id="1978"/>
      <w:r>
        <w:rPr>
          <w:color w:val="000000"/>
          <w:spacing w:val="0"/>
          <w:w w:val="100"/>
          <w:position w:val="0"/>
          <w:sz w:val="24"/>
          <w:szCs w:val="24"/>
        </w:rPr>
        <w:t>、在其他主体中的权益</w:t>
      </w:r>
      <w:bookmarkEnd w:id="1976"/>
      <w:bookmarkEnd w:id="1977"/>
      <w:bookmarkEnd w:id="1979"/>
    </w:p>
    <w:p>
      <w:pPr>
        <w:pStyle w:val="Style63"/>
        <w:keepNext w:val="0"/>
        <w:keepLines w:val="0"/>
        <w:widowControl w:val="0"/>
        <w:shd w:val="clear" w:color="auto" w:fill="auto"/>
        <w:bidi w:val="0"/>
        <w:spacing w:before="0" w:after="120" w:line="468"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63"/>
        <w:keepNext w:val="0"/>
        <w:keepLines w:val="0"/>
        <w:widowControl w:val="0"/>
        <w:shd w:val="clear" w:color="auto" w:fill="auto"/>
        <w:bidi w:val="0"/>
        <w:spacing w:before="0" w:after="320" w:line="468"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3"/>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香港鼎永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美亚中敏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腾瑞智能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常熟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常熟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珠海新德汇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司法鉴定所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声像资料司法鉴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安胜科技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江苏税软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无锡博盾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美亚宏数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国信宏数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美亚智讯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美亚商鼎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美亚天信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美亚榕安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美银智投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美亚亿安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美亚信安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玉溪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玉溪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美亚秦安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美亚陇安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甘肃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美亚川安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中检美亚（北 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中检美亚（厦 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澳门美新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美亚明安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柏科甬安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tbl>
      <w:tblPr>
        <w:tblOverlap w:val="never"/>
        <w:jc w:val="center"/>
        <w:tblLayout w:type="fixed"/>
      </w:tblPr>
      <w:tblGrid>
        <w:gridCol w:w="1378"/>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美亚国云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漳州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漳州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29"/>
        <w:keepNext w:val="0"/>
        <w:keepLines w:val="0"/>
        <w:widowControl w:val="0"/>
        <w:shd w:val="clear" w:color="auto" w:fill="auto"/>
        <w:bidi w:val="0"/>
        <w:spacing w:before="0" w:after="0" w:line="352" w:lineRule="exact"/>
        <w:ind w:left="0" w:right="0" w:firstLine="0"/>
        <w:jc w:val="left"/>
      </w:pPr>
      <w:r>
        <w:rPr>
          <w:color w:val="000000"/>
          <w:spacing w:val="0"/>
          <w:w w:val="100"/>
          <w:position w:val="0"/>
        </w:rPr>
        <w:t>在子公司的持股比例不同于表决权比例的说明：</w:t>
      </w:r>
    </w:p>
    <w:p>
      <w:pPr>
        <w:widowControl w:val="0"/>
        <w:spacing w:after="39" w:line="1" w:lineRule="exact"/>
      </w:pPr>
    </w:p>
    <w:p>
      <w:pPr>
        <w:pStyle w:val="Style6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月，本公司与中检美亚自然人股东王志永签署了《表决权委托协议》，自然人股东王志永将 其持有中检美亚</w:t>
      </w:r>
      <w:r>
        <w:rPr>
          <w:color w:val="000000"/>
          <w:spacing w:val="0"/>
          <w:w w:val="100"/>
          <w:position w:val="0"/>
        </w:rPr>
        <w:t>32%</w:t>
      </w:r>
      <w:r>
        <w:rPr>
          <w:color w:val="000000"/>
          <w:spacing w:val="0"/>
          <w:w w:val="100"/>
          <w:position w:val="0"/>
        </w:rPr>
        <w:t>的股权对应的全部表决权不可撤销地授权本公司行使，委托权</w:t>
      </w:r>
      <w:r>
        <w:rPr>
          <w:color w:val="000000"/>
          <w:spacing w:val="0"/>
          <w:w w:val="100"/>
          <w:position w:val="0"/>
        </w:rPr>
        <w:t>3</w:t>
      </w:r>
      <w:r>
        <w:rPr>
          <w:color w:val="000000"/>
          <w:spacing w:val="0"/>
          <w:w w:val="100"/>
          <w:position w:val="0"/>
        </w:rPr>
        <w:t>年。本公司原持有中检 美亚</w:t>
      </w:r>
      <w:r>
        <w:rPr>
          <w:color w:val="000000"/>
          <w:spacing w:val="0"/>
          <w:w w:val="100"/>
          <w:position w:val="0"/>
        </w:rPr>
        <w:t>46%</w:t>
      </w:r>
      <w:r>
        <w:rPr>
          <w:color w:val="000000"/>
          <w:spacing w:val="0"/>
          <w:w w:val="100"/>
          <w:position w:val="0"/>
        </w:rPr>
        <w:t>的表决权（其中控股子公司美亚商鼎持有</w:t>
      </w:r>
      <w:r>
        <w:rPr>
          <w:color w:val="000000"/>
          <w:spacing w:val="0"/>
          <w:w w:val="100"/>
          <w:position w:val="0"/>
        </w:rPr>
        <w:t>18%</w:t>
      </w:r>
      <w:r>
        <w:rPr>
          <w:color w:val="000000"/>
          <w:spacing w:val="0"/>
          <w:w w:val="100"/>
          <w:position w:val="0"/>
        </w:rPr>
        <w:t>的表决权）</w:t>
      </w:r>
      <w:r>
        <w:rPr>
          <w:color w:val="000000"/>
          <w:spacing w:val="0"/>
          <w:w w:val="100"/>
          <w:position w:val="0"/>
        </w:rPr>
        <w:t>，</w:t>
      </w:r>
      <w:r>
        <w:rPr>
          <w:color w:val="000000"/>
          <w:spacing w:val="0"/>
          <w:w w:val="100"/>
          <w:position w:val="0"/>
        </w:rPr>
        <w:t>本次表决权委托协议签署后，本公司合 计拥有中检美亚</w:t>
      </w:r>
      <w:r>
        <w:rPr>
          <w:color w:val="000000"/>
          <w:spacing w:val="0"/>
          <w:w w:val="100"/>
          <w:position w:val="0"/>
        </w:rPr>
        <w:t>78%</w:t>
      </w:r>
      <w:r>
        <w:rPr>
          <w:color w:val="000000"/>
          <w:spacing w:val="0"/>
          <w:w w:val="100"/>
          <w:position w:val="0"/>
        </w:rPr>
        <w:t>的表决权。同时，中检美亚重组了董事会，董事会成员</w:t>
      </w:r>
      <w:r>
        <w:rPr>
          <w:color w:val="000000"/>
          <w:spacing w:val="0"/>
          <w:w w:val="100"/>
          <w:position w:val="0"/>
        </w:rPr>
        <w:t>5</w:t>
      </w:r>
      <w:r>
        <w:rPr>
          <w:color w:val="000000"/>
          <w:spacing w:val="0"/>
          <w:w w:val="100"/>
          <w:position w:val="0"/>
        </w:rPr>
        <w:t>名，由本公司委派</w:t>
      </w:r>
      <w:r>
        <w:rPr>
          <w:color w:val="000000"/>
          <w:spacing w:val="0"/>
          <w:w w:val="100"/>
          <w:position w:val="0"/>
        </w:rPr>
        <w:t>3</w:t>
      </w:r>
      <w:r>
        <w:rPr>
          <w:color w:val="000000"/>
          <w:spacing w:val="0"/>
          <w:w w:val="100"/>
          <w:position w:val="0"/>
        </w:rPr>
        <w:t>名，本公司 完成了对中检美亚的控制，公司在</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月末已拥有该公司的实质控制权</w:t>
      </w:r>
      <w:r>
        <w:rPr>
          <w:color w:val="000000"/>
          <w:spacing w:val="0"/>
          <w:w w:val="100"/>
          <w:position w:val="0"/>
        </w:rPr>
        <w:t>.202</w:t>
      </w:r>
      <w:r>
        <w:rPr>
          <w:color w:val="000000"/>
          <w:spacing w:val="0"/>
          <w:w w:val="100"/>
          <w:position w:val="0"/>
        </w:rPr>
        <w:t>0</w:t>
      </w:r>
      <w:r>
        <w:rPr>
          <w:color w:val="000000"/>
          <w:spacing w:val="0"/>
          <w:w w:val="100"/>
          <w:position w:val="0"/>
        </w:rPr>
        <w:t>年王志永与庞雪芬、京 诚誉衡（厦门）信息科技合伙企业（有限合伙）、美诚久泰（厦门）信息科技合伙企业（有限合伙）、京 诚嘉裕（厦门）信息科技合伙企业（有限合伙）等签署股权转让协议，转让协议约定受让方受让部分的股权 仍继续遵守原表决权委托协议的相关约定，因此公司能够继续对中检美亚进行控制。</w:t>
      </w:r>
    </w:p>
    <w:p>
      <w:pPr>
        <w:pStyle w:val="Style22"/>
        <w:keepNext w:val="0"/>
        <w:keepLines w:val="0"/>
        <w:widowControl w:val="0"/>
        <w:shd w:val="clear" w:color="auto" w:fill="auto"/>
        <w:bidi w:val="0"/>
        <w:spacing w:before="0" w:line="352"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 确定公司是代理人还是委托人的依据： 其他说明：</w:t>
      </w:r>
    </w:p>
    <w:p>
      <w:pPr>
        <w:pStyle w:val="Style31"/>
        <w:keepNext/>
        <w:keepLines/>
        <w:widowControl w:val="0"/>
        <w:shd w:val="clear" w:color="auto" w:fill="auto"/>
        <w:bidi w:val="0"/>
        <w:spacing w:before="0" w:after="380" w:line="468" w:lineRule="exact"/>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0"/>
      <w:bookmarkEnd w:id="1981"/>
      <w:bookmarkEnd w:id="19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25"/>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美亚中敏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4,876,511.25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21,781,393.75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3,627,501.32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安胜科技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7,350,139.31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21,368,963.93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美亚商鼎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-248,443.71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7,384,702.84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5,736,173.92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8,854,766.39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美亚亿安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7,754,667.04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1,372,500.00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16,131,506.25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39" w:line="1" w:lineRule="exact"/>
      </w:pPr>
    </w:p>
    <w:p>
      <w:pPr>
        <w:pStyle w:val="Style6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月，本公司与中检美亚自然人股东王志永签署了《表决权委托协议》，自然人股东王志永将 其持有中检美亚</w:t>
      </w:r>
      <w:r>
        <w:rPr>
          <w:color w:val="000000"/>
          <w:spacing w:val="0"/>
          <w:w w:val="100"/>
          <w:position w:val="0"/>
        </w:rPr>
        <w:t>32%</w:t>
      </w:r>
      <w:r>
        <w:rPr>
          <w:color w:val="000000"/>
          <w:spacing w:val="0"/>
          <w:w w:val="100"/>
          <w:position w:val="0"/>
        </w:rPr>
        <w:t>的股权对应的全部表决权不可撤销地授权本公司行使，委托权</w:t>
      </w:r>
      <w:r>
        <w:rPr>
          <w:color w:val="000000"/>
          <w:spacing w:val="0"/>
          <w:w w:val="100"/>
          <w:position w:val="0"/>
        </w:rPr>
        <w:t>3</w:t>
      </w:r>
      <w:r>
        <w:rPr>
          <w:color w:val="000000"/>
          <w:spacing w:val="0"/>
          <w:w w:val="100"/>
          <w:position w:val="0"/>
        </w:rPr>
        <w:t>年。本公司原持有中检 美亚</w:t>
      </w:r>
      <w:r>
        <w:rPr>
          <w:color w:val="000000"/>
          <w:spacing w:val="0"/>
          <w:w w:val="100"/>
          <w:position w:val="0"/>
        </w:rPr>
        <w:t>46%</w:t>
      </w:r>
      <w:r>
        <w:rPr>
          <w:color w:val="000000"/>
          <w:spacing w:val="0"/>
          <w:w w:val="100"/>
          <w:position w:val="0"/>
        </w:rPr>
        <w:t>的表决权（其中控股子公司美亚商鼎持有</w:t>
      </w:r>
      <w:r>
        <w:rPr>
          <w:color w:val="000000"/>
          <w:spacing w:val="0"/>
          <w:w w:val="100"/>
          <w:position w:val="0"/>
        </w:rPr>
        <w:t>18%</w:t>
      </w:r>
      <w:r>
        <w:rPr>
          <w:color w:val="000000"/>
          <w:spacing w:val="0"/>
          <w:w w:val="100"/>
          <w:position w:val="0"/>
        </w:rPr>
        <w:t>的表决权）</w:t>
      </w:r>
      <w:r>
        <w:rPr>
          <w:color w:val="000000"/>
          <w:spacing w:val="0"/>
          <w:w w:val="100"/>
          <w:position w:val="0"/>
        </w:rPr>
        <w:t>，</w:t>
      </w:r>
      <w:r>
        <w:rPr>
          <w:color w:val="000000"/>
          <w:spacing w:val="0"/>
          <w:w w:val="100"/>
          <w:position w:val="0"/>
        </w:rPr>
        <w:t>本次表决权委托协议签署后，本公司合 计拥有中检美亚</w:t>
      </w:r>
      <w:r>
        <w:rPr>
          <w:color w:val="000000"/>
          <w:spacing w:val="0"/>
          <w:w w:val="100"/>
          <w:position w:val="0"/>
        </w:rPr>
        <w:t>78%</w:t>
      </w:r>
      <w:r>
        <w:rPr>
          <w:color w:val="000000"/>
          <w:spacing w:val="0"/>
          <w:w w:val="100"/>
          <w:position w:val="0"/>
        </w:rPr>
        <w:t>的表决权。同时，中检美亚重组了董事会，董事会成员</w:t>
      </w:r>
      <w:r>
        <w:rPr>
          <w:color w:val="000000"/>
          <w:spacing w:val="0"/>
          <w:w w:val="100"/>
          <w:position w:val="0"/>
        </w:rPr>
        <w:t>5</w:t>
      </w:r>
      <w:r>
        <w:rPr>
          <w:color w:val="000000"/>
          <w:spacing w:val="0"/>
          <w:w w:val="100"/>
          <w:position w:val="0"/>
        </w:rPr>
        <w:t>名，由本公司委派</w:t>
      </w:r>
      <w:r>
        <w:rPr>
          <w:color w:val="000000"/>
          <w:spacing w:val="0"/>
          <w:w w:val="100"/>
          <w:position w:val="0"/>
        </w:rPr>
        <w:t>3</w:t>
      </w:r>
      <w:r>
        <w:rPr>
          <w:color w:val="000000"/>
          <w:spacing w:val="0"/>
          <w:w w:val="100"/>
          <w:position w:val="0"/>
        </w:rPr>
        <w:t>名，本公司 完成了对中检美亚的控制，公司在</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月末已拥有该公司的实质控制权</w:t>
      </w:r>
      <w:r>
        <w:rPr>
          <w:color w:val="000000"/>
          <w:spacing w:val="0"/>
          <w:w w:val="100"/>
          <w:position w:val="0"/>
        </w:rPr>
        <w:t>.202</w:t>
      </w:r>
      <w:r>
        <w:rPr>
          <w:color w:val="000000"/>
          <w:spacing w:val="0"/>
          <w:w w:val="100"/>
          <w:position w:val="0"/>
        </w:rPr>
        <w:t>0</w:t>
      </w:r>
      <w:r>
        <w:rPr>
          <w:color w:val="000000"/>
          <w:spacing w:val="0"/>
          <w:w w:val="100"/>
          <w:position w:val="0"/>
        </w:rPr>
        <w:t>年王志永与庞雪芬、京 诚誉衡（厦门）信息科技合伙企业（有限合伙）、美诚久泰（厦门）信息科技合伙企业（有限合伙）、京</w:t>
        <w:br w:type="page"/>
      </w:r>
      <w:r>
        <w:rPr>
          <w:color w:val="000000"/>
          <w:spacing w:val="0"/>
          <w:w w:val="100"/>
          <w:position w:val="0"/>
        </w:rPr>
        <w:t>诚嘉裕（厦门）信息科技合伙企业（有限合伙）等签署股权转让协议，转让协议约定受让方受让部分的股权 仍继续遵守原表决权委托协议的相关约定，因此公司能够继续对中检美亚进行控制。</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456" w:lineRule="exact"/>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83"/>
      <w:bookmarkEnd w:id="1984"/>
      <w:bookmarkEnd w:id="19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美亚中 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103,844,</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12,111,0</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115,955,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48,143,6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48,343,6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83,046,5</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5,315,31</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武汉大 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32,179,8</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3,421,83</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35,601,6</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27,798,6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28,198,6</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30,129,7</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3,614,72</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33,744,4</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27,237,4</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851,814.</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安胜科 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9,587,81</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210,811,</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125,335,</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88,524,7</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4,021,07</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美亚商 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17,343,5</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6,077,29</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23,420,8</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3,987,44</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23,803,0</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5,034,57</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28,837,6</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158,401.</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中检美 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23,234,8</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12,032,1</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35,267,0</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20,363,0</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349,753.</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20,712,8</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10,611,9</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6,709,39</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17,321,3</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11,727,1</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468,234.</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美亚亿 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45,185,3</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1,108,33</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46,293,6</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10,445,8</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10,445,8</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28,338,9</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28,766,5</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美亚中敏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300,873,541.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15,111,593.5</w:t>
            </w:r>
          </w:p>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15,111,593.5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7,548,303.71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237,542,013.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14,242,182.0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14,242,182.0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9,972,827.94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21,694,572.7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1,747,899.20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1,747,899.20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7,438,097.11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10,778,022.5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-4,015,408.69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-4,015,408.69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1,199,979.15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安胜科技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170,691,063.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29,400,557.2</w:t>
            </w:r>
          </w:p>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29,400,557.2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37,504,274.4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101,593,469.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19,631,344.6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19,631,344.6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19,831,797.9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美亚商鼎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6,213,753.63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879,791.87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15,892,043.4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5,287,126.84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5,287,126.84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-223,280.38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中检美亚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38,733,889.8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9,428,293.76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9,428,293.76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7,628,002.76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17,797,372.4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4,968,963.79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4,968,963.79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3,749,283.73</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美亚亿安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43,121,406.3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17,232,593.4</w:t>
            </w:r>
          </w:p>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17,232,593.4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7,716,630.54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23,630,531.9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10,645,251.4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10,645,251.4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6,029,385.26</w:t>
            </w:r>
          </w:p>
        </w:tc>
      </w:tr>
    </w:tbl>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87"/>
      <w:bookmarkEnd w:id="1988"/>
      <w:bookmarkEnd w:id="1990"/>
    </w:p>
    <w:p>
      <w:pPr>
        <w:pStyle w:val="Style2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1"/>
      <w:bookmarkEnd w:id="1992"/>
      <w:bookmarkEnd w:id="1994"/>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w:t>
        <w:tab/>
        <w:t>在子公司的所有者权益份额发生变化且仍控制子公司的交易</w:t>
      </w:r>
      <w:bookmarkEnd w:id="1995"/>
      <w:bookmarkEnd w:id="1996"/>
      <w:bookmarkEnd w:id="1998"/>
    </w:p>
    <w:p>
      <w:pPr>
        <w:pStyle w:val="Style31"/>
        <w:keepNext/>
        <w:keepLines/>
        <w:widowControl w:val="0"/>
        <w:shd w:val="clear" w:color="auto" w:fill="auto"/>
        <w:tabs>
          <w:tab w:pos="493" w:val="left"/>
        </w:tabs>
        <w:bidi w:val="0"/>
        <w:spacing w:before="0" w:after="380" w:line="240" w:lineRule="auto"/>
        <w:ind w:left="0" w:right="0" w:firstLine="0"/>
        <w:jc w:val="left"/>
      </w:pPr>
      <w:bookmarkStart w:id="1995" w:name="bookmark1995"/>
      <w:bookmarkStart w:id="1996" w:name="bookmark1996"/>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95"/>
      <w:bookmarkEnd w:id="1996"/>
      <w:bookmarkEnd w:id="200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01"/>
      <w:bookmarkEnd w:id="2002"/>
      <w:bookmarkEnd w:id="200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3</w:t>
      </w:r>
      <w:bookmarkEnd w:id="2007"/>
      <w:r>
        <w:rPr>
          <w:color w:val="000000"/>
          <w:spacing w:val="0"/>
          <w:w w:val="100"/>
          <w:position w:val="0"/>
        </w:rPr>
        <w:t>、</w:t>
        <w:tab/>
        <w:t>在合营安排或联营企业中的权益</w:t>
      </w:r>
      <w:bookmarkEnd w:id="2005"/>
      <w:bookmarkEnd w:id="2006"/>
      <w:bookmarkEnd w:id="2008"/>
    </w:p>
    <w:p>
      <w:pPr>
        <w:pStyle w:val="Style31"/>
        <w:keepNext/>
        <w:keepLines/>
        <w:widowControl w:val="0"/>
        <w:shd w:val="clear" w:color="auto" w:fill="auto"/>
        <w:bidi w:val="0"/>
        <w:spacing w:before="0" w:after="320" w:line="240" w:lineRule="auto"/>
        <w:ind w:left="0" w:right="0" w:firstLine="0"/>
        <w:jc w:val="left"/>
      </w:pPr>
      <w:bookmarkStart w:id="2005" w:name="bookmark2005"/>
      <w:bookmarkStart w:id="2006" w:name="bookmark2006"/>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05"/>
      <w:bookmarkEnd w:id="2006"/>
      <w:bookmarkEnd w:id="2009"/>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合营企业或联营</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厦门服云信息科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厦门正信世纪信 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厦门市美亚梧桐 投资管理有限公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沈阳城市公共安</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厦门市柏科晔济 私募基金管理合 伙企业（有限合 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3"/>
        <w:gridCol w:w="1368"/>
        <w:gridCol w:w="137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厦门本思信息服 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安徽华图信息科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北京万方智讯信 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中检万诚通联科 技（北京）有限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厦门城市大脑建</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设运营有限公司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010"/>
      <w:bookmarkEnd w:id="2011"/>
      <w:bookmarkEnd w:id="2013"/>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014"/>
      <w:bookmarkEnd w:id="2015"/>
      <w:bookmarkEnd w:id="20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厦门服云</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厦门市美</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亚梧桐投</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资管理有</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沈阳城市</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公共安全</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技术有限</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安徽华图</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厦门城市 大脑建设 运营有限 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厦门服云</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厦门市美</w:t>
            </w:r>
          </w:p>
          <w:p>
            <w:pPr>
              <w:pStyle w:val="Style7"/>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亚梧桐投</w:t>
            </w:r>
          </w:p>
          <w:p>
            <w:pPr>
              <w:pStyle w:val="Style7"/>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资管理有</w:t>
            </w:r>
          </w:p>
          <w:p>
            <w:pPr>
              <w:pStyle w:val="Style7"/>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沈阳城市</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公共安全</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技术有限</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安徽华图</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厦门城市 大脑建设 运营有限 公司</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103,785,09</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4,502,501.</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4,700,827.</w:t>
            </w:r>
          </w:p>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20,180,292</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99,218,956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67,799,528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6,112,425.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7,400,383.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15,754,539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非流动资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2,946,212.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19,636.79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331,769.08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778,225.45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182,387.58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106,731,30</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4,602,501.</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4,720,463.</w:t>
            </w:r>
          </w:p>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20,512,061</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99,997,182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71,397,655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6,212,425.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7,490,614.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15,936,926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37,848,720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4,588,910.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4,775,487.</w:t>
            </w:r>
          </w:p>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10,970,036</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26,277,318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4,179,011.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8,296,024.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6,997,463.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非流动负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37,848,720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4,588,910.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4,775,487.</w:t>
            </w:r>
          </w:p>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10,970,036</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26,277,318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4,179,011.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8,296,024.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8,267,463.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68,882,587</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-55,023.83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9,542,025.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97,669,913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45,120,337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2,033,413. </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805,409.28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7,669,463.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归属于母 公司股东 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68,882,587</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-55,023.83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9,542,025.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97,669,913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45,120,337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2,033,413. </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805,409.28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7,669,463.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按持股比 例计算的 净资产份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18,915,158</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1,908,405.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29,300,974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13,179,650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797,098.25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188,385.23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1,533,892.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1,255,309.</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3,634,650.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1,129,746.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3,974,650.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对联营企 业权益投 资的账面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18,915,158</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1,233,861.</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5,543,055.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29,300,974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13,179,650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797,098.25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941,360.80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5,508,543.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95,819,800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4,683,819.</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9,820,460.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34,388,089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72,113,409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4,929,679.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156,603.77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32,985,587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4,343,804.</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2,019,752.</w:t>
            </w:r>
          </w:p>
          <w:p>
            <w:pPr>
              <w:pStyle w:val="Style7"/>
              <w:keepNext w:val="0"/>
              <w:keepLines w:val="0"/>
              <w:widowControl w:val="0"/>
              <w:shd w:val="clear" w:color="auto" w:fill="auto"/>
              <w:bidi w:val="0"/>
              <w:spacing w:before="0" w:after="12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750,385.45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80,017.41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2,330,086.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12,112,012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202,663.55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1,217,473.</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1,566,406.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综合收益</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4,343,804.</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2,019,752.</w:t>
            </w:r>
          </w:p>
          <w:p>
            <w:pPr>
              <w:pStyle w:val="Style7"/>
              <w:keepNext w:val="0"/>
              <w:keepLines w:val="0"/>
              <w:widowControl w:val="0"/>
              <w:shd w:val="clear" w:color="auto" w:fill="auto"/>
              <w:bidi w:val="0"/>
              <w:spacing w:before="0" w:after="12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750,385.45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80,017.41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2,330,086.</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12,112,012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202,663.55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1,217,473.</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1,566,406.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49"/>
        </w:numPr>
        <w:shd w:val="clear" w:color="auto" w:fill="auto"/>
        <w:bidi w:val="0"/>
        <w:spacing w:before="0" w:after="380" w:line="240" w:lineRule="auto"/>
        <w:ind w:left="0" w:right="0" w:firstLine="0"/>
        <w:jc w:val="left"/>
      </w:pPr>
      <w:bookmarkStart w:id="2018" w:name="bookmark2018"/>
      <w:bookmarkStart w:id="2019" w:name="bookmark2019"/>
      <w:bookmarkStart w:id="2020" w:name="bookmark2020"/>
      <w:bookmarkStart w:id="2021" w:name="bookmark2021"/>
      <w:bookmarkEnd w:id="2020"/>
      <w:r>
        <w:rPr>
          <w:color w:val="000000"/>
          <w:spacing w:val="0"/>
          <w:w w:val="100"/>
          <w:position w:val="0"/>
        </w:rPr>
        <w:t>不重要的合营企业和联营企业的汇总财务信息</w:t>
      </w:r>
      <w:bookmarkEnd w:id="2018"/>
      <w:bookmarkEnd w:id="2019"/>
      <w:bookmarkEnd w:id="20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33,137,893.61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4,582,580.91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-1,386,980.50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-315,106.15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-1,386,980.50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-315,106.15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numPr>
          <w:ilvl w:val="0"/>
          <w:numId w:val="49"/>
        </w:numPr>
        <w:shd w:val="clear" w:color="auto" w:fill="auto"/>
        <w:bidi w:val="0"/>
        <w:spacing w:before="0" w:after="380" w:line="240" w:lineRule="auto"/>
        <w:ind w:left="0" w:right="0" w:firstLine="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合营企业或联营企业向本公司转移资金的能力存在重大限制的说明</w:t>
      </w:r>
      <w:bookmarkEnd w:id="2022"/>
      <w:bookmarkEnd w:id="2023"/>
      <w:bookmarkEnd w:id="2025"/>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2026"/>
      <w:bookmarkEnd w:id="2027"/>
      <w:bookmarkEnd w:id="20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北京万方智讯信息技术有限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-594,396.40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55,275.26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-539,121.14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1"/>
        <w:keepNext/>
        <w:keepLines/>
        <w:widowControl w:val="0"/>
        <w:shd w:val="clear" w:color="auto" w:fill="auto"/>
        <w:tabs>
          <w:tab w:pos="493" w:val="left"/>
        </w:tabs>
        <w:bidi w:val="0"/>
        <w:spacing w:before="0" w:after="380" w:line="469" w:lineRule="exact"/>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30"/>
      <w:bookmarkEnd w:id="2031"/>
      <w:bookmarkEnd w:id="2033"/>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469" w:lineRule="exact"/>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34"/>
      <w:bookmarkEnd w:id="2035"/>
      <w:bookmarkEnd w:id="203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69" w:lineRule="exact"/>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4</w:t>
      </w:r>
      <w:bookmarkEnd w:id="2040"/>
      <w:r>
        <w:rPr>
          <w:color w:val="000000"/>
          <w:spacing w:val="0"/>
          <w:w w:val="100"/>
          <w:position w:val="0"/>
        </w:rPr>
        <w:t>、</w:t>
        <w:tab/>
        <w:t>重要的共同经营</w:t>
      </w:r>
      <w:bookmarkEnd w:id="2038"/>
      <w:bookmarkEnd w:id="2039"/>
      <w:bookmarkEnd w:id="2041"/>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69" w:lineRule="exact"/>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5</w:t>
      </w:r>
      <w:bookmarkEnd w:id="2044"/>
      <w:r>
        <w:rPr>
          <w:color w:val="000000"/>
          <w:spacing w:val="0"/>
          <w:w w:val="100"/>
          <w:position w:val="0"/>
        </w:rPr>
        <w:t>、</w:t>
        <w:tab/>
        <w:t>在未纳入合并财务报表范围的结构化主体中的权益</w:t>
      </w:r>
      <w:bookmarkEnd w:id="2042"/>
      <w:bookmarkEnd w:id="2043"/>
      <w:bookmarkEnd w:id="2045"/>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未纳入合并财务报表范围的结构化主体的相关说明：无</w:t>
      </w:r>
    </w:p>
    <w:p>
      <w:pPr>
        <w:pStyle w:val="Style31"/>
        <w:keepNext/>
        <w:keepLines/>
        <w:widowControl w:val="0"/>
        <w:shd w:val="clear" w:color="auto" w:fill="auto"/>
        <w:tabs>
          <w:tab w:pos="378" w:val="left"/>
        </w:tabs>
        <w:bidi w:val="0"/>
        <w:spacing w:before="0" w:after="380" w:line="469" w:lineRule="exact"/>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6</w:t>
      </w:r>
      <w:bookmarkEnd w:id="2048"/>
      <w:r>
        <w:rPr>
          <w:color w:val="000000"/>
          <w:spacing w:val="0"/>
          <w:w w:val="100"/>
          <w:position w:val="0"/>
        </w:rPr>
        <w:t>、</w:t>
        <w:tab/>
        <w:t>其他</w:t>
      </w:r>
      <w:bookmarkEnd w:id="2046"/>
      <w:bookmarkEnd w:id="2047"/>
      <w:bookmarkEnd w:id="2049"/>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00" w:line="240" w:lineRule="auto"/>
        <w:ind w:left="0" w:right="0" w:firstLine="0"/>
        <w:jc w:val="left"/>
      </w:pPr>
      <w:bookmarkStart w:id="2050" w:name="bookmark2050"/>
      <w:bookmarkStart w:id="2051" w:name="bookmark2051"/>
      <w:bookmarkStart w:id="2052" w:name="bookmark2052"/>
      <w:r>
        <w:rPr>
          <w:color w:val="000000"/>
          <w:spacing w:val="0"/>
          <w:w w:val="100"/>
          <w:position w:val="0"/>
          <w:sz w:val="24"/>
          <w:szCs w:val="24"/>
        </w:rPr>
        <w:t>十、与金融工具相关的风险</w:t>
      </w:r>
      <w:bookmarkEnd w:id="2050"/>
      <w:bookmarkEnd w:id="2051"/>
      <w:bookmarkEnd w:id="2052"/>
    </w:p>
    <w:p>
      <w:pPr>
        <w:pStyle w:val="Style6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本集团的主要金融工具包括货币资金、应收账款、应收票据、应收利息、其他应收款、其他流动资产、 其他权益工具、应付账款、应付票据、其他应付款。各项金融工具的详细情况已于相关附注内披露。与这 些金融工具有关的风险，以及本集团为降低这些风险所采取的风险管理政策如下所述。本集团管理层对这 些风险敞口进行管理和监控以确保将上述风险控制在限定的范围之内。</w:t>
      </w:r>
    </w:p>
    <w:p>
      <w:pPr>
        <w:pStyle w:val="Style6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1</w:t>
      </w:r>
      <w:r>
        <w:rPr>
          <w:color w:val="000000"/>
          <w:spacing w:val="0"/>
          <w:w w:val="100"/>
          <w:position w:val="0"/>
        </w:rPr>
        <w:t>、风险管理目标和政策</w:t>
      </w:r>
    </w:p>
    <w:p>
      <w:pPr>
        <w:pStyle w:val="Style63"/>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 xml:space="preserve">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w:t>
      </w:r>
      <w:r>
        <w:rPr>
          <w:color w:val="000000"/>
          <w:spacing w:val="0"/>
          <w:w w:val="100"/>
          <w:position w:val="0"/>
        </w:rPr>
        <w:t>风险管理政策及有关内部控制系统，以适应市场情况或本集团经营活动的改变。本集团的内部审计部门也 定期或随机检查内部控制系统的执行是否符合风险管理政策。</w:t>
      </w:r>
    </w:p>
    <w:p>
      <w:pPr>
        <w:pStyle w:val="Style63"/>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本集团的金融工具导致的主要风险是信用风险、流动性风险、市场风险（包括利率风险、汇率风险和 商品价格风险/权益工具价格风险）。</w:t>
      </w:r>
    </w:p>
    <w:p>
      <w:pPr>
        <w:pStyle w:val="Style6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董事会负责规划并建立本集团的风险管理架构，指定本集团的风险管理政策和相关指引并监督风险管 理措施的执行情况。本集团已制定风险管理政策以识别和分析本集团所面临的风险，这些风险管理政策对 特定风险进行了明确规定，涵盖了信用风险、流动性风险和市场风险管理等诸多方面。本集团定期评估市 场环境及本集团经营活动的变化以决定是否对风险管理政策及系统进行更新。本集团的风险管理由风险管 理委员会按照董事会批准的政策开展。风险管理委员会通过与本集团其他业务部门的紧密合作来识别、评 价和规避相关风险。本集团内部审计部门就风险管理控制及程序进行定期的审核，并将审核结果上报本集 团的审计委员会。</w:t>
      </w:r>
    </w:p>
    <w:p>
      <w:pPr>
        <w:pStyle w:val="Style63"/>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本集团通过适当的多样化投资及业务组合来分散金融工具风险，并通过制定相应的风险管理政策减少 集中于任何单一行业、特定地区或特定交易对手方的风险。</w:t>
      </w:r>
    </w:p>
    <w:p>
      <w:pPr>
        <w:pStyle w:val="Style6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（1）</w:t>
      </w:r>
      <w:r>
        <w:rPr>
          <w:color w:val="000000"/>
          <w:spacing w:val="0"/>
          <w:w w:val="100"/>
          <w:position w:val="0"/>
        </w:rPr>
        <w:t>信用风险</w:t>
      </w:r>
    </w:p>
    <w:p>
      <w:pPr>
        <w:pStyle w:val="Style6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信用风险，是指交易对手方未能履行合同义务而导致本集团产生财务损失的风险。</w:t>
      </w:r>
    </w:p>
    <w:p>
      <w:pPr>
        <w:pStyle w:val="Style6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本集团对信用风险按组合分类进行管理。信用风险主要产生于银行存款和应收款项等。</w:t>
      </w:r>
    </w:p>
    <w:p>
      <w:pPr>
        <w:pStyle w:val="Style63"/>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本集团银行存款主要存放于国有银行和其它大中型上市银行，本集团预期银行存款不存在重大的信用 风险。</w:t>
      </w:r>
    </w:p>
    <w:p>
      <w:pPr>
        <w:pStyle w:val="Style6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对于应收款项，本集团设定相关政策以控制信用风险敞口。本集团基于对债务人的财务状况、外部评 级、从第三方获取担保的可能性、信用记录及其它因素诸如目前市场状况等评估债务人的信用资质并设置 相应欠款额度与信用期限。本集团会定期对债务人信用记录进行监控，对于信用记录不良的债务人，本集 团会采用书面催款、缩短信用期或取消信用期等方式，以确保本集团的整体信用风险在可控的范围内。</w:t>
      </w:r>
    </w:p>
    <w:p>
      <w:pPr>
        <w:pStyle w:val="Style63"/>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63"/>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本集团应收账款中，期末欠款金额前五大客户的应收账款占本集团应收账款总额的</w:t>
      </w:r>
      <w:r>
        <w:rPr>
          <w:color w:val="000000"/>
          <w:spacing w:val="0"/>
          <w:w w:val="100"/>
          <w:position w:val="0"/>
        </w:rPr>
        <w:t>17.00%（2020</w:t>
      </w:r>
      <w:r>
        <w:rPr>
          <w:color w:val="000000"/>
          <w:spacing w:val="0"/>
          <w:w w:val="100"/>
          <w:position w:val="0"/>
        </w:rPr>
        <w:t xml:space="preserve">年: </w:t>
      </w:r>
      <w:r>
        <w:rPr>
          <w:color w:val="000000"/>
          <w:spacing w:val="0"/>
          <w:w w:val="100"/>
          <w:position w:val="0"/>
        </w:rPr>
        <w:t>23.31%）；</w:t>
      </w:r>
      <w:r>
        <w:rPr>
          <w:color w:val="000000"/>
          <w:spacing w:val="0"/>
          <w:w w:val="100"/>
          <w:position w:val="0"/>
        </w:rPr>
        <w:t>本集团其他应收款中，欠款金额前五大公司的其他应收款占本集团其他应收款总额的</w:t>
      </w:r>
      <w:r>
        <w:rPr>
          <w:color w:val="000000"/>
          <w:spacing w:val="0"/>
          <w:w w:val="100"/>
          <w:position w:val="0"/>
        </w:rPr>
        <w:t>26.35% （2020</w:t>
      </w:r>
      <w:r>
        <w:rPr>
          <w:color w:val="000000"/>
          <w:spacing w:val="0"/>
          <w:w w:val="100"/>
          <w:position w:val="0"/>
        </w:rPr>
        <w:t>年：</w:t>
      </w:r>
      <w:r>
        <w:rPr>
          <w:color w:val="000000"/>
          <w:spacing w:val="0"/>
          <w:w w:val="100"/>
          <w:position w:val="0"/>
        </w:rPr>
        <w:t>21.64%）</w:t>
      </w:r>
      <w:r>
        <w:rPr>
          <w:color w:val="000000"/>
          <w:spacing w:val="0"/>
          <w:w w:val="100"/>
          <w:position w:val="0"/>
        </w:rPr>
        <w:t>。</w:t>
      </w:r>
    </w:p>
    <w:p>
      <w:pPr>
        <w:pStyle w:val="Style63"/>
        <w:keepNext w:val="0"/>
        <w:keepLines w:val="0"/>
        <w:widowControl w:val="0"/>
        <w:shd w:val="clear" w:color="auto" w:fill="auto"/>
        <w:bidi w:val="0"/>
        <w:spacing w:before="0" w:after="100" w:line="468" w:lineRule="exact"/>
        <w:ind w:left="0" w:right="0" w:firstLine="420"/>
        <w:jc w:val="both"/>
      </w:pPr>
      <w:r>
        <w:rPr>
          <w:color w:val="000000"/>
          <w:spacing w:val="0"/>
          <w:w w:val="100"/>
          <w:position w:val="0"/>
        </w:rPr>
        <w:t>（2）</w:t>
      </w:r>
      <w:r>
        <w:rPr>
          <w:color w:val="000000"/>
          <w:spacing w:val="0"/>
          <w:w w:val="100"/>
          <w:position w:val="0"/>
        </w:rPr>
        <w:t>流动性风险</w:t>
      </w:r>
    </w:p>
    <w:p>
      <w:pPr>
        <w:pStyle w:val="Style63"/>
        <w:keepNext w:val="0"/>
        <w:keepLines w:val="0"/>
        <w:widowControl w:val="0"/>
        <w:shd w:val="clear" w:color="auto" w:fill="auto"/>
        <w:bidi w:val="0"/>
        <w:spacing w:before="0" w:after="100" w:line="468" w:lineRule="exact"/>
        <w:ind w:left="0" w:right="0" w:firstLine="420"/>
        <w:jc w:val="both"/>
      </w:pPr>
      <w:r>
        <w:rPr>
          <w:color w:val="000000"/>
          <w:spacing w:val="0"/>
          <w:w w:val="100"/>
          <w:position w:val="0"/>
        </w:rPr>
        <w:t>流动性风险，是指本集团在履行以交付现金或其他金融资产的方式结算的义务时发生资金短缺的风险。</w:t>
      </w:r>
    </w:p>
    <w:p>
      <w:pPr>
        <w:pStyle w:val="Style63"/>
        <w:keepNext w:val="0"/>
        <w:keepLines w:val="0"/>
        <w:widowControl w:val="0"/>
        <w:shd w:val="clear" w:color="auto" w:fill="auto"/>
        <w:bidi w:val="0"/>
        <w:spacing w:before="0" w:after="360" w:line="468" w:lineRule="exact"/>
        <w:ind w:left="0" w:right="0" w:firstLine="420"/>
        <w:jc w:val="left"/>
      </w:pPr>
      <w:r>
        <w:rPr>
          <w:color w:val="000000"/>
          <w:spacing w:val="0"/>
          <w:w w:val="100"/>
          <w:position w:val="0"/>
        </w:rPr>
        <w:t>管理流动风险时，本集团管理层认为保持充分的现金及现金等价物并对其进行监控，以满足本集团经 营需要，并降低现金流量波动的影响。本集团管理层对银行借款的使用情况进行监控并确保遵守借款协议。 同时从主要金融机构获得提供足够备用资金的承诺，以满足短期和长期的资金需求。</w:t>
      </w:r>
    </w:p>
    <w:p>
      <w:pPr>
        <w:pStyle w:val="Style6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期末本集团持有的金融负债按未折现剩余合同现金流量的到期期限分析如下:</w:t>
      </w:r>
    </w:p>
    <w:tbl>
      <w:tblPr>
        <w:tblOverlap w:val="never"/>
        <w:jc w:val="center"/>
        <w:tblLayout w:type="fixed"/>
      </w:tblPr>
      <w:tblGrid>
        <w:gridCol w:w="2328"/>
        <w:gridCol w:w="1522"/>
        <w:gridCol w:w="1368"/>
        <w:gridCol w:w="1373"/>
        <w:gridCol w:w="1522"/>
        <w:gridCol w:w="1536"/>
      </w:tblGrid>
      <w:tr>
        <w:trPr>
          <w:trHeight w:val="346"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55,455,225.31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55,455,225.31</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27,026,216.20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27,026,216.20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378,158,738.24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18,213,349.65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6,805,231.82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403,177,319.71</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179,238,499.51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179,238,499.51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45,503,444.73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12,145,523.50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57,648,968.23</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25,268,859.00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25,268,859.00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2,714,819.52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2,837,840.97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12,439,669.35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17,992,329.84</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10,063,570.56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8,605,055.03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78,173,745.58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96,842,371.17</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710,650,982.99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43,137,263.23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18,248,127.82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90,613,414.93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862,649,788.97</w:t>
            </w:r>
          </w:p>
        </w:tc>
      </w:tr>
    </w:tbl>
    <w:p>
      <w:pPr>
        <w:widowControl w:val="0"/>
        <w:spacing w:after="239" w:line="1" w:lineRule="exact"/>
      </w:pPr>
    </w:p>
    <w:p>
      <w:pPr>
        <w:pStyle w:val="Style6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期初本集团持有的金融负债按未折现剩余合同现金流量的到期期限分析如下:</w:t>
      </w:r>
    </w:p>
    <w:tbl>
      <w:tblPr>
        <w:tblOverlap w:val="never"/>
        <w:jc w:val="center"/>
        <w:tblLayout w:type="fixed"/>
      </w:tblPr>
      <w:tblGrid>
        <w:gridCol w:w="2328"/>
        <w:gridCol w:w="1517"/>
        <w:gridCol w:w="1522"/>
        <w:gridCol w:w="1363"/>
        <w:gridCol w:w="1421"/>
        <w:gridCol w:w="1498"/>
      </w:tblGrid>
      <w:tr>
        <w:trPr>
          <w:trHeight w:val="35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1,000,551.07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1,000,551.07</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52,672,918.64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52,672,918.64</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315,354,056.71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23,810,989.87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339,165,046.58</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191,024,898.86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191,024,898.86</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73,212,337.81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31,069,333.50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104,281,671.31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19,029,680.17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19,029,680.17</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2,629,532.25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2,714,784.14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15,246,447.39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20,590,763.78</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12,506,762.87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3,899,507.09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2,343,637.30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18,749,907.26</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652,294,443.26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70,016,618.49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6,614,291.23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17,590,084.69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746,515,437.67</w:t>
            </w:r>
          </w:p>
        </w:tc>
      </w:tr>
    </w:tbl>
    <w:p>
      <w:pPr>
        <w:widowControl w:val="0"/>
        <w:spacing w:after="239" w:line="1" w:lineRule="exact"/>
      </w:pPr>
    </w:p>
    <w:p>
      <w:pPr>
        <w:pStyle w:val="Style6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上表中披露的金融负债金额为未经折现的合同现金流量，因而可能与资产负债表中的账面金额有所不 </w:t>
      </w:r>
      <w:r>
        <w:rPr>
          <w:color w:val="000000"/>
          <w:spacing w:val="0"/>
          <w:w w:val="100"/>
          <w:position w:val="0"/>
        </w:rPr>
        <w:t>同。</w:t>
      </w:r>
    </w:p>
    <w:p>
      <w:pPr>
        <w:pStyle w:val="Style63"/>
        <w:keepNext w:val="0"/>
        <w:keepLines w:val="0"/>
        <w:widowControl w:val="0"/>
        <w:shd w:val="clear" w:color="auto" w:fill="auto"/>
        <w:bidi w:val="0"/>
        <w:spacing w:before="0" w:after="240" w:line="240" w:lineRule="auto"/>
        <w:ind w:left="0" w:right="0" w:firstLine="420"/>
        <w:jc w:val="both"/>
      </w:pPr>
      <w:bookmarkStart w:id="2053" w:name="bookmark2053"/>
      <w:r>
        <w:rPr>
          <w:color w:val="000000"/>
          <w:spacing w:val="0"/>
          <w:w w:val="100"/>
          <w:position w:val="0"/>
        </w:rPr>
        <w:t>（</w:t>
      </w:r>
      <w:bookmarkEnd w:id="2053"/>
      <w:r>
        <w:rPr>
          <w:color w:val="000000"/>
          <w:spacing w:val="0"/>
          <w:w w:val="100"/>
          <w:position w:val="0"/>
        </w:rPr>
        <w:t>3）</w:t>
      </w:r>
      <w:r>
        <w:rPr>
          <w:color w:val="000000"/>
          <w:spacing w:val="0"/>
          <w:w w:val="100"/>
          <w:position w:val="0"/>
        </w:rPr>
        <w:t>市场风险</w:t>
      </w:r>
    </w:p>
    <w:p>
      <w:pPr>
        <w:pStyle w:val="Style6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6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①利率风险</w:t>
      </w:r>
    </w:p>
    <w:p>
      <w:pPr>
        <w:pStyle w:val="Style6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6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本集团的利率风险主要产生于长期银行借款，利率为浮动利率。</w:t>
      </w:r>
    </w:p>
    <w:p>
      <w:pPr>
        <w:pStyle w:val="Style63"/>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 xml:space="preserve">本集团密切关注利率变动对本集团利率风险的影响。本集团目前并未采取利率对冲政策，但管理层负 责监控利率风险，并将于需要时考虑对冲重大利率风险。由于定期存款为短期存款，故银行存款的公允价 </w:t>
      </w:r>
      <w:r>
        <w:rPr>
          <w:color w:val="000000"/>
          <w:spacing w:val="0"/>
          <w:w w:val="100"/>
          <w:position w:val="0"/>
        </w:rPr>
        <w:t>值利率风险并不重大。</w:t>
      </w:r>
    </w:p>
    <w:p>
      <w:pPr>
        <w:pStyle w:val="Style63"/>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本集团持有的计息金融负债如下（单位：人民币元）：</w:t>
      </w:r>
    </w:p>
    <w:tbl>
      <w:tblPr>
        <w:tblOverlap w:val="never"/>
        <w:jc w:val="center"/>
        <w:tblLayout w:type="fixed"/>
      </w:tblPr>
      <w:tblGrid>
        <w:gridCol w:w="3149"/>
        <w:gridCol w:w="3134"/>
        <w:gridCol w:w="3365"/>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20,589,460.96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24,043,141.12</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20,589,460.96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23,043,141.12</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20,589,460.96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24,043,141.12</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日，如果以浮动利率计算的借款利率上升或下降</w:t>
      </w:r>
      <w:r>
        <w:rPr>
          <w:color w:val="000000"/>
          <w:spacing w:val="0"/>
          <w:w w:val="100"/>
          <w:position w:val="0"/>
          <w:sz w:val="20"/>
          <w:szCs w:val="20"/>
        </w:rPr>
        <w:t>50</w:t>
      </w:r>
      <w:r>
        <w:rPr>
          <w:color w:val="000000"/>
          <w:spacing w:val="0"/>
          <w:w w:val="100"/>
          <w:position w:val="0"/>
          <w:sz w:val="20"/>
          <w:szCs w:val="20"/>
        </w:rPr>
        <w:t>个基点，而其它因素保持不变，本</w:t>
      </w:r>
    </w:p>
    <w:p>
      <w:pPr>
        <w:pStyle w:val="Style63"/>
        <w:keepNext w:val="0"/>
        <w:keepLines w:val="0"/>
        <w:widowControl w:val="0"/>
        <w:shd w:val="clear" w:color="auto" w:fill="auto"/>
        <w:bidi w:val="0"/>
        <w:spacing w:before="0" w:after="120" w:line="468" w:lineRule="exact"/>
        <w:ind w:left="0" w:right="0" w:firstLine="0"/>
        <w:jc w:val="left"/>
      </w:pPr>
      <w:r>
        <w:rPr>
          <w:color w:val="000000"/>
          <w:spacing w:val="0"/>
          <w:w w:val="100"/>
          <w:position w:val="0"/>
        </w:rPr>
        <w:t>集团的净利润及股东权益将减少或增加约</w:t>
      </w:r>
      <w:r>
        <w:rPr>
          <w:color w:val="000000"/>
          <w:spacing w:val="0"/>
          <w:w w:val="100"/>
          <w:position w:val="0"/>
        </w:rPr>
        <w:t>92,652.5</w:t>
      </w:r>
      <w:r>
        <w:rPr>
          <w:color w:val="000000"/>
          <w:spacing w:val="0"/>
          <w:w w:val="100"/>
          <w:position w:val="0"/>
        </w:rPr>
        <w:t>7</w:t>
      </w:r>
      <w:r>
        <w:rPr>
          <w:color w:val="000000"/>
          <w:spacing w:val="0"/>
          <w:w w:val="100"/>
          <w:position w:val="0"/>
        </w:rPr>
        <w:t>元。</w:t>
      </w:r>
    </w:p>
    <w:p>
      <w:pPr>
        <w:pStyle w:val="Style63"/>
        <w:keepNext w:val="0"/>
        <w:keepLines w:val="0"/>
        <w:widowControl w:val="0"/>
        <w:numPr>
          <w:ilvl w:val="0"/>
          <w:numId w:val="51"/>
        </w:numPr>
        <w:shd w:val="clear" w:color="auto" w:fill="auto"/>
        <w:tabs>
          <w:tab w:pos="837" w:val="left"/>
        </w:tabs>
        <w:bidi w:val="0"/>
        <w:spacing w:before="0" w:after="120" w:line="468" w:lineRule="exact"/>
        <w:ind w:left="0" w:right="0" w:firstLine="440"/>
        <w:jc w:val="both"/>
      </w:pPr>
      <w:bookmarkStart w:id="2054" w:name="bookmark2054"/>
      <w:bookmarkEnd w:id="2054"/>
      <w:r>
        <w:rPr>
          <w:color w:val="000000"/>
          <w:spacing w:val="0"/>
          <w:w w:val="100"/>
          <w:position w:val="0"/>
        </w:rPr>
        <w:t>汇率风险</w:t>
      </w:r>
    </w:p>
    <w:p>
      <w:pPr>
        <w:pStyle w:val="Style6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63"/>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本集团的主要经营位于中国境内，主要业务以人民币结算。因此，本集团所承担的外汇变动市场风险 不重大。</w:t>
      </w:r>
    </w:p>
    <w:p>
      <w:pPr>
        <w:pStyle w:val="Style63"/>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本集团期末外币金融资产和外币金融负债列示见本附注项目注释其他之外币货币性项目说明。</w:t>
      </w:r>
    </w:p>
    <w:p>
      <w:pPr>
        <w:pStyle w:val="Style63"/>
        <w:keepNext w:val="0"/>
        <w:keepLines w:val="0"/>
        <w:widowControl w:val="0"/>
        <w:numPr>
          <w:ilvl w:val="0"/>
          <w:numId w:val="51"/>
        </w:numPr>
        <w:shd w:val="clear" w:color="auto" w:fill="auto"/>
        <w:tabs>
          <w:tab w:pos="837" w:val="left"/>
        </w:tabs>
        <w:bidi w:val="0"/>
        <w:spacing w:before="0" w:after="120" w:line="468" w:lineRule="exact"/>
        <w:ind w:left="0" w:right="0" w:firstLine="440"/>
        <w:jc w:val="both"/>
      </w:pPr>
      <w:bookmarkStart w:id="2055" w:name="bookmark2055"/>
      <w:bookmarkEnd w:id="2055"/>
      <w:r>
        <w:rPr>
          <w:color w:val="000000"/>
          <w:spacing w:val="0"/>
          <w:w w:val="100"/>
          <w:position w:val="0"/>
        </w:rPr>
        <w:t>其他价格风险</w:t>
      </w:r>
    </w:p>
    <w:p>
      <w:pPr>
        <w:pStyle w:val="Style6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其他价格风险，是指汇率风险和利率风险以外的市场价格变动而发生波动的风险，无论这些变动是由 于与单项金融工具或其发行方有关的因素而引起的，还是由于与市场内交易的所有类似金融工具有关的因 素而引起的。其他价格风险可源于商品价格或权益工具价格等的变化。</w:t>
      </w:r>
    </w:p>
    <w:p>
      <w:pPr>
        <w:pStyle w:val="Style63"/>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 xml:space="preserve">本集团持有的分类为其他权益工具投资的金融资产在资产负债表日以公允价值计量。因此，本集团承 </w:t>
      </w:r>
      <w:r>
        <w:rPr>
          <w:color w:val="000000"/>
          <w:spacing w:val="0"/>
          <w:w w:val="100"/>
          <w:position w:val="0"/>
        </w:rPr>
        <w:t>担着证券市场变动的风险。</w:t>
      </w:r>
    </w:p>
    <w:p>
      <w:pPr>
        <w:pStyle w:val="Style63"/>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本集团密切关注价格变动对本集团权益证券投资价格风险的影响。本集团目前并未采取任何措施规避 其他价格风险。但管理层负责监控其他价格风险，并将于需要时考虑采取持有多种权益证券组合的方式降 低权益证券投资的价格风险。</w:t>
      </w:r>
    </w:p>
    <w:p>
      <w:pPr>
        <w:pStyle w:val="Style6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在其他变量不变的情况下，权益证券投资价格本年</w:t>
      </w:r>
      <w:r>
        <w:rPr>
          <w:color w:val="000000"/>
          <w:spacing w:val="0"/>
          <w:w w:val="100"/>
          <w:position w:val="0"/>
        </w:rPr>
        <w:t>5%</w:t>
      </w:r>
      <w:r>
        <w:rPr>
          <w:color w:val="000000"/>
          <w:spacing w:val="0"/>
          <w:w w:val="100"/>
          <w:position w:val="0"/>
        </w:rPr>
        <w:t>的变动对本集团当期损益及其他综合收益的税后</w:t>
      </w:r>
    </w:p>
    <w:p>
      <w:pPr>
        <w:pStyle w:val="Style6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影响如下：</w:t>
      </w:r>
    </w:p>
    <w:tbl>
      <w:tblPr>
        <w:tblOverlap w:val="never"/>
        <w:jc w:val="center"/>
        <w:tblLayout w:type="fixed"/>
      </w:tblPr>
      <w:tblGrid>
        <w:gridCol w:w="3000"/>
        <w:gridCol w:w="1661"/>
        <w:gridCol w:w="1656"/>
        <w:gridCol w:w="1661"/>
        <w:gridCol w:w="1670"/>
      </w:tblGrid>
      <w:tr>
        <w:trPr>
          <w:trHeight w:val="346"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税后利润上升（下降）</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其他综合收益上升（下降）</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上年数</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因权益证券投资价格上升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4,568,878.92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8,002,787.01</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因权益证券投资价格下降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-4,568,878.92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-8,002,787.01</w:t>
            </w:r>
          </w:p>
        </w:tc>
      </w:tr>
    </w:tbl>
    <w:p>
      <w:pPr>
        <w:pStyle w:val="Style29"/>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2</w:t>
      </w:r>
      <w:r>
        <w:rPr>
          <w:color w:val="000000"/>
          <w:spacing w:val="0"/>
          <w:w w:val="100"/>
          <w:position w:val="0"/>
          <w:sz w:val="20"/>
          <w:szCs w:val="20"/>
        </w:rPr>
        <w:t>、资本管理</w:t>
      </w:r>
    </w:p>
    <w:p>
      <w:pPr>
        <w:widowControl w:val="0"/>
        <w:spacing w:after="99" w:line="1" w:lineRule="exact"/>
      </w:pPr>
    </w:p>
    <w:p>
      <w:pPr>
        <w:pStyle w:val="Style63"/>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本集团资本管理政策的目标是为了保障本集团能够持续经营，从而为股东提供回报，并使其他利益相 关者获益，同时维持最佳的资本结构以降低资本成本。</w:t>
      </w:r>
    </w:p>
    <w:p>
      <w:pPr>
        <w:pStyle w:val="Style63"/>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为了维持或调整资本结构，本集团可能会调整支付给股东的股利金额、向股东返还资本、发行新股或 出售资产以减低债务。</w:t>
      </w:r>
    </w:p>
    <w:p>
      <w:pPr>
        <w:pStyle w:val="Style63"/>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本集团以资产负债率（即总负债除以总资产）为基础对资本结构进行监控。于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 团的资产负债率为</w:t>
      </w:r>
      <w:r>
        <w:rPr>
          <w:color w:val="000000"/>
          <w:spacing w:val="0"/>
          <w:w w:val="100"/>
          <w:position w:val="0"/>
        </w:rPr>
        <w:t>27.19%（2020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27.93%）</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2056" w:name="bookmark2056"/>
      <w:bookmarkStart w:id="2057" w:name="bookmark2057"/>
      <w:bookmarkStart w:id="2058" w:name="bookmark2058"/>
      <w:r>
        <w:rPr>
          <w:color w:val="000000"/>
          <w:spacing w:val="0"/>
          <w:w w:val="100"/>
          <w:position w:val="0"/>
          <w:sz w:val="24"/>
          <w:szCs w:val="24"/>
        </w:rPr>
        <w:t>十一、公允价值的披露</w:t>
      </w:r>
      <w:bookmarkEnd w:id="2056"/>
      <w:bookmarkEnd w:id="2057"/>
      <w:bookmarkEnd w:id="2058"/>
    </w:p>
    <w:p>
      <w:pPr>
        <w:pStyle w:val="Style31"/>
        <w:keepNext/>
        <w:keepLines/>
        <w:widowControl w:val="0"/>
        <w:shd w:val="clear" w:color="auto" w:fill="auto"/>
        <w:bidi w:val="0"/>
        <w:spacing w:before="0" w:after="100" w:line="492" w:lineRule="auto"/>
        <w:ind w:left="0" w:right="0" w:firstLine="0"/>
        <w:jc w:val="left"/>
      </w:pPr>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59"/>
      <w:bookmarkEnd w:id="2060"/>
      <w:bookmarkEnd w:id="20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315"/>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101,530,642.62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184,179,012.14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285,709,654.76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非同一控制下企业合并中取得 的被购买方各项可辨认资产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90,366,780.51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90,366,780.51</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非持续以公允价值计量的资产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90,366,780.51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90,366,780.51</w:t>
            </w:r>
          </w:p>
        </w:tc>
      </w:tr>
    </w:tbl>
    <w:tbl>
      <w:tblPr>
        <w:tblOverlap w:val="never"/>
        <w:jc w:val="center"/>
        <w:tblLayout w:type="fixed"/>
      </w:tblPr>
      <w:tblGrid>
        <w:gridCol w:w="2525"/>
        <w:gridCol w:w="1315"/>
        <w:gridCol w:w="1910"/>
        <w:gridCol w:w="1915"/>
        <w:gridCol w:w="1920"/>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非同一控制下企业合并中取得 的被购买方各项可辨认负债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25,703,577.87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25,703,577.87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非持续以公允价值计量的负债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25,703,577.87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25,703,577.87</w:t>
            </w:r>
          </w:p>
        </w:tc>
      </w:tr>
    </w:tbl>
    <w:p>
      <w:pPr>
        <w:widowControl w:val="0"/>
        <w:spacing w:after="79" w:line="1" w:lineRule="exact"/>
      </w:pPr>
    </w:p>
    <w:p>
      <w:pPr>
        <w:pStyle w:val="Style31"/>
        <w:keepNext/>
        <w:keepLines/>
        <w:widowControl w:val="0"/>
        <w:shd w:val="clear" w:color="auto" w:fill="auto"/>
        <w:tabs>
          <w:tab w:pos="378" w:val="left"/>
        </w:tabs>
        <w:bidi w:val="0"/>
        <w:spacing w:before="0" w:after="220" w:line="470" w:lineRule="exact"/>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bookmarkEnd w:id="2064"/>
      <w:r>
        <w:rPr>
          <w:color w:val="000000"/>
          <w:spacing w:val="0"/>
          <w:w w:val="100"/>
          <w:position w:val="0"/>
        </w:rPr>
        <w:t>、</w:t>
        <w:tab/>
        <w:t>持续和非持续第一层次公允价值计量项目市价的确定依据</w:t>
      </w:r>
      <w:bookmarkEnd w:id="2062"/>
      <w:bookmarkEnd w:id="2063"/>
      <w:bookmarkEnd w:id="2065"/>
    </w:p>
    <w:p>
      <w:pPr>
        <w:pStyle w:val="Style63"/>
        <w:keepNext w:val="0"/>
        <w:keepLines w:val="0"/>
        <w:widowControl w:val="0"/>
        <w:shd w:val="clear" w:color="auto" w:fill="auto"/>
        <w:bidi w:val="0"/>
        <w:spacing w:before="0" w:after="220" w:line="470" w:lineRule="exact"/>
        <w:ind w:left="0" w:right="0" w:firstLine="340"/>
        <w:jc w:val="left"/>
      </w:pPr>
      <w:r>
        <w:rPr>
          <w:color w:val="000000"/>
          <w:spacing w:val="0"/>
          <w:w w:val="100"/>
          <w:position w:val="0"/>
        </w:rPr>
        <w:t>第一层次公允价值计量为深圳市中新赛克科技股份有限公司在深交所上市，本集团持有的股权按公允 价值计量。</w:t>
      </w:r>
    </w:p>
    <w:p>
      <w:pPr>
        <w:pStyle w:val="Style31"/>
        <w:keepNext/>
        <w:keepLines/>
        <w:widowControl w:val="0"/>
        <w:shd w:val="clear" w:color="auto" w:fill="auto"/>
        <w:tabs>
          <w:tab w:pos="378" w:val="left"/>
        </w:tabs>
        <w:bidi w:val="0"/>
        <w:spacing w:before="0" w:after="180" w:line="470" w:lineRule="exact"/>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持续和非持续第二层次公允价值计量项目，采用的估值技术和重要参数的定性及定量信息</w:t>
      </w:r>
      <w:bookmarkEnd w:id="2066"/>
      <w:bookmarkEnd w:id="2067"/>
      <w:bookmarkEnd w:id="2069"/>
    </w:p>
    <w:p>
      <w:pPr>
        <w:pStyle w:val="Style63"/>
        <w:keepNext w:val="0"/>
        <w:keepLines w:val="0"/>
        <w:widowControl w:val="0"/>
        <w:shd w:val="clear" w:color="auto" w:fill="auto"/>
        <w:bidi w:val="0"/>
        <w:spacing w:before="0" w:after="180" w:line="470" w:lineRule="exact"/>
        <w:ind w:left="0" w:right="0" w:firstLine="440"/>
        <w:jc w:val="left"/>
      </w:pPr>
      <w:r>
        <w:rPr>
          <w:color w:val="000000"/>
          <w:spacing w:val="0"/>
          <w:w w:val="100"/>
          <w:position w:val="0"/>
        </w:rPr>
        <w:t>第二层次公允价值计量为公司持有的非上市公司的股权，如被投资公司在接近报告日进行了股权融资， 本集团以此次融资价格作为公允价值；如被投资公司在接近报告日无可参考的股权融资价格，本集团以按 照权益法核算的结果或投资成本作为公允价值。</w:t>
      </w:r>
    </w:p>
    <w:p>
      <w:pPr>
        <w:pStyle w:val="Style31"/>
        <w:keepNext/>
        <w:keepLines/>
        <w:widowControl w:val="0"/>
        <w:shd w:val="clear" w:color="auto" w:fill="auto"/>
        <w:tabs>
          <w:tab w:pos="378" w:val="left"/>
        </w:tabs>
        <w:bidi w:val="0"/>
        <w:spacing w:before="0" w:after="180" w:line="470" w:lineRule="exact"/>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w:t>
        <w:tab/>
        <w:t>持续和非持续第三层次公允价值计量项目，采用的估值技术和重要参数的定性及定量信息</w:t>
      </w:r>
      <w:bookmarkEnd w:id="2070"/>
      <w:bookmarkEnd w:id="2071"/>
      <w:bookmarkEnd w:id="2073"/>
    </w:p>
    <w:p>
      <w:pPr>
        <w:pStyle w:val="Style63"/>
        <w:keepNext w:val="0"/>
        <w:keepLines w:val="0"/>
        <w:widowControl w:val="0"/>
        <w:shd w:val="clear" w:color="auto" w:fill="auto"/>
        <w:bidi w:val="0"/>
        <w:spacing w:before="0" w:after="220" w:line="485" w:lineRule="exact"/>
        <w:ind w:left="0" w:right="0" w:firstLine="440"/>
        <w:jc w:val="left"/>
      </w:pPr>
      <w:r>
        <w:rPr>
          <w:color w:val="000000"/>
          <w:spacing w:val="0"/>
          <w:w w:val="100"/>
          <w:position w:val="0"/>
        </w:rPr>
        <w:t>第三层次公允价值计量为</w:t>
      </w:r>
      <w:r>
        <w:rPr>
          <w:color w:val="000000"/>
          <w:spacing w:val="0"/>
          <w:w w:val="100"/>
          <w:position w:val="0"/>
        </w:rPr>
        <w:t>2015</w:t>
      </w:r>
      <w:r>
        <w:rPr>
          <w:color w:val="000000"/>
          <w:spacing w:val="0"/>
          <w:w w:val="100"/>
          <w:position w:val="0"/>
        </w:rPr>
        <w:t>年及</w:t>
      </w:r>
      <w:r>
        <w:rPr>
          <w:color w:val="000000"/>
          <w:spacing w:val="0"/>
          <w:w w:val="100"/>
          <w:position w:val="0"/>
        </w:rPr>
        <w:t>2019</w:t>
      </w:r>
      <w:r>
        <w:rPr>
          <w:color w:val="000000"/>
          <w:spacing w:val="0"/>
          <w:w w:val="100"/>
          <w:position w:val="0"/>
        </w:rPr>
        <w:t>年本集团通过非同一控制下企业合并中取得的被购买方各项 可辨认资产、负债。</w:t>
      </w:r>
    </w:p>
    <w:p>
      <w:pPr>
        <w:pStyle w:val="Style31"/>
        <w:keepNext/>
        <w:keepLines/>
        <w:widowControl w:val="0"/>
        <w:shd w:val="clear" w:color="auto" w:fill="auto"/>
        <w:tabs>
          <w:tab w:pos="378" w:val="left"/>
        </w:tabs>
        <w:bidi w:val="0"/>
        <w:spacing w:before="0" w:after="380" w:line="470" w:lineRule="exact"/>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5</w:t>
      </w:r>
      <w:bookmarkEnd w:id="2076"/>
      <w:r>
        <w:rPr>
          <w:color w:val="000000"/>
          <w:spacing w:val="0"/>
          <w:w w:val="100"/>
          <w:position w:val="0"/>
        </w:rPr>
        <w:t>、</w:t>
        <w:tab/>
        <w:t>持续的第三层次公允价值计量项目，期初与期末账面价值间的调节信息及不可观察参数敏感性分析</w:t>
      </w:r>
      <w:bookmarkEnd w:id="2074"/>
      <w:bookmarkEnd w:id="2075"/>
      <w:bookmarkEnd w:id="2077"/>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70" w:lineRule="exact"/>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6</w:t>
      </w:r>
      <w:bookmarkEnd w:id="2080"/>
      <w:r>
        <w:rPr>
          <w:color w:val="000000"/>
          <w:spacing w:val="0"/>
          <w:w w:val="100"/>
          <w:position w:val="0"/>
        </w:rPr>
        <w:t>、</w:t>
        <w:tab/>
        <w:t>持续的公允价值计量项目，本期内发生各层级之间转换的，转换的原因及确定转换时点的政策</w:t>
      </w:r>
      <w:bookmarkEnd w:id="2078"/>
      <w:bookmarkEnd w:id="2079"/>
      <w:bookmarkEnd w:id="2081"/>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70" w:lineRule="exact"/>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7</w:t>
      </w:r>
      <w:bookmarkEnd w:id="2084"/>
      <w:r>
        <w:rPr>
          <w:color w:val="000000"/>
          <w:spacing w:val="0"/>
          <w:w w:val="100"/>
          <w:position w:val="0"/>
        </w:rPr>
        <w:t>、</w:t>
        <w:tab/>
        <w:t>本期内发生的估值技术变更及变更原因</w:t>
      </w:r>
      <w:bookmarkEnd w:id="2082"/>
      <w:bookmarkEnd w:id="2083"/>
      <w:bookmarkEnd w:id="2085"/>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20" w:line="470" w:lineRule="exact"/>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8</w:t>
      </w:r>
      <w:bookmarkEnd w:id="2088"/>
      <w:r>
        <w:rPr>
          <w:color w:val="000000"/>
          <w:spacing w:val="0"/>
          <w:w w:val="100"/>
          <w:position w:val="0"/>
        </w:rPr>
        <w:t>、</w:t>
        <w:tab/>
        <w:t>不以公允价值计量的金融资产和金融负债的公允价值情况</w:t>
      </w:r>
      <w:bookmarkEnd w:id="2086"/>
      <w:bookmarkEnd w:id="2087"/>
      <w:bookmarkEnd w:id="2089"/>
    </w:p>
    <w:p>
      <w:pPr>
        <w:pStyle w:val="Style63"/>
        <w:keepNext w:val="0"/>
        <w:keepLines w:val="0"/>
        <w:widowControl w:val="0"/>
        <w:shd w:val="clear" w:color="auto" w:fill="auto"/>
        <w:bidi w:val="0"/>
        <w:spacing w:before="0" w:after="180" w:line="456" w:lineRule="exact"/>
        <w:ind w:left="0" w:right="0" w:firstLine="340"/>
        <w:jc w:val="left"/>
      </w:pPr>
      <w:r>
        <w:rPr>
          <w:color w:val="000000"/>
          <w:spacing w:val="0"/>
          <w:w w:val="100"/>
          <w:position w:val="0"/>
        </w:rPr>
        <w:t>本集团以摊余成本计量的金融资产和金融负债主要包括：货币资金、应收票据、应收账款、其他应收款、 应付票据、应付账款、其他应付款等。</w:t>
      </w:r>
    </w:p>
    <w:p>
      <w:pPr>
        <w:pStyle w:val="Style31"/>
        <w:keepNext/>
        <w:keepLines/>
        <w:widowControl w:val="0"/>
        <w:shd w:val="clear" w:color="auto" w:fill="auto"/>
        <w:bidi w:val="0"/>
        <w:spacing w:before="0" w:after="440" w:line="240" w:lineRule="auto"/>
        <w:ind w:left="0" w:right="0" w:firstLine="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9</w:t>
      </w:r>
      <w:bookmarkEnd w:id="2092"/>
      <w:r>
        <w:rPr>
          <w:color w:val="000000"/>
          <w:spacing w:val="0"/>
          <w:w w:val="100"/>
          <w:position w:val="0"/>
        </w:rPr>
        <w:t>、其他</w:t>
      </w:r>
      <w:bookmarkEnd w:id="2090"/>
      <w:bookmarkEnd w:id="2091"/>
      <w:bookmarkEnd w:id="2093"/>
    </w:p>
    <w:p>
      <w:pPr>
        <w:pStyle w:val="Style63"/>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本集团不以公允价值计量的金融资产和金融负债的账面价值与公允价值相差很小。</w:t>
      </w:r>
    </w:p>
    <w:p>
      <w:pPr>
        <w:pStyle w:val="Style27"/>
        <w:keepNext/>
        <w:keepLines/>
        <w:widowControl w:val="0"/>
        <w:shd w:val="clear" w:color="auto" w:fill="auto"/>
        <w:bidi w:val="0"/>
        <w:spacing w:before="0" w:after="400" w:line="240" w:lineRule="auto"/>
        <w:ind w:left="0" w:right="0" w:firstLine="0"/>
        <w:jc w:val="left"/>
      </w:pPr>
      <w:bookmarkStart w:id="2094" w:name="bookmark2094"/>
      <w:bookmarkStart w:id="2095" w:name="bookmark2095"/>
      <w:bookmarkStart w:id="2096" w:name="bookmark2096"/>
      <w:r>
        <w:rPr>
          <w:color w:val="000000"/>
          <w:spacing w:val="0"/>
          <w:w w:val="100"/>
          <w:position w:val="0"/>
          <w:sz w:val="24"/>
          <w:szCs w:val="24"/>
        </w:rPr>
        <w:t>十二、关联方及关联交易</w:t>
      </w:r>
      <w:bookmarkEnd w:id="2094"/>
      <w:bookmarkEnd w:id="2095"/>
      <w:bookmarkEnd w:id="2096"/>
    </w:p>
    <w:p>
      <w:pPr>
        <w:pStyle w:val="Style31"/>
        <w:keepNext/>
        <w:keepLines/>
        <w:widowControl w:val="0"/>
        <w:shd w:val="clear" w:color="auto" w:fill="auto"/>
        <w:bidi w:val="0"/>
        <w:spacing w:before="0" w:after="34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97"/>
      <w:bookmarkEnd w:id="2098"/>
      <w:bookmarkEnd w:id="2099"/>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国投智能科技有限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国有企业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200,000.00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63"/>
        <w:keepNext w:val="0"/>
        <w:keepLines w:val="0"/>
        <w:widowControl w:val="0"/>
        <w:shd w:val="clear" w:color="auto" w:fill="auto"/>
        <w:bidi w:val="0"/>
        <w:spacing w:before="0" w:after="340" w:line="466" w:lineRule="exact"/>
        <w:ind w:left="0" w:right="0" w:firstLine="340"/>
        <w:jc w:val="both"/>
      </w:pPr>
      <w:r>
        <w:rPr>
          <w:color w:val="000000"/>
          <w:spacing w:val="0"/>
          <w:w w:val="100"/>
          <w:position w:val="0"/>
        </w:rPr>
        <w:t>国投智能经营范围：智能科技、物联网科技、计算机科技、环保科技、电子科技、能源科技领域内的技 术开发、技术咨询、技术服务、技术转让，网络科技、网络工程、电子商务（不得从事金融业务）、企业 管理咨询，通讯建设工程施工，项目投资，投资管理，投资咨询，企业策划，资产管理，电信业务。</w:t>
      </w:r>
    </w:p>
    <w:p>
      <w:pPr>
        <w:pStyle w:val="Style63"/>
        <w:keepNext w:val="0"/>
        <w:keepLines w:val="0"/>
        <w:widowControl w:val="0"/>
        <w:shd w:val="clear" w:color="auto" w:fill="auto"/>
        <w:bidi w:val="0"/>
        <w:spacing w:before="0" w:after="220" w:line="240" w:lineRule="auto"/>
        <w:ind w:left="0" w:right="0" w:firstLine="340"/>
        <w:jc w:val="both"/>
      </w:pPr>
      <w:r>
        <w:rPr>
          <w:color w:val="000000"/>
          <w:spacing w:val="0"/>
          <w:w w:val="100"/>
          <w:position w:val="0"/>
        </w:rPr>
        <w:t>本企业最终控制方是国务院国有资产监督管理委员会。</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140" w:line="48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2</w:t>
      </w:r>
      <w:bookmarkEnd w:id="2102"/>
      <w:r>
        <w:rPr>
          <w:color w:val="000000"/>
          <w:spacing w:val="0"/>
          <w:w w:val="100"/>
          <w:position w:val="0"/>
        </w:rPr>
        <w:t>、</w:t>
        <w:tab/>
        <w:t>本企业的子公司情况</w:t>
      </w:r>
      <w:bookmarkEnd w:id="2100"/>
      <w:bookmarkEnd w:id="2101"/>
      <w:bookmarkEnd w:id="2103"/>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1"/>
        <w:keepNext/>
        <w:keepLines/>
        <w:widowControl w:val="0"/>
        <w:shd w:val="clear" w:color="auto" w:fill="auto"/>
        <w:tabs>
          <w:tab w:pos="378" w:val="left"/>
        </w:tabs>
        <w:bidi w:val="0"/>
        <w:spacing w:before="0" w:after="140" w:line="48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3</w:t>
      </w:r>
      <w:bookmarkEnd w:id="2106"/>
      <w:r>
        <w:rPr>
          <w:color w:val="000000"/>
          <w:spacing w:val="0"/>
          <w:w w:val="100"/>
          <w:position w:val="0"/>
        </w:rPr>
        <w:t>、</w:t>
        <w:tab/>
        <w:t>本企业合营和联营企业情况</w:t>
      </w:r>
      <w:bookmarkEnd w:id="2104"/>
      <w:bookmarkEnd w:id="2105"/>
      <w:bookmarkEnd w:id="210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高管栾江霞担任该公司董事长，监事许光锋担任该公司董 事，本公司持有</w:t>
            </w:r>
            <w:r>
              <w:rPr>
                <w:rFonts w:ascii="Times New Roman" w:eastAsia="Times New Roman" w:hAnsi="Times New Roman" w:cs="Times New Roman"/>
                <w:color w:val="000000"/>
                <w:spacing w:val="0"/>
                <w:w w:val="100"/>
                <w:position w:val="0"/>
                <w:sz w:val="18"/>
                <w:szCs w:val="18"/>
              </w:rPr>
              <w:t>27.46%</w:t>
            </w:r>
            <w:r>
              <w:rPr>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厦门市美亚梧桐投资管理有限公司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高管蔡志评担任该公司的董事，本公司持有</w:t>
            </w:r>
            <w:r>
              <w:rPr>
                <w:rFonts w:ascii="Times New Roman" w:eastAsia="Times New Roman" w:hAnsi="Times New Roman" w:cs="Times New Roman"/>
                <w:color w:val="000000"/>
                <w:spacing w:val="0"/>
                <w:w w:val="100"/>
                <w:position w:val="0"/>
                <w:sz w:val="18"/>
                <w:szCs w:val="18"/>
              </w:rPr>
              <w:t>39.20%</w:t>
            </w:r>
            <w:r>
              <w:rPr>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厦门正信世纪信息科技有限公司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股权</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董事长滕达担任该公司董事长，总经理申强担任该公司董 事，本公司子公司美亚智讯持有</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中检万诚通联科技（北京）有限公司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本公司子公司中检美亚（北京）持有</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沈阳城市公共安全科技有限公司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高管周成祖担任该公司副董事长，本公司持有</w:t>
            </w:r>
            <w:r>
              <w:rPr>
                <w:rFonts w:ascii="Times New Roman" w:eastAsia="Times New Roman" w:hAnsi="Times New Roman" w:cs="Times New Roman"/>
                <w:color w:val="000000"/>
                <w:spacing w:val="0"/>
                <w:w w:val="100"/>
                <w:position w:val="0"/>
                <w:sz w:val="18"/>
                <w:szCs w:val="18"/>
              </w:rPr>
              <w:t>38.98%</w:t>
            </w:r>
            <w:r>
              <w:rPr>
                <w:color w:val="000000"/>
                <w:spacing w:val="0"/>
                <w:w w:val="100"/>
                <w:position w:val="0"/>
                <w:sz w:val="17"/>
                <w:szCs w:val="17"/>
              </w:rPr>
              <w:t>股权</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安徽华图信息科技有限公司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本公司子公司美银智投持有</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股权</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2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、其他关联方情况</w:t>
      </w:r>
      <w:bookmarkEnd w:id="2108"/>
      <w:bookmarkEnd w:id="2109"/>
      <w:bookmarkEnd w:id="211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国投（洋浦）油气储运有限公司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国投创合基金管理有限公司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国投信开水环境投资有限公司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北京神州高铁投资管理有限公司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国投资产管理有限公司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中国投融资担保股份有限公司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国投盘江发电有限公司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国家开发投资集团有限公司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厦门华夏国际电力发展有限公司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国投电力控股股份有限公司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国投生物能源（铁岭）有限公司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国投鼎石海外投资管理有限公司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国投物业有限责任公司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国投曹妃甸港口有限公司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长春吉粮天裕生物工程有限公司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国投广东生物能源有限公司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国投生物科技投资有限公司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国投新疆罗布泊钾盐有限责任公司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国投洋浦港有限公司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吉林省博大生化有限公司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国投甘肃小三峡发电有限公司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国投交通控股有限公司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国投工程检验检测有限公司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国投资本股份有限公司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中国国投高新产业投资有限公司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国投福建城市资源循环利用有限公司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国投财务有限公司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国投检验检测认证有限公司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国投人力资源服务有限公司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国投泰康信托有限公司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国投颐康（北京）养老投资有限公司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国投中鲁果汁股份有限公司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同一实际控制人</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世源科技工程有限公司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中成进出口股份有限公司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中国电子工程设计院有限公司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中国国投国际贸易有限公司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厦门京闽能源实业有限公司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国投钦州港口有限公司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国投生物能源（海伦）有限公司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国投生物能源销售有限公司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吉林生物能源（榆树）有限公司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梅河口市阜康酒精有限责任公司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梅河口市阜康热电有限责任公司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国投亚华（上海）有限公司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融实国际财资管理有限公司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国投融资租赁有限公司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电子十院技术服务有限公司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福建宏创科技信息有限公司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监事许光锋担任该公司董事，本公司持有</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高管吴鸿伟担任该公司董事，本公司持有</w:t>
            </w:r>
            <w:r>
              <w:rPr>
                <w:rFonts w:ascii="Times New Roman" w:eastAsia="Times New Roman" w:hAnsi="Times New Roman" w:cs="Times New Roman"/>
                <w:color w:val="000000"/>
                <w:spacing w:val="0"/>
                <w:w w:val="100"/>
                <w:position w:val="0"/>
                <w:sz w:val="18"/>
                <w:szCs w:val="18"/>
              </w:rPr>
              <w:t>6.57%</w:t>
            </w:r>
            <w:r>
              <w:rPr>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柏科（常熟）电机有限公司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董事长滕达的直系亲属控制的企业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常熟柏科特种车辆有限公司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董事长滕达为该公司控股股东，高管葛鹏担任该公司董事， 董事长滕达的直系亲属担任该公司董事长</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香港柏科 </w:t>
            </w:r>
            <w:r>
              <w:rPr>
                <w:rFonts w:ascii="Times New Roman" w:eastAsia="Times New Roman" w:hAnsi="Times New Roman" w:cs="Times New Roman"/>
                <w:color w:val="000000"/>
                <w:spacing w:val="0"/>
                <w:w w:val="100"/>
                <w:position w:val="0"/>
                <w:sz w:val="18"/>
                <w:szCs w:val="18"/>
              </w:rPr>
              <w:t>Hong Kong Picopulse Company Limited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董事长滕达的直系亲属控制的企业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柏科智能（厦门）科技有限公司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董事长滕达的直系亲属担任该公司法人、董事长、总经理</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珠海市汇智德辰数据科技有限公司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原董事苏学武（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年换届）担任该公司的执行董事兼经 理、且其对该公司的持股比例为</w:t>
            </w:r>
            <w:r>
              <w:rPr>
                <w:rFonts w:ascii="Times New Roman" w:eastAsia="Times New Roman" w:hAnsi="Times New Roman" w:cs="Times New Roman"/>
                <w:color w:val="000000"/>
                <w:spacing w:val="0"/>
                <w:w w:val="100"/>
                <w:position w:val="0"/>
                <w:sz w:val="18"/>
                <w:szCs w:val="18"/>
              </w:rPr>
              <w:t>97.50%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董事、经理、财务总监及董事会秘书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w:t>
            </w:r>
          </w:p>
        </w:tc>
      </w:tr>
    </w:tbl>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5</w:t>
      </w:r>
      <w:bookmarkEnd w:id="2114"/>
      <w:r>
        <w:rPr>
          <w:color w:val="000000"/>
          <w:spacing w:val="0"/>
          <w:w w:val="100"/>
          <w:position w:val="0"/>
        </w:rPr>
        <w:t>、关联交易情况</w:t>
      </w:r>
      <w:bookmarkEnd w:id="2112"/>
      <w:bookmarkEnd w:id="2113"/>
      <w:bookmarkEnd w:id="2115"/>
    </w:p>
    <w:p>
      <w:pPr>
        <w:pStyle w:val="Style31"/>
        <w:keepNext/>
        <w:keepLines/>
        <w:widowControl w:val="0"/>
        <w:shd w:val="clear" w:color="auto" w:fill="auto"/>
        <w:bidi w:val="0"/>
        <w:spacing w:before="0" w:after="380" w:line="240" w:lineRule="auto"/>
        <w:ind w:left="0" w:right="0" w:firstLine="0"/>
        <w:jc w:val="left"/>
      </w:pPr>
      <w:bookmarkStart w:id="2112" w:name="bookmark2112"/>
      <w:bookmarkStart w:id="2113" w:name="bookmark2113"/>
      <w:bookmarkStart w:id="2116" w:name="bookmark2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12"/>
      <w:bookmarkEnd w:id="2113"/>
      <w:bookmarkEnd w:id="2116"/>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采购商品、接受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10,319,749.96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10,572,707.28</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9"/>
        <w:gridCol w:w="1714"/>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福建宏创科技信息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5,221,914.67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5,221,914.67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1,037,547.16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柏科智能（厦门）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3,015,497.45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3,651,223.43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珠海市汇智德辰数 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物业及水电费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1,972,707.83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1,972,707.83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1,115,439.54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柏科（常熟）电机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2,598,269.83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4,365,004.65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北京万方智讯信息 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1,103,293.66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1,103,293.66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771,650.82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安徽华图信息科技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995,816.45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995,816.45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1,769,885.60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沈阳城市公共安全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840,880.51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840,880.51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厦门市巨龙信息科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采购商品、接受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568,056.41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14,843,526.12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国投物业有限责任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167,143.81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167,143.81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198,288.25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厦门京闽能源实业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154,161.69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154,161.69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319,213.50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中检万诚通联科技</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29,702.97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15,841.58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国投智能科技有限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24,339.62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59,023.58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常熟柏科特种车辆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24,143.43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59,829.06</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厦门市美亚梧桐投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945,349.66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2270"/>
        <w:gridCol w:w="1843"/>
        <w:gridCol w:w="266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6,284,813.76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2,333,204.20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4,270,459.21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3,709,770.12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国家开发投资集团有限公司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2,189,150.88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261,890.49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1,330,188.68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1,238,182.49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4,263,491.85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国投电力控股股份有限公司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410,943.39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103,735.85</w:t>
            </w:r>
          </w:p>
        </w:tc>
      </w:tr>
    </w:tbl>
    <w:p>
      <w:pPr>
        <w:spacing w:lineRule="exact" w:line="1"/>
        <w:rPr>
          <w:sz w:val="2"/>
          <w:szCs w:val="2"/>
        </w:rPr>
      </w:pPr>
      <w:r>
        <w:br w:type="page"/>
      </w:r>
    </w:p>
    <w:tbl>
      <w:tblPr>
        <w:tblOverlap w:val="never"/>
        <w:jc w:val="center"/>
        <w:tblLayout w:type="fixed"/>
      </w:tblPr>
      <w:tblGrid>
        <w:gridCol w:w="2808"/>
        <w:gridCol w:w="2270"/>
        <w:gridCol w:w="1843"/>
        <w:gridCol w:w="266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柏科智能（厦门）科技有限公司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375,611.85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1,744,770.79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厦门华夏国际电力发展有限公司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252,743.37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259,716.82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400,181.90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国投融资租赁有限公司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安徽华图信息科技有限公司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88,495.57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126,902.65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国投盘江发电有限公司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618,717.64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77,783.35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668,119.69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国投钦州港口有限公司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长春吉粮天裕生物工程有限公司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融实国际财资管理有限公司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梅河口市阜康酒精有限责任公司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梅河口市阜康热电有限责任公司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国投生物科技投资有限公司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28,301.88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吉林省博大生化有限公司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24,245.28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国投生物能源（铁岭）有限公司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国投广东生物能源有限公司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国投生物能源（海伦）有限公司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国投生物能源销售有限公司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吉林生物能源（榆树）有限公司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中国国投高新产业投资有限公司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18,581.42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沈阳城市公共安全科技有限公司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14,685.31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香港柏科 </w:t>
            </w:r>
            <w:r>
              <w:rPr>
                <w:rFonts w:ascii="Times New Roman" w:eastAsia="Times New Roman" w:hAnsi="Times New Roman" w:cs="Times New Roman"/>
                <w:color w:val="000000"/>
                <w:spacing w:val="0"/>
                <w:w w:val="100"/>
                <w:position w:val="0"/>
                <w:sz w:val="18"/>
                <w:szCs w:val="18"/>
              </w:rPr>
              <w:t>Hong Kong Picopulse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66,750.84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国投鼎石海外投资管理有限公司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61,295.71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国投物业有限责任公司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26,588.50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国投曹妃甸港口有限公司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4,600.00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国投（洋浦）油气储运有限公司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国投新疆罗布泊钾盐有限责任公司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国投洋浦港有限公司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国投创合基金管理有限公司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国投甘肃小三峡发电有限公司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国投信开水环境投资有限公司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国投交通控股有限公司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r>
    </w:tbl>
    <w:p>
      <w:pPr>
        <w:spacing w:lineRule="exact" w:line="1"/>
        <w:rPr>
          <w:sz w:val="2"/>
          <w:szCs w:val="2"/>
        </w:rPr>
      </w:pPr>
      <w:r>
        <w:br w:type="page"/>
      </w:r>
    </w:p>
    <w:tbl>
      <w:tblPr>
        <w:tblOverlap w:val="never"/>
        <w:jc w:val="center"/>
        <w:tblLayout w:type="fixed"/>
      </w:tblPr>
      <w:tblGrid>
        <w:gridCol w:w="2808"/>
        <w:gridCol w:w="2270"/>
        <w:gridCol w:w="1843"/>
        <w:gridCol w:w="266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国投工程检验检测有限公司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国投资本股份有限公司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国投福建城市资源循环利用有限公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北京神州高铁投资管理有限公司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国投财务有限公司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国投检验检测认证有限公司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国投人力资源服务有限公司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国投泰康信托有限公司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国投颐康（北京）养老投资有限公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国投中鲁果汁股份有限公司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国投资产管理有限公司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世源科技工程有限公司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中成进出口股份有限公司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中国电子工程设计院有限公司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中国国投国际贸易有限公司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中国投融资担保股份有限公司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厦门京闽能源实业有限公司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r>
    </w:tbl>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7"/>
      <w:bookmarkEnd w:id="2118"/>
      <w:bookmarkEnd w:id="212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121"/>
      <w:bookmarkEnd w:id="2122"/>
      <w:bookmarkEnd w:id="212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52"/>
        <w:gridCol w:w="2410"/>
        <w:gridCol w:w="1819"/>
        <w:gridCol w:w="240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厦门市美亚梧桐投资管理有限公司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99,158.79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60,110.09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484,861.90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62,577.73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厦门京闽能源实业有限公司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52"/>
        <w:gridCol w:w="2554"/>
        <w:gridCol w:w="1680"/>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tbl>
      <w:tblPr>
        <w:tblOverlap w:val="never"/>
        <w:jc w:val="center"/>
        <w:tblLayout w:type="fixed"/>
      </w:tblPr>
      <w:tblGrid>
        <w:gridCol w:w="2952"/>
        <w:gridCol w:w="2554"/>
        <w:gridCol w:w="1680"/>
        <w:gridCol w:w="240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1,353,949.94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3,175,227.82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租赁负债利息支出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设备租赁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1,238,938.05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设备租赁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3,297,307.52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设备租赁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租赁负债利息支出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168,027.25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珠海市汇智德辰数据科技有限公司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1,669,317.76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珠海市汇智德辰数据科技有限公司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2,363,738.38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珠海市汇智德辰数据科技有限公司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租赁负债利息支出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314,734.67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国投亚华（上海）有限公司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1,988,563.79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国投亚华（上海）有限公司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1,619,570.40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国投亚华（上海）有限公司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租赁负债利息支出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电子十院技术服务有限公司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1,007,854.11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电子十院技术服务有限公司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租赁负债利息支出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788,682.69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63"/>
        <w:keepNext w:val="0"/>
        <w:keepLines w:val="0"/>
        <w:widowControl w:val="0"/>
        <w:shd w:val="clear" w:color="auto" w:fill="auto"/>
        <w:bidi w:val="0"/>
        <w:spacing w:before="0" w:after="120" w:line="464" w:lineRule="exact"/>
        <w:ind w:left="0" w:right="0" w:firstLine="320"/>
        <w:jc w:val="both"/>
      </w:pPr>
      <w:r>
        <w:rPr>
          <w:color w:val="000000"/>
          <w:spacing w:val="0"/>
          <w:w w:val="100"/>
          <w:position w:val="0"/>
        </w:rPr>
        <w:t>注</w:t>
      </w:r>
      <w:r>
        <w:rPr>
          <w:color w:val="000000"/>
          <w:spacing w:val="0"/>
          <w:w w:val="100"/>
          <w:position w:val="0"/>
        </w:rPr>
        <w:t>1：</w:t>
      </w:r>
      <w:r>
        <w:rPr>
          <w:color w:val="000000"/>
          <w:spacing w:val="0"/>
          <w:w w:val="100"/>
          <w:position w:val="0"/>
        </w:rPr>
        <w:t>美亚柏科与国投亚华（上海）有限公司签订有关“上海市虹口区杨树浦路</w:t>
      </w:r>
      <w:r>
        <w:rPr>
          <w:color w:val="000000"/>
          <w:spacing w:val="0"/>
          <w:w w:val="100"/>
          <w:position w:val="0"/>
        </w:rPr>
        <w:t>168</w:t>
      </w:r>
      <w:r>
        <w:rPr>
          <w:color w:val="000000"/>
          <w:spacing w:val="0"/>
          <w:w w:val="100"/>
          <w:position w:val="0"/>
        </w:rPr>
        <w:t>号三十六层部分区域 房间”房屋租赁协议，适用新租赁准则，截止期末，确认相关使用权资产原值</w:t>
      </w:r>
      <w:r>
        <w:rPr>
          <w:color w:val="000000"/>
          <w:spacing w:val="0"/>
          <w:w w:val="100"/>
          <w:position w:val="0"/>
        </w:rPr>
        <w:t>3,239,140.68</w:t>
      </w:r>
      <w:r>
        <w:rPr>
          <w:color w:val="000000"/>
          <w:spacing w:val="0"/>
          <w:w w:val="100"/>
          <w:position w:val="0"/>
        </w:rPr>
        <w:t>元，本期确认 折旧费用</w:t>
      </w:r>
      <w:r>
        <w:rPr>
          <w:color w:val="000000"/>
          <w:spacing w:val="0"/>
          <w:w w:val="100"/>
          <w:position w:val="0"/>
        </w:rPr>
        <w:t>1,619,570.40</w:t>
      </w:r>
      <w:r>
        <w:rPr>
          <w:color w:val="000000"/>
          <w:spacing w:val="0"/>
          <w:w w:val="100"/>
          <w:position w:val="0"/>
        </w:rPr>
        <w:t>元；确认相关租赁负债</w:t>
      </w:r>
      <w:r>
        <w:rPr>
          <w:color w:val="000000"/>
          <w:spacing w:val="0"/>
          <w:w w:val="100"/>
          <w:position w:val="0"/>
        </w:rPr>
        <w:t>1,650,709.46</w:t>
      </w:r>
      <w:r>
        <w:rPr>
          <w:color w:val="000000"/>
          <w:spacing w:val="0"/>
          <w:w w:val="100"/>
          <w:position w:val="0"/>
        </w:rPr>
        <w:t>元（均为一年内到期的租赁负债）</w:t>
      </w:r>
      <w:r>
        <w:rPr>
          <w:color w:val="000000"/>
          <w:spacing w:val="0"/>
          <w:w w:val="100"/>
          <w:position w:val="0"/>
        </w:rPr>
        <w:t>，</w:t>
      </w:r>
      <w:r>
        <w:rPr>
          <w:color w:val="000000"/>
          <w:spacing w:val="0"/>
          <w:w w:val="100"/>
          <w:position w:val="0"/>
        </w:rPr>
        <w:t>本期确认 财务费用</w:t>
      </w:r>
      <w:r>
        <w:rPr>
          <w:color w:val="000000"/>
          <w:spacing w:val="0"/>
          <w:w w:val="100"/>
          <w:position w:val="0"/>
        </w:rPr>
        <w:t>86,160.3</w:t>
      </w:r>
      <w:r>
        <w:rPr>
          <w:color w:val="000000"/>
          <w:spacing w:val="0"/>
          <w:w w:val="100"/>
          <w:position w:val="0"/>
        </w:rPr>
        <w:t>0</w:t>
      </w:r>
      <w:r>
        <w:rPr>
          <w:color w:val="000000"/>
          <w:spacing w:val="0"/>
          <w:w w:val="100"/>
          <w:position w:val="0"/>
        </w:rPr>
        <w:t>元；</w:t>
      </w:r>
    </w:p>
    <w:p>
      <w:pPr>
        <w:pStyle w:val="Style63"/>
        <w:keepNext w:val="0"/>
        <w:keepLines w:val="0"/>
        <w:widowControl w:val="0"/>
        <w:shd w:val="clear" w:color="auto" w:fill="auto"/>
        <w:bidi w:val="0"/>
        <w:spacing w:before="0" w:after="120" w:line="467" w:lineRule="exact"/>
        <w:ind w:left="0" w:right="0" w:firstLine="320"/>
        <w:jc w:val="both"/>
      </w:pPr>
      <w:r>
        <w:rPr>
          <w:color w:val="000000"/>
          <w:spacing w:val="0"/>
          <w:w w:val="100"/>
          <w:position w:val="0"/>
        </w:rPr>
        <w:t>注</w:t>
      </w:r>
      <w:r>
        <w:rPr>
          <w:color w:val="000000"/>
          <w:spacing w:val="0"/>
          <w:w w:val="100"/>
          <w:position w:val="0"/>
        </w:rPr>
        <w:t>2：</w:t>
      </w:r>
      <w:r>
        <w:rPr>
          <w:color w:val="000000"/>
          <w:spacing w:val="0"/>
          <w:w w:val="100"/>
          <w:position w:val="0"/>
        </w:rPr>
        <w:t>美亚柏科与电子十院技术服务有限公司签订有关“北京市海淀区羊坊店东路</w:t>
      </w:r>
      <w:r>
        <w:rPr>
          <w:color w:val="000000"/>
          <w:spacing w:val="0"/>
          <w:w w:val="100"/>
          <w:position w:val="0"/>
        </w:rPr>
        <w:t>5</w:t>
      </w:r>
      <w:r>
        <w:rPr>
          <w:color w:val="000000"/>
          <w:spacing w:val="0"/>
          <w:w w:val="100"/>
          <w:position w:val="0"/>
        </w:rPr>
        <w:t>号”房屋租赁协议， 适用新租赁准则，截止期末，确认相关使用权资产原值</w:t>
      </w:r>
      <w:r>
        <w:rPr>
          <w:color w:val="000000"/>
          <w:spacing w:val="0"/>
          <w:w w:val="100"/>
          <w:position w:val="0"/>
        </w:rPr>
        <w:t>81,636,182.02</w:t>
      </w:r>
      <w:r>
        <w:rPr>
          <w:color w:val="000000"/>
          <w:spacing w:val="0"/>
          <w:w w:val="100"/>
          <w:position w:val="0"/>
        </w:rPr>
        <w:t>元，本期确认折旧费用</w:t>
      </w:r>
      <w:r>
        <w:rPr>
          <w:color w:val="000000"/>
          <w:spacing w:val="0"/>
          <w:w w:val="100"/>
          <w:position w:val="0"/>
        </w:rPr>
        <w:t xml:space="preserve">1,007,854.11 </w:t>
      </w:r>
      <w:r>
        <w:rPr>
          <w:color w:val="000000"/>
          <w:spacing w:val="0"/>
          <w:w w:val="100"/>
          <w:position w:val="0"/>
        </w:rPr>
        <w:t>元；确认相关租赁负债</w:t>
      </w:r>
      <w:r>
        <w:rPr>
          <w:color w:val="000000"/>
          <w:spacing w:val="0"/>
          <w:w w:val="100"/>
          <w:position w:val="0"/>
        </w:rPr>
        <w:t xml:space="preserve">82, </w:t>
      </w:r>
      <w:r>
        <w:rPr>
          <w:color w:val="000000"/>
          <w:spacing w:val="0"/>
          <w:w w:val="100"/>
          <w:position w:val="0"/>
        </w:rPr>
        <w:t>424,864.71</w:t>
      </w:r>
      <w:r>
        <w:rPr>
          <w:color w:val="000000"/>
          <w:spacing w:val="0"/>
          <w:w w:val="100"/>
          <w:position w:val="0"/>
        </w:rPr>
        <w:t>元（含一年内到期的租赁负债</w:t>
      </w:r>
      <w:r>
        <w:rPr>
          <w:color w:val="000000"/>
          <w:spacing w:val="0"/>
          <w:w w:val="100"/>
          <w:position w:val="0"/>
        </w:rPr>
        <w:t>2,116,386.44</w:t>
      </w:r>
      <w:r>
        <w:rPr>
          <w:color w:val="000000"/>
          <w:spacing w:val="0"/>
          <w:w w:val="100"/>
          <w:position w:val="0"/>
        </w:rPr>
        <w:t>元）</w:t>
      </w:r>
      <w:r>
        <w:rPr>
          <w:color w:val="000000"/>
          <w:spacing w:val="0"/>
          <w:w w:val="100"/>
          <w:position w:val="0"/>
        </w:rPr>
        <w:t>，</w:t>
      </w:r>
      <w:r>
        <w:rPr>
          <w:color w:val="000000"/>
          <w:spacing w:val="0"/>
          <w:w w:val="100"/>
          <w:position w:val="0"/>
        </w:rPr>
        <w:t>本期确认财务费 用</w:t>
      </w:r>
      <w:r>
        <w:rPr>
          <w:color w:val="000000"/>
          <w:spacing w:val="0"/>
          <w:w w:val="100"/>
          <w:position w:val="0"/>
        </w:rPr>
        <w:t>788,682.69</w:t>
      </w:r>
      <w:r>
        <w:rPr>
          <w:color w:val="000000"/>
          <w:spacing w:val="0"/>
          <w:w w:val="100"/>
          <w:position w:val="0"/>
        </w:rPr>
        <w:t>元；</w:t>
      </w:r>
    </w:p>
    <w:p>
      <w:pPr>
        <w:pStyle w:val="Style63"/>
        <w:keepNext w:val="0"/>
        <w:keepLines w:val="0"/>
        <w:widowControl w:val="0"/>
        <w:shd w:val="clear" w:color="auto" w:fill="auto"/>
        <w:bidi w:val="0"/>
        <w:spacing w:before="0" w:after="120" w:line="464" w:lineRule="exact"/>
        <w:ind w:left="0" w:right="0" w:firstLine="320"/>
        <w:jc w:val="both"/>
      </w:pPr>
      <w:r>
        <w:rPr>
          <w:color w:val="000000"/>
          <w:spacing w:val="0"/>
          <w:w w:val="100"/>
          <w:position w:val="0"/>
        </w:rPr>
        <w:t>注</w:t>
      </w:r>
      <w:r>
        <w:rPr>
          <w:color w:val="000000"/>
          <w:spacing w:val="0"/>
          <w:w w:val="100"/>
          <w:position w:val="0"/>
        </w:rPr>
        <w:t>3：</w:t>
      </w:r>
      <w:r>
        <w:rPr>
          <w:color w:val="000000"/>
          <w:spacing w:val="0"/>
          <w:w w:val="100"/>
          <w:position w:val="0"/>
        </w:rPr>
        <w:t>珠海新德汇与珠海市汇智德辰数据科技有限公司签订有关“珠海市高新区唐家湾镇科技三路</w:t>
      </w:r>
      <w:r>
        <w:rPr>
          <w:color w:val="000000"/>
          <w:spacing w:val="0"/>
          <w:w w:val="100"/>
          <w:position w:val="0"/>
        </w:rPr>
        <w:t>19</w:t>
      </w:r>
      <w:r>
        <w:rPr>
          <w:color w:val="000000"/>
          <w:spacing w:val="0"/>
          <w:w w:val="100"/>
          <w:position w:val="0"/>
        </w:rPr>
        <w:t>号 楼相关楼层”房屋租赁协议，适用新租赁准则，截止期末，确认相关使用权资产原值</w:t>
      </w:r>
      <w:r>
        <w:rPr>
          <w:color w:val="000000"/>
          <w:spacing w:val="0"/>
          <w:w w:val="100"/>
          <w:position w:val="0"/>
        </w:rPr>
        <w:t>10,599,346.0</w:t>
      </w:r>
      <w:r>
        <w:rPr>
          <w:color w:val="000000"/>
          <w:spacing w:val="0"/>
          <w:w w:val="100"/>
          <w:position w:val="0"/>
        </w:rPr>
        <w:t>0</w:t>
      </w:r>
      <w:r>
        <w:rPr>
          <w:color w:val="000000"/>
          <w:spacing w:val="0"/>
          <w:w w:val="100"/>
          <w:position w:val="0"/>
        </w:rPr>
        <w:t>元，本 期确认折旧费用</w:t>
      </w:r>
      <w:r>
        <w:rPr>
          <w:color w:val="000000"/>
          <w:spacing w:val="0"/>
          <w:w w:val="100"/>
          <w:position w:val="0"/>
        </w:rPr>
        <w:t>2,363,738.38</w:t>
      </w:r>
      <w:r>
        <w:rPr>
          <w:color w:val="000000"/>
          <w:spacing w:val="0"/>
          <w:w w:val="100"/>
          <w:position w:val="0"/>
        </w:rPr>
        <w:t>元；确认相关租赁负债</w:t>
      </w:r>
      <w:r>
        <w:rPr>
          <w:color w:val="000000"/>
          <w:spacing w:val="0"/>
          <w:w w:val="100"/>
          <w:position w:val="0"/>
        </w:rPr>
        <w:t xml:space="preserve">8, 366, </w:t>
      </w:r>
      <w:r>
        <w:rPr>
          <w:color w:val="000000"/>
          <w:spacing w:val="0"/>
          <w:w w:val="100"/>
          <w:position w:val="0"/>
        </w:rPr>
        <w:t xml:space="preserve">924. </w:t>
      </w:r>
      <w:r>
        <w:rPr>
          <w:color w:val="000000"/>
          <w:spacing w:val="0"/>
          <w:w w:val="100"/>
          <w:position w:val="0"/>
        </w:rPr>
        <w:t>64</w:t>
      </w:r>
      <w:r>
        <w:rPr>
          <w:color w:val="000000"/>
          <w:spacing w:val="0"/>
          <w:w w:val="100"/>
          <w:position w:val="0"/>
        </w:rPr>
        <w:t xml:space="preserve">元（含一年内到期的租赁负债 </w:t>
      </w:r>
      <w:r>
        <w:rPr>
          <w:color w:val="000000"/>
          <w:spacing w:val="0"/>
          <w:w w:val="100"/>
          <w:position w:val="0"/>
        </w:rPr>
        <w:t xml:space="preserve">2,741, </w:t>
      </w:r>
      <w:r>
        <w:rPr>
          <w:color w:val="000000"/>
          <w:spacing w:val="0"/>
          <w:w w:val="100"/>
          <w:position w:val="0"/>
        </w:rPr>
        <w:t xml:space="preserve">538. </w:t>
      </w:r>
      <w:r>
        <w:rPr>
          <w:color w:val="000000"/>
          <w:spacing w:val="0"/>
          <w:w w:val="100"/>
          <w:position w:val="0"/>
        </w:rPr>
        <w:t>03</w:t>
      </w:r>
      <w:r>
        <w:rPr>
          <w:color w:val="000000"/>
          <w:spacing w:val="0"/>
          <w:w w:val="100"/>
          <w:position w:val="0"/>
        </w:rPr>
        <w:t>元），本期确认财务费用</w:t>
      </w:r>
      <w:r>
        <w:rPr>
          <w:color w:val="000000"/>
          <w:spacing w:val="0"/>
          <w:w w:val="100"/>
          <w:position w:val="0"/>
        </w:rPr>
        <w:t>314,734.67</w:t>
      </w:r>
      <w:r>
        <w:rPr>
          <w:color w:val="000000"/>
          <w:spacing w:val="0"/>
          <w:w w:val="100"/>
          <w:position w:val="0"/>
        </w:rPr>
        <w:t>元；</w:t>
      </w:r>
    </w:p>
    <w:p>
      <w:pPr>
        <w:pStyle w:val="Style63"/>
        <w:keepNext w:val="0"/>
        <w:keepLines w:val="0"/>
        <w:widowControl w:val="0"/>
        <w:shd w:val="clear" w:color="auto" w:fill="auto"/>
        <w:bidi w:val="0"/>
        <w:spacing w:before="0" w:after="120" w:line="468" w:lineRule="exact"/>
        <w:ind w:left="0" w:right="0" w:firstLine="320"/>
        <w:jc w:val="both"/>
      </w:pPr>
      <w:r>
        <w:rPr>
          <w:color w:val="000000"/>
          <w:spacing w:val="0"/>
          <w:w w:val="100"/>
          <w:position w:val="0"/>
        </w:rPr>
        <w:t>注</w:t>
      </w:r>
      <w:r>
        <w:rPr>
          <w:color w:val="000000"/>
          <w:spacing w:val="0"/>
          <w:w w:val="100"/>
          <w:position w:val="0"/>
        </w:rPr>
        <w:t>4：</w:t>
      </w:r>
      <w:r>
        <w:rPr>
          <w:color w:val="000000"/>
          <w:spacing w:val="0"/>
          <w:w w:val="100"/>
          <w:position w:val="0"/>
        </w:rPr>
        <w:t>腾瑞智能与柏科（常熟）电机有限公司签订有关“海虞镇虞泰路</w:t>
      </w:r>
      <w:r>
        <w:rPr>
          <w:color w:val="000000"/>
          <w:spacing w:val="0"/>
          <w:w w:val="100"/>
          <w:position w:val="0"/>
        </w:rPr>
        <w:t>2</w:t>
      </w:r>
      <w:r>
        <w:rPr>
          <w:color w:val="000000"/>
          <w:spacing w:val="0"/>
          <w:w w:val="100"/>
          <w:position w:val="0"/>
        </w:rPr>
        <w:t>号”房屋租赁协议，适用新租赁 准则，截止期末，确认相关使用权资产原值</w:t>
      </w:r>
      <w:r>
        <w:rPr>
          <w:color w:val="000000"/>
          <w:spacing w:val="0"/>
          <w:w w:val="100"/>
          <w:position w:val="0"/>
        </w:rPr>
        <w:t>7,096,172.07</w:t>
      </w:r>
      <w:r>
        <w:rPr>
          <w:color w:val="000000"/>
          <w:spacing w:val="0"/>
          <w:w w:val="100"/>
          <w:position w:val="0"/>
        </w:rPr>
        <w:t>元，本期确认折旧费用</w:t>
      </w:r>
      <w:r>
        <w:rPr>
          <w:color w:val="000000"/>
          <w:spacing w:val="0"/>
          <w:w w:val="100"/>
          <w:position w:val="0"/>
        </w:rPr>
        <w:t>3,175,227.8</w:t>
      </w:r>
      <w:r>
        <w:rPr>
          <w:color w:val="000000"/>
          <w:spacing w:val="0"/>
          <w:w w:val="100"/>
          <w:position w:val="0"/>
        </w:rPr>
        <w:t>2</w:t>
      </w:r>
      <w:r>
        <w:rPr>
          <w:color w:val="000000"/>
          <w:spacing w:val="0"/>
          <w:w w:val="100"/>
          <w:position w:val="0"/>
        </w:rPr>
        <w:t>元；确认相 关租赁负债</w:t>
      </w:r>
      <w:r>
        <w:rPr>
          <w:color w:val="000000"/>
          <w:spacing w:val="0"/>
          <w:w w:val="100"/>
          <w:position w:val="0"/>
        </w:rPr>
        <w:t>3,411,912.86</w:t>
      </w:r>
      <w:r>
        <w:rPr>
          <w:color w:val="000000"/>
          <w:spacing w:val="0"/>
          <w:w w:val="100"/>
          <w:position w:val="0"/>
        </w:rPr>
        <w:t>元（均为一年内到期的租赁负债），本期确认财务费用</w:t>
      </w:r>
      <w:r>
        <w:rPr>
          <w:color w:val="000000"/>
          <w:spacing w:val="0"/>
          <w:w w:val="100"/>
          <w:position w:val="0"/>
        </w:rPr>
        <w:t>169,450.23</w:t>
      </w:r>
      <w:r>
        <w:rPr>
          <w:color w:val="000000"/>
          <w:spacing w:val="0"/>
          <w:w w:val="100"/>
          <w:position w:val="0"/>
        </w:rPr>
        <w:t>元；</w:t>
      </w:r>
    </w:p>
    <w:p>
      <w:pPr>
        <w:pStyle w:val="Style63"/>
        <w:keepNext w:val="0"/>
        <w:keepLines w:val="0"/>
        <w:widowControl w:val="0"/>
        <w:shd w:val="clear" w:color="auto" w:fill="auto"/>
        <w:bidi w:val="0"/>
        <w:spacing w:before="0" w:after="240" w:line="466" w:lineRule="exact"/>
        <w:ind w:left="0" w:right="0" w:firstLine="320"/>
        <w:jc w:val="both"/>
      </w:pPr>
      <w:r>
        <w:rPr>
          <w:color w:val="000000"/>
          <w:spacing w:val="0"/>
          <w:w w:val="100"/>
          <w:position w:val="0"/>
        </w:rPr>
        <w:t>注</w:t>
      </w:r>
      <w:r>
        <w:rPr>
          <w:color w:val="000000"/>
          <w:spacing w:val="0"/>
          <w:w w:val="100"/>
          <w:position w:val="0"/>
        </w:rPr>
        <w:t>5：</w:t>
      </w:r>
      <w:r>
        <w:rPr>
          <w:color w:val="000000"/>
          <w:spacing w:val="0"/>
          <w:w w:val="100"/>
          <w:position w:val="0"/>
        </w:rPr>
        <w:t>腾瑞智能与柏科（常熟）电机有限公司签订有关“生产设备”固定资产租赁协议，适用新租赁准 则，截止期末，确认相关使用权资产原值</w:t>
      </w:r>
      <w:r>
        <w:rPr>
          <w:color w:val="000000"/>
          <w:spacing w:val="0"/>
          <w:w w:val="100"/>
          <w:position w:val="0"/>
        </w:rPr>
        <w:t>7,433,706.58</w:t>
      </w:r>
      <w:r>
        <w:rPr>
          <w:color w:val="000000"/>
          <w:spacing w:val="0"/>
          <w:w w:val="100"/>
          <w:position w:val="0"/>
        </w:rPr>
        <w:t>元，本期确认折旧费用</w:t>
      </w:r>
      <w:r>
        <w:rPr>
          <w:color w:val="000000"/>
          <w:spacing w:val="0"/>
          <w:w w:val="100"/>
          <w:position w:val="0"/>
        </w:rPr>
        <w:t xml:space="preserve">3,297, </w:t>
      </w:r>
      <w:r>
        <w:rPr>
          <w:color w:val="000000"/>
          <w:spacing w:val="0"/>
          <w:w w:val="100"/>
          <w:position w:val="0"/>
        </w:rPr>
        <w:t xml:space="preserve">307. </w:t>
      </w:r>
      <w:r>
        <w:rPr>
          <w:color w:val="000000"/>
          <w:spacing w:val="0"/>
          <w:w w:val="100"/>
          <w:position w:val="0"/>
        </w:rPr>
        <w:t>52</w:t>
      </w:r>
      <w:r>
        <w:rPr>
          <w:color w:val="000000"/>
          <w:spacing w:val="0"/>
          <w:w w:val="100"/>
          <w:position w:val="0"/>
        </w:rPr>
        <w:t>元；确认相关 租赁负债</w:t>
      </w:r>
      <w:r>
        <w:rPr>
          <w:color w:val="000000"/>
          <w:spacing w:val="0"/>
          <w:w w:val="100"/>
          <w:position w:val="0"/>
        </w:rPr>
        <w:t xml:space="preserve">3, 298, </w:t>
      </w:r>
      <w:r>
        <w:rPr>
          <w:color w:val="000000"/>
          <w:spacing w:val="0"/>
          <w:w w:val="100"/>
          <w:position w:val="0"/>
        </w:rPr>
        <w:t xml:space="preserve">901. </w:t>
      </w:r>
      <w:r>
        <w:rPr>
          <w:color w:val="000000"/>
          <w:spacing w:val="0"/>
          <w:w w:val="100"/>
          <w:position w:val="0"/>
        </w:rPr>
        <w:t>89</w:t>
      </w:r>
      <w:r>
        <w:rPr>
          <w:color w:val="000000"/>
          <w:spacing w:val="0"/>
          <w:w w:val="100"/>
          <w:position w:val="0"/>
        </w:rPr>
        <w:t>元（均为一年内到期的租赁负债），本期确认财务费用</w:t>
      </w:r>
      <w:r>
        <w:rPr>
          <w:color w:val="000000"/>
          <w:spacing w:val="0"/>
          <w:w w:val="100"/>
          <w:position w:val="0"/>
        </w:rPr>
        <w:t>168,027.25</w:t>
      </w:r>
      <w:r>
        <w:rPr>
          <w:color w:val="000000"/>
          <w:spacing w:val="0"/>
          <w:w w:val="100"/>
          <w:position w:val="0"/>
        </w:rPr>
        <w:t>元；</w:t>
      </w:r>
    </w:p>
    <w:p>
      <w:pPr>
        <w:pStyle w:val="Style31"/>
        <w:keepNext/>
        <w:keepLines/>
        <w:widowControl w:val="0"/>
        <w:shd w:val="clear" w:color="auto" w:fill="auto"/>
        <w:tabs>
          <w:tab w:pos="493" w:val="left"/>
        </w:tabs>
        <w:bidi w:val="0"/>
        <w:spacing w:before="0" w:after="360" w:line="466" w:lineRule="exact"/>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125"/>
      <w:bookmarkEnd w:id="2126"/>
      <w:bookmarkEnd w:id="2128"/>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466" w:lineRule="exact"/>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129"/>
      <w:bookmarkEnd w:id="2130"/>
      <w:bookmarkEnd w:id="213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466" w:lineRule="exact"/>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133"/>
      <w:bookmarkEnd w:id="2134"/>
      <w:bookmarkEnd w:id="213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466" w:lineRule="exact"/>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137"/>
      <w:bookmarkEnd w:id="2138"/>
      <w:bookmarkEnd w:id="2140"/>
    </w:p>
    <w:p>
      <w:pPr>
        <w:pStyle w:val="Style29"/>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1,006.16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41"/>
      <w:bookmarkEnd w:id="2142"/>
      <w:bookmarkEnd w:id="2144"/>
    </w:p>
    <w:p>
      <w:pPr>
        <w:pStyle w:val="Style63"/>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）资金集中管理</w:t>
      </w:r>
    </w:p>
    <w:p>
      <w:pPr>
        <w:pStyle w:val="Style29"/>
        <w:keepNext w:val="0"/>
        <w:keepLines w:val="0"/>
        <w:widowControl w:val="0"/>
        <w:shd w:val="clear" w:color="auto" w:fill="auto"/>
        <w:bidi w:val="0"/>
        <w:spacing w:before="0" w:after="0" w:line="240" w:lineRule="auto"/>
        <w:ind w:left="860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293"/>
        <w:gridCol w:w="1502"/>
        <w:gridCol w:w="2558"/>
        <w:gridCol w:w="2294"/>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国投财务有限公司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2,193,552.38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3"/>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日，本集团存放在国投财务有限公司的银行存款金额为</w:t>
      </w:r>
      <w:r>
        <w:rPr>
          <w:color w:val="000000"/>
          <w:spacing w:val="0"/>
          <w:w w:val="100"/>
          <w:position w:val="0"/>
        </w:rPr>
        <w:t>747,177,493.23</w:t>
      </w:r>
      <w:r>
        <w:rPr>
          <w:color w:val="000000"/>
          <w:spacing w:val="0"/>
          <w:w w:val="100"/>
          <w:position w:val="0"/>
        </w:rPr>
        <w:t>元，其中一 年期定期存款金额为</w:t>
      </w:r>
      <w:r>
        <w:rPr>
          <w:color w:val="000000"/>
          <w:spacing w:val="0"/>
          <w:w w:val="100"/>
          <w:position w:val="0"/>
        </w:rPr>
        <w:t xml:space="preserve">410, </w:t>
      </w:r>
      <w:r>
        <w:rPr>
          <w:color w:val="000000"/>
          <w:spacing w:val="0"/>
          <w:w w:val="100"/>
          <w:position w:val="0"/>
        </w:rPr>
        <w:t>000.00</w:t>
      </w:r>
      <w:r>
        <w:rPr>
          <w:color w:val="000000"/>
          <w:spacing w:val="0"/>
          <w:w w:val="100"/>
          <w:position w:val="0"/>
        </w:rPr>
        <w:t>元，定存期限为</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 xml:space="preserve">日，计提的应收利息为 </w:t>
      </w:r>
      <w:r>
        <w:rPr>
          <w:color w:val="000000"/>
          <w:spacing w:val="0"/>
          <w:w w:val="100"/>
          <w:position w:val="0"/>
        </w:rPr>
        <w:t xml:space="preserve">7,728. </w:t>
      </w:r>
      <w:r>
        <w:rPr>
          <w:color w:val="000000"/>
          <w:spacing w:val="0"/>
          <w:w w:val="100"/>
          <w:position w:val="0"/>
        </w:rPr>
        <w:t>94</w:t>
      </w:r>
      <w:r>
        <w:rPr>
          <w:color w:val="000000"/>
          <w:spacing w:val="0"/>
          <w:w w:val="100"/>
          <w:position w:val="0"/>
        </w:rPr>
        <w:t>元。</w:t>
      </w:r>
    </w:p>
    <w:p>
      <w:pPr>
        <w:pStyle w:val="Style63"/>
        <w:keepNext w:val="0"/>
        <w:keepLines w:val="0"/>
        <w:widowControl w:val="0"/>
        <w:shd w:val="clear" w:color="auto" w:fill="auto"/>
        <w:bidi w:val="0"/>
        <w:spacing w:before="0" w:after="100" w:line="472" w:lineRule="exact"/>
        <w:ind w:left="0" w:right="0" w:firstLine="320"/>
        <w:jc w:val="left"/>
      </w:pPr>
      <w:r>
        <w:rPr>
          <w:color w:val="000000"/>
          <w:spacing w:val="0"/>
          <w:w w:val="100"/>
          <w:position w:val="0"/>
        </w:rPr>
        <w:t>（2）</w:t>
      </w:r>
      <w:r>
        <w:rPr>
          <w:color w:val="000000"/>
          <w:spacing w:val="0"/>
          <w:w w:val="100"/>
          <w:position w:val="0"/>
        </w:rPr>
        <w:t>关联方装修费用</w:t>
      </w:r>
    </w:p>
    <w:p>
      <w:pPr>
        <w:pStyle w:val="Style63"/>
        <w:keepNext w:val="0"/>
        <w:keepLines w:val="0"/>
        <w:widowControl w:val="0"/>
        <w:shd w:val="clear" w:color="auto" w:fill="auto"/>
        <w:bidi w:val="0"/>
        <w:spacing w:before="0" w:after="300" w:line="472" w:lineRule="exact"/>
        <w:ind w:left="0" w:right="0" w:firstLine="440"/>
        <w:jc w:val="left"/>
      </w:pPr>
      <w:r>
        <w:rPr>
          <w:color w:val="000000"/>
          <w:spacing w:val="0"/>
          <w:w w:val="100"/>
          <w:position w:val="0"/>
        </w:rPr>
        <w:t>美亚柏科与中国电子工程设计院有限公司签订有关“羊坊店东路</w:t>
      </w:r>
      <w:r>
        <w:rPr>
          <w:color w:val="000000"/>
          <w:spacing w:val="0"/>
          <w:w w:val="100"/>
          <w:position w:val="0"/>
        </w:rPr>
        <w:t>5</w:t>
      </w:r>
      <w:r>
        <w:rPr>
          <w:color w:val="000000"/>
          <w:spacing w:val="0"/>
          <w:w w:val="100"/>
          <w:position w:val="0"/>
        </w:rPr>
        <w:t>号院</w:t>
      </w:r>
      <w:r>
        <w:rPr>
          <w:color w:val="000000"/>
          <w:spacing w:val="0"/>
          <w:w w:val="100"/>
          <w:position w:val="0"/>
        </w:rPr>
        <w:t>14</w:t>
      </w:r>
      <w:r>
        <w:rPr>
          <w:color w:val="000000"/>
          <w:spacing w:val="0"/>
          <w:w w:val="100"/>
          <w:position w:val="0"/>
        </w:rPr>
        <w:t>号建筑等</w:t>
      </w:r>
      <w:r>
        <w:rPr>
          <w:color w:val="000000"/>
          <w:spacing w:val="0"/>
          <w:w w:val="100"/>
          <w:position w:val="0"/>
        </w:rPr>
        <w:t>2</w:t>
      </w:r>
      <w:r>
        <w:rPr>
          <w:color w:val="000000"/>
          <w:spacing w:val="0"/>
          <w:w w:val="100"/>
          <w:position w:val="0"/>
        </w:rPr>
        <w:t>项装修改造工程” 的装修合同，相关合同金额合计额为</w:t>
      </w:r>
      <w:r>
        <w:rPr>
          <w:color w:val="000000"/>
          <w:spacing w:val="0"/>
          <w:w w:val="100"/>
          <w:position w:val="0"/>
        </w:rPr>
        <w:t>23,364,064.15</w:t>
      </w:r>
      <w:r>
        <w:rPr>
          <w:color w:val="000000"/>
          <w:spacing w:val="0"/>
          <w:w w:val="100"/>
          <w:position w:val="0"/>
        </w:rPr>
        <w:t>元（含税）</w:t>
      </w:r>
      <w:r>
        <w:rPr>
          <w:color w:val="000000"/>
          <w:spacing w:val="0"/>
          <w:w w:val="100"/>
          <w:position w:val="0"/>
        </w:rPr>
        <w:t>，</w:t>
      </w:r>
      <w:r>
        <w:rPr>
          <w:color w:val="000000"/>
          <w:spacing w:val="0"/>
          <w:w w:val="100"/>
          <w:position w:val="0"/>
        </w:rPr>
        <w:t>不含税金额为</w:t>
      </w:r>
      <w:r>
        <w:rPr>
          <w:color w:val="000000"/>
          <w:spacing w:val="0"/>
          <w:w w:val="100"/>
          <w:position w:val="0"/>
        </w:rPr>
        <w:t>21,434,921.24</w:t>
      </w:r>
      <w:r>
        <w:rPr>
          <w:color w:val="000000"/>
          <w:spacing w:val="0"/>
          <w:w w:val="100"/>
          <w:position w:val="0"/>
        </w:rPr>
        <w:t>元。本期该 装修工程已验收完成，确认长期待摊费用</w:t>
      </w:r>
      <w:r>
        <w:rPr>
          <w:color w:val="000000"/>
          <w:spacing w:val="0"/>
          <w:w w:val="100"/>
          <w:position w:val="0"/>
        </w:rPr>
        <w:t>21,434,921.24</w:t>
      </w:r>
      <w:r>
        <w:rPr>
          <w:color w:val="000000"/>
          <w:spacing w:val="0"/>
          <w:w w:val="100"/>
          <w:position w:val="0"/>
        </w:rPr>
        <w:t>元，本期摊销计入管理费用-装修费</w:t>
      </w:r>
      <w:r>
        <w:rPr>
          <w:color w:val="000000"/>
          <w:spacing w:val="0"/>
          <w:w w:val="100"/>
          <w:position w:val="0"/>
        </w:rPr>
        <w:t xml:space="preserve">1,071,746.06 </w:t>
      </w:r>
      <w:r>
        <w:rPr>
          <w:color w:val="000000"/>
          <w:spacing w:val="0"/>
          <w:w w:val="100"/>
          <w:position w:val="0"/>
        </w:rPr>
        <w:t>元。</w:t>
      </w:r>
      <w:r>
        <w:br w:type="page"/>
      </w:r>
    </w:p>
    <w:p>
      <w:pPr>
        <w:pStyle w:val="Style31"/>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6</w:t>
      </w:r>
      <w:bookmarkEnd w:id="2147"/>
      <w:r>
        <w:rPr>
          <w:color w:val="000000"/>
          <w:spacing w:val="0"/>
          <w:w w:val="100"/>
          <w:position w:val="0"/>
        </w:rPr>
        <w:t>、关联方应收应付款项</w:t>
      </w:r>
      <w:bookmarkEnd w:id="2145"/>
      <w:bookmarkEnd w:id="2146"/>
      <w:bookmarkEnd w:id="2148"/>
    </w:p>
    <w:p>
      <w:pPr>
        <w:pStyle w:val="Style31"/>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45"/>
      <w:bookmarkEnd w:id="2146"/>
      <w:bookmarkEnd w:id="21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2837"/>
        <w:gridCol w:w="1416"/>
        <w:gridCol w:w="1416"/>
        <w:gridCol w:w="1421"/>
        <w:gridCol w:w="110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2,501,884.90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1,021,917.51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51,095.88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626,482.09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31,324.11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沈阳城市公共安全科技有限公司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493,391.61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3,058,650.00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917,595.00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柏科智能（厦门）科技有限公司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1,769,790.03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88,489.50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21,035.00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206,400.00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26,250.00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63,447.25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882,722.00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75,346.10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梅河口市阜康热电有限责任公司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1,043,120.00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厦门华夏国际电力发展有限公司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10,371.33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国投盘江发电有限公司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厦门市美亚梧桐投资管理有限公司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108,083.08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安徽华图信息科技有限公司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厦门京闽能源实业有限公司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沈阳城市公共安全科技有限公司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2,943,081.77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2,439,571.98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1,004,566.03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791,461.91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安徽华图信息科技有限公司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296,150.44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常熟柏科特种车辆有限公司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49,948.71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921,262.47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423,196.66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939,206.36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243,285.04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珠海市汇智德辰数据科技有限公司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721,197.90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61,174.40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502,290.00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25,114.50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713,123.71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348,590.44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715,483.71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194,702.53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厦门正信世纪信息科技有限公司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沈阳城市公共安全科技有限公司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699,300.00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34,965.00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国投盘江发电有限公司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50"/>
      <w:bookmarkEnd w:id="2151"/>
      <w:bookmarkEnd w:id="21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818"/>
        <w:gridCol w:w="1968"/>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5,790,185.03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3,735,520.71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中国电子工程设计院有限公司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3,465,370.89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福建宏创科技信息有限公司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柏科智能（厦门）科技有限公司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585,415.27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537,842.45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561,280.55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84,378.58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安徽华图信息科技有限公司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201,757.76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柏科（常熟）电机有限公司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161,873.87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2,218,955.51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珠海市汇智德辰数据科技有限公司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123,228.56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693,297.16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常熟柏科特种车辆有限公司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5,479,214.99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安徽华图信息科技有限公司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238,353.99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238,353.99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厦门服云信息科技有限公司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厦门市美亚梧桐投资管理有限公司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67,433.43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北京万方智讯信息技术有限公司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厦门市巨龙信息科技有限公司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国投盘江发电有限公司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厦门华夏国际电力发展有限公司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252,743.35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厦门京闽能源实业有限公司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厦门正信世纪信息科技有限公司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36,296.93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厦门京闽能源实业有限公司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w:t>
            </w:r>
          </w:p>
        </w:tc>
      </w:tr>
    </w:tbl>
    <w:p>
      <w:pPr>
        <w:widowControl w:val="0"/>
        <w:spacing w:after="359" w:line="1" w:lineRule="exact"/>
      </w:pPr>
    </w:p>
    <w:p>
      <w:pPr>
        <w:pStyle w:val="Style31"/>
        <w:keepNext/>
        <w:keepLines/>
        <w:widowControl w:val="0"/>
        <w:shd w:val="clear" w:color="auto" w:fill="auto"/>
        <w:tabs>
          <w:tab w:pos="373" w:val="left"/>
        </w:tabs>
        <w:bidi w:val="0"/>
        <w:spacing w:before="0" w:after="3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7</w:t>
      </w:r>
      <w:bookmarkEnd w:id="2155"/>
      <w:r>
        <w:rPr>
          <w:color w:val="000000"/>
          <w:spacing w:val="0"/>
          <w:w w:val="100"/>
          <w:position w:val="0"/>
        </w:rPr>
        <w:t>、</w:t>
        <w:tab/>
        <w:t>关联方承诺</w:t>
      </w:r>
      <w:bookmarkEnd w:id="2153"/>
      <w:bookmarkEnd w:id="2154"/>
      <w:bookmarkEnd w:id="215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8</w:t>
      </w:r>
      <w:bookmarkEnd w:id="2159"/>
      <w:r>
        <w:rPr>
          <w:color w:val="000000"/>
          <w:spacing w:val="0"/>
          <w:w w:val="100"/>
          <w:position w:val="0"/>
        </w:rPr>
        <w:t>、</w:t>
        <w:tab/>
        <w:t>其他</w:t>
      </w:r>
      <w:bookmarkEnd w:id="2157"/>
      <w:bookmarkEnd w:id="2158"/>
      <w:bookmarkEnd w:id="216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161" w:name="bookmark2161"/>
      <w:bookmarkStart w:id="2162" w:name="bookmark2162"/>
      <w:bookmarkStart w:id="2163" w:name="bookmark2163"/>
      <w:r>
        <w:rPr>
          <w:color w:val="000000"/>
          <w:spacing w:val="0"/>
          <w:w w:val="100"/>
          <w:position w:val="0"/>
          <w:sz w:val="24"/>
          <w:szCs w:val="24"/>
        </w:rPr>
        <w:t>十三、股份支付</w:t>
      </w:r>
      <w:bookmarkEnd w:id="2161"/>
      <w:bookmarkEnd w:id="2162"/>
      <w:bookmarkEnd w:id="2163"/>
    </w:p>
    <w:p>
      <w:pPr>
        <w:pStyle w:val="Style31"/>
        <w:keepNext/>
        <w:keepLines/>
        <w:widowControl w:val="0"/>
        <w:shd w:val="clear" w:color="auto" w:fill="auto"/>
        <w:bidi w:val="0"/>
        <w:spacing w:before="0" w:after="360" w:line="240" w:lineRule="auto"/>
        <w:ind w:left="0" w:right="0" w:firstLine="0"/>
        <w:jc w:val="left"/>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64"/>
      <w:bookmarkEnd w:id="2165"/>
      <w:bookmarkEnd w:id="2166"/>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4,072,024.00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901,262.00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根据本公司</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日召开的第四届董事会第十八次会议和第四届监事会第十六次会议审议 通过了《关于公司</w:t>
      </w:r>
      <w:r>
        <w:rPr>
          <w:color w:val="000000"/>
          <w:spacing w:val="0"/>
          <w:w w:val="100"/>
          <w:position w:val="0"/>
        </w:rPr>
        <w:t>2019</w:t>
      </w:r>
      <w:r>
        <w:rPr>
          <w:color w:val="000000"/>
          <w:spacing w:val="0"/>
          <w:w w:val="100"/>
          <w:position w:val="0"/>
        </w:rPr>
        <w:t>年股票期权与限制性股票激励计划首次授予部分第一个可行权</w:t>
      </w:r>
      <w:r>
        <w:rPr>
          <w:color w:val="000000"/>
          <w:spacing w:val="0"/>
          <w:w w:val="100"/>
          <w:position w:val="0"/>
        </w:rPr>
        <w:t>/</w:t>
      </w:r>
      <w:r>
        <w:rPr>
          <w:color w:val="000000"/>
          <w:spacing w:val="0"/>
          <w:w w:val="100"/>
          <w:position w:val="0"/>
        </w:rPr>
        <w:t>解除限售条件成就 的议案》、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日召开的第四届董事会第二十四次会议和第四届监事会第二十三次会议审议通过 了《关于公司</w:t>
      </w:r>
      <w:r>
        <w:rPr>
          <w:color w:val="000000"/>
          <w:spacing w:val="0"/>
          <w:w w:val="100"/>
          <w:position w:val="0"/>
        </w:rPr>
        <w:t>2019</w:t>
      </w:r>
      <w:r>
        <w:rPr>
          <w:color w:val="000000"/>
          <w:spacing w:val="0"/>
          <w:w w:val="100"/>
          <w:position w:val="0"/>
        </w:rPr>
        <w:t>年股票期权与限制性股票激励计划首次授予部分第二个可行权</w:t>
      </w:r>
      <w:r>
        <w:rPr>
          <w:color w:val="000000"/>
          <w:spacing w:val="0"/>
          <w:w w:val="100"/>
          <w:position w:val="0"/>
        </w:rPr>
        <w:t>/</w:t>
      </w:r>
      <w:r>
        <w:rPr>
          <w:color w:val="000000"/>
          <w:spacing w:val="0"/>
          <w:w w:val="100"/>
          <w:position w:val="0"/>
        </w:rPr>
        <w:t>解除限售期条件成就的 议案》和《关于公司</w:t>
      </w:r>
      <w:r>
        <w:rPr>
          <w:color w:val="000000"/>
          <w:spacing w:val="0"/>
          <w:w w:val="100"/>
          <w:position w:val="0"/>
        </w:rPr>
        <w:t>2019</w:t>
      </w:r>
      <w:r>
        <w:rPr>
          <w:color w:val="000000"/>
          <w:spacing w:val="0"/>
          <w:w w:val="100"/>
          <w:position w:val="0"/>
        </w:rPr>
        <w:t>年股票期权与限制性股票激励计划预留授予部分第一个可行权</w:t>
      </w:r>
      <w:r>
        <w:rPr>
          <w:color w:val="000000"/>
          <w:spacing w:val="0"/>
          <w:w w:val="100"/>
          <w:position w:val="0"/>
        </w:rPr>
        <w:t>/</w:t>
      </w:r>
      <w:r>
        <w:rPr>
          <w:color w:val="000000"/>
          <w:spacing w:val="0"/>
          <w:w w:val="100"/>
          <w:position w:val="0"/>
        </w:rPr>
        <w:t>解除限售期条件 成就的议案》，本公司实施自主行权模式，本期</w:t>
      </w:r>
      <w:r>
        <w:rPr>
          <w:color w:val="000000"/>
          <w:spacing w:val="0"/>
          <w:w w:val="100"/>
          <w:position w:val="0"/>
        </w:rPr>
        <w:t>556</w:t>
      </w:r>
      <w:r>
        <w:rPr>
          <w:color w:val="000000"/>
          <w:spacing w:val="0"/>
          <w:w w:val="100"/>
          <w:position w:val="0"/>
        </w:rPr>
        <w:t>名激励对象自主行权股票期权共计</w:t>
      </w:r>
      <w:r>
        <w:rPr>
          <w:color w:val="000000"/>
          <w:spacing w:val="0"/>
          <w:w w:val="100"/>
          <w:position w:val="0"/>
        </w:rPr>
        <w:t>783,344</w:t>
      </w:r>
      <w:r>
        <w:rPr>
          <w:color w:val="000000"/>
          <w:spacing w:val="0"/>
          <w:w w:val="100"/>
          <w:position w:val="0"/>
        </w:rPr>
        <w:t>份；于</w:t>
      </w:r>
      <w:r>
        <w:rPr>
          <w:color w:val="000000"/>
          <w:spacing w:val="0"/>
          <w:w w:val="100"/>
          <w:position w:val="0"/>
        </w:rPr>
        <w:t xml:space="preserve">2021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日，解锁</w:t>
      </w:r>
      <w:r>
        <w:rPr>
          <w:color w:val="000000"/>
          <w:spacing w:val="0"/>
          <w:w w:val="100"/>
          <w:position w:val="0"/>
        </w:rPr>
        <w:t>2019</w:t>
      </w:r>
      <w:r>
        <w:rPr>
          <w:color w:val="000000"/>
          <w:spacing w:val="0"/>
          <w:w w:val="100"/>
          <w:position w:val="0"/>
        </w:rPr>
        <w:t>年股票期权与限制性股票激励计划首次授予部分</w:t>
      </w:r>
      <w:r>
        <w:rPr>
          <w:color w:val="000000"/>
          <w:spacing w:val="0"/>
          <w:w w:val="100"/>
          <w:position w:val="0"/>
        </w:rPr>
        <w:t>745</w:t>
      </w:r>
      <w:r>
        <w:rPr>
          <w:color w:val="000000"/>
          <w:spacing w:val="0"/>
          <w:w w:val="100"/>
          <w:position w:val="0"/>
        </w:rPr>
        <w:t xml:space="preserve">名激励对象限制性股票共计 </w:t>
      </w:r>
      <w:r>
        <w:rPr>
          <w:color w:val="000000"/>
          <w:spacing w:val="0"/>
          <w:w w:val="100"/>
          <w:position w:val="0"/>
        </w:rPr>
        <w:t>2,660, 280</w:t>
      </w:r>
      <w:r>
        <w:rPr>
          <w:color w:val="000000"/>
          <w:spacing w:val="0"/>
          <w:w w:val="100"/>
          <w:position w:val="0"/>
        </w:rPr>
        <w:t>股、解锁</w:t>
      </w:r>
      <w:r>
        <w:rPr>
          <w:color w:val="000000"/>
          <w:spacing w:val="0"/>
          <w:w w:val="100"/>
          <w:position w:val="0"/>
        </w:rPr>
        <w:t>2019</w:t>
      </w:r>
      <w:r>
        <w:rPr>
          <w:color w:val="000000"/>
          <w:spacing w:val="0"/>
          <w:w w:val="100"/>
          <w:position w:val="0"/>
        </w:rPr>
        <w:t>年股票期权与限制性股票激励计划预留授予部分</w:t>
      </w:r>
      <w:r>
        <w:rPr>
          <w:color w:val="000000"/>
          <w:spacing w:val="0"/>
          <w:w w:val="100"/>
          <w:position w:val="0"/>
        </w:rPr>
        <w:t>196</w:t>
      </w:r>
      <w:r>
        <w:rPr>
          <w:color w:val="000000"/>
          <w:spacing w:val="0"/>
          <w:w w:val="100"/>
          <w:position w:val="0"/>
        </w:rPr>
        <w:t xml:space="preserve">名激励对象限制性股票共计 </w:t>
      </w:r>
      <w:r>
        <w:rPr>
          <w:color w:val="000000"/>
          <w:spacing w:val="0"/>
          <w:w w:val="100"/>
          <w:position w:val="0"/>
        </w:rPr>
        <w:t>628,400</w:t>
      </w:r>
      <w:r>
        <w:rPr>
          <w:color w:val="000000"/>
          <w:spacing w:val="0"/>
          <w:w w:val="100"/>
          <w:position w:val="0"/>
        </w:rPr>
        <w:t>股。</w:t>
      </w:r>
    </w:p>
    <w:p>
      <w:pPr>
        <w:pStyle w:val="Style63"/>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注</w:t>
      </w:r>
      <w:r>
        <w:rPr>
          <w:color w:val="000000"/>
          <w:spacing w:val="0"/>
          <w:w w:val="100"/>
          <w:position w:val="0"/>
        </w:rPr>
        <w:t>2：（1）</w:t>
      </w:r>
      <w:r>
        <w:rPr>
          <w:color w:val="000000"/>
          <w:spacing w:val="0"/>
          <w:w w:val="100"/>
          <w:position w:val="0"/>
        </w:rPr>
        <w:t>根据本公司</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日召开的第四届董事会第十九次会议和第四届监事会第十八次会议 审议通过的《关于注销部分股票期权和回购注销部分限制性股票的议案》、</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日召开的第四届 董事会第二十一次会议和第四届监事会第二十次会议审议通过的《关于注销部分股票期权和回购注销部分 限制性股票的议案》、</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日召开的第四届董事会第二十二次会议和第四届监事会第二十一次会 议审议通过的《关于注销部分股票期权和回购注销部分限制性股票的议案》、</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 董事会第二十四次会议和第四届监事会第二十三次会议审议通过的《关于注销部分股票期权和回购注销部 分限制性股票的议案》</w:t>
      </w:r>
      <w:r>
        <w:rPr>
          <w:color w:val="000000"/>
          <w:spacing w:val="0"/>
          <w:w w:val="100"/>
          <w:position w:val="0"/>
        </w:rPr>
        <w:t>，</w:t>
      </w:r>
      <w:r>
        <w:rPr>
          <w:color w:val="000000"/>
          <w:spacing w:val="0"/>
          <w:w w:val="100"/>
          <w:position w:val="0"/>
        </w:rPr>
        <w:t>本期对</w:t>
      </w:r>
      <w:r>
        <w:rPr>
          <w:color w:val="000000"/>
          <w:spacing w:val="0"/>
          <w:w w:val="100"/>
          <w:position w:val="0"/>
        </w:rPr>
        <w:t>113</w:t>
      </w:r>
      <w:r>
        <w:rPr>
          <w:color w:val="000000"/>
          <w:spacing w:val="0"/>
          <w:w w:val="100"/>
          <w:position w:val="0"/>
        </w:rPr>
        <w:t>名已离职员工的股票期权共计</w:t>
      </w:r>
      <w:r>
        <w:rPr>
          <w:color w:val="000000"/>
          <w:spacing w:val="0"/>
          <w:w w:val="100"/>
          <w:position w:val="0"/>
        </w:rPr>
        <w:t>312,300</w:t>
      </w:r>
      <w:r>
        <w:rPr>
          <w:color w:val="000000"/>
          <w:spacing w:val="0"/>
          <w:w w:val="100"/>
          <w:position w:val="0"/>
        </w:rPr>
        <w:t>份进行注销；对</w:t>
      </w:r>
      <w:r>
        <w:rPr>
          <w:color w:val="000000"/>
          <w:spacing w:val="0"/>
          <w:w w:val="100"/>
          <w:position w:val="0"/>
        </w:rPr>
        <w:t>70</w:t>
      </w:r>
      <w:r>
        <w:rPr>
          <w:color w:val="000000"/>
          <w:spacing w:val="0"/>
          <w:w w:val="100"/>
          <w:position w:val="0"/>
        </w:rPr>
        <w:t>名已离职员工 的限制性股票共计</w:t>
      </w:r>
      <w:r>
        <w:rPr>
          <w:color w:val="000000"/>
          <w:spacing w:val="0"/>
          <w:w w:val="100"/>
          <w:position w:val="0"/>
        </w:rPr>
        <w:t>356,180</w:t>
      </w:r>
      <w:r>
        <w:rPr>
          <w:color w:val="000000"/>
          <w:spacing w:val="0"/>
          <w:w w:val="100"/>
          <w:position w:val="0"/>
        </w:rPr>
        <w:t>股进行回购并注销。</w:t>
      </w:r>
      <w:r>
        <w:rPr>
          <w:color w:val="000000"/>
          <w:spacing w:val="0"/>
          <w:w w:val="100"/>
          <w:position w:val="0"/>
        </w:rPr>
        <w:t>（2）</w:t>
      </w:r>
      <w:r>
        <w:rPr>
          <w:color w:val="000000"/>
          <w:spacing w:val="0"/>
          <w:w w:val="100"/>
          <w:position w:val="0"/>
        </w:rPr>
        <w:t>根据本公司</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日召开的第四届董事会第二十 四次会议和第四届监事会第二十三次会议审议通过的《关于注销</w:t>
      </w:r>
      <w:r>
        <w:rPr>
          <w:color w:val="000000"/>
          <w:spacing w:val="0"/>
          <w:w w:val="100"/>
          <w:position w:val="0"/>
        </w:rPr>
        <w:t>2019</w:t>
      </w:r>
      <w:r>
        <w:rPr>
          <w:color w:val="000000"/>
          <w:spacing w:val="0"/>
          <w:w w:val="100"/>
          <w:position w:val="0"/>
        </w:rPr>
        <w:t>年股票期权与限制性股票激励计划首 次授予部分第一个行权期已授予未行权股票期权的议案》</w:t>
      </w:r>
      <w:r>
        <w:rPr>
          <w:color w:val="000000"/>
          <w:spacing w:val="0"/>
          <w:w w:val="100"/>
          <w:position w:val="0"/>
        </w:rPr>
        <w:t>，</w:t>
      </w:r>
      <w:r>
        <w:rPr>
          <w:color w:val="000000"/>
          <w:spacing w:val="0"/>
          <w:w w:val="100"/>
          <w:position w:val="0"/>
        </w:rPr>
        <w:t>对</w:t>
      </w:r>
      <w:r>
        <w:rPr>
          <w:color w:val="000000"/>
          <w:spacing w:val="0"/>
          <w:w w:val="100"/>
          <w:position w:val="0"/>
        </w:rPr>
        <w:t>2019</w:t>
      </w:r>
      <w:r>
        <w:rPr>
          <w:color w:val="000000"/>
          <w:spacing w:val="0"/>
          <w:w w:val="100"/>
          <w:position w:val="0"/>
        </w:rPr>
        <w:t>年股票期权与限制性股票激励计划首次 授予部分</w:t>
      </w:r>
      <w:r>
        <w:rPr>
          <w:color w:val="000000"/>
          <w:spacing w:val="0"/>
          <w:w w:val="100"/>
          <w:position w:val="0"/>
        </w:rPr>
        <w:t>132</w:t>
      </w:r>
      <w:r>
        <w:rPr>
          <w:color w:val="000000"/>
          <w:spacing w:val="0"/>
          <w:w w:val="100"/>
          <w:position w:val="0"/>
        </w:rPr>
        <w:t>名激励对象第一个可行权期到期尚未行权的</w:t>
      </w:r>
      <w:r>
        <w:rPr>
          <w:color w:val="000000"/>
          <w:spacing w:val="0"/>
          <w:w w:val="100"/>
          <w:position w:val="0"/>
        </w:rPr>
        <w:t>232,782</w:t>
      </w:r>
      <w:r>
        <w:rPr>
          <w:color w:val="000000"/>
          <w:spacing w:val="0"/>
          <w:w w:val="100"/>
          <w:position w:val="0"/>
        </w:rPr>
        <w:t>份股票期权进行注销。</w:t>
      </w:r>
    </w:p>
    <w:p>
      <w:pPr>
        <w:pStyle w:val="Style31"/>
        <w:keepNext/>
        <w:keepLines/>
        <w:widowControl w:val="0"/>
        <w:shd w:val="clear" w:color="auto" w:fill="auto"/>
        <w:bidi w:val="0"/>
        <w:spacing w:before="0" w:after="380" w:line="467" w:lineRule="exact"/>
        <w:ind w:left="0" w:right="0" w:firstLine="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67"/>
      <w:bookmarkEnd w:id="2168"/>
      <w:bookmarkEnd w:id="216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见注释</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资产负债表日股权激励股份实际持有数</w:t>
            </w:r>
          </w:p>
        </w:tc>
      </w:tr>
    </w:tbl>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79,728,077.39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-3,187,009.42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tabs>
          <w:tab w:pos="1021" w:val="left"/>
        </w:tabs>
        <w:bidi w:val="0"/>
        <w:spacing w:before="0" w:after="100" w:line="470" w:lineRule="exact"/>
        <w:ind w:left="0" w:right="0" w:firstLine="440"/>
        <w:jc w:val="both"/>
      </w:pPr>
      <w:bookmarkStart w:id="2170" w:name="bookmark2170"/>
      <w:r>
        <w:rPr>
          <w:color w:val="000000"/>
          <w:spacing w:val="0"/>
          <w:w w:val="100"/>
          <w:position w:val="0"/>
        </w:rPr>
        <w:t>（</w:t>
      </w:r>
      <w:bookmarkEnd w:id="2170"/>
      <w:r>
        <w:rPr>
          <w:color w:val="000000"/>
          <w:spacing w:val="0"/>
          <w:w w:val="100"/>
          <w:position w:val="0"/>
        </w:rPr>
        <w:t>1）</w:t>
        <w:tab/>
        <w:t>： 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w:t>
      </w:r>
      <w:r>
        <w:rPr>
          <w:color w:val="000000"/>
          <w:spacing w:val="0"/>
          <w:w w:val="100"/>
          <w:position w:val="0"/>
        </w:rPr>
        <w:t>本公司</w:t>
      </w:r>
      <w:r>
        <w:rPr>
          <w:color w:val="000000"/>
          <w:spacing w:val="0"/>
          <w:w w:val="100"/>
          <w:position w:val="0"/>
        </w:rPr>
        <w:t>2019</w:t>
      </w:r>
      <w:r>
        <w:rPr>
          <w:color w:val="000000"/>
          <w:spacing w:val="0"/>
          <w:w w:val="100"/>
          <w:position w:val="0"/>
        </w:rPr>
        <w:t>年股票期权与限制性股票激励计划首次授予的公允价值的确定方法为： 公司聘请上海荣正投资咨询有限公司计算授予日权益工具公允价值，并出具《关于美亚柏科</w:t>
      </w:r>
      <w:r>
        <w:rPr>
          <w:color w:val="000000"/>
          <w:spacing w:val="0"/>
          <w:w w:val="100"/>
          <w:position w:val="0"/>
        </w:rPr>
        <w:t>2019</w:t>
      </w:r>
      <w:r>
        <w:rPr>
          <w:color w:val="000000"/>
          <w:spacing w:val="0"/>
          <w:w w:val="100"/>
          <w:position w:val="0"/>
        </w:rPr>
        <w:t>年股票期 权与限制性股票激励计划首次授予事项之独立财务顾问报告》。</w:t>
      </w:r>
    </w:p>
    <w:p>
      <w:pPr>
        <w:pStyle w:val="Style63"/>
        <w:keepNext w:val="0"/>
        <w:keepLines w:val="0"/>
        <w:widowControl w:val="0"/>
        <w:shd w:val="clear" w:color="auto" w:fill="auto"/>
        <w:tabs>
          <w:tab w:pos="1021" w:val="left"/>
        </w:tabs>
        <w:bidi w:val="0"/>
        <w:spacing w:before="0" w:after="100" w:line="473" w:lineRule="exact"/>
        <w:ind w:left="0" w:right="0" w:firstLine="440"/>
        <w:jc w:val="both"/>
      </w:pPr>
      <w:bookmarkStart w:id="2171" w:name="bookmark2171"/>
      <w:r>
        <w:rPr>
          <w:color w:val="000000"/>
          <w:spacing w:val="0"/>
          <w:w w:val="100"/>
          <w:position w:val="0"/>
        </w:rPr>
        <w:t>（</w:t>
      </w:r>
      <w:bookmarkEnd w:id="2171"/>
      <w:r>
        <w:rPr>
          <w:color w:val="000000"/>
          <w:spacing w:val="0"/>
          <w:w w:val="100"/>
          <w:position w:val="0"/>
        </w:rPr>
        <w:t>2）</w:t>
        <w:tab/>
        <w:t>： 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w:t>
      </w:r>
      <w:r>
        <w:rPr>
          <w:color w:val="000000"/>
          <w:spacing w:val="0"/>
          <w:w w:val="100"/>
          <w:position w:val="0"/>
        </w:rPr>
        <w:t>本公司</w:t>
      </w:r>
      <w:r>
        <w:rPr>
          <w:color w:val="000000"/>
          <w:spacing w:val="0"/>
          <w:w w:val="100"/>
          <w:position w:val="0"/>
        </w:rPr>
        <w:t>2019</w:t>
      </w:r>
      <w:r>
        <w:rPr>
          <w:color w:val="000000"/>
          <w:spacing w:val="0"/>
          <w:w w:val="100"/>
          <w:position w:val="0"/>
        </w:rPr>
        <w:t>年股票期权与限制性股票激励计划预留授予的公允价值的确定方法为： 公司聘请上海荣正投资咨询有限公司计算授予日权益工具公允价值，并出具《关于美亚柏科</w:t>
      </w:r>
      <w:r>
        <w:rPr>
          <w:color w:val="000000"/>
          <w:spacing w:val="0"/>
          <w:w w:val="100"/>
          <w:position w:val="0"/>
        </w:rPr>
        <w:t>2019</w:t>
      </w:r>
      <w:r>
        <w:rPr>
          <w:color w:val="000000"/>
          <w:spacing w:val="0"/>
          <w:w w:val="100"/>
          <w:position w:val="0"/>
        </w:rPr>
        <w:t>年股票期 权与限制性股票激励计划预留授予事项之独立财务顾问报告》。</w:t>
      </w:r>
    </w:p>
    <w:p>
      <w:pPr>
        <w:pStyle w:val="Style63"/>
        <w:keepNext w:val="0"/>
        <w:keepLines w:val="0"/>
        <w:widowControl w:val="0"/>
        <w:shd w:val="clear" w:color="auto" w:fill="auto"/>
        <w:tabs>
          <w:tab w:pos="1021" w:val="left"/>
        </w:tabs>
        <w:bidi w:val="0"/>
        <w:spacing w:before="0" w:after="200" w:line="478" w:lineRule="exact"/>
        <w:ind w:left="0" w:right="0" w:firstLine="440"/>
        <w:jc w:val="both"/>
      </w:pPr>
      <w:bookmarkStart w:id="2172" w:name="bookmark2172"/>
      <w:r>
        <w:rPr>
          <w:color w:val="000000"/>
          <w:spacing w:val="0"/>
          <w:w w:val="100"/>
          <w:position w:val="0"/>
        </w:rPr>
        <w:t>（</w:t>
      </w:r>
      <w:bookmarkEnd w:id="2172"/>
      <w:r>
        <w:rPr>
          <w:color w:val="000000"/>
          <w:spacing w:val="0"/>
          <w:w w:val="100"/>
          <w:position w:val="0"/>
        </w:rPr>
        <w:t>3）</w:t>
        <w:tab/>
        <w:t>:</w:t>
      </w:r>
      <w:r>
        <w:rPr>
          <w:color w:val="000000"/>
          <w:spacing w:val="0"/>
          <w:w w:val="100"/>
          <w:position w:val="0"/>
        </w:rPr>
        <w:t>根据本公司本期盈利情况，关于本公司</w:t>
      </w:r>
      <w:r>
        <w:rPr>
          <w:color w:val="000000"/>
          <w:spacing w:val="0"/>
          <w:w w:val="100"/>
          <w:position w:val="0"/>
        </w:rPr>
        <w:t>2019</w:t>
      </w:r>
      <w:r>
        <w:rPr>
          <w:color w:val="000000"/>
          <w:spacing w:val="0"/>
          <w:w w:val="100"/>
          <w:position w:val="0"/>
        </w:rPr>
        <w:t>年股票期权与限制性股票激励计划首次授予部分第 三个可行权</w:t>
      </w:r>
      <w:r>
        <w:rPr>
          <w:color w:val="000000"/>
          <w:spacing w:val="0"/>
          <w:w w:val="100"/>
          <w:position w:val="0"/>
        </w:rPr>
        <w:t>/</w:t>
      </w:r>
      <w:r>
        <w:rPr>
          <w:color w:val="000000"/>
          <w:spacing w:val="0"/>
          <w:w w:val="100"/>
          <w:position w:val="0"/>
        </w:rPr>
        <w:t>解除限售期条件未能成就、</w:t>
      </w:r>
      <w:r>
        <w:rPr>
          <w:color w:val="000000"/>
          <w:spacing w:val="0"/>
          <w:w w:val="100"/>
          <w:position w:val="0"/>
        </w:rPr>
        <w:t>2019</w:t>
      </w:r>
      <w:r>
        <w:rPr>
          <w:color w:val="000000"/>
          <w:spacing w:val="0"/>
          <w:w w:val="100"/>
          <w:position w:val="0"/>
        </w:rPr>
        <w:t>年股票期权与限制性股票激励计划预留授予部分第二个可行 权/解除限售期条件未能成就。</w:t>
      </w:r>
    </w:p>
    <w:p>
      <w:pPr>
        <w:pStyle w:val="Style31"/>
        <w:keepNext/>
        <w:keepLines/>
        <w:widowControl w:val="0"/>
        <w:shd w:val="clear" w:color="auto" w:fill="auto"/>
        <w:tabs>
          <w:tab w:pos="378" w:val="left"/>
        </w:tabs>
        <w:bidi w:val="0"/>
        <w:spacing w:before="0" w:after="380" w:line="473" w:lineRule="exact"/>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3</w:t>
      </w:r>
      <w:bookmarkEnd w:id="2175"/>
      <w:r>
        <w:rPr>
          <w:color w:val="000000"/>
          <w:spacing w:val="0"/>
          <w:w w:val="100"/>
          <w:position w:val="0"/>
        </w:rPr>
        <w:t>、</w:t>
        <w:tab/>
        <w:t>以现金结算的股份支付情况</w:t>
      </w:r>
      <w:bookmarkEnd w:id="2173"/>
      <w:bookmarkEnd w:id="2174"/>
      <w:bookmarkEnd w:id="217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473" w:lineRule="exact"/>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4</w:t>
      </w:r>
      <w:bookmarkEnd w:id="2179"/>
      <w:r>
        <w:rPr>
          <w:color w:val="000000"/>
          <w:spacing w:val="0"/>
          <w:w w:val="100"/>
          <w:position w:val="0"/>
        </w:rPr>
        <w:t>、</w:t>
        <w:tab/>
        <w:t>股份支付的修改、终止情况</w:t>
      </w:r>
      <w:bookmarkEnd w:id="2177"/>
      <w:bookmarkEnd w:id="2178"/>
      <w:bookmarkEnd w:id="218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140" w:line="494"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5</w:t>
      </w:r>
      <w:bookmarkEnd w:id="2183"/>
      <w:r>
        <w:rPr>
          <w:color w:val="000000"/>
          <w:spacing w:val="0"/>
          <w:w w:val="100"/>
          <w:position w:val="0"/>
        </w:rPr>
        <w:t>、</w:t>
        <w:tab/>
        <w:t>其他</w:t>
      </w:r>
      <w:bookmarkEnd w:id="2181"/>
      <w:bookmarkEnd w:id="2182"/>
      <w:bookmarkEnd w:id="218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2185" w:name="bookmark2185"/>
      <w:bookmarkStart w:id="2186" w:name="bookmark2186"/>
      <w:bookmarkStart w:id="2187" w:name="bookmark2187"/>
      <w:r>
        <w:rPr>
          <w:color w:val="000000"/>
          <w:spacing w:val="0"/>
          <w:w w:val="100"/>
          <w:position w:val="0"/>
          <w:sz w:val="24"/>
          <w:szCs w:val="24"/>
        </w:rPr>
        <w:t>十四、承诺及或有事项</w:t>
      </w:r>
      <w:bookmarkEnd w:id="2185"/>
      <w:bookmarkEnd w:id="2186"/>
      <w:bookmarkEnd w:id="2187"/>
    </w:p>
    <w:p>
      <w:pPr>
        <w:pStyle w:val="Style31"/>
        <w:keepNext/>
        <w:keepLines/>
        <w:widowControl w:val="0"/>
        <w:shd w:val="clear" w:color="auto" w:fill="auto"/>
        <w:bidi w:val="0"/>
        <w:spacing w:before="0" w:after="140" w:line="494" w:lineRule="auto"/>
        <w:ind w:left="0" w:right="0" w:firstLine="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88"/>
      <w:bookmarkEnd w:id="2189"/>
      <w:bookmarkEnd w:id="219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63"/>
        <w:keepNext w:val="0"/>
        <w:keepLines w:val="0"/>
        <w:widowControl w:val="0"/>
        <w:shd w:val="clear" w:color="auto" w:fill="auto"/>
        <w:bidi w:val="0"/>
        <w:spacing w:before="0" w:after="180" w:line="473"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日，本集团不存在其他应披露的承诺事项。</w:t>
      </w:r>
    </w:p>
    <w:p>
      <w:pPr>
        <w:pStyle w:val="Style31"/>
        <w:keepNext/>
        <w:keepLines/>
        <w:widowControl w:val="0"/>
        <w:shd w:val="clear" w:color="auto" w:fill="auto"/>
        <w:tabs>
          <w:tab w:pos="378" w:val="left"/>
        </w:tabs>
        <w:bidi w:val="0"/>
        <w:spacing w:before="0" w:after="160" w:line="471" w:lineRule="exact"/>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2</w:t>
      </w:r>
      <w:bookmarkEnd w:id="2193"/>
      <w:r>
        <w:rPr>
          <w:color w:val="000000"/>
          <w:spacing w:val="0"/>
          <w:w w:val="100"/>
          <w:position w:val="0"/>
        </w:rPr>
        <w:t>、</w:t>
        <w:tab/>
        <w:t>或有事项</w:t>
      </w:r>
      <w:bookmarkEnd w:id="2191"/>
      <w:bookmarkEnd w:id="2192"/>
      <w:bookmarkEnd w:id="2194"/>
    </w:p>
    <w:p>
      <w:pPr>
        <w:pStyle w:val="Style31"/>
        <w:keepNext/>
        <w:keepLines/>
        <w:widowControl w:val="0"/>
        <w:shd w:val="clear" w:color="auto" w:fill="auto"/>
        <w:tabs>
          <w:tab w:pos="493" w:val="left"/>
        </w:tabs>
        <w:bidi w:val="0"/>
        <w:spacing w:before="0" w:after="160" w:line="471" w:lineRule="exact"/>
        <w:ind w:left="0" w:right="0" w:firstLine="0"/>
        <w:jc w:val="left"/>
      </w:pPr>
      <w:bookmarkStart w:id="2191" w:name="bookmark2191"/>
      <w:bookmarkStart w:id="2192" w:name="bookmark2192"/>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91"/>
      <w:bookmarkEnd w:id="2192"/>
      <w:bookmarkEnd w:id="2196"/>
    </w:p>
    <w:p>
      <w:pPr>
        <w:pStyle w:val="Style63"/>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日，本集团不存在应披露的未决诉讼、对外担保等或有事项。</w:t>
      </w:r>
    </w:p>
    <w:p>
      <w:pPr>
        <w:pStyle w:val="Style31"/>
        <w:keepNext/>
        <w:keepLines/>
        <w:widowControl w:val="0"/>
        <w:shd w:val="clear" w:color="auto" w:fill="auto"/>
        <w:tabs>
          <w:tab w:pos="493" w:val="left"/>
        </w:tabs>
        <w:bidi w:val="0"/>
        <w:spacing w:before="0" w:after="220" w:line="471" w:lineRule="exact"/>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97"/>
      <w:bookmarkEnd w:id="2198"/>
      <w:bookmarkEnd w:id="2200"/>
    </w:p>
    <w:p>
      <w:pPr>
        <w:pStyle w:val="Style63"/>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公司不存在需要披露的重要或有事项。</w:t>
      </w:r>
    </w:p>
    <w:p>
      <w:pPr>
        <w:pStyle w:val="Style63"/>
        <w:keepNext w:val="0"/>
        <w:keepLines w:val="0"/>
        <w:widowControl w:val="0"/>
        <w:shd w:val="clear" w:color="auto" w:fill="auto"/>
        <w:tabs>
          <w:tab w:pos="378" w:val="left"/>
        </w:tabs>
        <w:bidi w:val="0"/>
        <w:spacing w:before="0" w:after="340" w:line="471" w:lineRule="exact"/>
        <w:ind w:left="0" w:right="0" w:firstLine="0"/>
        <w:jc w:val="left"/>
      </w:pPr>
      <w:bookmarkStart w:id="2201" w:name="bookmark2201"/>
      <w:r>
        <w:rPr>
          <w:rFonts w:ascii="Times New Roman" w:eastAsia="Times New Roman" w:hAnsi="Times New Roman" w:cs="Times New Roman"/>
          <w:b/>
          <w:bCs/>
          <w:color w:val="000000"/>
          <w:spacing w:val="0"/>
          <w:w w:val="100"/>
          <w:position w:val="0"/>
        </w:rPr>
        <w:t>3</w:t>
      </w:r>
      <w:bookmarkEnd w:id="2201"/>
      <w:r>
        <w:rPr>
          <w:b/>
          <w:bCs/>
          <w:color w:val="000000"/>
          <w:spacing w:val="0"/>
          <w:w w:val="100"/>
          <w:position w:val="0"/>
        </w:rPr>
        <w:t>、</w:t>
        <w:tab/>
        <w:t>其他</w:t>
      </w:r>
    </w:p>
    <w:p>
      <w:pPr>
        <w:pStyle w:val="Style27"/>
        <w:keepNext/>
        <w:keepLines/>
        <w:widowControl w:val="0"/>
        <w:shd w:val="clear" w:color="auto" w:fill="auto"/>
        <w:bidi w:val="0"/>
        <w:spacing w:before="0" w:after="160" w:line="240" w:lineRule="auto"/>
        <w:ind w:left="0" w:right="0" w:firstLine="0"/>
        <w:jc w:val="left"/>
      </w:pPr>
      <w:bookmarkStart w:id="2202" w:name="bookmark2202"/>
      <w:bookmarkStart w:id="2203" w:name="bookmark2203"/>
      <w:bookmarkStart w:id="2204" w:name="bookmark2204"/>
      <w:r>
        <w:rPr>
          <w:color w:val="000000"/>
          <w:spacing w:val="0"/>
          <w:w w:val="100"/>
          <w:position w:val="0"/>
          <w:sz w:val="24"/>
          <w:szCs w:val="24"/>
        </w:rPr>
        <w:t>十五、资产负债表日后事项</w:t>
      </w:r>
      <w:bookmarkEnd w:id="2202"/>
      <w:bookmarkEnd w:id="2203"/>
      <w:bookmarkEnd w:id="2204"/>
    </w:p>
    <w:p>
      <w:pPr>
        <w:pStyle w:val="Style31"/>
        <w:keepNext/>
        <w:keepLines/>
        <w:widowControl w:val="0"/>
        <w:shd w:val="clear" w:color="auto" w:fill="auto"/>
        <w:tabs>
          <w:tab w:pos="368" w:val="left"/>
        </w:tabs>
        <w:bidi w:val="0"/>
        <w:spacing w:before="0" w:after="220" w:line="471" w:lineRule="exact"/>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bookmarkEnd w:id="2207"/>
      <w:r>
        <w:rPr>
          <w:color w:val="000000"/>
          <w:spacing w:val="0"/>
          <w:w w:val="100"/>
          <w:position w:val="0"/>
        </w:rPr>
        <w:t>、</w:t>
        <w:tab/>
        <w:t>重要的非调整事项</w:t>
      </w:r>
      <w:bookmarkEnd w:id="2205"/>
      <w:bookmarkEnd w:id="2206"/>
      <w:bookmarkEnd w:id="2208"/>
    </w:p>
    <w:p>
      <w:pPr>
        <w:pStyle w:val="Style63"/>
        <w:keepNext w:val="0"/>
        <w:keepLines w:val="0"/>
        <w:widowControl w:val="0"/>
        <w:shd w:val="clear" w:color="auto" w:fill="auto"/>
        <w:tabs>
          <w:tab w:pos="928" w:val="left"/>
        </w:tabs>
        <w:bidi w:val="0"/>
        <w:spacing w:before="0" w:after="100" w:line="471" w:lineRule="exact"/>
        <w:ind w:left="0" w:right="0" w:firstLine="440"/>
        <w:jc w:val="left"/>
      </w:pPr>
      <w:bookmarkStart w:id="2209" w:name="bookmark2209"/>
      <w:r>
        <w:rPr>
          <w:color w:val="000000"/>
          <w:spacing w:val="0"/>
          <w:w w:val="100"/>
          <w:position w:val="0"/>
        </w:rPr>
        <w:t>（</w:t>
      </w:r>
      <w:bookmarkEnd w:id="2209"/>
      <w:r>
        <w:rPr>
          <w:color w:val="000000"/>
          <w:spacing w:val="0"/>
          <w:w w:val="100"/>
          <w:position w:val="0"/>
        </w:rPr>
        <w:t>1）</w:t>
        <w:tab/>
      </w:r>
      <w:r>
        <w:rPr>
          <w:color w:val="000000"/>
          <w:spacing w:val="0"/>
          <w:w w:val="100"/>
          <w:position w:val="0"/>
        </w:rPr>
        <w:t>股票发行情况</w:t>
      </w:r>
    </w:p>
    <w:p>
      <w:pPr>
        <w:pStyle w:val="Style63"/>
        <w:keepNext w:val="0"/>
        <w:keepLines w:val="0"/>
        <w:widowControl w:val="0"/>
        <w:shd w:val="clear" w:color="auto" w:fill="auto"/>
        <w:bidi w:val="0"/>
        <w:spacing w:before="0" w:after="100" w:line="478" w:lineRule="exact"/>
        <w:ind w:left="0" w:right="0" w:firstLine="540"/>
        <w:jc w:val="left"/>
      </w:pPr>
      <w:r>
        <w:rPr>
          <w:color w:val="000000"/>
          <w:spacing w:val="0"/>
          <w:w w:val="100"/>
          <w:position w:val="0"/>
        </w:rPr>
        <w:t>本公司于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日召开第五届董事会第七次会议，审议通过《关于公司符合向特定对象发行股 票条件的议案》。公司拟向特定对象发行股票募集资金总额不超过</w:t>
      </w:r>
      <w:r>
        <w:rPr>
          <w:color w:val="000000"/>
          <w:spacing w:val="0"/>
          <w:w w:val="100"/>
          <w:position w:val="0"/>
        </w:rPr>
        <w:t>76,000.0</w:t>
      </w:r>
      <w:r>
        <w:rPr>
          <w:color w:val="000000"/>
          <w:spacing w:val="0"/>
          <w:w w:val="100"/>
          <w:position w:val="0"/>
        </w:rPr>
        <w:t>0</w:t>
      </w:r>
      <w:r>
        <w:rPr>
          <w:color w:val="000000"/>
          <w:spacing w:val="0"/>
          <w:w w:val="100"/>
          <w:position w:val="0"/>
        </w:rPr>
        <w:t>万元（含本数），扣除发行费 用后的募集资金净额将全部用于补充流动资金。上述股票发行方案尚须经本公司股东大会审议批准后实施。</w:t>
      </w:r>
    </w:p>
    <w:p>
      <w:pPr>
        <w:pStyle w:val="Style63"/>
        <w:keepNext w:val="0"/>
        <w:keepLines w:val="0"/>
        <w:widowControl w:val="0"/>
        <w:shd w:val="clear" w:color="auto" w:fill="auto"/>
        <w:tabs>
          <w:tab w:pos="928" w:val="left"/>
        </w:tabs>
        <w:bidi w:val="0"/>
        <w:spacing w:before="0" w:after="100" w:line="471" w:lineRule="exact"/>
        <w:ind w:left="0" w:right="0" w:firstLine="440"/>
        <w:jc w:val="left"/>
      </w:pPr>
      <w:bookmarkStart w:id="2210" w:name="bookmark2210"/>
      <w:r>
        <w:rPr>
          <w:color w:val="000000"/>
          <w:spacing w:val="0"/>
          <w:w w:val="100"/>
          <w:position w:val="0"/>
        </w:rPr>
        <w:t>（</w:t>
      </w:r>
      <w:bookmarkEnd w:id="2210"/>
      <w:r>
        <w:rPr>
          <w:color w:val="000000"/>
          <w:spacing w:val="0"/>
          <w:w w:val="100"/>
          <w:position w:val="0"/>
        </w:rPr>
        <w:t>2）</w:t>
        <w:tab/>
      </w:r>
      <w:r>
        <w:rPr>
          <w:color w:val="000000"/>
          <w:spacing w:val="0"/>
          <w:w w:val="100"/>
          <w:position w:val="0"/>
        </w:rPr>
        <w:t>子公司注销情况</w:t>
      </w:r>
    </w:p>
    <w:p>
      <w:pPr>
        <w:pStyle w:val="Style63"/>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日，注销本公司独资设立的子公司美亚秦安。</w:t>
      </w:r>
    </w:p>
    <w:p>
      <w:pPr>
        <w:pStyle w:val="Style31"/>
        <w:keepNext/>
        <w:keepLines/>
        <w:widowControl w:val="0"/>
        <w:shd w:val="clear" w:color="auto" w:fill="auto"/>
        <w:tabs>
          <w:tab w:pos="378" w:val="left"/>
        </w:tabs>
        <w:bidi w:val="0"/>
        <w:spacing w:before="0" w:after="220" w:line="471" w:lineRule="exact"/>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bookmarkEnd w:id="2213"/>
      <w:r>
        <w:rPr>
          <w:color w:val="000000"/>
          <w:spacing w:val="0"/>
          <w:w w:val="100"/>
          <w:position w:val="0"/>
        </w:rPr>
        <w:t>、</w:t>
        <w:tab/>
        <w:t>利润分配情况</w:t>
      </w:r>
      <w:bookmarkEnd w:id="2211"/>
      <w:bookmarkEnd w:id="2212"/>
      <w:bookmarkEnd w:id="2214"/>
    </w:p>
    <w:p>
      <w:pPr>
        <w:pStyle w:val="Style63"/>
        <w:keepNext w:val="0"/>
        <w:keepLines w:val="0"/>
        <w:widowControl w:val="0"/>
        <w:shd w:val="clear" w:color="auto" w:fill="auto"/>
        <w:bidi w:val="0"/>
        <w:spacing w:before="0" w:after="220" w:line="471" w:lineRule="exact"/>
        <w:ind w:left="0" w:right="0" w:firstLine="340"/>
        <w:jc w:val="left"/>
      </w:pPr>
      <w:r>
        <w:rPr>
          <w:color w:val="000000"/>
          <w:spacing w:val="0"/>
          <w:w w:val="100"/>
          <w:position w:val="0"/>
        </w:rPr>
        <w:t>本公司于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日召开第五届董事会第八次会议，审议通过本公司</w:t>
      </w:r>
      <w:r>
        <w:rPr>
          <w:color w:val="000000"/>
          <w:spacing w:val="0"/>
          <w:w w:val="100"/>
          <w:position w:val="0"/>
        </w:rPr>
        <w:t>2021</w:t>
      </w:r>
      <w:r>
        <w:rPr>
          <w:color w:val="000000"/>
          <w:spacing w:val="0"/>
          <w:w w:val="100"/>
          <w:position w:val="0"/>
        </w:rPr>
        <w:t>年利润分配预案列示如下: 以公司总股本</w:t>
      </w:r>
      <w:r>
        <w:rPr>
          <w:color w:val="000000"/>
          <w:spacing w:val="0"/>
          <w:w w:val="100"/>
          <w:position w:val="0"/>
        </w:rPr>
        <w:t>803,805,329</w:t>
      </w:r>
      <w:r>
        <w:rPr>
          <w:color w:val="000000"/>
          <w:spacing w:val="0"/>
          <w:w w:val="100"/>
          <w:position w:val="0"/>
        </w:rPr>
        <w:t>股（以</w:t>
      </w:r>
      <w:r>
        <w:rPr>
          <w:color w:val="000000"/>
          <w:spacing w:val="0"/>
          <w:w w:val="100"/>
          <w:position w:val="0"/>
        </w:rPr>
        <w:t>2021</w:t>
      </w:r>
      <w:r>
        <w:rPr>
          <w:color w:val="000000"/>
          <w:spacing w:val="0"/>
          <w:w w:val="100"/>
          <w:position w:val="0"/>
        </w:rPr>
        <w:t>年末总股本</w:t>
      </w:r>
      <w:r>
        <w:rPr>
          <w:color w:val="000000"/>
          <w:spacing w:val="0"/>
          <w:w w:val="100"/>
          <w:position w:val="0"/>
        </w:rPr>
        <w:t>807,093,809</w:t>
      </w:r>
      <w:r>
        <w:rPr>
          <w:color w:val="000000"/>
          <w:spacing w:val="0"/>
          <w:w w:val="100"/>
          <w:position w:val="0"/>
        </w:rPr>
        <w:t>股增加</w:t>
      </w:r>
      <w:r>
        <w:rPr>
          <w:color w:val="000000"/>
          <w:spacing w:val="0"/>
          <w:w w:val="100"/>
          <w:position w:val="0"/>
        </w:rPr>
        <w:t>2022</w:t>
      </w:r>
      <w:r>
        <w:rPr>
          <w:color w:val="000000"/>
          <w:spacing w:val="0"/>
          <w:w w:val="100"/>
          <w:position w:val="0"/>
        </w:rPr>
        <w:t>年已行权的股份</w:t>
      </w:r>
      <w:r>
        <w:rPr>
          <w:color w:val="000000"/>
          <w:spacing w:val="0"/>
          <w:w w:val="100"/>
          <w:position w:val="0"/>
        </w:rPr>
        <w:t>200</w:t>
      </w:r>
      <w:r>
        <w:rPr>
          <w:color w:val="000000"/>
          <w:spacing w:val="0"/>
          <w:w w:val="100"/>
          <w:position w:val="0"/>
        </w:rPr>
        <w:t>股，减去</w:t>
      </w:r>
      <w:r>
        <w:rPr>
          <w:color w:val="000000"/>
          <w:spacing w:val="0"/>
          <w:w w:val="100"/>
          <w:position w:val="0"/>
        </w:rPr>
        <w:t xml:space="preserve">2022 </w:t>
      </w:r>
      <w:r>
        <w:rPr>
          <w:color w:val="000000"/>
          <w:spacing w:val="0"/>
          <w:w w:val="100"/>
          <w:position w:val="0"/>
        </w:rPr>
        <w:t>年计划回购离职员工限制性股票对应的股份</w:t>
      </w:r>
      <w:r>
        <w:rPr>
          <w:color w:val="000000"/>
          <w:spacing w:val="0"/>
          <w:w w:val="100"/>
          <w:position w:val="0"/>
        </w:rPr>
        <w:t>233,640</w:t>
      </w:r>
      <w:r>
        <w:rPr>
          <w:color w:val="000000"/>
          <w:spacing w:val="0"/>
          <w:w w:val="100"/>
          <w:position w:val="0"/>
        </w:rPr>
        <w:t xml:space="preserve">股以及无法达到解锁条件的限制性股票对应的股份 </w:t>
      </w:r>
      <w:r>
        <w:rPr>
          <w:color w:val="000000"/>
          <w:spacing w:val="0"/>
          <w:w w:val="100"/>
          <w:position w:val="0"/>
        </w:rPr>
        <w:t>3,055, 040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.20</w:t>
      </w:r>
      <w:r>
        <w:rPr>
          <w:color w:val="000000"/>
          <w:spacing w:val="0"/>
          <w:w w:val="100"/>
          <w:position w:val="0"/>
        </w:rPr>
        <w:t xml:space="preserve">元人民币（含税），合计派发现金红利人民币 </w:t>
      </w:r>
      <w:r>
        <w:rPr>
          <w:color w:val="000000"/>
          <w:spacing w:val="0"/>
          <w:w w:val="100"/>
          <w:position w:val="0"/>
        </w:rPr>
        <w:t>96,456,639.48</w:t>
      </w:r>
      <w:r>
        <w:rPr>
          <w:color w:val="000000"/>
          <w:spacing w:val="0"/>
          <w:w w:val="100"/>
          <w:position w:val="0"/>
        </w:rPr>
        <w:t>元。若在公司实施权益分派股权登记日前，公司总股本因新增股份上市、股权激励授予行权、 股份回购等事项而发生变化，拟维持每股分红比例不变，相应调整分配总额。上述利润分配预案尚须经本 公司股东大会审议批准后实施。</w:t>
      </w:r>
    </w:p>
    <w:p>
      <w:pPr>
        <w:pStyle w:val="Style63"/>
        <w:keepNext w:val="0"/>
        <w:keepLines w:val="0"/>
        <w:widowControl w:val="0"/>
        <w:shd w:val="clear" w:color="auto" w:fill="auto"/>
        <w:tabs>
          <w:tab w:pos="378" w:val="left"/>
        </w:tabs>
        <w:bidi w:val="0"/>
        <w:spacing w:before="0" w:after="380" w:line="240" w:lineRule="auto"/>
        <w:ind w:left="0" w:right="0" w:firstLine="0"/>
        <w:jc w:val="left"/>
      </w:pPr>
      <w:bookmarkStart w:id="2215" w:name="bookmark2215"/>
      <w:r>
        <w:rPr>
          <w:rFonts w:ascii="Times New Roman" w:eastAsia="Times New Roman" w:hAnsi="Times New Roman" w:cs="Times New Roman"/>
          <w:b/>
          <w:bCs/>
          <w:color w:val="000000"/>
          <w:spacing w:val="0"/>
          <w:w w:val="100"/>
          <w:position w:val="0"/>
        </w:rPr>
        <w:t>3</w:t>
      </w:r>
      <w:bookmarkEnd w:id="2215"/>
      <w:r>
        <w:rPr>
          <w:b/>
          <w:bCs/>
          <w:color w:val="000000"/>
          <w:spacing w:val="0"/>
          <w:w w:val="100"/>
          <w:position w:val="0"/>
        </w:rPr>
        <w:t>、</w:t>
        <w:tab/>
        <w:t>销售退回</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440" w:line="240" w:lineRule="auto"/>
        <w:ind w:left="0" w:right="0" w:firstLine="0"/>
        <w:jc w:val="left"/>
      </w:pPr>
      <w:bookmarkStart w:id="2216" w:name="bookmark2216"/>
      <w:r>
        <w:rPr>
          <w:rFonts w:ascii="Times New Roman" w:eastAsia="Times New Roman" w:hAnsi="Times New Roman" w:cs="Times New Roman"/>
          <w:b/>
          <w:bCs/>
          <w:color w:val="000000"/>
          <w:spacing w:val="0"/>
          <w:w w:val="100"/>
          <w:position w:val="0"/>
        </w:rPr>
        <w:t>4</w:t>
      </w:r>
      <w:bookmarkEnd w:id="2216"/>
      <w:r>
        <w:rPr>
          <w:b/>
          <w:bCs/>
          <w:color w:val="000000"/>
          <w:spacing w:val="0"/>
          <w:w w:val="100"/>
          <w:position w:val="0"/>
        </w:rPr>
        <w:t>、</w:t>
        <w:tab/>
        <w:t>其他资产负债表日后事项说明</w:t>
      </w:r>
    </w:p>
    <w:p>
      <w:pPr>
        <w:pStyle w:val="Style63"/>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截至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日（董事会批准报告日），本集团不存在其他应披露的资产负债表日后事项。</w:t>
      </w:r>
    </w:p>
    <w:p>
      <w:pPr>
        <w:pStyle w:val="Style27"/>
        <w:keepNext/>
        <w:keepLines/>
        <w:widowControl w:val="0"/>
        <w:shd w:val="clear" w:color="auto" w:fill="auto"/>
        <w:bidi w:val="0"/>
        <w:spacing w:before="0" w:after="380" w:line="240" w:lineRule="auto"/>
        <w:ind w:left="0" w:right="0" w:firstLine="0"/>
        <w:jc w:val="left"/>
      </w:pPr>
      <w:bookmarkStart w:id="2217" w:name="bookmark2217"/>
      <w:bookmarkStart w:id="2218" w:name="bookmark2218"/>
      <w:bookmarkStart w:id="2219" w:name="bookmark2219"/>
      <w:r>
        <w:rPr>
          <w:color w:val="000000"/>
          <w:spacing w:val="0"/>
          <w:w w:val="100"/>
          <w:position w:val="0"/>
          <w:sz w:val="24"/>
          <w:szCs w:val="24"/>
        </w:rPr>
        <w:t>十六、其他重要事项</w:t>
      </w:r>
      <w:bookmarkEnd w:id="2217"/>
      <w:bookmarkEnd w:id="2218"/>
      <w:bookmarkEnd w:id="2219"/>
    </w:p>
    <w:p>
      <w:pPr>
        <w:pStyle w:val="Style63"/>
        <w:keepNext w:val="0"/>
        <w:keepLines w:val="0"/>
        <w:widowControl w:val="0"/>
        <w:shd w:val="clear" w:color="auto" w:fill="auto"/>
        <w:tabs>
          <w:tab w:pos="368" w:val="left"/>
        </w:tabs>
        <w:bidi w:val="0"/>
        <w:spacing w:before="0" w:after="380" w:line="240" w:lineRule="auto"/>
        <w:ind w:left="0" w:right="0" w:firstLine="0"/>
        <w:jc w:val="left"/>
      </w:pPr>
      <w:bookmarkStart w:id="2220" w:name="bookmark2220"/>
      <w:r>
        <w:rPr>
          <w:rFonts w:ascii="Times New Roman" w:eastAsia="Times New Roman" w:hAnsi="Times New Roman" w:cs="Times New Roman"/>
          <w:b/>
          <w:bCs/>
          <w:color w:val="000000"/>
          <w:spacing w:val="0"/>
          <w:w w:val="100"/>
          <w:position w:val="0"/>
        </w:rPr>
        <w:t>1</w:t>
      </w:r>
      <w:bookmarkEnd w:id="2220"/>
      <w:r>
        <w:rPr>
          <w:b/>
          <w:bCs/>
          <w:color w:val="000000"/>
          <w:spacing w:val="0"/>
          <w:w w:val="100"/>
          <w:position w:val="0"/>
        </w:rPr>
        <w:t>、</w:t>
        <w:tab/>
        <w:t>前期会计差错更正</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2221" w:name="bookmark2221"/>
      <w:r>
        <w:rPr>
          <w:b/>
          <w:bCs/>
          <w:color w:val="000000"/>
          <w:spacing w:val="0"/>
          <w:w w:val="100"/>
          <w:position w:val="0"/>
        </w:rPr>
        <w:t>（</w:t>
      </w:r>
      <w:bookmarkEnd w:id="22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追溯重述法</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2222" w:name="bookmark2222"/>
      <w:r>
        <w:rPr>
          <w:b/>
          <w:bCs/>
          <w:color w:val="000000"/>
          <w:spacing w:val="0"/>
          <w:w w:val="100"/>
          <w:position w:val="0"/>
        </w:rPr>
        <w:t>（</w:t>
      </w:r>
      <w:bookmarkEnd w:id="222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380" w:line="240" w:lineRule="auto"/>
        <w:ind w:left="0" w:right="0" w:firstLine="0"/>
        <w:jc w:val="left"/>
      </w:pPr>
      <w:bookmarkStart w:id="2223" w:name="bookmark2223"/>
      <w:r>
        <w:rPr>
          <w:rFonts w:ascii="Times New Roman" w:eastAsia="Times New Roman" w:hAnsi="Times New Roman" w:cs="Times New Roman"/>
          <w:b/>
          <w:bCs/>
          <w:color w:val="000000"/>
          <w:spacing w:val="0"/>
          <w:w w:val="100"/>
          <w:position w:val="0"/>
        </w:rPr>
        <w:t>2</w:t>
      </w:r>
      <w:bookmarkEnd w:id="2223"/>
      <w:r>
        <w:rPr>
          <w:b/>
          <w:bCs/>
          <w:color w:val="000000"/>
          <w:spacing w:val="0"/>
          <w:w w:val="100"/>
          <w:position w:val="0"/>
        </w:rPr>
        <w:t>、</w:t>
        <w:tab/>
        <w:t>债务重组</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380" w:line="240" w:lineRule="auto"/>
        <w:ind w:left="0" w:right="0" w:firstLine="0"/>
        <w:jc w:val="left"/>
      </w:pPr>
      <w:bookmarkStart w:id="2224" w:name="bookmark2224"/>
      <w:r>
        <w:rPr>
          <w:rFonts w:ascii="Times New Roman" w:eastAsia="Times New Roman" w:hAnsi="Times New Roman" w:cs="Times New Roman"/>
          <w:b/>
          <w:bCs/>
          <w:color w:val="000000"/>
          <w:spacing w:val="0"/>
          <w:w w:val="100"/>
          <w:position w:val="0"/>
        </w:rPr>
        <w:t>3</w:t>
      </w:r>
      <w:bookmarkEnd w:id="2224"/>
      <w:r>
        <w:rPr>
          <w:b/>
          <w:bCs/>
          <w:color w:val="000000"/>
          <w:spacing w:val="0"/>
          <w:w w:val="100"/>
          <w:position w:val="0"/>
        </w:rPr>
        <w:t>、</w:t>
        <w:tab/>
        <w:t>资产置换</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2225" w:name="bookmark2225"/>
      <w:r>
        <w:rPr>
          <w:b/>
          <w:bCs/>
          <w:color w:val="000000"/>
          <w:spacing w:val="0"/>
          <w:w w:val="100"/>
          <w:position w:val="0"/>
        </w:rPr>
        <w:t>（</w:t>
      </w:r>
      <w:bookmarkEnd w:id="222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493" w:val="left"/>
        </w:tabs>
        <w:bidi w:val="0"/>
        <w:spacing w:before="0" w:after="380" w:line="240" w:lineRule="auto"/>
        <w:ind w:left="0" w:right="0" w:firstLine="0"/>
        <w:jc w:val="left"/>
      </w:pPr>
      <w:bookmarkStart w:id="2226" w:name="bookmark2226"/>
      <w:r>
        <w:rPr>
          <w:b/>
          <w:bCs/>
          <w:color w:val="000000"/>
          <w:spacing w:val="0"/>
          <w:w w:val="100"/>
          <w:position w:val="0"/>
        </w:rPr>
        <w:t>（</w:t>
      </w:r>
      <w:bookmarkEnd w:id="222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380" w:line="240" w:lineRule="auto"/>
        <w:ind w:left="0" w:right="0" w:firstLine="0"/>
        <w:jc w:val="left"/>
      </w:pPr>
      <w:bookmarkStart w:id="2227" w:name="bookmark2227"/>
      <w:r>
        <w:rPr>
          <w:rFonts w:ascii="Times New Roman" w:eastAsia="Times New Roman" w:hAnsi="Times New Roman" w:cs="Times New Roman"/>
          <w:b/>
          <w:bCs/>
          <w:color w:val="000000"/>
          <w:spacing w:val="0"/>
          <w:w w:val="100"/>
          <w:position w:val="0"/>
        </w:rPr>
        <w:t>4</w:t>
      </w:r>
      <w:bookmarkEnd w:id="2227"/>
      <w:r>
        <w:rPr>
          <w:b/>
          <w:bCs/>
          <w:color w:val="000000"/>
          <w:spacing w:val="0"/>
          <w:w w:val="100"/>
          <w:position w:val="0"/>
        </w:rPr>
        <w:t>、</w:t>
        <w:tab/>
        <w:t>年金计划</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380" w:line="240" w:lineRule="auto"/>
        <w:ind w:left="0" w:right="0" w:firstLine="0"/>
        <w:jc w:val="left"/>
      </w:pPr>
      <w:bookmarkStart w:id="2228" w:name="bookmark2228"/>
      <w:r>
        <w:rPr>
          <w:rFonts w:ascii="Times New Roman" w:eastAsia="Times New Roman" w:hAnsi="Times New Roman" w:cs="Times New Roman"/>
          <w:b/>
          <w:bCs/>
          <w:color w:val="000000"/>
          <w:spacing w:val="0"/>
          <w:w w:val="100"/>
          <w:position w:val="0"/>
        </w:rPr>
        <w:t>5</w:t>
      </w:r>
      <w:bookmarkEnd w:id="2228"/>
      <w:r>
        <w:rPr>
          <w:b/>
          <w:bCs/>
          <w:color w:val="000000"/>
          <w:spacing w:val="0"/>
          <w:w w:val="100"/>
          <w:position w:val="0"/>
        </w:rPr>
        <w:t>、</w:t>
        <w:tab/>
        <w:t>终止经营</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160" w:line="470" w:lineRule="exact"/>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6</w:t>
      </w:r>
      <w:bookmarkEnd w:id="2231"/>
      <w:r>
        <w:rPr>
          <w:color w:val="000000"/>
          <w:spacing w:val="0"/>
          <w:w w:val="100"/>
          <w:position w:val="0"/>
        </w:rPr>
        <w:t>、</w:t>
        <w:tab/>
        <w:t>分部信息</w:t>
      </w:r>
      <w:bookmarkEnd w:id="2229"/>
      <w:bookmarkEnd w:id="2230"/>
      <w:bookmarkEnd w:id="2232"/>
    </w:p>
    <w:p>
      <w:pPr>
        <w:pStyle w:val="Style31"/>
        <w:keepNext/>
        <w:keepLines/>
        <w:widowControl w:val="0"/>
        <w:shd w:val="clear" w:color="auto" w:fill="auto"/>
        <w:tabs>
          <w:tab w:pos="493" w:val="left"/>
        </w:tabs>
        <w:bidi w:val="0"/>
        <w:spacing w:before="0" w:after="220" w:line="470" w:lineRule="exact"/>
        <w:ind w:left="0" w:right="0" w:firstLine="0"/>
        <w:jc w:val="left"/>
      </w:pPr>
      <w:bookmarkStart w:id="2229" w:name="bookmark2229"/>
      <w:bookmarkStart w:id="2230" w:name="bookmark2230"/>
      <w:bookmarkStart w:id="2233" w:name="bookmark2233"/>
      <w:bookmarkStart w:id="2234" w:name="bookmark2234"/>
      <w:r>
        <w:rPr>
          <w:color w:val="000000"/>
          <w:spacing w:val="0"/>
          <w:w w:val="100"/>
          <w:position w:val="0"/>
        </w:rPr>
        <w:t>（</w:t>
      </w:r>
      <w:bookmarkEnd w:id="223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29"/>
      <w:bookmarkEnd w:id="2230"/>
      <w:bookmarkEnd w:id="2234"/>
    </w:p>
    <w:p>
      <w:pPr>
        <w:pStyle w:val="Style63"/>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本集团内主要公司产品或劳务性质相似，以及生产过程、销售产品和提供劳务的方式、客户类型、行 业法规均具有相似性，同时，由于本集团收入主要来自中国境内，因此本集团无需披露分部数据。</w:t>
      </w:r>
    </w:p>
    <w:p>
      <w:pPr>
        <w:pStyle w:val="Style31"/>
        <w:keepNext/>
        <w:keepLines/>
        <w:widowControl w:val="0"/>
        <w:shd w:val="clear" w:color="auto" w:fill="auto"/>
        <w:tabs>
          <w:tab w:pos="493" w:val="left"/>
        </w:tabs>
        <w:bidi w:val="0"/>
        <w:spacing w:before="0" w:after="380" w:line="470" w:lineRule="exact"/>
        <w:ind w:left="0" w:right="0" w:firstLine="0"/>
        <w:jc w:val="left"/>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35"/>
      <w:bookmarkEnd w:id="2236"/>
      <w:bookmarkEnd w:id="2238"/>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470" w:lineRule="exact"/>
        <w:ind w:left="0" w:right="0" w:firstLine="0"/>
        <w:jc w:val="left"/>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39"/>
      <w:bookmarkEnd w:id="2240"/>
      <w:bookmarkEnd w:id="224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470" w:lineRule="exact"/>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43"/>
      <w:bookmarkEnd w:id="2244"/>
      <w:bookmarkEnd w:id="224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470" w:lineRule="exact"/>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7</w:t>
      </w:r>
      <w:bookmarkEnd w:id="2249"/>
      <w:r>
        <w:rPr>
          <w:color w:val="000000"/>
          <w:spacing w:val="0"/>
          <w:w w:val="100"/>
          <w:position w:val="0"/>
        </w:rPr>
        <w:t>、</w:t>
        <w:tab/>
        <w:t>其他对投资者决策有影响的重要交易和事项</w:t>
      </w:r>
      <w:bookmarkEnd w:id="2247"/>
      <w:bookmarkEnd w:id="2248"/>
      <w:bookmarkEnd w:id="2250"/>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470" w:lineRule="exact"/>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8</w:t>
      </w:r>
      <w:bookmarkEnd w:id="2253"/>
      <w:r>
        <w:rPr>
          <w:color w:val="000000"/>
          <w:spacing w:val="0"/>
          <w:w w:val="100"/>
          <w:position w:val="0"/>
        </w:rPr>
        <w:t>、</w:t>
        <w:tab/>
        <w:t>其他</w:t>
      </w:r>
      <w:bookmarkEnd w:id="2251"/>
      <w:bookmarkEnd w:id="2252"/>
      <w:bookmarkEnd w:id="225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160" w:line="240" w:lineRule="auto"/>
        <w:ind w:left="0" w:right="0" w:firstLine="0"/>
        <w:jc w:val="left"/>
      </w:pPr>
      <w:bookmarkStart w:id="2255" w:name="bookmark2255"/>
      <w:bookmarkStart w:id="2256" w:name="bookmark2256"/>
      <w:bookmarkStart w:id="2257" w:name="bookmark2257"/>
      <w:r>
        <w:rPr>
          <w:color w:val="000000"/>
          <w:spacing w:val="0"/>
          <w:w w:val="100"/>
          <w:position w:val="0"/>
          <w:sz w:val="24"/>
          <w:szCs w:val="24"/>
        </w:rPr>
        <w:t>十七、母公司财务报表主要项目注释</w:t>
      </w:r>
      <w:bookmarkEnd w:id="2255"/>
      <w:bookmarkEnd w:id="2256"/>
      <w:bookmarkEnd w:id="2257"/>
    </w:p>
    <w:p>
      <w:pPr>
        <w:pStyle w:val="Style31"/>
        <w:keepNext/>
        <w:keepLines/>
        <w:widowControl w:val="0"/>
        <w:shd w:val="clear" w:color="auto" w:fill="auto"/>
        <w:bidi w:val="0"/>
        <w:spacing w:before="0" w:after="160" w:line="470" w:lineRule="exact"/>
        <w:ind w:left="0" w:right="0" w:firstLine="0"/>
        <w:jc w:val="left"/>
      </w:pPr>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58"/>
      <w:bookmarkEnd w:id="2259"/>
      <w:bookmarkEnd w:id="2260"/>
    </w:p>
    <w:p>
      <w:pPr>
        <w:pStyle w:val="Style31"/>
        <w:keepNext/>
        <w:keepLines/>
        <w:widowControl w:val="0"/>
        <w:shd w:val="clear" w:color="auto" w:fill="auto"/>
        <w:bidi w:val="0"/>
        <w:spacing w:before="0" w:after="380" w:line="470" w:lineRule="exact"/>
        <w:ind w:left="0" w:right="0" w:firstLine="0"/>
        <w:jc w:val="left"/>
      </w:pPr>
      <w:bookmarkStart w:id="2258" w:name="bookmark2258"/>
      <w:bookmarkStart w:id="2259" w:name="bookmark2259"/>
      <w:bookmarkStart w:id="2261" w:name="bookmark2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58"/>
      <w:bookmarkEnd w:id="2259"/>
      <w:bookmarkEnd w:id="22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独计提坏账准备的 应收账款</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719,942,</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83,023,1</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636,919,8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715,382,5</w:t>
            </w:r>
          </w:p>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59,589,35</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655,793,20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：销售 货款及其他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434,305,</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83,023,1</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351,282,2</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318,960,3</w:t>
            </w:r>
          </w:p>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59,589,35</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259,370,96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：合并范围内 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285,637,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285,637,5</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396,422,2</w:t>
            </w:r>
          </w:p>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396,422,23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723,942,</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961.98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87,023,1</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636,919,8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715,382,5</w:t>
            </w:r>
          </w:p>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59,589,35</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655,793,20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4,000,000.00</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单项评估客户一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款项无法收回</w:t>
            </w:r>
          </w:p>
        </w:tc>
      </w:tr>
    </w:tbl>
    <w:p>
      <w:pPr>
        <w:widowControl w:val="0"/>
        <w:spacing w:after="99" w:line="1" w:lineRule="exact"/>
      </w:pPr>
    </w:p>
    <w:p>
      <w:pPr>
        <w:pStyle w:val="Style138"/>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83,023,122.11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262,371,628.80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13,118,581.41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53,627,979.15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5,362,797.91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41,289,644.67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12,386,893.40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46,094,508.75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23,047,254.38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9,070,159.14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7,256,127.31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21,851,467.70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21,851,467.70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434,305,388.21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83,023,122.11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60" w:line="350" w:lineRule="exact"/>
        <w:ind w:left="0" w:right="0" w:firstLine="0"/>
        <w:jc w:val="left"/>
        <w:rPr>
          <w:sz w:val="18"/>
          <w:szCs w:val="18"/>
        </w:rPr>
      </w:pPr>
      <w:r>
        <w:rPr>
          <w:color w:val="000000"/>
          <w:spacing w:val="0"/>
          <w:w w:val="100"/>
          <w:position w:val="0"/>
          <w:sz w:val="17"/>
          <w:szCs w:val="17"/>
        </w:rPr>
        <w:t>确定该组合依据的说明： 按组合计提坏账准备：</w:t>
      </w:r>
      <w:r>
        <w:rPr>
          <w:rFonts w:ascii="Times New Roman" w:eastAsia="Times New Roman" w:hAnsi="Times New Roman" w:cs="Times New Roman"/>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285,637,573.77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285,637,573.77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548,009,202.57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53,627,979.15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45,289,644.67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77,016,135.59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46,094,508.75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i/>
                <w:iCs/>
                <w:color w:val="000000"/>
                <w:spacing w:val="0"/>
                <w:w w:val="100"/>
                <w:position w:val="0"/>
                <w:sz w:val="14"/>
                <w:szCs w:val="14"/>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9,070,159.14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21,851,467.70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723,942,961.98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262" w:name="bookmark2262"/>
      <w:bookmarkStart w:id="2263" w:name="bookmark2263"/>
      <w:bookmarkStart w:id="2264" w:name="bookmark2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62"/>
      <w:bookmarkEnd w:id="2263"/>
      <w:bookmarkEnd w:id="226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59,589,355.41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27,433,766.70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87,023,122.11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59,589,355.41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27,433,766.70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87,023,122.11</w:t>
            </w:r>
          </w:p>
        </w:tc>
      </w:tr>
    </w:tbl>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265"/>
      <w:bookmarkEnd w:id="2266"/>
      <w:bookmarkEnd w:id="226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269"/>
      <w:bookmarkEnd w:id="2270"/>
      <w:bookmarkEnd w:id="2272"/>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159,812,210.51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57,177,515.10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36,987,727.96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31,984,900.00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15,103,190.95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30,438,390.00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1,547,870.75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316,400,743.57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keepLines/>
        <w:widowControl w:val="0"/>
        <w:shd w:val="clear" w:color="auto" w:fill="auto"/>
        <w:tabs>
          <w:tab w:pos="493" w:val="left"/>
        </w:tabs>
        <w:bidi w:val="0"/>
        <w:spacing w:before="0" w:after="36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73"/>
      <w:bookmarkEnd w:id="2274"/>
      <w:bookmarkEnd w:id="227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77"/>
      <w:bookmarkEnd w:id="2278"/>
      <w:bookmarkEnd w:id="228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81"/>
      <w:bookmarkEnd w:id="2282"/>
      <w:bookmarkEnd w:id="22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1,621,900.88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64,803,498.16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74,571,961.18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64,803,498.16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76,193,862.06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284" w:name="bookmark2284"/>
      <w:bookmarkStart w:id="2285" w:name="bookmark2285"/>
      <w:bookmarkStart w:id="2286" w:name="bookmark2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84"/>
      <w:bookmarkEnd w:id="2285"/>
      <w:bookmarkEnd w:id="2286"/>
    </w:p>
    <w:p>
      <w:pPr>
        <w:pStyle w:val="Style31"/>
        <w:keepNext/>
        <w:keepLines/>
        <w:widowControl w:val="0"/>
        <w:shd w:val="clear" w:color="auto" w:fill="auto"/>
        <w:bidi w:val="0"/>
        <w:spacing w:before="0" w:after="360" w:line="240" w:lineRule="auto"/>
        <w:ind w:left="0" w:right="0" w:firstLine="0"/>
        <w:jc w:val="left"/>
      </w:pPr>
      <w:bookmarkStart w:id="2284" w:name="bookmark2284"/>
      <w:bookmarkStart w:id="2285" w:name="bookmark2285"/>
      <w:bookmarkStart w:id="2287" w:name="bookmark228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84"/>
      <w:bookmarkEnd w:id="2285"/>
      <w:bookmarkEnd w:id="2287"/>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1,621,900.88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1,621,900.88</w:t>
            </w:r>
          </w:p>
        </w:tc>
      </w:tr>
    </w:tbl>
    <w:p>
      <w:pPr>
        <w:widowControl w:val="0"/>
        <w:spacing w:after="359" w:line="1" w:lineRule="exact"/>
      </w:pPr>
    </w:p>
    <w:p>
      <w:pPr>
        <w:pStyle w:val="Style31"/>
        <w:keepNext/>
        <w:keepLines/>
        <w:widowControl w:val="0"/>
        <w:shd w:val="clear" w:color="auto" w:fill="auto"/>
        <w:tabs>
          <w:tab w:pos="392" w:val="left"/>
        </w:tabs>
        <w:bidi w:val="0"/>
        <w:spacing w:before="0" w:after="36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2</w:t>
      </w:r>
      <w:bookmarkEnd w:id="2290"/>
      <w:r>
        <w:rPr>
          <w:color w:val="000000"/>
          <w:spacing w:val="0"/>
          <w:w w:val="100"/>
          <w:position w:val="0"/>
        </w:rPr>
        <w:t>）</w:t>
        <w:tab/>
        <w:t>重要逾期利息</w:t>
      </w:r>
      <w:bookmarkEnd w:id="2288"/>
      <w:bookmarkEnd w:id="2289"/>
      <w:bookmarkEnd w:id="229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3</w:t>
      </w:r>
      <w:bookmarkEnd w:id="2294"/>
      <w:r>
        <w:rPr>
          <w:color w:val="000000"/>
          <w:spacing w:val="0"/>
          <w:w w:val="100"/>
          <w:position w:val="0"/>
        </w:rPr>
        <w:t>）</w:t>
        <w:tab/>
        <w:t>坏账准备计提情况</w:t>
      </w:r>
      <w:bookmarkEnd w:id="2292"/>
      <w:bookmarkEnd w:id="2293"/>
      <w:bookmarkEnd w:id="229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2296" w:name="bookmark2296"/>
      <w:bookmarkStart w:id="2297" w:name="bookmark2297"/>
      <w:bookmarkStart w:id="2298" w:name="bookmark22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96"/>
      <w:bookmarkEnd w:id="2297"/>
      <w:bookmarkEnd w:id="2298"/>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99"/>
      <w:bookmarkEnd w:id="2300"/>
      <w:bookmarkEnd w:id="2302"/>
    </w:p>
    <w:p>
      <w:pPr>
        <w:pStyle w:val="Style31"/>
        <w:keepNext/>
        <w:keepLines/>
        <w:widowControl w:val="0"/>
        <w:shd w:val="clear" w:color="auto" w:fill="auto"/>
        <w:bidi w:val="0"/>
        <w:spacing w:before="0" w:after="360" w:line="240" w:lineRule="auto"/>
        <w:ind w:left="0" w:right="0" w:firstLine="0"/>
        <w:jc w:val="left"/>
      </w:pPr>
      <w:bookmarkStart w:id="2299" w:name="bookmark2299"/>
      <w:bookmarkStart w:id="2300" w:name="bookmark2300"/>
      <w:bookmarkStart w:id="2303" w:name="bookmark230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99"/>
      <w:bookmarkEnd w:id="2300"/>
      <w:bookmarkEnd w:id="23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64,104,756.07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63,852,609.91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代收代垫款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4,923,057.33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3,949,975.63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7,247,091.23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12,185,215.12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2,350,381.06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3,923,037.81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7,493,643.31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9,432,730.75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86,118,929.00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93,343,569.22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04"/>
      <w:bookmarkEnd w:id="2305"/>
      <w:bookmarkEnd w:id="23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190"/>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预期信用损失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18,771,608.04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18,771,608.04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2,544,022.80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2,544,022.80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21,315,430.84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21,315,430.84</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31,781,218.61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26,108,191.71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10,898,249.80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17,331,268.88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2,460,068.97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5,866,078.48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9,005,121.43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86,118,929.00</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3</w:t>
      </w:r>
      <w:bookmarkEnd w:id="2309"/>
      <w:r>
        <w:rPr>
          <w:color w:val="000000"/>
          <w:spacing w:val="0"/>
          <w:w w:val="100"/>
          <w:position w:val="0"/>
        </w:rPr>
        <w:t>）本期计提、收回或转回的坏账准备情况</w:t>
      </w:r>
      <w:bookmarkEnd w:id="2307"/>
      <w:bookmarkEnd w:id="2308"/>
      <w:bookmarkEnd w:id="231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保证金、押金、往 来款等其他应收款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18,771,608.0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2,544,022.80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21,315,430.84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18,771,608.0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2,544,022.80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21,315,430.84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4</w:t>
      </w:r>
      <w:bookmarkEnd w:id="2313"/>
      <w:r>
        <w:rPr>
          <w:color w:val="000000"/>
          <w:spacing w:val="0"/>
          <w:w w:val="100"/>
          <w:position w:val="0"/>
        </w:rPr>
        <w:t>）本期实际核销的其他应收款情况</w:t>
      </w:r>
      <w:bookmarkEnd w:id="2311"/>
      <w:bookmarkEnd w:id="2312"/>
      <w:bookmarkEnd w:id="23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宿舍押金</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bl>
    <w:p>
      <w:pPr>
        <w:pStyle w:val="Style2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其中重要的其他应收款核销情况: 无</w:t>
      </w:r>
    </w:p>
    <w:p>
      <w:pPr>
        <w:pStyle w:val="Style31"/>
        <w:keepNext/>
        <w:keepLines/>
        <w:widowControl w:val="0"/>
        <w:shd w:val="clear" w:color="auto" w:fill="auto"/>
        <w:bidi w:val="0"/>
        <w:spacing w:before="0" w:after="36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5</w:t>
      </w:r>
      <w:bookmarkEnd w:id="2317"/>
      <w:r>
        <w:rPr>
          <w:color w:val="000000"/>
          <w:spacing w:val="0"/>
          <w:w w:val="100"/>
          <w:position w:val="0"/>
        </w:rPr>
        <w:t>）按欠款方归集的期末余额前五名的其他应收款情况</w:t>
      </w:r>
      <w:bookmarkEnd w:id="2315"/>
      <w:bookmarkEnd w:id="2316"/>
      <w:bookmarkEnd w:id="2318"/>
    </w:p>
    <w:p>
      <w:pPr>
        <w:pStyle w:val="Style29"/>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346,500.00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6,160,079.00</w:t>
            </w:r>
          </w:p>
        </w:tc>
        <w:tc>
          <w:tcPr>
            <w:tcBorders>
              <w:top w:val="single" w:sz="4"/>
              <w:left w:val="single" w:sz="4"/>
            </w:tcBorders>
            <w:shd w:val="clear" w:color="auto" w:fill="FFFFFF"/>
            <w:vAlign w:val="center"/>
          </w:tcPr>
          <w:p>
            <w:pPr>
              <w:pStyle w:val="Style7"/>
              <w:keepNext w:val="0"/>
              <w:keepLines w:val="0"/>
              <w:widowControl w:val="0"/>
              <w:numPr>
                <w:ilvl w:val="0"/>
                <w:numId w:val="53"/>
              </w:numPr>
              <w:shd w:val="clear" w:color="auto" w:fill="auto"/>
              <w:tabs>
                <w:tab w:pos="13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:5,534,079.00</w:t>
            </w:r>
            <w:r>
              <w:rPr>
                <w:color w:val="000000"/>
                <w:spacing w:val="0"/>
                <w:w w:val="100"/>
                <w:position w:val="0"/>
                <w:sz w:val="17"/>
                <w:szCs w:val="17"/>
              </w:rPr>
              <w:t>；</w:t>
            </w:r>
          </w:p>
          <w:p>
            <w:pPr>
              <w:pStyle w:val="Style7"/>
              <w:keepNext w:val="0"/>
              <w:keepLines w:val="0"/>
              <w:widowControl w:val="0"/>
              <w:numPr>
                <w:ilvl w:val="0"/>
                <w:numId w:val="53"/>
              </w:numPr>
              <w:shd w:val="clear" w:color="auto" w:fill="auto"/>
              <w:tabs>
                <w:tab w:pos="163"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626,000.00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741,207.90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7"/>
                <w:szCs w:val="17"/>
              </w:rPr>
              <w:t>第三名</w:t>
            </w:r>
            <w:r>
              <w:rPr>
                <w:rFonts w:ascii="Times New Roman" w:eastAsia="Times New Roman" w:hAnsi="Times New Roman" w:cs="Times New Roman"/>
                <w:color w:val="000000"/>
                <w:spacing w:val="0"/>
                <w:w w:val="100"/>
                <w:position w:val="0"/>
                <w:sz w:val="18"/>
                <w:szCs w:val="18"/>
              </w:rPr>
              <w:t>v</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5,108,810.08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255,440.50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3,574,900.00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w:t>
            </w:r>
          </w:p>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内</w:t>
            </w:r>
            <w:r>
              <w:rPr>
                <w:rFonts w:ascii="Times New Roman" w:eastAsia="Times New Roman" w:hAnsi="Times New Roman" w:cs="Times New Roman"/>
                <w:color w:val="000000"/>
                <w:spacing w:val="0"/>
                <w:w w:val="100"/>
                <w:position w:val="0"/>
                <w:sz w:val="18"/>
                <w:szCs w:val="18"/>
              </w:rPr>
              <w:t>:216,622.80;2-3</w:t>
            </w:r>
          </w:p>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:3,358,277.20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1,018,314.30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2,720,000.00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25,173,789.08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5,081,462.70</w:t>
            </w:r>
          </w:p>
        </w:tc>
      </w:tr>
    </w:tbl>
    <w:p>
      <w:pPr>
        <w:pStyle w:val="Style31"/>
        <w:keepNext/>
        <w:keepLines/>
        <w:widowControl w:val="0"/>
        <w:shd w:val="clear" w:color="auto" w:fill="auto"/>
        <w:tabs>
          <w:tab w:pos="392" w:val="left"/>
        </w:tabs>
        <w:bidi w:val="0"/>
        <w:spacing w:before="0" w:after="38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6</w:t>
      </w:r>
      <w:bookmarkEnd w:id="2321"/>
      <w:r>
        <w:rPr>
          <w:color w:val="000000"/>
          <w:spacing w:val="0"/>
          <w:w w:val="100"/>
          <w:position w:val="0"/>
        </w:rPr>
        <w:t>）</w:t>
        <w:tab/>
        <w:t>涉及政府补助的应收款项</w:t>
      </w:r>
      <w:bookmarkEnd w:id="2319"/>
      <w:bookmarkEnd w:id="2320"/>
      <w:bookmarkEnd w:id="232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87" w:val="left"/>
        </w:tabs>
        <w:bidi w:val="0"/>
        <w:spacing w:before="0" w:after="38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7</w:t>
      </w:r>
      <w:bookmarkEnd w:id="2325"/>
      <w:r>
        <w:rPr>
          <w:color w:val="000000"/>
          <w:spacing w:val="0"/>
          <w:w w:val="100"/>
          <w:position w:val="0"/>
        </w:rPr>
        <w:t>）</w:t>
        <w:tab/>
        <w:t>因金融资产转移而终止确认的其他应收款</w:t>
      </w:r>
      <w:bookmarkEnd w:id="2323"/>
      <w:bookmarkEnd w:id="2324"/>
      <w:bookmarkEnd w:id="232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92" w:val="left"/>
        </w:tabs>
        <w:bidi w:val="0"/>
        <w:spacing w:before="0" w:after="380" w:line="240" w:lineRule="auto"/>
        <w:ind w:left="0" w:right="0" w:firstLine="0"/>
        <w:jc w:val="left"/>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8</w:t>
      </w:r>
      <w:bookmarkEnd w:id="2329"/>
      <w:r>
        <w:rPr>
          <w:color w:val="000000"/>
          <w:spacing w:val="0"/>
          <w:w w:val="100"/>
          <w:position w:val="0"/>
        </w:rPr>
        <w:t>）</w:t>
        <w:tab/>
        <w:t>转移其他应收款且继续涉入形成的资产、负债金额</w:t>
      </w:r>
      <w:bookmarkEnd w:id="2327"/>
      <w:bookmarkEnd w:id="2328"/>
      <w:bookmarkEnd w:id="233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3</w:t>
      </w:r>
      <w:bookmarkEnd w:id="2333"/>
      <w:r>
        <w:rPr>
          <w:color w:val="000000"/>
          <w:spacing w:val="0"/>
          <w:w w:val="100"/>
          <w:position w:val="0"/>
        </w:rPr>
        <w:t>、长期股权投资</w:t>
      </w:r>
      <w:bookmarkEnd w:id="2331"/>
      <w:bookmarkEnd w:id="2332"/>
      <w:bookmarkEnd w:id="23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1,025,768,486.59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23,154,000.00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1,002,614,486.59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987,596,486.59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23,154,000.00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964,442,486.59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53,933,336.40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53,933,336.40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20,303,807.23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20,303,807.23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1,079,701,822.99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23,154,000.00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1,056,547,822.99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1,007,900,293.82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23,154,000.00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984,746,293.82</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2335" w:name="bookmark2335"/>
      <w:bookmarkStart w:id="2336" w:name="bookmark2336"/>
      <w:bookmarkStart w:id="2337" w:name="bookmark2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35"/>
      <w:bookmarkEnd w:id="2336"/>
      <w:bookmarkEnd w:id="23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48"/>
        <w:gridCol w:w="1138"/>
        <w:gridCol w:w="1109"/>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美亚天信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北京美亚网安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美亚榕安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美银智投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美亚信安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美亚秦安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美亚川安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美亚中敏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5,147,272.73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5,147,272.73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香港鼎永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1,256,232.00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1,256,232.00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安胜网络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248"/>
        <w:gridCol w:w="1138"/>
        <w:gridCol w:w="1109"/>
        <w:gridCol w:w="1166"/>
        <w:gridCol w:w="1214"/>
        <w:gridCol w:w="1214"/>
        <w:gridCol w:w="1219"/>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武汉大千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23,154,000.00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江苏税软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543,199,986.88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543,199,986.88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珠海新德汇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322,657,994.98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322,657,994.98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美亚宏数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美亚智讯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美亚商鼎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美亚亿安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3,025,000.00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美亚明安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美亚陇安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美亚国云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964,442,486.59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38,172,000.00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1,002,614,486.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23,154,000.00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2338" w:name="bookmark2338"/>
      <w:bookmarkStart w:id="2339" w:name="bookmark2339"/>
      <w:bookmarkStart w:id="2340" w:name="bookmark2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38"/>
      <w:bookmarkEnd w:id="2339"/>
      <w:bookmarkEnd w:id="23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期末余额</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权益法下</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确认的投</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厦门服云</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信息科技</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13,179,65</w:t>
            </w:r>
          </w:p>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886,233.9</w:t>
            </w:r>
          </w:p>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18,915,15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厦门正信</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世纪信息</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科技有限</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1,420,505</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1,375,027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沈阳城市</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公共安全</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科技有限</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1,744,477</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292,500.2</w:t>
            </w:r>
          </w:p>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2,036,977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厦门市美</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亚梧桐投</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资管理有</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797,098.2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791,770.6</w:t>
            </w:r>
          </w:p>
          <w:p>
            <w:pPr>
              <w:pStyle w:val="Style7"/>
              <w:keepNext w:val="0"/>
              <w:keepLines w:val="0"/>
              <w:widowControl w:val="0"/>
              <w:shd w:val="clear" w:color="auto" w:fill="auto"/>
              <w:bidi w:val="0"/>
              <w:spacing w:before="0" w:after="12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厦门本思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299,091.1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862,200.7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厦门市柏 科晔济私 募基金管 理合伙企 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2,000,783</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厦门城市 大脑建设 运营有限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699,025.9</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29,300,97</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20,303,80</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1,219,744</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53,933,33</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20,303,80</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1,219,744</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53,933,33</w:t>
            </w:r>
          </w:p>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55"/>
        </w:numPr>
        <w:shd w:val="clear" w:color="auto" w:fill="auto"/>
        <w:bidi w:val="0"/>
        <w:spacing w:before="0" w:after="380" w:line="240" w:lineRule="auto"/>
        <w:ind w:left="0" w:right="0" w:firstLine="0"/>
        <w:jc w:val="left"/>
      </w:pPr>
      <w:bookmarkStart w:id="2341" w:name="bookmark2341"/>
      <w:bookmarkStart w:id="2342" w:name="bookmark2342"/>
      <w:bookmarkStart w:id="2343" w:name="bookmark2343"/>
      <w:bookmarkStart w:id="2344" w:name="bookmark2344"/>
      <w:bookmarkEnd w:id="2343"/>
      <w:r>
        <w:rPr>
          <w:color w:val="000000"/>
          <w:spacing w:val="0"/>
          <w:w w:val="100"/>
          <w:position w:val="0"/>
        </w:rPr>
        <w:t>其他说明</w:t>
      </w:r>
      <w:bookmarkEnd w:id="2341"/>
      <w:bookmarkEnd w:id="2342"/>
      <w:bookmarkEnd w:id="234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4</w:t>
      </w:r>
      <w:bookmarkEnd w:id="2347"/>
      <w:r>
        <w:rPr>
          <w:color w:val="000000"/>
          <w:spacing w:val="0"/>
          <w:w w:val="100"/>
          <w:position w:val="0"/>
        </w:rPr>
        <w:t>、营业收入和营业成本</w:t>
      </w:r>
      <w:bookmarkEnd w:id="2345"/>
      <w:bookmarkEnd w:id="2346"/>
      <w:bookmarkEnd w:id="23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1,601,302,564.67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795,231,196.88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1,599,838,064.90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820,094,594.18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8,091,739.36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5,050,661.33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2,906,358.70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2,851,070.79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1,609,394,304.03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800,281,858.21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1,602,744,423.60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822,945,664.97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大数据智能化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653,690,039.15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653,690,039.15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网络开源情报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66,502,753.57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66,502,753.57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网络空间安全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854,439,552.64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854,439,552.64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支撑服务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33,344,430.33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33,344,430.33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智能装备制造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1,417,528.34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东北及华北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449,036,696.83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449,036,696.83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华东及华南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859,638,863.19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859,638,863.19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176,647,093.60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176,647,093.60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124,071,650.41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124,071,650.41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886,946,729.34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886,946,729.34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行政执法机关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75,162,918.37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75,162,918.37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610,438,020.65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610,438,020.65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36,846,635.67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36,846,635.67</w:t>
            </w:r>
          </w:p>
        </w:tc>
      </w:tr>
    </w:tbl>
    <w:p>
      <w:pPr>
        <w:widowControl w:val="0"/>
        <w:spacing w:after="119" w:line="1" w:lineRule="exact"/>
      </w:pP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与履约义务相关的信息：</w:t>
      </w:r>
    </w:p>
    <w:p>
      <w:pPr>
        <w:pStyle w:val="Style6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 xml:space="preserve">上述尚未履行或尚未履行完毕的履约义务对应的收入确认时间，受客户的合同实施计划时间不确定性 </w:t>
      </w:r>
      <w:r>
        <w:rPr>
          <w:color w:val="000000"/>
          <w:spacing w:val="0"/>
          <w:w w:val="100"/>
          <w:position w:val="0"/>
        </w:rPr>
        <w:t>影响，可能存在变化，该数据仅为预估。</w:t>
      </w:r>
    </w:p>
    <w:p>
      <w:pPr>
        <w:pStyle w:val="Style63"/>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与分摊至剩余履约义务的交易价格相关的信息：</w:t>
      </w:r>
    </w:p>
    <w:p>
      <w:pPr>
        <w:pStyle w:val="Style63"/>
        <w:keepNext w:val="0"/>
        <w:keepLines w:val="0"/>
        <w:widowControl w:val="0"/>
        <w:shd w:val="clear" w:color="auto" w:fill="auto"/>
        <w:bidi w:val="0"/>
        <w:spacing w:before="0" w:after="120" w:line="451" w:lineRule="exact"/>
        <w:ind w:left="0" w:right="0" w:firstLine="440"/>
        <w:jc w:val="both"/>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838,694,605.77 </w:t>
      </w:r>
      <w:r>
        <w:rPr>
          <w:color w:val="000000"/>
          <w:spacing w:val="0"/>
          <w:w w:val="100"/>
          <w:position w:val="0"/>
        </w:rPr>
        <w:t>元，其中，</w:t>
      </w:r>
      <w:r>
        <w:rPr>
          <w:color w:val="000000"/>
          <w:spacing w:val="0"/>
          <w:w w:val="100"/>
          <w:position w:val="0"/>
        </w:rPr>
        <w:t>718,935,141.83</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119,759,463.94</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p>
    <w:p>
      <w:pPr>
        <w:pStyle w:val="Style63"/>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其他说明：</w:t>
      </w:r>
    </w:p>
    <w:p>
      <w:pPr>
        <w:pStyle w:val="Style63"/>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上述尚未履行或尚未履行完毕的履约义务对应的收入确认时间，受客户的合同实施计划时间不确定性 影响，可能存在变化，该数据仅为预估。</w:t>
      </w:r>
    </w:p>
    <w:p>
      <w:pPr>
        <w:pStyle w:val="Style31"/>
        <w:keepNext/>
        <w:keepLines/>
        <w:widowControl w:val="0"/>
        <w:shd w:val="clear" w:color="auto" w:fill="auto"/>
        <w:bidi w:val="0"/>
        <w:spacing w:before="0" w:after="120" w:line="480" w:lineRule="auto"/>
        <w:ind w:left="0" w:right="0" w:firstLine="0"/>
        <w:jc w:val="left"/>
      </w:pPr>
      <w:bookmarkStart w:id="2349" w:name="bookmark2349"/>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5</w:t>
      </w:r>
      <w:bookmarkEnd w:id="2351"/>
      <w:r>
        <w:rPr>
          <w:color w:val="000000"/>
          <w:spacing w:val="0"/>
          <w:w w:val="100"/>
          <w:position w:val="0"/>
        </w:rPr>
        <w:t>、投资收益</w:t>
      </w:r>
      <w:bookmarkEnd w:id="2349"/>
      <w:bookmarkEnd w:id="2350"/>
      <w:bookmarkEnd w:id="23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2443"/>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51,382,500.00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52,673,863.64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-1,219,744.88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3,046,016.40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其他权益工具投资在持有期间取得的股利收入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1,499,127.20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1,246,504.35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51,661,882.32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56,966,384.39</w:t>
            </w:r>
          </w:p>
        </w:tc>
      </w:tr>
    </w:tbl>
    <w:p>
      <w:pPr>
        <w:spacing w:lineRule="exact" w:line="1"/>
        <w:rPr>
          <w:sz w:val="2"/>
          <w:szCs w:val="2"/>
        </w:rPr>
      </w:pPr>
      <w:r>
        <w:br w:type="page"/>
      </w:r>
    </w:p>
    <w:p>
      <w:pPr>
        <w:pStyle w:val="Style31"/>
        <w:keepNext/>
        <w:keepLines/>
        <w:widowControl w:val="0"/>
        <w:shd w:val="clear" w:color="auto" w:fill="auto"/>
        <w:bidi w:val="0"/>
        <w:spacing w:before="0" w:after="340" w:line="240" w:lineRule="auto"/>
        <w:ind w:left="0" w:right="0" w:firstLine="0"/>
        <w:jc w:val="left"/>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6</w:t>
      </w:r>
      <w:bookmarkEnd w:id="2355"/>
      <w:r>
        <w:rPr>
          <w:color w:val="000000"/>
          <w:spacing w:val="0"/>
          <w:w w:val="100"/>
          <w:position w:val="0"/>
        </w:rPr>
        <w:t>、其他</w:t>
      </w:r>
      <w:bookmarkEnd w:id="2353"/>
      <w:bookmarkEnd w:id="2354"/>
      <w:bookmarkEnd w:id="2356"/>
    </w:p>
    <w:p>
      <w:pPr>
        <w:pStyle w:val="Style27"/>
        <w:keepNext/>
        <w:keepLines/>
        <w:widowControl w:val="0"/>
        <w:shd w:val="clear" w:color="auto" w:fill="auto"/>
        <w:bidi w:val="0"/>
        <w:spacing w:before="0" w:after="340" w:line="240" w:lineRule="auto"/>
        <w:ind w:left="0" w:right="0" w:firstLine="0"/>
        <w:jc w:val="left"/>
      </w:pPr>
      <w:bookmarkStart w:id="2357" w:name="bookmark2357"/>
      <w:bookmarkStart w:id="2358" w:name="bookmark2358"/>
      <w:bookmarkStart w:id="2359" w:name="bookmark2359"/>
      <w:r>
        <w:rPr>
          <w:color w:val="000000"/>
          <w:spacing w:val="0"/>
          <w:w w:val="100"/>
          <w:position w:val="0"/>
          <w:sz w:val="24"/>
          <w:szCs w:val="24"/>
        </w:rPr>
        <w:t>十八、补充资料</w:t>
      </w:r>
      <w:bookmarkEnd w:id="2357"/>
      <w:bookmarkEnd w:id="2358"/>
      <w:bookmarkEnd w:id="2359"/>
    </w:p>
    <w:p>
      <w:pPr>
        <w:pStyle w:val="Style31"/>
        <w:keepNext/>
        <w:keepLines/>
        <w:widowControl w:val="0"/>
        <w:shd w:val="clear" w:color="auto" w:fill="auto"/>
        <w:bidi w:val="0"/>
        <w:spacing w:before="0" w:after="340" w:line="240" w:lineRule="auto"/>
        <w:ind w:left="0" w:right="0" w:firstLine="0"/>
        <w:jc w:val="left"/>
      </w:pPr>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60"/>
      <w:bookmarkEnd w:id="2361"/>
      <w:bookmarkEnd w:id="236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304"/>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-723,804.68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47,374,170.15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-1,320,809.78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5,230,152.20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2,761,518.17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37,337,885.32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 目的情况说明</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2174"/>
        <w:gridCol w:w="408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35,165,961.29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退税政策为长期的政策，本集团的软件增值税退税 属于经常性发生的补助</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63"/>
      <w:bookmarkEnd w:id="2364"/>
      <w:bookmarkEnd w:id="2365"/>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3</w:t>
      </w:r>
      <w:bookmarkEnd w:id="2368"/>
      <w:r>
        <w:rPr>
          <w:color w:val="000000"/>
          <w:spacing w:val="0"/>
          <w:w w:val="100"/>
          <w:position w:val="0"/>
        </w:rPr>
        <w:t>、境内外会计准则下会计数据差异</w:t>
      </w:r>
      <w:bookmarkEnd w:id="2366"/>
      <w:bookmarkEnd w:id="2367"/>
      <w:bookmarkEnd w:id="2369"/>
    </w:p>
    <w:p>
      <w:pPr>
        <w:pStyle w:val="Style31"/>
        <w:keepNext/>
        <w:keepLines/>
        <w:widowControl w:val="0"/>
        <w:shd w:val="clear" w:color="auto" w:fill="auto"/>
        <w:bidi w:val="0"/>
        <w:spacing w:before="0" w:after="340" w:line="240" w:lineRule="auto"/>
        <w:ind w:left="0" w:right="0" w:firstLine="0"/>
        <w:jc w:val="left"/>
      </w:pPr>
      <w:bookmarkStart w:id="2366" w:name="bookmark2366"/>
      <w:bookmarkStart w:id="2367" w:name="bookmark2367"/>
      <w:bookmarkStart w:id="2370" w:name="bookmark2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66"/>
      <w:bookmarkEnd w:id="2367"/>
      <w:bookmarkEnd w:id="2370"/>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63"/>
        <w:keepNext w:val="0"/>
        <w:keepLines w:val="0"/>
        <w:widowControl w:val="0"/>
        <w:numPr>
          <w:ilvl w:val="0"/>
          <w:numId w:val="57"/>
        </w:numPr>
        <w:shd w:val="clear" w:color="auto" w:fill="auto"/>
        <w:tabs>
          <w:tab w:pos="493" w:val="left"/>
        </w:tabs>
        <w:bidi w:val="0"/>
        <w:spacing w:before="0" w:after="380" w:line="331" w:lineRule="exact"/>
        <w:ind w:left="0" w:right="0" w:firstLine="0"/>
        <w:jc w:val="left"/>
      </w:pPr>
      <w:bookmarkStart w:id="2371" w:name="bookmark2371"/>
      <w:bookmarkEnd w:id="2371"/>
      <w:r>
        <w:rPr>
          <w:b/>
          <w:bCs/>
          <w:color w:val="000000"/>
          <w:spacing w:val="0"/>
          <w:w w:val="100"/>
          <w:position w:val="0"/>
        </w:rPr>
        <w:t>同时按照境外会计准则与按中国会计准则披露的财务报告中净利润和净资产差异情况</w:t>
      </w:r>
    </w:p>
    <w:p>
      <w:pPr>
        <w:pStyle w:val="Style2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3"/>
        <w:keepNext w:val="0"/>
        <w:keepLines w:val="0"/>
        <w:widowControl w:val="0"/>
        <w:numPr>
          <w:ilvl w:val="0"/>
          <w:numId w:val="57"/>
        </w:numPr>
        <w:shd w:val="clear" w:color="auto" w:fill="auto"/>
        <w:bidi w:val="0"/>
        <w:spacing w:before="0" w:after="280" w:line="331" w:lineRule="exact"/>
        <w:ind w:left="0" w:right="0" w:firstLine="0"/>
        <w:jc w:val="left"/>
      </w:pPr>
      <w:bookmarkStart w:id="2372" w:name="bookmark2372"/>
      <w:bookmarkEnd w:id="2372"/>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63"/>
        <w:keepNext w:val="0"/>
        <w:keepLines w:val="0"/>
        <w:widowControl w:val="0"/>
        <w:shd w:val="clear" w:color="auto" w:fill="auto"/>
        <w:bidi w:val="0"/>
        <w:spacing w:before="0" w:after="320" w:line="331" w:lineRule="exact"/>
        <w:ind w:left="0" w:right="0" w:firstLine="0"/>
        <w:jc w:val="left"/>
      </w:pPr>
      <w:bookmarkStart w:id="2373" w:name="bookmark2373"/>
      <w:r>
        <w:rPr>
          <w:rFonts w:ascii="Times New Roman" w:eastAsia="Times New Roman" w:hAnsi="Times New Roman" w:cs="Times New Roman"/>
          <w:b/>
          <w:bCs/>
          <w:color w:val="000000"/>
          <w:spacing w:val="0"/>
          <w:w w:val="100"/>
          <w:position w:val="0"/>
        </w:rPr>
        <w:t>4</w:t>
      </w:r>
      <w:bookmarkEnd w:id="2373"/>
      <w:r>
        <w:rPr>
          <w:b/>
          <w:bCs/>
          <w:color w:val="000000"/>
          <w:spacing w:val="0"/>
          <w:w w:val="100"/>
          <w:position w:val="0"/>
        </w:rPr>
        <w:t>、其他</w:t>
      </w:r>
    </w:p>
    <w:sectPr>
      <w:footnotePr>
        <w:pos w:val="pageBottom"/>
        <w:numFmt w:val="decimal"/>
        <w:numRestart w:val="continuous"/>
      </w:footnotePr>
      <w:pgSz w:w="11900" w:h="16840"/>
      <w:pgMar w:top="1249" w:right="993" w:bottom="1422" w:left="10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6">
    <w:name w:val="Heading #1_"/>
    <w:basedOn w:val="DefaultParagraphFont"/>
    <w:link w:val="Style5"/>
    <w:rPr>
      <w:rFonts w:ascii="SimHei" w:eastAsia="SimHei" w:hAnsi="SimHei" w:cs="SimHei"/>
      <w:b w:val="0"/>
      <w:bCs w:val="0"/>
      <w:i w:val="0"/>
      <w:iCs w:val="0"/>
      <w:smallCaps w:val="0"/>
      <w:strike w:val="0"/>
      <w:color w:val="0B68B4"/>
      <w:sz w:val="48"/>
      <w:szCs w:val="48"/>
      <w:u w:val="none"/>
      <w:shd w:val="clear" w:color="auto" w:fill="auto"/>
    </w:rPr>
  </w:style>
  <w:style w:type="character" w:customStyle="1" w:styleId="CharStyle8">
    <w:name w:val="Other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Body text (3)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Body text (4)_"/>
    <w:basedOn w:val="DefaultParagraphFont"/>
    <w:link w:val="Style35"/>
    <w:rPr>
      <w:rFonts w:ascii="Segoe UI" w:eastAsia="Segoe UI" w:hAnsi="Segoe UI" w:cs="Segoe UI"/>
      <w:b/>
      <w:bCs/>
      <w:i w:val="0"/>
      <w:iCs w:val="0"/>
      <w:smallCaps w:val="0"/>
      <w:strike w:val="0"/>
      <w:color w:val="6D6DD1"/>
      <w:sz w:val="13"/>
      <w:szCs w:val="13"/>
      <w:u w:val="none"/>
      <w:shd w:val="clear" w:color="auto" w:fill="auto"/>
    </w:rPr>
  </w:style>
  <w:style w:type="character" w:customStyle="1" w:styleId="CharStyle39">
    <w:name w:val="Other (2)_"/>
    <w:basedOn w:val="DefaultParagraphFont"/>
    <w:link w:val="Style38"/>
    <w:rPr>
      <w:rFonts w:ascii="SimHei" w:eastAsia="SimHei" w:hAnsi="SimHei" w:cs="SimHei"/>
      <w:b w:val="0"/>
      <w:bCs w:val="0"/>
      <w:i w:val="0"/>
      <w:iCs w:val="0"/>
      <w:smallCaps w:val="0"/>
      <w:strike w:val="0"/>
      <w:color w:val="2A2ABA"/>
      <w:sz w:val="16"/>
      <w:szCs w:val="16"/>
      <w:u w:val="none"/>
      <w:shd w:val="clear" w:color="auto" w:fill="auto"/>
    </w:rPr>
  </w:style>
  <w:style w:type="character" w:customStyle="1" w:styleId="CharStyle42">
    <w:name w:val="Picture caption_"/>
    <w:basedOn w:val="DefaultParagraphFont"/>
    <w:link w:val="Style41"/>
    <w:rPr>
      <w:rFonts w:ascii="SimSun" w:eastAsia="SimSun" w:hAnsi="SimSun" w:cs="SimSun"/>
      <w:b/>
      <w:bCs/>
      <w:i w:val="0"/>
      <w:iCs w:val="0"/>
      <w:smallCaps w:val="0"/>
      <w:strike w:val="0"/>
      <w:sz w:val="17"/>
      <w:szCs w:val="17"/>
      <w:u w:val="none"/>
      <w:shd w:val="clear" w:color="auto" w:fill="auto"/>
    </w:rPr>
  </w:style>
  <w:style w:type="character" w:customStyle="1" w:styleId="CharStyle60">
    <w:name w:val="Table caption (2)_"/>
    <w:basedOn w:val="DefaultParagraphFont"/>
    <w:link w:val="Style59"/>
    <w:rPr>
      <w:rFonts w:ascii="SimHei" w:eastAsia="SimHei" w:hAnsi="SimHei" w:cs="SimHei"/>
      <w:b w:val="0"/>
      <w:bCs w:val="0"/>
      <w:i w:val="0"/>
      <w:iCs w:val="0"/>
      <w:smallCaps w:val="0"/>
      <w:strike w:val="0"/>
      <w:sz w:val="22"/>
      <w:szCs w:val="22"/>
      <w:u w:val="none"/>
      <w:shd w:val="clear" w:color="auto" w:fill="auto"/>
    </w:rPr>
  </w:style>
  <w:style w:type="character" w:customStyle="1" w:styleId="CharStyle64">
    <w:name w:val="Body text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character" w:customStyle="1" w:styleId="CharStyle119">
    <w:name w:val="Body text (8)_"/>
    <w:basedOn w:val="DefaultParagraphFont"/>
    <w:link w:val="Style1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9">
    <w:name w:val="Body text (9)_"/>
    <w:basedOn w:val="DefaultParagraphFont"/>
    <w:link w:val="Style12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9">
    <w:name w:val="Body text (10)_"/>
    <w:basedOn w:val="DefaultParagraphFont"/>
    <w:link w:val="Style138"/>
    <w:rPr>
      <w:rFonts w:ascii="Arial" w:eastAsia="Arial" w:hAnsi="Arial" w:cs="Arial"/>
      <w:b w:val="0"/>
      <w:bCs w:val="0"/>
      <w:i w:val="0"/>
      <w:iCs w:val="0"/>
      <w:smallCaps w:val="0"/>
      <w:strike w:val="0"/>
      <w:sz w:val="18"/>
      <w:szCs w:val="18"/>
      <w:u w:val="none"/>
      <w:shd w:val="clear" w:color="auto" w:fill="auto"/>
    </w:rPr>
  </w:style>
  <w:style w:type="paragraph" w:customStyle="1" w:styleId="Style2">
    <w:name w:val="Body text (5)"/>
    <w:basedOn w:val="Normal"/>
    <w:link w:val="CharStyle3"/>
    <w:pPr>
      <w:widowControl w:val="0"/>
      <w:shd w:val="clear" w:color="auto" w:fill="auto"/>
      <w:spacing w:before="300" w:after="5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5">
    <w:name w:val="Heading #1"/>
    <w:basedOn w:val="Normal"/>
    <w:link w:val="CharStyle6"/>
    <w:pPr>
      <w:widowControl w:val="0"/>
      <w:shd w:val="clear" w:color="auto" w:fill="auto"/>
      <w:jc w:val="center"/>
      <w:outlineLvl w:val="0"/>
    </w:pPr>
    <w:rPr>
      <w:rFonts w:ascii="SimHei" w:eastAsia="SimHei" w:hAnsi="SimHei" w:cs="SimHei"/>
      <w:b w:val="0"/>
      <w:bCs w:val="0"/>
      <w:i w:val="0"/>
      <w:iCs w:val="0"/>
      <w:smallCaps w:val="0"/>
      <w:strike w:val="0"/>
      <w:color w:val="0B68B4"/>
      <w:sz w:val="48"/>
      <w:szCs w:val="48"/>
      <w:u w:val="none"/>
      <w:shd w:val="clear" w:color="auto" w:fill="auto"/>
    </w:rPr>
  </w:style>
  <w:style w:type="paragraph" w:customStyle="1" w:styleId="Style7">
    <w:name w:val="Other"/>
    <w:basedOn w:val="Normal"/>
    <w:link w:val="CharStyle8"/>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Body text (2)"/>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Table of contents"/>
    <w:basedOn w:val="Normal"/>
    <w:link w:val="CharStyle20"/>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22">
    <w:name w:val="Body text (3)"/>
    <w:basedOn w:val="Normal"/>
    <w:link w:val="CharStyle2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2"/>
    <w:basedOn w:val="Normal"/>
    <w:link w:val="CharStyle28"/>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Heading #3"/>
    <w:basedOn w:val="Normal"/>
    <w:link w:val="CharStyle32"/>
    <w:pPr>
      <w:widowControl w:val="0"/>
      <w:shd w:val="clear" w:color="auto" w:fill="auto"/>
      <w:spacing w:line="468" w:lineRule="exact"/>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Body text (4)"/>
    <w:basedOn w:val="Normal"/>
    <w:link w:val="CharStyle36"/>
    <w:pPr>
      <w:widowControl w:val="0"/>
      <w:shd w:val="clear" w:color="auto" w:fill="auto"/>
      <w:spacing w:after="140"/>
    </w:pPr>
    <w:rPr>
      <w:rFonts w:ascii="Segoe UI" w:eastAsia="Segoe UI" w:hAnsi="Segoe UI" w:cs="Segoe UI"/>
      <w:b/>
      <w:bCs/>
      <w:i w:val="0"/>
      <w:iCs w:val="0"/>
      <w:smallCaps w:val="0"/>
      <w:strike w:val="0"/>
      <w:color w:val="6D6DD1"/>
      <w:sz w:val="13"/>
      <w:szCs w:val="13"/>
      <w:u w:val="none"/>
      <w:shd w:val="clear" w:color="auto" w:fill="auto"/>
    </w:rPr>
  </w:style>
  <w:style w:type="paragraph" w:customStyle="1" w:styleId="Style38">
    <w:name w:val="Other (2)"/>
    <w:basedOn w:val="Normal"/>
    <w:link w:val="CharStyle39"/>
    <w:pPr>
      <w:widowControl w:val="0"/>
      <w:shd w:val="clear" w:color="auto" w:fill="auto"/>
    </w:pPr>
    <w:rPr>
      <w:rFonts w:ascii="SimHei" w:eastAsia="SimHei" w:hAnsi="SimHei" w:cs="SimHei"/>
      <w:b w:val="0"/>
      <w:bCs w:val="0"/>
      <w:i w:val="0"/>
      <w:iCs w:val="0"/>
      <w:smallCaps w:val="0"/>
      <w:strike w:val="0"/>
      <w:color w:val="2A2ABA"/>
      <w:sz w:val="16"/>
      <w:szCs w:val="16"/>
      <w:u w:val="none"/>
      <w:shd w:val="clear" w:color="auto" w:fill="auto"/>
    </w:rPr>
  </w:style>
  <w:style w:type="paragraph" w:customStyle="1" w:styleId="Style41">
    <w:name w:val="Picture caption"/>
    <w:basedOn w:val="Normal"/>
    <w:link w:val="CharStyle42"/>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59">
    <w:name w:val="Table caption (2)"/>
    <w:basedOn w:val="Normal"/>
    <w:link w:val="CharStyle60"/>
    <w:pPr>
      <w:widowControl w:val="0"/>
      <w:shd w:val="clear" w:color="auto" w:fill="auto"/>
      <w:jc w:val="center"/>
    </w:pPr>
    <w:rPr>
      <w:rFonts w:ascii="SimHei" w:eastAsia="SimHei" w:hAnsi="SimHei" w:cs="SimHei"/>
      <w:b w:val="0"/>
      <w:bCs w:val="0"/>
      <w:i w:val="0"/>
      <w:iCs w:val="0"/>
      <w:smallCaps w:val="0"/>
      <w:strike w:val="0"/>
      <w:sz w:val="22"/>
      <w:szCs w:val="22"/>
      <w:u w:val="none"/>
      <w:shd w:val="clear" w:color="auto" w:fill="auto"/>
    </w:rPr>
  </w:style>
  <w:style w:type="paragraph" w:styleId="Style63">
    <w:name w:val="Body text"/>
    <w:basedOn w:val="Normal"/>
    <w:link w:val="CharStyle64"/>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8">
    <w:name w:val="Body text (8)"/>
    <w:basedOn w:val="Normal"/>
    <w:link w:val="CharStyle119"/>
    <w:pPr>
      <w:widowControl w:val="0"/>
      <w:shd w:val="clear" w:color="auto" w:fill="auto"/>
      <w:spacing w:line="468"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8">
    <w:name w:val="Body text (9)"/>
    <w:basedOn w:val="Normal"/>
    <w:link w:val="CharStyle129"/>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8">
    <w:name w:val="Body text (10)"/>
    <w:basedOn w:val="Normal"/>
    <w:link w:val="CharStyle139"/>
    <w:pPr>
      <w:widowControl w:val="0"/>
      <w:shd w:val="clear" w:color="auto" w:fill="auto"/>
      <w:spacing w:after="100"/>
    </w:pPr>
    <w:rPr>
      <w:rFonts w:ascii="Arial" w:eastAsia="Arial" w:hAnsi="Arial" w:cs="Arial"/>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s>
</file>

<file path=docProps/core.xml><?xml version="1.0" encoding="utf-8"?>
<cp:coreProperties xmlns:cp="http://schemas.openxmlformats.org/package/2006/metadata/core-properties" xmlns:dc="http://purl.org/dc/elements/1.1/">
  <dc:title>厦门市美亚柏科信息股份有限公司2021年年度报告全文</dc:title>
  <dc:subject/>
  <dc:creator>厦门市美亚柏科信息股份有限公司</dc:creator>
  <cp:keywords/>
</cp:coreProperties>
</file>