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320" w:right="322" w:firstLine="0"/>
        <w:jc w:val="center"/>
        <w:rPr>
          <w:rFonts w:ascii="宋体" w:hAnsi="宋体" w:cs="宋体" w:eastAsia="宋体" w:hint="default"/>
          <w:sz w:val="36"/>
          <w:szCs w:val="36"/>
        </w:rPr>
      </w:pPr>
      <w:r>
        <w:rPr/>
        <w:pict>
          <v:group style="position:absolute;margin-left:55.223999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天津长荣印刷设备股份有限公司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321" w:right="3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pStyle w:val="Heading3"/>
        <w:spacing w:line="240" w:lineRule="auto"/>
        <w:ind w:left="322" w:right="322"/>
        <w:jc w:val="center"/>
        <w:rPr>
          <w:rFonts w:ascii="Times New Roman" w:hAnsi="Times New Roman" w:cs="Times New Roman" w:eastAsia="Times New Roman" w:hint="default"/>
          <w:b w:val="0"/>
          <w:bCs w:val="0"/>
        </w:rPr>
      </w:pPr>
      <w:r>
        <w:rPr>
          <w:rFonts w:ascii="Times New Roman"/>
        </w:rPr>
        <w:t>2016-035</w:t>
      </w:r>
      <w:r>
        <w:rPr>
          <w:rFonts w:ascii="Times New Roman"/>
          <w:b w:val="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6"/>
        <w:rPr>
          <w:rFonts w:ascii="Times New Roman" w:hAnsi="Times New Roman" w:cs="Times New Roman" w:eastAsia="Times New Roman" w:hint="default"/>
          <w:b/>
          <w:bCs/>
          <w:sz w:val="15"/>
          <w:szCs w:val="15"/>
        </w:rPr>
      </w:pPr>
    </w:p>
    <w:p>
      <w:pPr>
        <w:spacing w:line="1740" w:lineRule="exact"/>
        <w:ind w:left="285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2665800" cy="11049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665800" cy="1104900"/>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90"/>
        <w:ind w:left="322" w:right="3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253"/>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3" w:right="256"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2"/>
        <w:ind w:left="153" w:right="2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公司负责人李莉、主管会计工作负责人李东晖及会计机构负责人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穆鑫声明：保证年度报告中财务报告的真实、准确、完整。</w:t>
      </w:r>
      <w:r>
        <w:rPr>
          <w:rFonts w:ascii="宋体" w:hAnsi="宋体" w:cs="宋体" w:eastAsia="宋体" w:hint="default"/>
          <w:sz w:val="28"/>
          <w:szCs w:val="28"/>
        </w:rPr>
      </w:r>
    </w:p>
    <w:p>
      <w:pPr>
        <w:spacing w:before="148"/>
        <w:ind w:left="714" w:right="2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48" w:lineRule="auto" w:before="0"/>
        <w:ind w:left="714" w:right="2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、宏观经济形势的影响</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受宏观经济增长放缓的影响，消费品市场也出现了增长缓慢的迹象，并逐</w:t>
      </w:r>
      <w:r>
        <w:rPr>
          <w:rFonts w:ascii="宋体" w:hAnsi="宋体" w:cs="宋体" w:eastAsia="宋体" w:hint="default"/>
          <w:spacing w:val="2"/>
          <w:sz w:val="28"/>
          <w:szCs w:val="28"/>
        </w:rPr>
      </w:r>
    </w:p>
    <w:p>
      <w:pPr>
        <w:spacing w:line="408" w:lineRule="auto" w:before="14"/>
        <w:ind w:left="153" w:right="260" w:firstLine="0"/>
        <w:jc w:val="both"/>
        <w:rPr>
          <w:rFonts w:ascii="宋体" w:hAnsi="宋体" w:cs="宋体" w:eastAsia="宋体" w:hint="default"/>
          <w:sz w:val="28"/>
          <w:szCs w:val="28"/>
        </w:rPr>
      </w:pPr>
      <w:r>
        <w:rPr>
          <w:rFonts w:ascii="宋体" w:hAnsi="宋体" w:cs="宋体" w:eastAsia="宋体" w:hint="default"/>
          <w:b/>
          <w:bCs/>
          <w:spacing w:val="2"/>
          <w:sz w:val="28"/>
          <w:szCs w:val="28"/>
        </w:rPr>
        <w:t>步传导到和消费品市场关系密切的印刷包装行业，直接影响了印刷包装企业采</w:t>
      </w:r>
      <w:r>
        <w:rPr>
          <w:rFonts w:ascii="宋体" w:hAnsi="宋体" w:cs="宋体" w:eastAsia="宋体" w:hint="default"/>
          <w:b/>
          <w:bCs/>
          <w:w w:val="99"/>
          <w:sz w:val="28"/>
          <w:szCs w:val="28"/>
        </w:rPr>
        <w:t> </w:t>
      </w:r>
      <w:r>
        <w:rPr>
          <w:rFonts w:ascii="宋体" w:hAnsi="宋体" w:cs="宋体" w:eastAsia="宋体" w:hint="default"/>
          <w:b/>
          <w:bCs/>
          <w:spacing w:val="2"/>
          <w:sz w:val="28"/>
          <w:szCs w:val="28"/>
        </w:rPr>
        <w:t>购设备、扩大产能的需求。虽然公司具有产品性能处于国内领先水平、产品性</w:t>
      </w:r>
      <w:r>
        <w:rPr>
          <w:rFonts w:ascii="宋体" w:hAnsi="宋体" w:cs="宋体" w:eastAsia="宋体" w:hint="default"/>
          <w:b/>
          <w:bCs/>
          <w:w w:val="99"/>
          <w:sz w:val="28"/>
          <w:szCs w:val="28"/>
        </w:rPr>
        <w:t> </w:t>
      </w:r>
      <w:r>
        <w:rPr>
          <w:rFonts w:ascii="宋体" w:hAnsi="宋体" w:cs="宋体" w:eastAsia="宋体" w:hint="default"/>
          <w:b/>
          <w:bCs/>
          <w:spacing w:val="2"/>
          <w:sz w:val="28"/>
          <w:szCs w:val="28"/>
        </w:rPr>
        <w:t>价比高、公司抗风险能力较强等有利条件，但若出现行业整体状况大幅下滑或</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宏观经济环境遭受重大冲击的情况，则将影响公司的盈利水平，存在公司经营</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业绩受宏观经济环境影响的风险。公司将在努力保持国内市场份额持续稳定的</w:t>
      </w:r>
      <w:r>
        <w:rPr>
          <w:rFonts w:ascii="宋体" w:hAnsi="宋体" w:cs="宋体" w:eastAsia="宋体" w:hint="default"/>
          <w:b/>
          <w:bCs/>
          <w:w w:val="99"/>
          <w:sz w:val="28"/>
          <w:szCs w:val="28"/>
        </w:rPr>
        <w:t> </w:t>
      </w:r>
      <w:r>
        <w:rPr>
          <w:rFonts w:ascii="宋体" w:hAnsi="宋体" w:cs="宋体" w:eastAsia="宋体" w:hint="default"/>
          <w:b/>
          <w:bCs/>
          <w:sz w:val="28"/>
          <w:szCs w:val="28"/>
        </w:rPr>
        <w:t>基础上，加大海外市场的开发和销售，分散公司面临的市场风险。</w:t>
      </w:r>
      <w:r>
        <w:rPr>
          <w:rFonts w:ascii="宋体" w:hAnsi="宋体" w:cs="宋体" w:eastAsia="宋体" w:hint="default"/>
          <w:sz w:val="28"/>
          <w:szCs w:val="28"/>
        </w:rPr>
      </w:r>
    </w:p>
    <w:p>
      <w:pPr>
        <w:spacing w:line="446" w:lineRule="auto" w:before="163"/>
        <w:ind w:left="714" w:right="10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、业绩增速放缓的风险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报告期内，国内宏观经济增速放缓，众多企业面临业绩下滑或亏损的困境，</w:t>
      </w:r>
      <w:r>
        <w:rPr>
          <w:rFonts w:ascii="宋体" w:hAnsi="宋体" w:cs="宋体" w:eastAsia="宋体" w:hint="default"/>
          <w:spacing w:val="-2"/>
          <w:sz w:val="28"/>
          <w:szCs w:val="28"/>
        </w:rPr>
      </w:r>
    </w:p>
    <w:p>
      <w:pPr>
        <w:spacing w:line="408" w:lineRule="auto" w:before="16"/>
        <w:ind w:left="153" w:right="105" w:firstLine="0"/>
        <w:jc w:val="left"/>
        <w:rPr>
          <w:rFonts w:ascii="宋体" w:hAnsi="宋体" w:cs="宋体" w:eastAsia="宋体" w:hint="default"/>
          <w:sz w:val="28"/>
          <w:szCs w:val="28"/>
        </w:rPr>
      </w:pPr>
      <w:r>
        <w:rPr>
          <w:rFonts w:ascii="宋体" w:hAnsi="宋体" w:cs="宋体" w:eastAsia="宋体" w:hint="default"/>
          <w:b/>
          <w:bCs/>
          <w:spacing w:val="-2"/>
          <w:sz w:val="28"/>
          <w:szCs w:val="28"/>
        </w:rPr>
        <w:t>因公司下游终端客户的需求存在放缓的可能，公司亦面临业绩增速放缓的风险。</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2"/>
          <w:sz w:val="28"/>
          <w:szCs w:val="28"/>
        </w:rPr>
        <w:t>公司将积极应对增速放缓的风险，通过灵活、主动的销售政策，在巩固已有市</w:t>
      </w:r>
      <w:r>
        <w:rPr>
          <w:rFonts w:ascii="宋体" w:hAnsi="宋体" w:cs="宋体" w:eastAsia="宋体" w:hint="default"/>
          <w:b/>
          <w:bCs/>
          <w:w w:val="99"/>
          <w:sz w:val="28"/>
          <w:szCs w:val="28"/>
        </w:rPr>
        <w:t> </w:t>
      </w:r>
      <w:r>
        <w:rPr>
          <w:rFonts w:ascii="宋体" w:hAnsi="宋体" w:cs="宋体" w:eastAsia="宋体" w:hint="default"/>
          <w:b/>
          <w:bCs/>
          <w:spacing w:val="2"/>
          <w:sz w:val="28"/>
          <w:szCs w:val="28"/>
        </w:rPr>
        <w:t>场的前提下，不断开拓新的市场领域。同时，公司将继续深入推进外延发展战</w:t>
      </w:r>
      <w:r>
        <w:rPr>
          <w:rFonts w:ascii="宋体" w:hAnsi="宋体" w:cs="宋体" w:eastAsia="宋体" w:hint="default"/>
          <w:spacing w:val="2"/>
          <w:sz w:val="28"/>
          <w:szCs w:val="28"/>
        </w:rPr>
      </w:r>
    </w:p>
    <w:p>
      <w:pPr>
        <w:spacing w:after="0" w:line="408" w:lineRule="auto"/>
        <w:jc w:val="left"/>
        <w:rPr>
          <w:rFonts w:ascii="宋体" w:hAnsi="宋体" w:cs="宋体" w:eastAsia="宋体" w:hint="default"/>
          <w:sz w:val="28"/>
          <w:szCs w:val="28"/>
        </w:rPr>
        <w:sectPr>
          <w:footerReference w:type="default" r:id="rId8"/>
          <w:pgSz w:w="11910" w:h="16840"/>
          <w:pgMar w:footer="979"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before="14"/>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略。</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46" w:lineRule="auto" w:before="0"/>
        <w:ind w:left="714" w:right="1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、产品结构变动的风险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公司主营高端印后设备，如烫金机、模切机、糊盒、检品机等。其中，烫</w:t>
      </w:r>
      <w:r>
        <w:rPr>
          <w:rFonts w:ascii="宋体" w:hAnsi="宋体" w:cs="宋体" w:eastAsia="宋体" w:hint="default"/>
          <w:spacing w:val="2"/>
          <w:sz w:val="28"/>
          <w:szCs w:val="28"/>
        </w:rPr>
      </w:r>
    </w:p>
    <w:p>
      <w:pPr>
        <w:spacing w:line="408" w:lineRule="auto" w:before="16"/>
        <w:ind w:left="153" w:right="154" w:firstLine="0"/>
        <w:jc w:val="both"/>
        <w:rPr>
          <w:rFonts w:ascii="宋体" w:hAnsi="宋体" w:cs="宋体" w:eastAsia="宋体" w:hint="default"/>
          <w:sz w:val="28"/>
          <w:szCs w:val="28"/>
        </w:rPr>
      </w:pPr>
      <w:r>
        <w:rPr>
          <w:rFonts w:ascii="宋体" w:hAnsi="宋体" w:cs="宋体" w:eastAsia="宋体" w:hint="default"/>
          <w:b/>
          <w:bCs/>
          <w:spacing w:val="2"/>
          <w:sz w:val="28"/>
          <w:szCs w:val="28"/>
        </w:rPr>
        <w:t>金机毛利率较高，其他产品毛利相对较低，因此产品销售结构发生变化时，会</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对公司毛利水平有一定影响。为此，公司以智能化、自动化为目标，加大了其</w:t>
      </w:r>
      <w:r>
        <w:rPr>
          <w:rFonts w:ascii="宋体" w:hAnsi="宋体" w:cs="宋体" w:eastAsia="宋体" w:hint="default"/>
          <w:b/>
          <w:bCs/>
          <w:w w:val="99"/>
          <w:sz w:val="28"/>
          <w:szCs w:val="28"/>
        </w:rPr>
        <w:t> </w:t>
      </w:r>
      <w:r>
        <w:rPr>
          <w:rFonts w:ascii="宋体" w:hAnsi="宋体" w:cs="宋体" w:eastAsia="宋体" w:hint="default"/>
          <w:b/>
          <w:bCs/>
          <w:spacing w:val="2"/>
          <w:sz w:val="28"/>
          <w:szCs w:val="28"/>
        </w:rPr>
        <w:t>他类型设备的研发力度，通过功能的提升，提高产品的售价水平；同时积极开</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发新产品，如智能检品机、数字喷墨印刷机、自动连线产品等设备，丰富产品</w:t>
      </w:r>
      <w:r>
        <w:rPr>
          <w:rFonts w:ascii="宋体" w:hAnsi="宋体" w:cs="宋体" w:eastAsia="宋体" w:hint="default"/>
          <w:b/>
          <w:bCs/>
          <w:w w:val="99"/>
          <w:sz w:val="28"/>
          <w:szCs w:val="28"/>
        </w:rPr>
        <w:t> </w:t>
      </w:r>
      <w:r>
        <w:rPr>
          <w:rFonts w:ascii="宋体" w:hAnsi="宋体" w:cs="宋体" w:eastAsia="宋体" w:hint="default"/>
          <w:b/>
          <w:bCs/>
          <w:spacing w:val="2"/>
          <w:sz w:val="28"/>
          <w:szCs w:val="28"/>
        </w:rPr>
        <w:t>线，优化产品结构，为客户提供自动化智能工厂的整体解决方案，由单一为客</w:t>
      </w:r>
      <w:r>
        <w:rPr>
          <w:rFonts w:ascii="宋体" w:hAnsi="宋体" w:cs="宋体" w:eastAsia="宋体" w:hint="default"/>
          <w:b/>
          <w:bCs/>
          <w:w w:val="99"/>
          <w:sz w:val="28"/>
          <w:szCs w:val="28"/>
        </w:rPr>
        <w:t> </w:t>
      </w:r>
      <w:r>
        <w:rPr>
          <w:rFonts w:ascii="宋体" w:hAnsi="宋体" w:cs="宋体" w:eastAsia="宋体" w:hint="default"/>
          <w:b/>
          <w:bCs/>
          <w:spacing w:val="2"/>
          <w:sz w:val="28"/>
          <w:szCs w:val="28"/>
        </w:rPr>
        <w:t>户提供产品服务，转向为客户提供系统的集成解决方案，以降低产品结构变动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带来的风险。另外，公司与海德堡、塞鲁迪等国际著名设备制造商进行技术方</w:t>
      </w:r>
      <w:r>
        <w:rPr>
          <w:rFonts w:ascii="宋体" w:hAnsi="宋体" w:cs="宋体" w:eastAsia="宋体" w:hint="default"/>
          <w:b/>
          <w:bCs/>
          <w:w w:val="99"/>
          <w:sz w:val="28"/>
          <w:szCs w:val="28"/>
        </w:rPr>
        <w:t> </w:t>
      </w:r>
      <w:r>
        <w:rPr>
          <w:rFonts w:ascii="宋体" w:hAnsi="宋体" w:cs="宋体" w:eastAsia="宋体" w:hint="default"/>
          <w:b/>
          <w:bCs/>
          <w:spacing w:val="2"/>
          <w:sz w:val="28"/>
          <w:szCs w:val="28"/>
        </w:rPr>
        <w:t>面等合作，将带动公司高端模切机、糊盒机技术的持续升级、凹印机的增加以</w:t>
      </w:r>
      <w:r>
        <w:rPr>
          <w:rFonts w:ascii="宋体" w:hAnsi="宋体" w:cs="宋体" w:eastAsia="宋体" w:hint="default"/>
          <w:b/>
          <w:bCs/>
          <w:w w:val="99"/>
          <w:sz w:val="28"/>
          <w:szCs w:val="28"/>
        </w:rPr>
        <w:t> </w:t>
      </w:r>
      <w:r>
        <w:rPr>
          <w:rFonts w:ascii="宋体" w:hAnsi="宋体" w:cs="宋体" w:eastAsia="宋体" w:hint="default"/>
          <w:b/>
          <w:bCs/>
          <w:sz w:val="28"/>
          <w:szCs w:val="28"/>
        </w:rPr>
        <w:t>及市场的开发，同时由目前的印后设备领域向印刷设备领域进军。</w:t>
      </w:r>
      <w:r>
        <w:rPr>
          <w:rFonts w:ascii="宋体" w:hAnsi="宋体" w:cs="宋体" w:eastAsia="宋体" w:hint="default"/>
          <w:sz w:val="28"/>
          <w:szCs w:val="28"/>
        </w:rPr>
      </w:r>
    </w:p>
    <w:p>
      <w:pPr>
        <w:spacing w:line="448" w:lineRule="auto" w:before="162"/>
        <w:ind w:left="714" w:right="1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、对外投资和运营管理的风险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根据公司战略规划，近年来公司加大了在与主业相关领域内的投资力度，</w:t>
      </w:r>
      <w:r>
        <w:rPr>
          <w:rFonts w:ascii="宋体" w:hAnsi="宋体" w:cs="宋体" w:eastAsia="宋体" w:hint="default"/>
          <w:spacing w:val="2"/>
          <w:sz w:val="28"/>
          <w:szCs w:val="28"/>
        </w:rPr>
      </w:r>
    </w:p>
    <w:p>
      <w:pPr>
        <w:spacing w:line="408" w:lineRule="auto" w:before="14"/>
        <w:ind w:left="153" w:right="151" w:firstLine="0"/>
        <w:jc w:val="both"/>
        <w:rPr>
          <w:rFonts w:ascii="宋体" w:hAnsi="宋体" w:cs="宋体" w:eastAsia="宋体" w:hint="default"/>
          <w:sz w:val="28"/>
          <w:szCs w:val="28"/>
        </w:rPr>
      </w:pPr>
      <w:r>
        <w:rPr>
          <w:rFonts w:ascii="宋体" w:hAnsi="宋体" w:cs="宋体" w:eastAsia="宋体" w:hint="default"/>
          <w:b/>
          <w:bCs/>
          <w:spacing w:val="2"/>
          <w:sz w:val="28"/>
          <w:szCs w:val="28"/>
        </w:rPr>
        <w:t>以提高公司未来的盈利能力和抗风险能力。但随着对外投资的增多，也给公司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投资管理能力带来了一定的挑战。从长期发展角度看，新投项目对印刷行业商</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业模式转型将带来巨大空间，但由于投资项目相对超前，可能存在投资初期投</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入大于产出、项目进度低于预期以及资源整合的风险。同时前期的人员增加造</w:t>
      </w:r>
      <w:r>
        <w:rPr>
          <w:rFonts w:ascii="宋体" w:hAnsi="宋体" w:cs="宋体" w:eastAsia="宋体" w:hint="default"/>
          <w:b/>
          <w:bCs/>
          <w:w w:val="99"/>
          <w:sz w:val="28"/>
          <w:szCs w:val="28"/>
        </w:rPr>
        <w:t> </w:t>
      </w:r>
      <w:r>
        <w:rPr>
          <w:rFonts w:ascii="宋体" w:hAnsi="宋体" w:cs="宋体" w:eastAsia="宋体" w:hint="default"/>
          <w:b/>
          <w:bCs/>
          <w:spacing w:val="2"/>
          <w:sz w:val="28"/>
          <w:szCs w:val="28"/>
        </w:rPr>
        <w:t>成的费用加大可能影响管理成本和公司运行成本，对公司当期的盈利能力造成</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一定影响。公司将在项目投资初期，加大项目可行性研究，降低投资风险，在</w:t>
      </w:r>
      <w:r>
        <w:rPr>
          <w:rFonts w:ascii="宋体" w:hAnsi="宋体" w:cs="宋体" w:eastAsia="宋体" w:hint="default"/>
          <w:b/>
          <w:bCs/>
          <w:w w:val="99"/>
          <w:sz w:val="28"/>
          <w:szCs w:val="28"/>
        </w:rPr>
        <w:t> </w:t>
      </w:r>
      <w:r>
        <w:rPr>
          <w:rFonts w:ascii="宋体" w:hAnsi="宋体" w:cs="宋体" w:eastAsia="宋体" w:hint="default"/>
          <w:b/>
          <w:bCs/>
          <w:spacing w:val="2"/>
          <w:sz w:val="28"/>
          <w:szCs w:val="28"/>
        </w:rPr>
        <w:t>项目运行过程中，加强预算管理、市场运营管理和技术开发管理，控制资金和</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before="14"/>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财务风险，缩短新项目的试验周期，使新项目尽快达到预期目标。</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4" w:right="1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、并购新业务产业政策影响导致消费环境变化的风险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5" w:lineRule="auto" w:before="0"/>
        <w:ind w:left="153" w:right="153" w:firstLine="561"/>
        <w:jc w:val="both"/>
        <w:rPr>
          <w:rFonts w:ascii="宋体" w:hAnsi="宋体" w:cs="宋体" w:eastAsia="宋体" w:hint="default"/>
          <w:sz w:val="28"/>
          <w:szCs w:val="28"/>
        </w:rPr>
      </w:pPr>
      <w:r>
        <w:rPr>
          <w:rFonts w:ascii="宋体" w:hAnsi="宋体" w:cs="宋体" w:eastAsia="宋体" w:hint="default"/>
          <w:b/>
          <w:bCs/>
          <w:sz w:val="28"/>
          <w:szCs w:val="28"/>
        </w:rPr>
        <w:t>公司</w:t>
      </w:r>
      <w:r>
        <w:rPr>
          <w:rFonts w:ascii="宋体" w:hAnsi="宋体" w:cs="宋体" w:eastAsia="宋体" w:hint="default"/>
          <w:b/>
          <w:bCs/>
          <w:spacing w:val="-100"/>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29"/>
          <w:sz w:val="28"/>
          <w:szCs w:val="28"/>
        </w:rPr>
        <w:t> </w:t>
      </w:r>
      <w:r>
        <w:rPr>
          <w:rFonts w:ascii="宋体" w:hAnsi="宋体" w:cs="宋体" w:eastAsia="宋体" w:hint="default"/>
          <w:b/>
          <w:bCs/>
          <w:sz w:val="28"/>
          <w:szCs w:val="28"/>
        </w:rPr>
        <w:t>年重组的深圳力群印务，其主营业务为烟标产品的研发、生产和</w:t>
      </w:r>
      <w:r>
        <w:rPr>
          <w:rFonts w:ascii="宋体" w:hAnsi="宋体" w:cs="宋体" w:eastAsia="宋体" w:hint="default"/>
          <w:b/>
          <w:bCs/>
          <w:w w:val="99"/>
          <w:sz w:val="28"/>
          <w:szCs w:val="28"/>
        </w:rPr>
        <w:t> </w:t>
      </w:r>
      <w:r>
        <w:rPr>
          <w:rFonts w:ascii="宋体" w:hAnsi="宋体" w:cs="宋体" w:eastAsia="宋体" w:hint="default"/>
          <w:b/>
          <w:bCs/>
          <w:spacing w:val="2"/>
          <w:sz w:val="28"/>
          <w:szCs w:val="28"/>
        </w:rPr>
        <w:t>销售，其下游客户为卷烟生产企业。随着烟草市场规模增长速度受到限制，且</w:t>
      </w:r>
      <w:r>
        <w:rPr>
          <w:rFonts w:ascii="宋体" w:hAnsi="宋体" w:cs="宋体" w:eastAsia="宋体" w:hint="default"/>
          <w:b/>
          <w:bCs/>
          <w:w w:val="99"/>
          <w:sz w:val="28"/>
          <w:szCs w:val="28"/>
        </w:rPr>
        <w:t> </w:t>
      </w:r>
      <w:r>
        <w:rPr>
          <w:rFonts w:ascii="宋体" w:hAnsi="宋体" w:cs="宋体" w:eastAsia="宋体" w:hint="default"/>
          <w:b/>
          <w:bCs/>
          <w:spacing w:val="2"/>
          <w:sz w:val="28"/>
          <w:szCs w:val="28"/>
        </w:rPr>
        <w:t>国家政策导向将会使得卷烟作为礼品的消费环境发生转变，长期而言会对卷烟</w:t>
      </w:r>
      <w:r>
        <w:rPr>
          <w:rFonts w:ascii="宋体" w:hAnsi="宋体" w:cs="宋体" w:eastAsia="宋体" w:hint="default"/>
          <w:b/>
          <w:bCs/>
          <w:w w:val="99"/>
          <w:sz w:val="28"/>
          <w:szCs w:val="28"/>
        </w:rPr>
        <w:t> </w:t>
      </w:r>
      <w:r>
        <w:rPr>
          <w:rFonts w:ascii="宋体" w:hAnsi="宋体" w:cs="宋体" w:eastAsia="宋体" w:hint="default"/>
          <w:b/>
          <w:bCs/>
          <w:spacing w:val="2"/>
          <w:sz w:val="28"/>
          <w:szCs w:val="28"/>
        </w:rPr>
        <w:t>销售的数量和结构造成影响，高端烟草市场受到的影响较大，进而可能对烟标</w:t>
      </w:r>
      <w:r>
        <w:rPr>
          <w:rFonts w:ascii="宋体" w:hAnsi="宋体" w:cs="宋体" w:eastAsia="宋体" w:hint="default"/>
          <w:b/>
          <w:bCs/>
          <w:w w:val="99"/>
          <w:sz w:val="28"/>
          <w:szCs w:val="28"/>
        </w:rPr>
        <w:t> </w:t>
      </w:r>
      <w:r>
        <w:rPr>
          <w:rFonts w:ascii="宋体" w:hAnsi="宋体" w:cs="宋体" w:eastAsia="宋体" w:hint="default"/>
          <w:b/>
          <w:bCs/>
          <w:spacing w:val="2"/>
          <w:sz w:val="28"/>
          <w:szCs w:val="28"/>
        </w:rPr>
        <w:t>印刷行业的产品销量产生一定的影响。深圳力群的产品主要集中在二、三类烟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包，受到的影响相对较小，且公司进一步加强了个性化和异型包装的开发，以</w:t>
      </w:r>
      <w:r>
        <w:rPr>
          <w:rFonts w:ascii="宋体" w:hAnsi="宋体" w:cs="宋体" w:eastAsia="宋体" w:hint="default"/>
          <w:b/>
          <w:bCs/>
          <w:w w:val="99"/>
          <w:sz w:val="28"/>
          <w:szCs w:val="28"/>
        </w:rPr>
        <w:t> </w:t>
      </w:r>
      <w:r>
        <w:rPr>
          <w:rFonts w:ascii="宋体" w:hAnsi="宋体" w:cs="宋体" w:eastAsia="宋体" w:hint="default"/>
          <w:b/>
          <w:bCs/>
          <w:sz w:val="28"/>
          <w:szCs w:val="28"/>
        </w:rPr>
        <w:t>适应烟草市场发展的新趋势，减少和避免此类风险。</w:t>
      </w:r>
      <w:r>
        <w:rPr>
          <w:rFonts w:ascii="宋体" w:hAnsi="宋体" w:cs="宋体" w:eastAsia="宋体" w:hint="default"/>
          <w:sz w:val="28"/>
          <w:szCs w:val="28"/>
        </w:rPr>
      </w:r>
    </w:p>
    <w:p>
      <w:pPr>
        <w:spacing w:before="165"/>
        <w:ind w:left="714" w:right="1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、商誉减值的风险</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before="0"/>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因公司 </w:t>
      </w:r>
      <w:r>
        <w:rPr>
          <w:rFonts w:ascii="Times New Roman" w:hAnsi="Times New Roman" w:cs="Times New Roman" w:eastAsia="Times New Roman" w:hint="default"/>
          <w:b/>
          <w:bCs/>
          <w:sz w:val="28"/>
          <w:szCs w:val="28"/>
        </w:rPr>
        <w:t>2014 </w:t>
      </w:r>
      <w:r>
        <w:rPr>
          <w:rFonts w:ascii="Times New Roman" w:hAnsi="Times New Roman" w:cs="Times New Roman" w:eastAsia="Times New Roman" w:hint="default"/>
          <w:b/>
          <w:bCs/>
          <w:spacing w:val="6"/>
          <w:sz w:val="28"/>
          <w:szCs w:val="28"/>
        </w:rPr>
        <w:t> </w:t>
      </w:r>
      <w:r>
        <w:rPr>
          <w:rFonts w:ascii="宋体" w:hAnsi="宋体" w:cs="宋体" w:eastAsia="宋体" w:hint="default"/>
          <w:b/>
          <w:bCs/>
          <w:spacing w:val="2"/>
          <w:sz w:val="28"/>
          <w:szCs w:val="28"/>
        </w:rPr>
        <w:t>年度完成对深圳力群印务的重大重组工作，力群印务业绩自</w:t>
      </w:r>
      <w:r>
        <w:rPr>
          <w:rFonts w:ascii="宋体" w:hAnsi="宋体" w:cs="宋体" w:eastAsia="宋体" w:hint="default"/>
          <w:spacing w:val="2"/>
          <w:sz w:val="28"/>
          <w:szCs w:val="28"/>
        </w:rPr>
      </w:r>
    </w:p>
    <w:p>
      <w:pPr>
        <w:spacing w:line="400" w:lineRule="auto" w:before="237"/>
        <w:ind w:left="153" w:right="153"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月份并入公司财务报表，在合并财务报表中相应增加商誉，需要在未</w:t>
      </w:r>
      <w:r>
        <w:rPr>
          <w:rFonts w:ascii="宋体" w:hAnsi="宋体" w:cs="宋体" w:eastAsia="宋体" w:hint="default"/>
          <w:b/>
          <w:bCs/>
          <w:w w:val="99"/>
          <w:sz w:val="28"/>
          <w:szCs w:val="28"/>
        </w:rPr>
        <w:t> </w:t>
      </w:r>
      <w:r>
        <w:rPr>
          <w:rFonts w:ascii="宋体" w:hAnsi="宋体" w:cs="宋体" w:eastAsia="宋体" w:hint="default"/>
          <w:b/>
          <w:bCs/>
          <w:spacing w:val="2"/>
          <w:sz w:val="28"/>
          <w:szCs w:val="28"/>
        </w:rPr>
        <w:t>来每年会计年末进行减值测试，若力群印务未来经营中不能较好地实现收益，</w:t>
      </w:r>
      <w:r>
        <w:rPr>
          <w:rFonts w:ascii="宋体" w:hAnsi="宋体" w:cs="宋体" w:eastAsia="宋体" w:hint="default"/>
          <w:b/>
          <w:bCs/>
          <w:w w:val="99"/>
          <w:sz w:val="28"/>
          <w:szCs w:val="28"/>
        </w:rPr>
        <w:t> </w:t>
      </w:r>
      <w:r>
        <w:rPr>
          <w:rFonts w:ascii="宋体" w:hAnsi="宋体" w:cs="宋体" w:eastAsia="宋体" w:hint="default"/>
          <w:b/>
          <w:bCs/>
          <w:spacing w:val="2"/>
          <w:sz w:val="28"/>
          <w:szCs w:val="28"/>
        </w:rPr>
        <w:t>则商誉将会有减值风险，从而对公司经营业绩产生不利影响。深圳力群已经制</w:t>
      </w:r>
      <w:r>
        <w:rPr>
          <w:rFonts w:ascii="宋体" w:hAnsi="宋体" w:cs="宋体" w:eastAsia="宋体" w:hint="default"/>
          <w:b/>
          <w:bCs/>
          <w:w w:val="99"/>
          <w:sz w:val="28"/>
          <w:szCs w:val="28"/>
        </w:rPr>
        <w:t> </w:t>
      </w:r>
      <w:r>
        <w:rPr>
          <w:rFonts w:ascii="宋体" w:hAnsi="宋体" w:cs="宋体" w:eastAsia="宋体" w:hint="default"/>
          <w:b/>
          <w:bCs/>
          <w:sz w:val="28"/>
          <w:szCs w:val="28"/>
        </w:rPr>
        <w:t>定了新针对性的业务发展规划，以保证公司业绩稳定增长，较好的实现收益。</w:t>
      </w:r>
      <w:r>
        <w:rPr>
          <w:rFonts w:ascii="宋体" w:hAnsi="宋体" w:cs="宋体" w:eastAsia="宋体" w:hint="default"/>
          <w:sz w:val="28"/>
          <w:szCs w:val="28"/>
        </w:rPr>
      </w:r>
    </w:p>
    <w:p>
      <w:pPr>
        <w:spacing w:before="168"/>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322" w:right="3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9"/>
              </w:rPr>
              <w:t> </w:t>
            </w:r>
            <w:r>
              <w:rPr/>
              <w:t>备查文件目录</w:t>
            </w:r>
            <w:r>
              <w:rPr>
                <w:rFonts w:ascii="Times New Roman" w:hAnsi="Times New Roman" w:cs="Times New Roman" w:eastAsia="Times New Roman" w:hint="default"/>
              </w:rPr>
              <w:tab/>
              <w:t>195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945"/>
        <w:ind w:left="322" w:right="3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pStyle w:val="BodyText"/>
        <w:spacing w:line="240" w:lineRule="auto"/>
        <w:ind w:left="0" w:right="156"/>
        <w:jc w:val="right"/>
      </w:pPr>
      <w:r>
        <w:rPr/>
        <w:pict>
          <v:shape style="position:absolute;margin-left:56.424pt;margin-top:-279.938263pt;width:479.3pt;height:415.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本公司、公司、长荣股份、发行人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力群印务、力群股份</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23"/>
                          <w:jc w:val="left"/>
                          <w:rPr>
                            <w:rFonts w:ascii="宋体" w:hAnsi="宋体" w:cs="宋体" w:eastAsia="宋体" w:hint="default"/>
                            <w:sz w:val="18"/>
                            <w:szCs w:val="18"/>
                          </w:rPr>
                        </w:pPr>
                        <w:r>
                          <w:rPr>
                            <w:rFonts w:ascii="宋体" w:hAnsi="宋体" w:cs="宋体" w:eastAsia="宋体" w:hint="default"/>
                            <w:sz w:val="18"/>
                            <w:szCs w:val="18"/>
                          </w:rPr>
                          <w:t>深圳市力群印务有限公司，更名前</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深圳市力群印务股份有限公司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 本公司控股子公司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天津长荣印刷设备股份有限公司股东大会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天津长荣印刷设备股份有限公司监事会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印工协</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中国印刷及设备器材工业协会</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09"/>
                          <w:jc w:val="left"/>
                          <w:rPr>
                            <w:rFonts w:ascii="宋体" w:hAnsi="宋体" w:cs="宋体" w:eastAsia="宋体" w:hint="default"/>
                            <w:sz w:val="18"/>
                            <w:szCs w:val="18"/>
                          </w:rPr>
                        </w:pPr>
                        <w:r>
                          <w:rPr>
                            <w:rFonts w:ascii="宋体" w:hAnsi="宋体" w:cs="宋体" w:eastAsia="宋体" w:hint="default"/>
                            <w:spacing w:val="-4"/>
                            <w:sz w:val="18"/>
                            <w:szCs w:val="18"/>
                          </w:rPr>
                          <w:t>印后设备是指对印刷半成品进行进一步加工处理，使之在装订、外观</w:t>
                        </w:r>
                        <w:r>
                          <w:rPr>
                            <w:rFonts w:ascii="宋体" w:hAnsi="宋体" w:cs="宋体" w:eastAsia="宋体" w:hint="default"/>
                            <w:sz w:val="18"/>
                            <w:szCs w:val="18"/>
                          </w:rPr>
                          <w:t> 平整度、防伪、包装等等方面得到加强或美化的一大类设备。</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pacing w:val="-2"/>
                            <w:sz w:val="18"/>
                            <w:szCs w:val="18"/>
                          </w:rPr>
                          <w:t>通过印刷技术与数字信息技术的有机结合，采用可发送印刷任务的应</w:t>
                        </w:r>
                      </w:p>
                    </w:tc>
                  </w:tr>
                  <w:tr>
                    <w:trPr>
                      <w:trHeight w:val="394" w:hRule="exact"/>
                    </w:trPr>
                    <w:tc>
                      <w:tcPr>
                        <w:tcW w:w="3536" w:type="dxa"/>
                        <w:tcBorders>
                          <w:top w:val="nil" w:sz="6" w:space="0" w:color="auto"/>
                          <w:left w:val="single" w:sz="4" w:space="0" w:color="000000"/>
                          <w:bottom w:val="nil" w:sz="6" w:space="0" w:color="auto"/>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云印刷</w:t>
                        </w: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nil" w:sz="6" w:space="0" w:color="auto"/>
                          <w:left w:val="single" w:sz="12" w:space="0" w:color="D2D2D2"/>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用程序、传递印刷任务的云印刷服务网络、印刷生产设备以及物流服</w:t>
                        </w:r>
                      </w:p>
                    </w:tc>
                  </w:tr>
                  <w:tr>
                    <w:trPr>
                      <w:trHeight w:val="317" w:hRule="exact"/>
                    </w:trPr>
                    <w:tc>
                      <w:tcPr>
                        <w:tcW w:w="3536"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34" w:right="0"/>
                          <w:jc w:val="left"/>
                          <w:rPr>
                            <w:rFonts w:ascii="宋体" w:hAnsi="宋体" w:cs="宋体" w:eastAsia="宋体" w:hint="default"/>
                            <w:sz w:val="18"/>
                            <w:szCs w:val="18"/>
                          </w:rPr>
                        </w:pPr>
                        <w:r>
                          <w:rPr>
                            <w:rFonts w:ascii="宋体" w:hAnsi="宋体" w:cs="宋体" w:eastAsia="宋体" w:hint="default"/>
                            <w:sz w:val="18"/>
                            <w:szCs w:val="18"/>
                          </w:rPr>
                          <w:t>务，为客户提供个性化的印刷品服务。</w:t>
                        </w:r>
                      </w:p>
                    </w:tc>
                  </w:tr>
                  <w:tr>
                    <w:trPr>
                      <w:trHeight w:val="317" w:hRule="exact"/>
                    </w:trPr>
                    <w:tc>
                      <w:tcPr>
                        <w:tcW w:w="3536"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俗称</w:t>
                        </w:r>
                        <w:r>
                          <w:rPr>
                            <w:rFonts w:ascii="Times New Roman" w:hAnsi="Times New Roman" w:cs="Times New Roman" w:eastAsia="Times New Roman" w:hint="default"/>
                            <w:sz w:val="18"/>
                            <w:szCs w:val="18"/>
                          </w:rPr>
                          <w:t>"</w:t>
                        </w:r>
                        <w:r>
                          <w:rPr>
                            <w:rFonts w:ascii="宋体" w:hAnsi="宋体" w:cs="宋体" w:eastAsia="宋体" w:hint="default"/>
                            <w:sz w:val="18"/>
                            <w:szCs w:val="18"/>
                          </w:rPr>
                          <w:t>烟盒</w:t>
                        </w:r>
                        <w:r>
                          <w:rPr>
                            <w:rFonts w:ascii="Times New Roman" w:hAnsi="Times New Roman" w:cs="Times New Roman" w:eastAsia="Times New Roman" w:hint="default"/>
                            <w:sz w:val="18"/>
                            <w:szCs w:val="18"/>
                          </w:rPr>
                          <w:t>"</w:t>
                        </w:r>
                        <w:r>
                          <w:rPr>
                            <w:rFonts w:ascii="宋体" w:hAnsi="宋体" w:cs="宋体" w:eastAsia="宋体" w:hint="default"/>
                            <w:sz w:val="18"/>
                            <w:szCs w:val="18"/>
                          </w:rPr>
                          <w:t>，是烟草制品的商标以及具有标识性包装物总称，主要是</w:t>
                        </w:r>
                      </w:p>
                    </w:tc>
                  </w:tr>
                  <w:tr>
                    <w:trPr>
                      <w:trHeight w:val="391" w:hRule="exact"/>
                    </w:trPr>
                    <w:tc>
                      <w:tcPr>
                        <w:tcW w:w="3536" w:type="dxa"/>
                        <w:tcBorders>
                          <w:top w:val="nil" w:sz="6" w:space="0" w:color="auto"/>
                          <w:left w:val="single" w:sz="4" w:space="0" w:color="000000"/>
                          <w:bottom w:val="nil" w:sz="6" w:space="0" w:color="auto"/>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nil" w:sz="6" w:space="0" w:color="auto"/>
                          <w:left w:val="single" w:sz="12" w:space="0" w:color="D2D2D2"/>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强调其名称、图案、文字、色彩、符号、规格，使之区别于各种烟草</w:t>
                        </w:r>
                      </w:p>
                    </w:tc>
                  </w:tr>
                  <w:tr>
                    <w:trPr>
                      <w:trHeight w:val="317" w:hRule="exact"/>
                    </w:trPr>
                    <w:tc>
                      <w:tcPr>
                        <w:tcW w:w="3536"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34" w:right="0"/>
                          <w:jc w:val="left"/>
                          <w:rPr>
                            <w:rFonts w:ascii="宋体" w:hAnsi="宋体" w:cs="宋体" w:eastAsia="宋体" w:hint="default"/>
                            <w:sz w:val="18"/>
                            <w:szCs w:val="18"/>
                          </w:rPr>
                        </w:pPr>
                        <w:r>
                          <w:rPr>
                            <w:rFonts w:ascii="宋体" w:hAnsi="宋体" w:cs="宋体" w:eastAsia="宋体" w:hint="default"/>
                            <w:sz w:val="18"/>
                            <w:szCs w:val="18"/>
                          </w:rPr>
                          <w:t>制品并具有商标意义。</w:t>
                        </w: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53"/>
        <w:jc w:val="left"/>
        <w:rPr>
          <w:b w:val="0"/>
          <w:bCs w:val="0"/>
        </w:rPr>
      </w:pPr>
      <w:bookmarkStart w:name="_TOC_250009" w:id="2"/>
      <w:r>
        <w:rPr/>
        <w:t>第二节</w:t>
      </w:r>
      <w:r>
        <w:rPr>
          <w:spacing w:val="-6"/>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pict>
          <v:shape style="position:absolute;margin-left:138.024002pt;margin-top:114.690598pt;width:395.9pt;height:19.7pt;mso-position-horizontal-relative:page;mso-position-vertical-relative:paragraph;z-index:-1531432" type="#_x0000_t202" filled="false" stroked="false">
            <v:textbox inset="0,0,0,0">
              <w:txbxContent>
                <w:p>
                  <w:pPr>
                    <w:pStyle w:val="BodyText"/>
                    <w:spacing w:line="240" w:lineRule="auto" w:before="49"/>
                    <w:ind w:left="0" w:right="0"/>
                    <w:jc w:val="left"/>
                  </w:pPr>
                  <w:r>
                    <w:rPr/>
                    <w:t>（如有）</w:t>
                  </w:r>
                </w:p>
              </w:txbxContent>
            </v:textbox>
            <w10:wrap type="none"/>
          </v:shape>
        </w:pict>
      </w:r>
      <w:r>
        <w:rPr/>
        <w:pict>
          <v:group style="position:absolute;margin-left:172.369995pt;margin-top:114.681595pt;width:361.55pt;height:19.75pt;mso-position-horizontal-relative:page;mso-position-vertical-relative:paragraph;z-index:-1531408" coordorigin="3447,2294" coordsize="7231,395">
            <v:shape style="position:absolute;left:3447;top:2294;width:7231;height:395" coordorigin="3447,2294" coordsize="7231,395" path="m3447,2688l10678,2688,10678,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44"/>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长荣股份</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300195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长荣股份</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Masterwork Machinery Co.,</w:t>
            </w:r>
            <w:r>
              <w:rPr>
                <w:rFonts w:ascii="Times New Roman"/>
                <w:spacing w:val="-10"/>
                <w:sz w:val="18"/>
              </w:rPr>
              <w:t> </w:t>
            </w:r>
            <w:r>
              <w:rPr>
                <w:rFonts w:ascii="Times New Roman"/>
                <w:sz w:val="18"/>
              </w:rPr>
              <w:t>Ltd.</w:t>
            </w:r>
          </w:p>
        </w:tc>
      </w:tr>
      <w:tr>
        <w:trPr>
          <w:trHeight w:val="404" w:hRule="exact"/>
        </w:trPr>
        <w:tc>
          <w:tcPr>
            <w:tcW w:w="227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MKMCHINA</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天津新技术产业园区北辰科技工业园</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300400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300400</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www.mkmchina.com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王岩</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022-26986268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022-26986268</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022-26973430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022-26973430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0"/>
        <w:gridCol w:w="5590"/>
      </w:tblGrid>
      <w:tr>
        <w:trPr>
          <w:trHeight w:val="401"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3"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11">
              <w:r>
                <w:rPr>
                  <w:rFonts w:ascii="Times New Roman" w:hAnsi="Times New Roman" w:cs="Times New Roman" w:eastAsia="Times New Roman" w:hint="default"/>
                  <w:sz w:val="18"/>
                  <w:szCs w:val="18"/>
                </w:rPr>
                <w:t>www.cninfo.com.cn</w:t>
              </w:r>
            </w:hyperlink>
          </w:p>
        </w:tc>
      </w:tr>
      <w:tr>
        <w:trPr>
          <w:trHeight w:val="401" w:hRule="exact"/>
        </w:trPr>
        <w:tc>
          <w:tcPr>
            <w:tcW w:w="3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公司证券投资部内</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公司聘请的会计师事务所</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0"/>
        <w:gridCol w:w="6919"/>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天津市河西区解放北路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号信达广场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2103</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林国伟、周军</w:t>
            </w:r>
          </w:p>
        </w:tc>
      </w:tr>
    </w:tbl>
    <w:p>
      <w:pPr>
        <w:pStyle w:val="BodyText"/>
        <w:spacing w:line="240" w:lineRule="auto" w:before="49"/>
        <w:ind w:right="153"/>
        <w:jc w:val="left"/>
      </w:pPr>
      <w:r>
        <w:rPr/>
        <w:t>公司聘请的报告期内履行持续督导职责的保荐机构</w:t>
      </w:r>
    </w:p>
    <w:p>
      <w:pPr>
        <w:pStyle w:val="BodyText"/>
        <w:spacing w:line="340" w:lineRule="auto" w:before="11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渤海证券股份有限公司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天津市南开区宾水西道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张海、程伟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公司是否因会计政策变更及会计差错更正等追溯调整或重述以前年度会计数据</w:t>
      </w:r>
    </w:p>
    <w:p>
      <w:pPr>
        <w:pStyle w:val="BodyText"/>
        <w:spacing w:line="240" w:lineRule="auto" w:before="115"/>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6"/>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1,111,128,597.20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956,783,421.64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615,679,506.73</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164,770,874.54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175,341,184.59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142,982,922.32</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139,698,904.60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158,753,224.02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121,267,460.36</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9,759,035.49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-102,784,771.63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42,861,647.94</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10.93%</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3,674,807,009.73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2,839,518,899.05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1,557,497,657.64</w:t>
            </w:r>
          </w:p>
        </w:tc>
      </w:tr>
      <w:tr>
        <w:trPr>
          <w:trHeight w:val="716"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2,336,507,559.24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2,235,093,413.87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1,342,868,834.29</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1"/>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206,737,496.59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266,780,170.38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307,394,479.69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330,216,450.54</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41,373,425.55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45,183,590.34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31,745,677.99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46,468,180.66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09"/>
        <w:gridCol w:w="1751"/>
        <w:gridCol w:w="1740"/>
        <w:gridCol w:w="1738"/>
        <w:gridCol w:w="1731"/>
      </w:tblGrid>
      <w:tr>
        <w:trPr>
          <w:trHeight w:val="713"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37,657,405.58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40,773,461.26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29,426,298.85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31,841,738.91</w:t>
            </w:r>
          </w:p>
        </w:tc>
      </w:tr>
      <w:tr>
        <w:trPr>
          <w:trHeight w:val="403"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19,972,975.00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100,824,621.30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-1,463,389.69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-109,575,171.11</w:t>
            </w:r>
          </w:p>
        </w:tc>
      </w:tr>
    </w:tbl>
    <w:p>
      <w:pPr>
        <w:pStyle w:val="BodyText"/>
        <w:spacing w:line="240" w:lineRule="auto" w:before="49"/>
        <w:ind w:right="153"/>
        <w:jc w:val="left"/>
      </w:pPr>
      <w:r>
        <w:rPr/>
        <w:t>上述财务指标或其加总数是否与公司已披露季度报告、半年度报告相关财务指标存在重大差异</w:t>
      </w:r>
    </w:p>
    <w:p>
      <w:pPr>
        <w:pStyle w:val="BodyText"/>
        <w:spacing w:line="240" w:lineRule="auto" w:before="115"/>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5"/>
        <w:spacing w:line="240" w:lineRule="auto"/>
        <w:ind w:right="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4"/>
        <w:gridCol w:w="1522"/>
        <w:gridCol w:w="1519"/>
        <w:gridCol w:w="1522"/>
        <w:gridCol w:w="1712"/>
      </w:tblGrid>
      <w:tr>
        <w:trPr>
          <w:trHeight w:val="404"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14,976,451.83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-8,065.47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139,071.83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1027"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16,124,773.56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15,804,039.18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25,626,629.56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补贴收入</w:t>
            </w:r>
          </w:p>
        </w:tc>
      </w:tr>
      <w:tr>
        <w:trPr>
          <w:trHeight w:val="161" w:hRule="exact"/>
        </w:trPr>
        <w:tc>
          <w:tcPr>
            <w:tcW w:w="3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-1,224,672.14</w:t>
            </w: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3,780,093.70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sz w:val="18"/>
              </w:rPr>
              <w:t>-114,514.88</w:t>
            </w:r>
          </w:p>
        </w:tc>
        <w:tc>
          <w:tcPr>
            <w:tcW w:w="171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7"/>
              <w:jc w:val="left"/>
              <w:rPr>
                <w:rFonts w:ascii="宋体" w:hAnsi="宋体" w:cs="宋体" w:eastAsia="宋体" w:hint="default"/>
                <w:sz w:val="18"/>
                <w:szCs w:val="18"/>
              </w:rPr>
            </w:pPr>
            <w:r>
              <w:rPr>
                <w:rFonts w:ascii="宋体" w:hAnsi="宋体" w:cs="宋体" w:eastAsia="宋体" w:hint="default"/>
                <w:sz w:val="18"/>
                <w:szCs w:val="18"/>
              </w:rPr>
              <w:t>其他营业外收入和营 业外支出</w:t>
            </w:r>
          </w:p>
        </w:tc>
      </w:tr>
      <w:tr>
        <w:trPr>
          <w:trHeight w:val="391" w:hRule="exact"/>
        </w:trPr>
        <w:tc>
          <w:tcPr>
            <w:tcW w:w="32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vMerge/>
            <w:tcBorders>
              <w:left w:val="single" w:sz="10" w:space="0" w:color="D2D2D2"/>
              <w:right w:val="single" w:sz="4" w:space="0" w:color="000000"/>
            </w:tcBorders>
          </w:tcPr>
          <w:p>
            <w:pP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2" w:type="dxa"/>
            <w:vMerge/>
            <w:tcBorders>
              <w:left w:val="single" w:sz="4" w:space="0" w:color="000000"/>
              <w:right w:val="single" w:sz="4" w:space="0" w:color="000000"/>
            </w:tcBorders>
          </w:tcPr>
          <w:p>
            <w:pPr/>
          </w:p>
        </w:tc>
      </w:tr>
      <w:tr>
        <w:trPr>
          <w:trHeight w:val="161" w:hRule="exact"/>
        </w:trPr>
        <w:tc>
          <w:tcPr>
            <w:tcW w:w="3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10" w:space="0" w:color="D2D2D2"/>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2" w:type="dxa"/>
            <w:vMerge/>
            <w:tcBorders>
              <w:left w:val="single" w:sz="4" w:space="0" w:color="000000"/>
              <w:bottom w:val="single" w:sz="4" w:space="0" w:color="000000"/>
              <w:right w:val="single" w:sz="4" w:space="0" w:color="000000"/>
            </w:tcBorders>
          </w:tcPr>
          <w:p>
            <w:pPr/>
          </w:p>
        </w:tc>
      </w:tr>
      <w:tr>
        <w:trPr>
          <w:trHeight w:val="403"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4,205,591.87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2,497,830.21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3,804,146.15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598,991.44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490,276.63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131,578.40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25,071,969.94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16,587,960.57</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21,715,461.96</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8" w:right="3469"/>
        <w:jc w:val="center"/>
        <w:rPr>
          <w:b w:val="0"/>
          <w:bCs w:val="0"/>
        </w:rPr>
      </w:pPr>
      <w:bookmarkStart w:name="_TOC_250008" w:id="3"/>
      <w:r>
        <w:rPr/>
        <w:t>第三节</w:t>
      </w:r>
      <w:r>
        <w:rPr>
          <w:spacing w:val="-5"/>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88"/>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360"/>
        <w:jc w:val="both"/>
      </w:pPr>
      <w:r>
        <w:rPr>
          <w:spacing w:val="-2"/>
        </w:rPr>
        <w:t>报告期内公司主营业务没有发生重大变化，主要包括三大业务板块：印刷装备制造业务、烟标印刷业务和云印刷，同属</w:t>
      </w:r>
      <w:r>
        <w:rPr/>
        <w:t> 印刷包装行业。</w:t>
      </w:r>
    </w:p>
    <w:p>
      <w:pPr>
        <w:pStyle w:val="BodyText"/>
        <w:spacing w:line="309" w:lineRule="auto" w:before="59"/>
        <w:ind w:right="88" w:firstLine="360"/>
        <w:jc w:val="left"/>
      </w:pPr>
      <w:r>
        <w:rPr/>
        <w:t>装备制造为公司传统主业，到目前已经开发出六大系列产品六十余个型号，包括：模切机、烫金机、糊盒机、检品机、 </w:t>
      </w:r>
      <w:r>
        <w:rPr>
          <w:spacing w:val="-2"/>
        </w:rPr>
        <w:t>自动喷墨印刷机、凹印机，主要用于印刷包装产品的装饰、装潢。在立足自主研发的同时，积极拓展同国际先进企业的技术</w:t>
      </w:r>
      <w:r>
        <w:rPr>
          <w:spacing w:val="-66"/>
        </w:rPr>
        <w:t> </w:t>
      </w:r>
      <w:r>
        <w:rPr>
          <w:spacing w:val="-66"/>
        </w:rPr>
      </w:r>
      <w:r>
        <w:rPr>
          <w:spacing w:val="-2"/>
        </w:rPr>
        <w:t>合作，</w:t>
      </w:r>
      <w:r>
        <w:rPr>
          <w:rFonts w:ascii="Times New Roman" w:hAnsi="Times New Roman" w:cs="Times New Roman" w:eastAsia="Times New Roman" w:hint="default"/>
          <w:spacing w:val="-2"/>
        </w:rPr>
        <w:t>2014</w:t>
      </w:r>
      <w:r>
        <w:rPr>
          <w:spacing w:val="-2"/>
        </w:rPr>
        <w:t>年公司与德国海德堡机械有限公司签署协议，收购了海德堡印后资产，该项交易已经在本年度全部完成资产与技</w:t>
      </w:r>
      <w:r>
        <w:rPr>
          <w:spacing w:val="-61"/>
        </w:rPr>
        <w:t> </w:t>
      </w:r>
      <w:r>
        <w:rPr>
          <w:spacing w:val="-61"/>
        </w:rPr>
      </w:r>
      <w:r>
        <w:rPr/>
        <w:t>术的交割。</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spacing w:val="-25"/>
        </w:rPr>
        <w:t> </w:t>
      </w:r>
      <w:r>
        <w:rPr/>
        <w:t>公司与意大利赛鲁迪公司签订了关于</w:t>
      </w:r>
      <w:r>
        <w:rPr>
          <w:rFonts w:ascii="Times New Roman" w:hAnsi="Times New Roman" w:cs="Times New Roman" w:eastAsia="Times New Roman" w:hint="default"/>
        </w:rPr>
        <w:t>R983</w:t>
      </w:r>
      <w:r>
        <w:rPr/>
        <w:t>凹印机技术许可协议，进一步拓展和丰富了公司的产品线。 </w:t>
      </w:r>
      <w:r>
        <w:rPr>
          <w:spacing w:val="-2"/>
        </w:rPr>
        <w:t>同时在装备制造的基础上，公司根据下游客户的业务特点，为下游印刷包装行业推出了智能化整体解决方案，旨在进一步提</w:t>
      </w:r>
      <w:r>
        <w:rPr>
          <w:spacing w:val="-63"/>
        </w:rPr>
        <w:t> </w:t>
      </w:r>
      <w:r>
        <w:rPr>
          <w:spacing w:val="-63"/>
        </w:rPr>
      </w:r>
      <w:r>
        <w:rPr>
          <w:spacing w:val="-2"/>
        </w:rPr>
        <w:t>升客户的生产效率，为客户提供增值服务，从而实现了公司从单纯的设备供应商在向综合解决方案的服务供应商转变。本年</w:t>
      </w:r>
      <w:r>
        <w:rPr>
          <w:spacing w:val="-63"/>
        </w:rPr>
        <w:t> </w:t>
      </w:r>
      <w:r>
        <w:rPr>
          <w:spacing w:val="-63"/>
        </w:rPr>
      </w:r>
      <w:r>
        <w:rPr/>
        <w:t>度智能化业务拓展也取得了一定的突破，公司在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月与贵联控股签署了智能化工厂改造战略合作协议，标志着公司智</w:t>
      </w:r>
      <w:r>
        <w:rPr>
          <w:spacing w:val="-86"/>
        </w:rPr>
        <w:t> </w:t>
      </w:r>
      <w:r>
        <w:rPr>
          <w:spacing w:val="-86"/>
        </w:rPr>
      </w:r>
      <w:r>
        <w:rPr/>
        <w:t>能化工厂整体解决方案实现了由研发阶段到应用阶段。</w:t>
      </w:r>
    </w:p>
    <w:p>
      <w:pPr>
        <w:pStyle w:val="BodyText"/>
        <w:spacing w:line="300" w:lineRule="auto" w:before="62"/>
        <w:ind w:right="190" w:firstLine="360"/>
        <w:jc w:val="both"/>
      </w:pPr>
      <w:r>
        <w:rPr>
          <w:spacing w:val="-2"/>
        </w:rPr>
        <w:t>公司在</w:t>
      </w:r>
      <w:r>
        <w:rPr>
          <w:rFonts w:ascii="Times New Roman" w:hAnsi="Times New Roman" w:cs="Times New Roman" w:eastAsia="Times New Roman" w:hint="default"/>
          <w:spacing w:val="-2"/>
        </w:rPr>
        <w:t>2014</w:t>
      </w:r>
      <w:r>
        <w:rPr>
          <w:spacing w:val="-2"/>
        </w:rPr>
        <w:t>年通过重大资产重组收购了深圳市力群印务有限公司</w:t>
      </w:r>
      <w:r>
        <w:rPr>
          <w:rFonts w:ascii="Times New Roman" w:hAnsi="Times New Roman" w:cs="Times New Roman" w:eastAsia="Times New Roman" w:hint="default"/>
          <w:spacing w:val="-2"/>
        </w:rPr>
        <w:t>85%</w:t>
      </w:r>
      <w:r>
        <w:rPr>
          <w:spacing w:val="-2"/>
        </w:rPr>
        <w:t>的股权，通过这次并购进入到烟标印刷领域，使公</w:t>
      </w:r>
      <w:r>
        <w:rPr/>
        <w:t> 司实现了向上下游产业链战略延伸，同时又可以使公司更加贴近重要客户群体</w:t>
      </w:r>
      <w:r>
        <w:rPr>
          <w:rFonts w:ascii="Times New Roman" w:hAnsi="Times New Roman" w:cs="Times New Roman" w:eastAsia="Times New Roman" w:hint="default"/>
        </w:rPr>
        <w:t>-</w:t>
      </w:r>
      <w:r>
        <w:rPr/>
        <w:t>烟标印刷客户的需求，促进针对行的产品开</w:t>
      </w:r>
      <w:r>
        <w:rPr>
          <w:spacing w:val="-56"/>
        </w:rPr>
        <w:t> </w:t>
      </w:r>
      <w:r>
        <w:rPr>
          <w:spacing w:val="-56"/>
        </w:rPr>
      </w:r>
      <w:r>
        <w:rPr/>
        <w:t>发和市场销售，对公司装备制造业务进行有力补充。本报告期内，力群印务实现营业收入</w:t>
      </w:r>
      <w:r>
        <w:rPr>
          <w:rFonts w:ascii="Times New Roman" w:hAnsi="Times New Roman" w:cs="Times New Roman" w:eastAsia="Times New Roman" w:hint="default"/>
        </w:rPr>
        <w:t>5.22</w:t>
      </w:r>
      <w:r>
        <w:rPr/>
        <w:t>亿元，实现净利润</w:t>
      </w:r>
      <w:r>
        <w:rPr>
          <w:rFonts w:ascii="Times New Roman" w:hAnsi="Times New Roman" w:cs="Times New Roman" w:eastAsia="Times New Roman" w:hint="default"/>
        </w:rPr>
        <w:t>1.62</w:t>
      </w:r>
      <w:r>
        <w:rPr/>
        <w:t>亿元，</w:t>
      </w:r>
      <w:r>
        <w:rPr>
          <w:spacing w:val="-84"/>
        </w:rPr>
        <w:t> </w:t>
      </w:r>
      <w:r>
        <w:rPr>
          <w:spacing w:val="-84"/>
        </w:rPr>
      </w:r>
      <w:r>
        <w:rPr/>
        <w:t>顺利实现其业绩承诺。</w:t>
      </w:r>
    </w:p>
    <w:p>
      <w:pPr>
        <w:pStyle w:val="BodyText"/>
        <w:spacing w:line="307" w:lineRule="auto" w:before="72"/>
        <w:ind w:right="189" w:firstLine="432"/>
        <w:jc w:val="both"/>
      </w:pPr>
      <w:r>
        <w:rPr/>
        <w:t>长荣健豪在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月迁入新工厂后，经过磨合调试，于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月起正式进入全面生产阶段，通过近一年的开发，云 印刷业务取得了长足进展。到</w:t>
      </w:r>
      <w:r>
        <w:rPr>
          <w:rFonts w:ascii="Times New Roman" w:hAnsi="Times New Roman" w:cs="Times New Roman" w:eastAsia="Times New Roman" w:hint="default"/>
        </w:rPr>
        <w:t>2015</w:t>
      </w:r>
      <w:r>
        <w:rPr/>
        <w:t>年底，公司线上有效注册客户数量已超过</w:t>
      </w:r>
      <w:r>
        <w:rPr>
          <w:rFonts w:ascii="Times New Roman" w:hAnsi="Times New Roman" w:cs="Times New Roman" w:eastAsia="Times New Roman" w:hint="default"/>
        </w:rPr>
        <w:t>1</w:t>
      </w:r>
      <w:r>
        <w:rPr/>
        <w:t>万个，日常交易的经销商及门店数量超过</w:t>
      </w:r>
      <w:r>
        <w:rPr>
          <w:rFonts w:ascii="Times New Roman" w:hAnsi="Times New Roman" w:cs="Times New Roman" w:eastAsia="Times New Roman" w:hint="default"/>
        </w:rPr>
        <w:t>800</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spacing w:val="-2"/>
        </w:rPr>
        <w:t>家。同时本年度与云南金伦云印实业股份有限公司签署合作协议书，发展金伦云印成为长荣健豪第一家地区加盟工厂。业务</w:t>
      </w:r>
      <w:r>
        <w:rPr>
          <w:spacing w:val="-63"/>
        </w:rPr>
        <w:t> </w:t>
      </w:r>
      <w:r>
        <w:rPr>
          <w:spacing w:val="-63"/>
        </w:rPr>
      </w:r>
      <w:r>
        <w:rPr/>
        <w:t>拓展初见成效。</w:t>
      </w:r>
    </w:p>
    <w:p>
      <w:pPr>
        <w:spacing w:line="240" w:lineRule="auto" w:before="5"/>
        <w:rPr>
          <w:rFonts w:ascii="宋体" w:hAnsi="宋体" w:cs="宋体" w:eastAsia="宋体" w:hint="default"/>
          <w:sz w:val="21"/>
          <w:szCs w:val="21"/>
        </w:rPr>
      </w:pPr>
    </w:p>
    <w:p>
      <w:pPr>
        <w:pStyle w:val="Heading2"/>
        <w:spacing w:line="240" w:lineRule="auto"/>
        <w:ind w:right="88"/>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88"/>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20"/>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月，香港长荣子公司出资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4.78 </w:t>
            </w:r>
            <w:r>
              <w:rPr>
                <w:rFonts w:ascii="宋体" w:hAnsi="宋体" w:cs="宋体" w:eastAsia="宋体" w:hint="default"/>
                <w:sz w:val="18"/>
                <w:szCs w:val="18"/>
              </w:rPr>
              <w:t>亿元人民币，完成收购贵联控股国际有限</w:t>
            </w:r>
          </w:p>
        </w:tc>
      </w:tr>
      <w:tr>
        <w:trPr>
          <w:trHeight w:val="198" w:hRule="exact"/>
        </w:trPr>
        <w:tc>
          <w:tcPr>
            <w:tcW w:w="30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0" w:type="dxa"/>
            <w:vMerge/>
            <w:tcBorders>
              <w:left w:val="single" w:sz="10" w:space="0" w:color="D2D2D2"/>
              <w:bottom w:val="nil" w:sz="6" w:space="0" w:color="auto"/>
              <w:right w:val="single" w:sz="4" w:space="0" w:color="000000"/>
            </w:tcBorders>
          </w:tcPr>
          <w:p>
            <w:pPr/>
          </w:p>
        </w:tc>
      </w:tr>
      <w:tr>
        <w:trPr>
          <w:trHeight w:val="193" w:hRule="exact"/>
        </w:trPr>
        <w:tc>
          <w:tcPr>
            <w:tcW w:w="3051" w:type="dxa"/>
            <w:vMerge/>
            <w:tcBorders>
              <w:left w:val="single" w:sz="4" w:space="0" w:color="000000"/>
              <w:bottom w:val="nil" w:sz="6" w:space="0" w:color="auto"/>
              <w:right w:val="single" w:sz="4" w:space="0" w:color="000000"/>
            </w:tcBorders>
            <w:shd w:val="clear" w:color="auto" w:fill="D2D2D2"/>
          </w:tcPr>
          <w:p>
            <w:pPr/>
          </w:p>
        </w:tc>
        <w:tc>
          <w:tcPr>
            <w:tcW w:w="6520" w:type="dxa"/>
            <w:vMerge w:val="restart"/>
            <w:tcBorders>
              <w:top w:val="nil" w:sz="6" w:space="0" w:color="auto"/>
              <w:left w:val="single" w:sz="10" w:space="0" w:color="D2D2D2"/>
              <w:right w:val="single" w:sz="4" w:space="0" w:color="000000"/>
            </w:tcBorders>
          </w:tcPr>
          <w:p>
            <w:pPr>
              <w:pStyle w:val="TableParagraph"/>
              <w:spacing w:line="240" w:lineRule="auto" w:before="4"/>
              <w:ind w:left="16"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15.98%</w:t>
            </w:r>
            <w:r>
              <w:rPr>
                <w:rFonts w:ascii="宋体" w:hAnsi="宋体" w:cs="宋体" w:eastAsia="宋体" w:hint="default"/>
                <w:sz w:val="18"/>
                <w:szCs w:val="18"/>
              </w:rPr>
              <w:t>的股权。</w:t>
            </w: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10" w:space="0" w:color="D2D2D2"/>
              <w:bottom w:val="single" w:sz="4" w:space="0" w:color="000000"/>
              <w:right w:val="single" w:sz="4" w:space="0" w:color="000000"/>
            </w:tcBorders>
          </w:tcPr>
          <w:p>
            <w:pPr/>
          </w:p>
        </w:tc>
      </w:tr>
      <w:tr>
        <w:trPr>
          <w:trHeight w:val="361" w:hRule="exact"/>
        </w:trPr>
        <w:tc>
          <w:tcPr>
            <w:tcW w:w="3051" w:type="dxa"/>
            <w:vMerge w:val="restart"/>
            <w:tcBorders>
              <w:top w:val="single" w:sz="4" w:space="0" w:color="000000"/>
              <w:left w:val="single" w:sz="4" w:space="0" w:color="000000"/>
              <w:right w:val="single" w:sz="4" w:space="0" w:color="000000"/>
            </w:tcBorders>
            <w:shd w:val="clear" w:color="auto" w:fill="D2D2D2"/>
          </w:tcPr>
          <w:p>
            <w:pPr/>
          </w:p>
        </w:tc>
        <w:tc>
          <w:tcPr>
            <w:tcW w:w="65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月，名轩置业以房屋建筑物及土地使用权对长荣控股子公司进行增资，资</w:t>
            </w:r>
          </w:p>
        </w:tc>
      </w:tr>
      <w:tr>
        <w:trPr>
          <w:trHeight w:val="113" w:hRule="exact"/>
        </w:trPr>
        <w:tc>
          <w:tcPr>
            <w:tcW w:w="3051" w:type="dxa"/>
            <w:vMerge/>
            <w:tcBorders>
              <w:left w:val="single" w:sz="4" w:space="0" w:color="000000"/>
              <w:bottom w:val="nil" w:sz="6" w:space="0" w:color="auto"/>
              <w:right w:val="single" w:sz="4" w:space="0" w:color="000000"/>
            </w:tcBorders>
            <w:shd w:val="clear" w:color="auto" w:fill="D2D2D2"/>
          </w:tcPr>
          <w:p>
            <w:pPr/>
          </w:p>
        </w:tc>
        <w:tc>
          <w:tcPr>
            <w:tcW w:w="6520" w:type="dxa"/>
            <w:vMerge w:val="restart"/>
            <w:tcBorders>
              <w:top w:val="nil" w:sz="6" w:space="0" w:color="auto"/>
              <w:left w:val="single" w:sz="10" w:space="0" w:color="D2D2D2"/>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产作价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万元，其中，房屋建筑物</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13,224.51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万元计入固定资产。</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年，震</w:t>
            </w:r>
          </w:p>
        </w:tc>
      </w:tr>
      <w:tr>
        <w:trPr>
          <w:trHeight w:val="199" w:hRule="exact"/>
        </w:trPr>
        <w:tc>
          <w:tcPr>
            <w:tcW w:w="30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vMerge/>
            <w:tcBorders>
              <w:left w:val="single" w:sz="10" w:space="0" w:color="D2D2D2"/>
              <w:bottom w:val="nil" w:sz="6" w:space="0" w:color="auto"/>
              <w:right w:val="single" w:sz="4" w:space="0" w:color="000000"/>
            </w:tcBorders>
          </w:tcPr>
          <w:p>
            <w:pPr/>
          </w:p>
        </w:tc>
      </w:tr>
      <w:tr>
        <w:trPr>
          <w:trHeight w:val="194" w:hRule="exact"/>
        </w:trPr>
        <w:tc>
          <w:tcPr>
            <w:tcW w:w="3051" w:type="dxa"/>
            <w:vMerge/>
            <w:tcBorders>
              <w:left w:val="single" w:sz="4" w:space="0" w:color="000000"/>
              <w:bottom w:val="nil" w:sz="6" w:space="0" w:color="auto"/>
              <w:right w:val="single" w:sz="4" w:space="0" w:color="000000"/>
            </w:tcBorders>
            <w:shd w:val="clear" w:color="auto" w:fill="D2D2D2"/>
          </w:tcPr>
          <w:p>
            <w:pPr/>
          </w:p>
        </w:tc>
        <w:tc>
          <w:tcPr>
            <w:tcW w:w="6520" w:type="dxa"/>
            <w:vMerge w:val="restart"/>
            <w:tcBorders>
              <w:top w:val="nil" w:sz="6" w:space="0" w:color="auto"/>
              <w:left w:val="single" w:sz="10" w:space="0" w:color="D2D2D2"/>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德子公司位于天津市静海区再制造基地项目完工投入使用，转入固定资产，金额</w:t>
            </w:r>
          </w:p>
        </w:tc>
      </w:tr>
      <w:tr>
        <w:trPr>
          <w:trHeight w:val="113" w:hRule="exact"/>
        </w:trPr>
        <w:tc>
          <w:tcPr>
            <w:tcW w:w="3051" w:type="dxa"/>
            <w:vMerge w:val="restart"/>
            <w:tcBorders>
              <w:top w:val="nil" w:sz="6" w:space="0" w:color="auto"/>
              <w:left w:val="single" w:sz="4" w:space="0" w:color="000000"/>
              <w:right w:val="single" w:sz="4" w:space="0" w:color="000000"/>
            </w:tcBorders>
            <w:shd w:val="clear" w:color="auto" w:fill="D2D2D2"/>
          </w:tcPr>
          <w:p>
            <w:pPr/>
          </w:p>
        </w:tc>
        <w:tc>
          <w:tcPr>
            <w:tcW w:w="6520" w:type="dxa"/>
            <w:vMerge/>
            <w:tcBorders>
              <w:left w:val="single" w:sz="10" w:space="0" w:color="D2D2D2"/>
              <w:bottom w:val="nil" w:sz="6" w:space="0" w:color="auto"/>
              <w:right w:val="single" w:sz="4" w:space="0" w:color="000000"/>
            </w:tcBorders>
          </w:tcPr>
          <w:p>
            <w:pPr/>
          </w:p>
        </w:tc>
      </w:tr>
      <w:tr>
        <w:trPr>
          <w:trHeight w:val="360" w:hRule="exact"/>
        </w:trPr>
        <w:tc>
          <w:tcPr>
            <w:tcW w:w="3051" w:type="dxa"/>
            <w:vMerge/>
            <w:tcBorders>
              <w:left w:val="single" w:sz="4" w:space="0" w:color="000000"/>
              <w:bottom w:val="single" w:sz="4" w:space="0" w:color="000000"/>
              <w:right w:val="single" w:sz="4" w:space="0" w:color="000000"/>
            </w:tcBorders>
            <w:shd w:val="clear" w:color="auto" w:fill="D2D2D2"/>
          </w:tcPr>
          <w:p>
            <w:pPr/>
          </w:p>
        </w:tc>
        <w:tc>
          <w:tcPr>
            <w:tcW w:w="65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月，名轩置业以房屋建筑物及土地使用权对长荣控股子公司进行增资，资</w:t>
            </w:r>
          </w:p>
        </w:tc>
      </w:tr>
      <w:tr>
        <w:trPr>
          <w:trHeight w:val="198" w:hRule="exact"/>
        </w:trPr>
        <w:tc>
          <w:tcPr>
            <w:tcW w:w="30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vMerge/>
            <w:tcBorders>
              <w:left w:val="single" w:sz="10" w:space="0" w:color="D2D2D2"/>
              <w:bottom w:val="nil" w:sz="6" w:space="0" w:color="auto"/>
              <w:right w:val="single" w:sz="4" w:space="0" w:color="000000"/>
            </w:tcBorders>
          </w:tcPr>
          <w:p>
            <w:pPr/>
          </w:p>
        </w:tc>
      </w:tr>
      <w:tr>
        <w:trPr>
          <w:trHeight w:val="193" w:hRule="exact"/>
        </w:trPr>
        <w:tc>
          <w:tcPr>
            <w:tcW w:w="3051" w:type="dxa"/>
            <w:vMerge/>
            <w:tcBorders>
              <w:left w:val="single" w:sz="4" w:space="0" w:color="000000"/>
              <w:bottom w:val="nil" w:sz="6" w:space="0" w:color="auto"/>
              <w:right w:val="single" w:sz="4" w:space="0" w:color="000000"/>
            </w:tcBorders>
            <w:shd w:val="clear" w:color="auto" w:fill="D2D2D2"/>
          </w:tcPr>
          <w:p>
            <w:pPr/>
          </w:p>
        </w:tc>
        <w:tc>
          <w:tcPr>
            <w:tcW w:w="6520" w:type="dxa"/>
            <w:vMerge w:val="restart"/>
            <w:tcBorders>
              <w:top w:val="nil" w:sz="6" w:space="0" w:color="auto"/>
              <w:left w:val="single" w:sz="10" w:space="0" w:color="D2D2D2"/>
              <w:right w:val="single" w:sz="4" w:space="0" w:color="000000"/>
            </w:tcBorders>
          </w:tcPr>
          <w:p>
            <w:pPr>
              <w:pStyle w:val="TableParagraph"/>
              <w:spacing w:line="240" w:lineRule="auto" w:before="4"/>
              <w:ind w:left="16" w:right="0"/>
              <w:jc w:val="left"/>
              <w:rPr>
                <w:rFonts w:ascii="宋体" w:hAnsi="宋体" w:cs="宋体" w:eastAsia="宋体" w:hint="default"/>
                <w:sz w:val="18"/>
                <w:szCs w:val="18"/>
              </w:rPr>
            </w:pPr>
            <w:r>
              <w:rPr>
                <w:rFonts w:ascii="宋体" w:hAnsi="宋体" w:cs="宋体" w:eastAsia="宋体" w:hint="default"/>
                <w:sz w:val="18"/>
                <w:szCs w:val="18"/>
              </w:rPr>
              <w:t>产作价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万元，其中，土地使用权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4,775.49 </w:t>
            </w:r>
            <w:r>
              <w:rPr>
                <w:rFonts w:ascii="宋体" w:hAnsi="宋体" w:cs="宋体" w:eastAsia="宋体" w:hint="default"/>
                <w:sz w:val="18"/>
                <w:szCs w:val="18"/>
              </w:rPr>
              <w:t>万元计入无形资产。</w:t>
            </w: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10" w:space="0" w:color="D2D2D2"/>
              <w:bottom w:val="single" w:sz="4" w:space="0" w:color="000000"/>
              <w:right w:val="single" w:sz="4" w:space="0" w:color="000000"/>
            </w:tcBorders>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年，震德子公司位于天津市静海区再制造基地项目完工投入使用，转入固定资</w:t>
            </w:r>
          </w:p>
        </w:tc>
      </w:tr>
      <w:tr>
        <w:trPr>
          <w:trHeight w:val="199" w:hRule="exact"/>
        </w:trPr>
        <w:tc>
          <w:tcPr>
            <w:tcW w:w="30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0" w:type="dxa"/>
            <w:vMerge/>
            <w:tcBorders>
              <w:left w:val="single" w:sz="10" w:space="0" w:color="D2D2D2"/>
              <w:bottom w:val="nil" w:sz="6" w:space="0" w:color="auto"/>
              <w:right w:val="single" w:sz="4" w:space="0" w:color="000000"/>
            </w:tcBorders>
          </w:tcPr>
          <w:p>
            <w:pPr/>
          </w:p>
        </w:tc>
      </w:tr>
      <w:tr>
        <w:trPr>
          <w:trHeight w:val="194" w:hRule="exact"/>
        </w:trPr>
        <w:tc>
          <w:tcPr>
            <w:tcW w:w="3051" w:type="dxa"/>
            <w:vMerge/>
            <w:tcBorders>
              <w:left w:val="single" w:sz="4" w:space="0" w:color="000000"/>
              <w:bottom w:val="nil" w:sz="6" w:space="0" w:color="auto"/>
              <w:right w:val="single" w:sz="4" w:space="0" w:color="000000"/>
            </w:tcBorders>
            <w:shd w:val="clear" w:color="auto" w:fill="D2D2D2"/>
          </w:tcPr>
          <w:p>
            <w:pPr/>
          </w:p>
        </w:tc>
        <w:tc>
          <w:tcPr>
            <w:tcW w:w="6520" w:type="dxa"/>
            <w:vMerge w:val="restart"/>
            <w:tcBorders>
              <w:top w:val="nil" w:sz="6" w:space="0" w:color="auto"/>
              <w:left w:val="single" w:sz="10" w:space="0" w:color="D2D2D2"/>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产，金额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10" w:space="0" w:color="D2D2D2"/>
              <w:bottom w:val="single" w:sz="4" w:space="0" w:color="000000"/>
              <w:right w:val="single" w:sz="4" w:space="0" w:color="000000"/>
            </w:tcBorders>
          </w:tcPr>
          <w:p>
            <w:pPr/>
          </w:p>
        </w:tc>
      </w:tr>
    </w:tbl>
    <w:p>
      <w:pPr>
        <w:spacing w:after="0"/>
        <w:sectPr>
          <w:pgSz w:w="11910" w:h="16840"/>
          <w:pgMar w:header="745" w:footer="979" w:top="1060" w:bottom="1160" w:left="980" w:right="940"/>
        </w:sectPr>
      </w:pPr>
    </w:p>
    <w:p>
      <w:pPr>
        <w:spacing w:line="240" w:lineRule="auto" w:before="10"/>
        <w:rPr>
          <w:rFonts w:ascii="宋体" w:hAnsi="宋体" w:cs="宋体" w:eastAsia="宋体" w:hint="default"/>
          <w:b/>
          <w:bCs/>
          <w:sz w:val="24"/>
          <w:szCs w:val="24"/>
        </w:rPr>
      </w:pPr>
    </w:p>
    <w:p>
      <w:pPr>
        <w:pStyle w:val="Heading5"/>
        <w:spacing w:line="240" w:lineRule="auto" w:before="36"/>
        <w:ind w:right="15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3"/>
        <w:gridCol w:w="1061"/>
        <w:gridCol w:w="1066"/>
        <w:gridCol w:w="1066"/>
        <w:gridCol w:w="1064"/>
        <w:gridCol w:w="1066"/>
        <w:gridCol w:w="1064"/>
        <w:gridCol w:w="1061"/>
        <w:gridCol w:w="1061"/>
      </w:tblGrid>
      <w:tr>
        <w:trPr>
          <w:trHeight w:val="1027"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5" w:right="74" w:hanging="269"/>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98"/>
              <w:jc w:val="both"/>
              <w:rPr>
                <w:rFonts w:ascii="Times New Roman" w:hAnsi="Times New Roman" w:cs="Times New Roman" w:eastAsia="Times New Roman" w:hint="default"/>
                <w:sz w:val="18"/>
                <w:szCs w:val="18"/>
              </w:rPr>
            </w:pPr>
            <w:r>
              <w:rPr>
                <w:rFonts w:ascii="Times New Roman"/>
                <w:sz w:val="18"/>
              </w:rPr>
              <w:t>MASTERW ORKUSAIN</w:t>
            </w:r>
            <w:r>
              <w:rPr>
                <w:rFonts w:ascii="Times New Roman"/>
                <w:w w:val="99"/>
                <w:sz w:val="18"/>
              </w:rPr>
              <w:t> </w:t>
            </w:r>
            <w:r>
              <w:rPr>
                <w:rFonts w:ascii="Times New Roman"/>
                <w:sz w:val="18"/>
              </w:rPr>
              <w:t>C</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3,283.13 </w:t>
            </w:r>
            <w:r>
              <w:rPr>
                <w:rFonts w:ascii="宋体" w:hAnsi="宋体" w:cs="宋体" w:eastAsia="宋体" w:hint="default"/>
                <w:sz w:val="18"/>
                <w:szCs w:val="18"/>
              </w:rPr>
              <w:t>万</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销售公司</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-616.55 </w:t>
            </w:r>
            <w:r>
              <w:rPr>
                <w:rFonts w:ascii="宋体" w:hAnsi="宋体" w:cs="宋体" w:eastAsia="宋体" w:hint="default"/>
                <w:sz w:val="18"/>
                <w:szCs w:val="18"/>
              </w:rPr>
              <w:t>万元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05"/>
              <w:jc w:val="left"/>
              <w:rPr>
                <w:rFonts w:ascii="Times New Roman" w:hAnsi="Times New Roman" w:cs="Times New Roman" w:eastAsia="Times New Roman" w:hint="default"/>
                <w:sz w:val="18"/>
                <w:szCs w:val="18"/>
              </w:rPr>
            </w:pPr>
            <w:r>
              <w:rPr>
                <w:rFonts w:ascii="Times New Roman"/>
                <w:sz w:val="18"/>
              </w:rPr>
              <w:t>MASTERW </w:t>
            </w:r>
            <w:r>
              <w:rPr>
                <w:rFonts w:ascii="Times New Roman"/>
                <w:spacing w:val="-3"/>
                <w:sz w:val="18"/>
              </w:rPr>
              <w:t>ORKJAPAN</w:t>
            </w:r>
          </w:p>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sz w:val="18"/>
              </w:rPr>
              <w:t>Co.,Ltd.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1,631.38 </w:t>
            </w:r>
            <w:r>
              <w:rPr>
                <w:rFonts w:ascii="宋体" w:hAnsi="宋体" w:cs="宋体" w:eastAsia="宋体" w:hint="default"/>
                <w:sz w:val="18"/>
                <w:szCs w:val="18"/>
              </w:rPr>
              <w:t>万</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销售公司</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-141.27 </w:t>
            </w:r>
            <w:r>
              <w:rPr>
                <w:rFonts w:ascii="宋体" w:hAnsi="宋体" w:cs="宋体" w:eastAsia="宋体" w:hint="default"/>
                <w:sz w:val="18"/>
                <w:szCs w:val="18"/>
              </w:rPr>
              <w:t>万元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60"/>
              <w:jc w:val="left"/>
              <w:rPr>
                <w:rFonts w:ascii="Times New Roman" w:hAnsi="Times New Roman" w:cs="Times New Roman" w:eastAsia="Times New Roman" w:hint="default"/>
                <w:sz w:val="18"/>
                <w:szCs w:val="18"/>
              </w:rPr>
            </w:pPr>
            <w:r>
              <w:rPr>
                <w:rFonts w:ascii="Times New Roman"/>
                <w:sz w:val="18"/>
              </w:rPr>
              <w:t>Masterwork Machinery GmbH</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3,422.20 </w:t>
            </w:r>
            <w:r>
              <w:rPr>
                <w:rFonts w:ascii="宋体" w:hAnsi="宋体" w:cs="宋体" w:eastAsia="宋体" w:hint="default"/>
                <w:sz w:val="18"/>
                <w:szCs w:val="18"/>
              </w:rPr>
              <w:t>万</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研发机构</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30.51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0" w:firstLine="384"/>
        <w:jc w:val="both"/>
      </w:pPr>
      <w:r>
        <w:rPr/>
        <w:t>报告期内，公司未发生因核心技术人员辞职、特许经营权丧失等严重影响公司核心竞争能力的情况，公司的核心竞争 </w:t>
      </w:r>
      <w:r>
        <w:rPr>
          <w:spacing w:val="-2"/>
        </w:rPr>
        <w:t>力没有发生不利变化。公司的竞争优势来自于公司成立至今始终坚持的技术创新战略。经过多年的积累，公司构建了较强的</w:t>
      </w:r>
      <w:r>
        <w:rPr>
          <w:spacing w:val="-63"/>
        </w:rPr>
        <w:t> </w:t>
      </w:r>
      <w:r>
        <w:rPr>
          <w:spacing w:val="-63"/>
        </w:rPr>
      </w:r>
      <w:r>
        <w:rPr/>
        <w:t>核心竞争能力。</w:t>
      </w:r>
    </w:p>
    <w:p>
      <w:pPr>
        <w:pStyle w:val="BodyText"/>
        <w:spacing w:line="307" w:lineRule="auto" w:before="59"/>
        <w:ind w:right="150" w:firstLine="384"/>
        <w:jc w:val="both"/>
      </w:pPr>
      <w:r>
        <w:rPr/>
        <w:t>公司一向重视新产品研发，每年投入大量的资金用于产品研发工作，公司研发团队应市场需求陆续为客户推出满足其 </w:t>
      </w:r>
      <w:r>
        <w:rPr>
          <w:spacing w:val="-2"/>
        </w:rPr>
        <w:t>需要的优质的差异化产品和服务，成功的在智能化、信息化、网络化方面取得了突破进展，提高了客户的生产效率，节约了</w:t>
      </w:r>
      <w:r>
        <w:rPr>
          <w:spacing w:val="-67"/>
        </w:rPr>
        <w:t> </w:t>
      </w:r>
      <w:r>
        <w:rPr>
          <w:spacing w:val="-67"/>
        </w:rPr>
      </w:r>
      <w:r>
        <w:rPr>
          <w:spacing w:val="-3"/>
        </w:rPr>
        <w:t>人工成本，得到了客户的充分认同。</w:t>
      </w:r>
      <w:r>
        <w:rPr>
          <w:rFonts w:ascii="Times New Roman" w:hAnsi="Times New Roman" w:cs="Times New Roman" w:eastAsia="Times New Roman" w:hint="default"/>
          <w:spacing w:val="-3"/>
        </w:rPr>
        <w:t>2015</w:t>
      </w:r>
      <w:r>
        <w:rPr>
          <w:spacing w:val="-3"/>
        </w:rPr>
        <w:t>年公司推出</w:t>
      </w:r>
      <w:r>
        <w:rPr>
          <w:rFonts w:ascii="Times New Roman" w:hAnsi="Times New Roman" w:cs="Times New Roman" w:eastAsia="Times New Roman" w:hint="default"/>
          <w:spacing w:val="-3"/>
        </w:rPr>
        <w:t>10</w:t>
      </w:r>
      <w:r>
        <w:rPr>
          <w:spacing w:val="-3"/>
        </w:rPr>
        <w:t>项新产品，其中</w:t>
      </w:r>
      <w:r>
        <w:rPr>
          <w:rFonts w:ascii="Times New Roman" w:hAnsi="Times New Roman" w:cs="Times New Roman" w:eastAsia="Times New Roman" w:hint="default"/>
          <w:spacing w:val="-3"/>
        </w:rPr>
        <w:t>3</w:t>
      </w:r>
      <w:r>
        <w:rPr>
          <w:spacing w:val="-3"/>
        </w:rPr>
        <w:t>项新产品</w:t>
      </w:r>
      <w:r>
        <w:rPr>
          <w:rFonts w:ascii="Times New Roman" w:hAnsi="Times New Roman" w:cs="Times New Roman" w:eastAsia="Times New Roman" w:hint="default"/>
          <w:spacing w:val="-3"/>
        </w:rPr>
        <w:t>MK</w:t>
      </w:r>
      <w:r>
        <w:rPr>
          <w:rFonts w:ascii="Times New Roman" w:hAnsi="Times New Roman" w:cs="Times New Roman" w:eastAsia="Times New Roman" w:hint="default"/>
          <w:spacing w:val="-26"/>
        </w:rPr>
        <w:t> </w:t>
      </w:r>
      <w:r>
        <w:rPr>
          <w:rFonts w:ascii="Times New Roman" w:hAnsi="Times New Roman" w:cs="Times New Roman" w:eastAsia="Times New Roman" w:hint="default"/>
        </w:rPr>
        <w:t>Easymatrix106CS</w:t>
      </w:r>
      <w:r>
        <w:rPr/>
        <w:t>模切机、</w:t>
      </w:r>
      <w:r>
        <w:rPr>
          <w:rFonts w:ascii="Times New Roman" w:hAnsi="Times New Roman" w:cs="Times New Roman" w:eastAsia="Times New Roman" w:hint="default"/>
        </w:rPr>
        <w:t>MK</w:t>
      </w:r>
      <w:r>
        <w:rPr>
          <w:rFonts w:ascii="Times New Roman" w:hAnsi="Times New Roman" w:cs="Times New Roman" w:eastAsia="Times New Roman" w:hint="default"/>
          <w:spacing w:val="-27"/>
        </w:rPr>
        <w:t> </w:t>
      </w:r>
      <w:r>
        <w:rPr>
          <w:rFonts w:ascii="Times New Roman" w:hAnsi="Times New Roman" w:cs="Times New Roman" w:eastAsia="Times New Roman" w:hint="default"/>
        </w:rPr>
        <w:t>Promatrix</w:t>
      </w:r>
      <w:r>
        <w:rPr>
          <w:rFonts w:ascii="Times New Roman" w:hAnsi="Times New Roman" w:cs="Times New Roman" w:eastAsia="Times New Roman" w:hint="default"/>
          <w:w w:val="99"/>
        </w:rPr>
        <w:t> </w:t>
      </w:r>
      <w:r>
        <w:rPr>
          <w:rFonts w:ascii="Times New Roman" w:hAnsi="Times New Roman" w:cs="Times New Roman" w:eastAsia="Times New Roman" w:hint="default"/>
        </w:rPr>
        <w:t>106CS</w:t>
      </w:r>
      <w:r>
        <w:rPr/>
        <w:t>以及 </w:t>
      </w:r>
      <w:r>
        <w:rPr>
          <w:rFonts w:ascii="Times New Roman" w:hAnsi="Times New Roman" w:cs="Times New Roman" w:eastAsia="Times New Roman" w:hint="default"/>
        </w:rPr>
        <w:t>MK 1060V400</w:t>
      </w:r>
      <w:r>
        <w:rPr>
          <w:rFonts w:ascii="Times New Roman" w:hAnsi="Times New Roman" w:cs="Times New Roman" w:eastAsia="Times New Roman" w:hint="default"/>
          <w:spacing w:val="-3"/>
        </w:rPr>
        <w:t> </w:t>
      </w:r>
      <w:r>
        <w:rPr/>
        <w:t>经专家鉴定，整体技术水平达到了国际先进水平，成为公司抢占高端市场的坚实基础。公司在不 </w:t>
      </w:r>
      <w:r>
        <w:rPr>
          <w:spacing w:val="-2"/>
        </w:rPr>
        <w:t>断开发新产品的同时，也非常重视知识产权的积累，</w:t>
      </w:r>
      <w:r>
        <w:rPr>
          <w:rFonts w:ascii="Times New Roman" w:hAnsi="Times New Roman" w:cs="Times New Roman" w:eastAsia="Times New Roman" w:hint="default"/>
          <w:spacing w:val="-2"/>
        </w:rPr>
        <w:t>2015</w:t>
      </w:r>
      <w:r>
        <w:rPr>
          <w:spacing w:val="-2"/>
        </w:rPr>
        <w:t>年，公司新申请专利</w:t>
      </w:r>
      <w:r>
        <w:rPr>
          <w:rFonts w:ascii="Times New Roman" w:hAnsi="Times New Roman" w:cs="Times New Roman" w:eastAsia="Times New Roman" w:hint="default"/>
          <w:spacing w:val="-2"/>
        </w:rPr>
        <w:t>64</w:t>
      </w:r>
      <w:r>
        <w:rPr>
          <w:spacing w:val="-2"/>
        </w:rPr>
        <w:t>项（其中发明专利</w:t>
      </w:r>
      <w:r>
        <w:rPr>
          <w:rFonts w:ascii="Times New Roman" w:hAnsi="Times New Roman" w:cs="Times New Roman" w:eastAsia="Times New Roman" w:hint="default"/>
          <w:spacing w:val="-2"/>
        </w:rPr>
        <w:t>30</w:t>
      </w:r>
      <w:r>
        <w:rPr>
          <w:spacing w:val="-2"/>
        </w:rPr>
        <w:t>项），新取得授权专利</w:t>
      </w:r>
      <w:r>
        <w:rPr>
          <w:spacing w:val="-62"/>
        </w:rPr>
        <w:t> </w:t>
      </w:r>
      <w:r>
        <w:rPr>
          <w:spacing w:val="-62"/>
        </w:rPr>
      </w:r>
      <w:r>
        <w:rPr>
          <w:rFonts w:ascii="Times New Roman" w:hAnsi="Times New Roman" w:cs="Times New Roman" w:eastAsia="Times New Roman" w:hint="default"/>
          <w:spacing w:val="-2"/>
        </w:rPr>
        <w:t>38</w:t>
      </w:r>
      <w:r>
        <w:rPr>
          <w:spacing w:val="-2"/>
        </w:rPr>
        <w:t>项，同时还通过与海德堡公司的合作，通过转让取得专利</w:t>
      </w:r>
      <w:r>
        <w:rPr>
          <w:rFonts w:ascii="Times New Roman" w:hAnsi="Times New Roman" w:cs="Times New Roman" w:eastAsia="Times New Roman" w:hint="default"/>
          <w:spacing w:val="-2"/>
        </w:rPr>
        <w:t>305</w:t>
      </w:r>
      <w:r>
        <w:rPr>
          <w:spacing w:val="-2"/>
        </w:rPr>
        <w:t>项，到</w:t>
      </w:r>
      <w:r>
        <w:rPr>
          <w:rFonts w:ascii="Times New Roman" w:hAnsi="Times New Roman" w:cs="Times New Roman" w:eastAsia="Times New Roman" w:hint="default"/>
          <w:spacing w:val="-2"/>
        </w:rPr>
        <w:t>2015</w:t>
      </w:r>
      <w:r>
        <w:rPr>
          <w:spacing w:val="-2"/>
        </w:rPr>
        <w:t>年底，公司已拥有授权专利</w:t>
      </w:r>
      <w:r>
        <w:rPr>
          <w:rFonts w:ascii="Times New Roman" w:hAnsi="Times New Roman" w:cs="Times New Roman" w:eastAsia="Times New Roman" w:hint="default"/>
          <w:spacing w:val="-2"/>
        </w:rPr>
        <w:t>485</w:t>
      </w:r>
      <w:r>
        <w:rPr>
          <w:spacing w:val="-2"/>
        </w:rPr>
        <w:t>项，其中发明专利</w:t>
      </w:r>
    </w:p>
    <w:p>
      <w:pPr>
        <w:pStyle w:val="BodyText"/>
        <w:spacing w:line="309" w:lineRule="auto" w:before="7"/>
        <w:ind w:right="155"/>
        <w:jc w:val="both"/>
      </w:pPr>
      <w:r>
        <w:rPr>
          <w:rFonts w:ascii="Times New Roman" w:hAnsi="Times New Roman" w:cs="Times New Roman" w:eastAsia="Times New Roman" w:hint="default"/>
        </w:rPr>
        <w:t>355</w:t>
      </w:r>
      <w:r>
        <w:rPr/>
        <w:t>项，取得软件著作权</w:t>
      </w:r>
      <w:r>
        <w:rPr>
          <w:rFonts w:ascii="Times New Roman" w:hAnsi="Times New Roman" w:cs="Times New Roman" w:eastAsia="Times New Roman" w:hint="default"/>
        </w:rPr>
        <w:t>3</w:t>
      </w:r>
      <w:r>
        <w:rPr/>
        <w:t>项。</w:t>
      </w:r>
      <w:r>
        <w:rPr>
          <w:rFonts w:ascii="Times New Roman" w:hAnsi="Times New Roman" w:cs="Times New Roman" w:eastAsia="Times New Roman" w:hint="default"/>
        </w:rPr>
        <w:t>2015</w:t>
      </w:r>
      <w:r>
        <w:rPr/>
        <w:t>年公司参与并完成制定行业标准</w:t>
      </w:r>
      <w:r>
        <w:rPr>
          <w:rFonts w:ascii="Times New Roman" w:hAnsi="Times New Roman" w:cs="Times New Roman" w:eastAsia="Times New Roman" w:hint="default"/>
        </w:rPr>
        <w:t>4</w:t>
      </w:r>
      <w:r>
        <w:rPr/>
        <w:t>项，分别为《冷烫印过程控制要求及检验方法》、《折 </w:t>
      </w:r>
      <w:r>
        <w:rPr>
          <w:spacing w:val="-2"/>
        </w:rPr>
        <w:t>叠纸盒卷对卷无版缝印制基本要求及检验方法》、《卷筒料印品质量检测系统》和《单张纸喷码印刷机》。通过积极参与标</w:t>
      </w:r>
      <w:r>
        <w:rPr>
          <w:spacing w:val="-71"/>
        </w:rPr>
        <w:t> </w:t>
      </w:r>
      <w:r>
        <w:rPr>
          <w:spacing w:val="-71"/>
        </w:rPr>
      </w:r>
      <w:r>
        <w:rPr/>
        <w:t>准制定加强公司对行业的影响力。</w:t>
      </w:r>
    </w:p>
    <w:p>
      <w:pPr>
        <w:spacing w:after="0" w:line="309"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88"/>
        <w:jc w:val="left"/>
        <w:rPr>
          <w:b w:val="0"/>
          <w:bCs w:val="0"/>
        </w:rPr>
      </w:pPr>
      <w:bookmarkStart w:name="_TOC_250007" w:id="4"/>
      <w:r>
        <w:rPr/>
        <w:t>第四节</w:t>
      </w:r>
      <w:r>
        <w:rPr>
          <w:spacing w:val="-6"/>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88"/>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3" w:firstLine="360"/>
        <w:jc w:val="left"/>
      </w:pPr>
      <w:r>
        <w:rPr>
          <w:rFonts w:ascii="宋体" w:hAnsi="宋体" w:cs="宋体" w:eastAsia="宋体" w:hint="default"/>
        </w:rPr>
        <w:t>2015</w:t>
      </w:r>
      <w:r>
        <w:rPr/>
        <w:t>年，中国印刷产业依然处于深度的调整期，公司所处的印刷装备制造业行业未出现好转，整体形势依然不容乐观， </w:t>
      </w:r>
      <w:r>
        <w:rPr>
          <w:spacing w:val="-2"/>
        </w:rPr>
        <w:t>印刷设备行业整体呈现下降趋势。下游客户表现出投资动力不足、设备采购意愿趋于谨慎的态度，部分客户推迟或调整了设</w:t>
      </w:r>
      <w:r>
        <w:rPr>
          <w:spacing w:val="-63"/>
        </w:rPr>
        <w:t> </w:t>
      </w:r>
      <w:r>
        <w:rPr>
          <w:spacing w:val="-63"/>
        </w:rPr>
      </w:r>
      <w:r>
        <w:rPr>
          <w:spacing w:val="-2"/>
        </w:rPr>
        <w:t>备的采购计划。面对严峻的市场形势，公司按照既定的发展战略：装备智能化、产业投资和云印刷，立足于装备制造主营业</w:t>
      </w:r>
      <w:r>
        <w:rPr>
          <w:spacing w:val="-67"/>
        </w:rPr>
        <w:t> </w:t>
      </w:r>
      <w:r>
        <w:rPr>
          <w:spacing w:val="-67"/>
        </w:rPr>
      </w:r>
      <w:r>
        <w:rPr>
          <w:spacing w:val="-2"/>
        </w:rPr>
        <w:t>务，通过及时优化业务布局，稳步推进战略性转型升级，平衡多领域协同发展，经营业绩稳步提升。报告期内，公司实现营</w:t>
      </w:r>
      <w:r>
        <w:rPr>
          <w:spacing w:val="-68"/>
        </w:rPr>
        <w:t> </w:t>
      </w:r>
      <w:r>
        <w:rPr>
          <w:spacing w:val="-68"/>
        </w:rPr>
      </w:r>
      <w:r>
        <w:rPr/>
        <w:t>业收入</w:t>
      </w:r>
      <w:r>
        <w:rPr>
          <w:rFonts w:ascii="宋体" w:hAnsi="宋体" w:cs="宋体" w:eastAsia="宋体" w:hint="default"/>
        </w:rPr>
        <w:t>11.11</w:t>
      </w:r>
      <w:r>
        <w:rPr/>
        <w:t>亿元，净利润</w:t>
      </w:r>
      <w:r>
        <w:rPr>
          <w:rFonts w:ascii="宋体" w:hAnsi="宋体" w:cs="宋体" w:eastAsia="宋体" w:hint="default"/>
        </w:rPr>
        <w:t>1.76</w:t>
      </w:r>
      <w:r>
        <w:rPr/>
        <w:t>亿元，归属母公司净利润</w:t>
      </w:r>
      <w:r>
        <w:rPr>
          <w:rFonts w:ascii="宋体" w:hAnsi="宋体" w:cs="宋体" w:eastAsia="宋体" w:hint="default"/>
        </w:rPr>
        <w:t>1.65</w:t>
      </w:r>
      <w:r>
        <w:rPr/>
        <w:t>亿元。</w:t>
      </w:r>
    </w:p>
    <w:p>
      <w:pPr>
        <w:pStyle w:val="BodyText"/>
        <w:spacing w:line="316" w:lineRule="auto" w:before="58"/>
        <w:ind w:right="88" w:firstLine="360"/>
        <w:jc w:val="left"/>
      </w:pPr>
      <w:r>
        <w:rPr>
          <w:rFonts w:ascii="宋体" w:hAnsi="宋体" w:cs="宋体" w:eastAsia="宋体" w:hint="default"/>
          <w:spacing w:val="-2"/>
        </w:rPr>
        <w:t>2014</w:t>
      </w:r>
      <w:r>
        <w:rPr>
          <w:spacing w:val="-2"/>
        </w:rPr>
        <w:t>年公司与德国海德堡机械有限公司签署协议，收购了海德堡印后资产，该项交易已经在本年度全部完成资产与技术</w:t>
      </w:r>
      <w:r>
        <w:rPr/>
        <w:t> </w:t>
      </w:r>
      <w:r>
        <w:rPr>
          <w:spacing w:val="-3"/>
        </w:rPr>
        <w:t>的交割。</w:t>
      </w:r>
      <w:r>
        <w:rPr>
          <w:rFonts w:ascii="宋体" w:hAnsi="宋体" w:cs="宋体" w:eastAsia="宋体" w:hint="default"/>
          <w:spacing w:val="-3"/>
        </w:rPr>
        <w:t>2015</w:t>
      </w:r>
      <w:r>
        <w:rPr>
          <w:spacing w:val="-3"/>
        </w:rPr>
        <w:t>年</w:t>
      </w:r>
      <w:r>
        <w:rPr>
          <w:rFonts w:ascii="宋体" w:hAnsi="宋体" w:cs="宋体" w:eastAsia="宋体" w:hint="default"/>
          <w:spacing w:val="-3"/>
        </w:rPr>
        <w:t>2</w:t>
      </w:r>
      <w:r>
        <w:rPr>
          <w:spacing w:val="-3"/>
        </w:rPr>
        <w:t>月</w:t>
      </w:r>
      <w:r>
        <w:rPr>
          <w:spacing w:val="-25"/>
        </w:rPr>
        <w:t> </w:t>
      </w:r>
      <w:r>
        <w:rPr/>
        <w:t>公司与意大利赛鲁迪公司签订了关于</w:t>
      </w:r>
      <w:r>
        <w:rPr>
          <w:rFonts w:ascii="宋体" w:hAnsi="宋体" w:cs="宋体" w:eastAsia="宋体" w:hint="default"/>
        </w:rPr>
        <w:t>R983</w:t>
      </w:r>
      <w:r>
        <w:rPr/>
        <w:t>凹印机技术许可协议，进一步拓展和丰富了公司的产品线。同 </w:t>
      </w:r>
      <w:r>
        <w:rPr>
          <w:spacing w:val="-4"/>
        </w:rPr>
        <w:t>时在装备制造的基础上，不断的进行业务范围和业务模式的拓展，从单纯的设备供应商在向综合解决方案的服务供应商转变。</w:t>
      </w:r>
      <w:r>
        <w:rPr>
          <w:spacing w:val="-44"/>
        </w:rPr>
        <w:t> </w:t>
      </w:r>
      <w:r>
        <w:rPr>
          <w:spacing w:val="-44"/>
        </w:rPr>
      </w:r>
      <w:r>
        <w:rPr>
          <w:spacing w:val="-2"/>
        </w:rPr>
        <w:t>在装备制造智能化方面，公司按照自动化、智能化、网络化、数字化的发展方向，研发团队陆续为客户推出满足其需要的优</w:t>
      </w:r>
      <w:r>
        <w:rPr>
          <w:spacing w:val="-67"/>
        </w:rPr>
        <w:t> </w:t>
      </w:r>
      <w:r>
        <w:rPr>
          <w:spacing w:val="-67"/>
        </w:rPr>
      </w:r>
      <w:r>
        <w:rPr/>
        <w:t>质的差异化产品和服务。</w:t>
      </w:r>
      <w:r>
        <w:rPr>
          <w:rFonts w:ascii="宋体" w:hAnsi="宋体" w:cs="宋体" w:eastAsia="宋体" w:hint="default"/>
        </w:rPr>
        <w:t>2015</w:t>
      </w:r>
      <w:r>
        <w:rPr/>
        <w:t>年公司推出</w:t>
      </w:r>
      <w:r>
        <w:rPr>
          <w:rFonts w:ascii="宋体" w:hAnsi="宋体" w:cs="宋体" w:eastAsia="宋体" w:hint="default"/>
        </w:rPr>
        <w:t>10</w:t>
      </w:r>
      <w:r>
        <w:rPr/>
        <w:t>项新产品，其中</w:t>
      </w:r>
      <w:r>
        <w:rPr>
          <w:rFonts w:ascii="宋体" w:hAnsi="宋体" w:cs="宋体" w:eastAsia="宋体" w:hint="default"/>
        </w:rPr>
        <w:t>3</w:t>
      </w:r>
      <w:r>
        <w:rPr/>
        <w:t>项新产品</w:t>
      </w:r>
      <w:r>
        <w:rPr>
          <w:rFonts w:ascii="宋体" w:hAnsi="宋体" w:cs="宋体" w:eastAsia="宋体" w:hint="default"/>
        </w:rPr>
        <w:t>MK Easymatrix106CS</w:t>
      </w:r>
      <w:r>
        <w:rPr/>
        <w:t>模切机、</w:t>
      </w:r>
      <w:r>
        <w:rPr>
          <w:rFonts w:ascii="宋体" w:hAnsi="宋体" w:cs="宋体" w:eastAsia="宋体" w:hint="default"/>
        </w:rPr>
        <w:t>MK Promatrix</w:t>
      </w:r>
      <w:r>
        <w:rPr>
          <w:rFonts w:ascii="宋体" w:hAnsi="宋体" w:cs="宋体" w:eastAsia="宋体" w:hint="default"/>
          <w:spacing w:val="-3"/>
        </w:rPr>
        <w:t> </w:t>
      </w:r>
      <w:r>
        <w:rPr>
          <w:rFonts w:ascii="宋体" w:hAnsi="宋体" w:cs="宋体" w:eastAsia="宋体" w:hint="default"/>
        </w:rPr>
        <w:t>106CS</w:t>
      </w:r>
      <w:r>
        <w:rPr/>
        <w:t>以 及 </w:t>
      </w:r>
      <w:r>
        <w:rPr>
          <w:rFonts w:ascii="宋体" w:hAnsi="宋体" w:cs="宋体" w:eastAsia="宋体" w:hint="default"/>
        </w:rPr>
        <w:t>MK 1060V400</w:t>
      </w:r>
      <w:r>
        <w:rPr>
          <w:rFonts w:ascii="宋体" w:hAnsi="宋体" w:cs="宋体" w:eastAsia="宋体" w:hint="default"/>
          <w:spacing w:val="10"/>
        </w:rPr>
        <w:t> </w:t>
      </w:r>
      <w:r>
        <w:rPr/>
        <w:t>经专家鉴定，整体技术水平达到了国际先进水平，成为公司抢占高端市场的坚实基础。与此同时，公司也 </w:t>
      </w:r>
      <w:r>
        <w:rPr>
          <w:spacing w:val="-2"/>
        </w:rPr>
        <w:t>在</w:t>
      </w:r>
      <w:r>
        <w:rPr>
          <w:rFonts w:ascii="宋体" w:hAnsi="宋体" w:cs="宋体" w:eastAsia="宋体" w:hint="default"/>
          <w:spacing w:val="-2"/>
        </w:rPr>
        <w:t>2015</w:t>
      </w:r>
      <w:r>
        <w:rPr>
          <w:spacing w:val="-2"/>
        </w:rPr>
        <w:t>年全面的进行产品整合，推出悦，智，臻，梦系列产品，以满足市场的不同需求。公司根据下游客户的业务特点，为</w:t>
      </w:r>
      <w:r>
        <w:rPr>
          <w:spacing w:val="-69"/>
        </w:rPr>
        <w:t> </w:t>
      </w:r>
      <w:r>
        <w:rPr>
          <w:spacing w:val="-69"/>
        </w:rPr>
      </w:r>
      <w:r>
        <w:rPr>
          <w:spacing w:val="-2"/>
        </w:rPr>
        <w:t>下游印刷包装行业推出了智能化整体解决方案，旨在进一步提升客户的生产效率，为客户提供增值服务，从而实现了公司从</w:t>
      </w:r>
      <w:r>
        <w:rPr>
          <w:spacing w:val="-63"/>
        </w:rPr>
        <w:t> </w:t>
      </w:r>
      <w:r>
        <w:rPr>
          <w:spacing w:val="-63"/>
        </w:rPr>
      </w:r>
      <w:r>
        <w:rPr/>
        <w:t>单纯的设备供应商在向综合解决方案的服务供应商转变。</w:t>
      </w:r>
    </w:p>
    <w:p>
      <w:pPr>
        <w:pStyle w:val="BodyText"/>
        <w:spacing w:line="319" w:lineRule="auto" w:before="59"/>
        <w:ind w:right="190" w:firstLine="360"/>
        <w:jc w:val="both"/>
      </w:pPr>
      <w:r>
        <w:rPr/>
        <w:t>公司在</w:t>
      </w:r>
      <w:r>
        <w:rPr>
          <w:rFonts w:ascii="宋体" w:hAnsi="宋体" w:cs="宋体" w:eastAsia="宋体" w:hint="default"/>
        </w:rPr>
        <w:t>2014</w:t>
      </w:r>
      <w:r>
        <w:rPr/>
        <w:t>年通过重大资产重组收购了深圳市力群印务有限公司</w:t>
      </w:r>
      <w:r>
        <w:rPr>
          <w:rFonts w:ascii="宋体" w:hAnsi="宋体" w:cs="宋体" w:eastAsia="宋体" w:hint="default"/>
        </w:rPr>
        <w:t>85%</w:t>
      </w:r>
      <w:r>
        <w:rPr/>
        <w:t>的股权，通过这次并购进入到烟草包装印刷领域， 使公司向上下游产业链延伸战略的实现，同时又可以使公司更加贴近重要客户群体</w:t>
      </w:r>
      <w:r>
        <w:rPr>
          <w:rFonts w:ascii="宋体" w:hAnsi="宋体" w:cs="宋体" w:eastAsia="宋体" w:hint="default"/>
        </w:rPr>
        <w:t>-</w:t>
      </w:r>
      <w:r>
        <w:rPr/>
        <w:t>烟标印刷客户的需求，促进针对行的产</w:t>
      </w:r>
      <w:r>
        <w:rPr>
          <w:spacing w:val="-83"/>
        </w:rPr>
        <w:t> </w:t>
      </w:r>
      <w:r>
        <w:rPr>
          <w:spacing w:val="-83"/>
        </w:rPr>
      </w:r>
      <w:r>
        <w:rPr/>
        <w:t>品开发和市场销售，对公司装备制造业务进行有力补充。本报告期内，力群印务实现营业收入</w:t>
      </w:r>
      <w:r>
        <w:rPr>
          <w:rFonts w:ascii="宋体" w:hAnsi="宋体" w:cs="宋体" w:eastAsia="宋体" w:hint="default"/>
        </w:rPr>
        <w:t>5.22</w:t>
      </w:r>
      <w:r>
        <w:rPr/>
        <w:t>亿元，实现净利润</w:t>
      </w:r>
      <w:r>
        <w:rPr>
          <w:rFonts w:ascii="宋体" w:hAnsi="宋体" w:cs="宋体" w:eastAsia="宋体" w:hint="default"/>
        </w:rPr>
        <w:t>1.62</w:t>
      </w:r>
      <w:r>
        <w:rPr>
          <w:rFonts w:ascii="宋体" w:hAnsi="宋体" w:cs="宋体" w:eastAsia="宋体" w:hint="default"/>
          <w:spacing w:val="-12"/>
        </w:rPr>
        <w:t> </w:t>
      </w:r>
      <w:r>
        <w:rPr/>
        <w:t>亿元，顺利实现其业绩承诺。</w:t>
      </w:r>
    </w:p>
    <w:p>
      <w:pPr>
        <w:pStyle w:val="BodyText"/>
        <w:spacing w:line="316" w:lineRule="auto" w:before="58"/>
        <w:ind w:right="191" w:firstLine="360"/>
        <w:jc w:val="both"/>
      </w:pPr>
      <w:r>
        <w:rPr>
          <w:rFonts w:ascii="宋体" w:hAnsi="宋体" w:cs="宋体" w:eastAsia="宋体" w:hint="default"/>
        </w:rPr>
        <w:t>2015</w:t>
      </w:r>
      <w:r>
        <w:rPr/>
        <w:t>年</w:t>
      </w:r>
      <w:r>
        <w:rPr>
          <w:rFonts w:ascii="宋体" w:hAnsi="宋体" w:cs="宋体" w:eastAsia="宋体" w:hint="default"/>
        </w:rPr>
        <w:t>7</w:t>
      </w:r>
      <w:r>
        <w:rPr/>
        <w:t>月，公司通过全资子公司香港长荣完成了香港上市公司贵联控股国际有限公司</w:t>
      </w:r>
      <w:r>
        <w:rPr>
          <w:rFonts w:ascii="宋体" w:hAnsi="宋体" w:cs="宋体" w:eastAsia="宋体" w:hint="default"/>
        </w:rPr>
        <w:t>15.98%</w:t>
      </w:r>
      <w:r>
        <w:rPr/>
        <w:t>股份的收购工作，本次收 </w:t>
      </w:r>
      <w:r>
        <w:rPr>
          <w:spacing w:val="-2"/>
        </w:rPr>
        <w:t>购进一步加强了公司在烟草包装印刷领域的布局，同时进一步加强了公司与下游客户在业务方面的合作，从而更好的了解高</w:t>
      </w:r>
      <w:r>
        <w:rPr>
          <w:spacing w:val="-64"/>
        </w:rPr>
        <w:t> </w:t>
      </w:r>
      <w:r>
        <w:rPr>
          <w:spacing w:val="-64"/>
        </w:rPr>
      </w:r>
      <w:r>
        <w:rPr>
          <w:spacing w:val="-2"/>
        </w:rPr>
        <w:t>端印刷包装客户的复杂生产工艺，贴近客户需求，更加准确地把握行业趋势，开发出更加智能化的印刷包装设备，加快推动</w:t>
      </w:r>
      <w:r>
        <w:rPr>
          <w:spacing w:val="-65"/>
        </w:rPr>
        <w:t> </w:t>
      </w:r>
      <w:r>
        <w:rPr>
          <w:spacing w:val="-65"/>
        </w:rPr>
      </w:r>
      <w:r>
        <w:rPr/>
        <w:t>公司在智能包装印刷工厂的整体解决方案的项目实施，从而引领包装印刷行业生产效率的提升。公司在</w:t>
      </w:r>
      <w:r>
        <w:rPr>
          <w:rFonts w:ascii="宋体" w:hAnsi="宋体" w:cs="宋体" w:eastAsia="宋体" w:hint="default"/>
        </w:rPr>
        <w:t>2015</w:t>
      </w:r>
      <w:r>
        <w:rPr/>
        <w:t>年</w:t>
      </w:r>
      <w:r>
        <w:rPr>
          <w:rFonts w:ascii="宋体" w:hAnsi="宋体" w:cs="宋体" w:eastAsia="宋体" w:hint="default"/>
        </w:rPr>
        <w:t>8</w:t>
      </w:r>
      <w:r>
        <w:rPr/>
        <w:t>月与贵联控</w:t>
      </w:r>
      <w:r>
        <w:rPr>
          <w:spacing w:val="-84"/>
        </w:rPr>
        <w:t> </w:t>
      </w:r>
      <w:r>
        <w:rPr>
          <w:spacing w:val="-84"/>
        </w:rPr>
      </w:r>
      <w:r>
        <w:rPr/>
        <w:t>股签署了智能化工厂改造战略合作协议，标志着公司智能化工厂整体解决方案实现了由研发阶段到应用阶段。</w:t>
      </w:r>
    </w:p>
    <w:p>
      <w:pPr>
        <w:pStyle w:val="BodyText"/>
        <w:spacing w:line="316" w:lineRule="auto" w:before="57"/>
        <w:ind w:right="103" w:firstLine="360"/>
        <w:jc w:val="both"/>
      </w:pPr>
      <w:r>
        <w:rPr/>
        <w:t>长荣健豪在迁入新工厂后，经过磨合调试，于</w:t>
      </w:r>
      <w:r>
        <w:rPr>
          <w:rFonts w:ascii="宋体" w:hAnsi="宋体" w:cs="宋体" w:eastAsia="宋体" w:hint="default"/>
        </w:rPr>
        <w:t>2015</w:t>
      </w:r>
      <w:r>
        <w:rPr/>
        <w:t>年</w:t>
      </w:r>
      <w:r>
        <w:rPr>
          <w:rFonts w:ascii="宋体" w:hAnsi="宋体" w:cs="宋体" w:eastAsia="宋体" w:hint="default"/>
        </w:rPr>
        <w:t>4</w:t>
      </w:r>
      <w:r>
        <w:rPr/>
        <w:t>月起正式进入全面生产阶段，通过近一年的开发，云印刷业务取 </w:t>
      </w:r>
      <w:r>
        <w:rPr>
          <w:spacing w:val="-2"/>
        </w:rPr>
        <w:t>得了长足进展。到</w:t>
      </w:r>
      <w:r>
        <w:rPr>
          <w:rFonts w:ascii="宋体" w:hAnsi="宋体" w:cs="宋体" w:eastAsia="宋体" w:hint="default"/>
          <w:spacing w:val="-2"/>
        </w:rPr>
        <w:t>2015</w:t>
      </w:r>
      <w:r>
        <w:rPr>
          <w:spacing w:val="-2"/>
        </w:rPr>
        <w:t>年底，公司线上有效注册客户数量已超过</w:t>
      </w:r>
      <w:r>
        <w:rPr>
          <w:rFonts w:ascii="宋体" w:hAnsi="宋体" w:cs="宋体" w:eastAsia="宋体" w:hint="default"/>
          <w:spacing w:val="-2"/>
        </w:rPr>
        <w:t>1</w:t>
      </w:r>
      <w:r>
        <w:rPr>
          <w:spacing w:val="-2"/>
        </w:rPr>
        <w:t>万个，日常交易的经销商及门店数量超过</w:t>
      </w:r>
      <w:r>
        <w:rPr>
          <w:rFonts w:ascii="宋体" w:hAnsi="宋体" w:cs="宋体" w:eastAsia="宋体" w:hint="default"/>
          <w:spacing w:val="-2"/>
        </w:rPr>
        <w:t>800</w:t>
      </w:r>
      <w:r>
        <w:rPr>
          <w:spacing w:val="-2"/>
        </w:rPr>
        <w:t>家。同时本年</w:t>
      </w:r>
      <w:r>
        <w:rPr>
          <w:spacing w:val="-60"/>
        </w:rPr>
        <w:t> </w:t>
      </w:r>
      <w:r>
        <w:rPr>
          <w:spacing w:val="-60"/>
        </w:rPr>
      </w:r>
      <w:r>
        <w:rPr>
          <w:spacing w:val="-4"/>
        </w:rPr>
        <w:t>度与云南金伦云印实业股份有限公司签署合作协议书，发展金伦云印成为长荣健豪第一家地区加盟工厂。业务拓展初见成效。</w:t>
      </w:r>
    </w:p>
    <w:p>
      <w:pPr>
        <w:spacing w:line="240" w:lineRule="auto" w:before="12"/>
        <w:rPr>
          <w:rFonts w:ascii="宋体" w:hAnsi="宋体" w:cs="宋体" w:eastAsia="宋体" w:hint="default"/>
          <w:sz w:val="20"/>
          <w:szCs w:val="20"/>
        </w:rPr>
      </w:pPr>
    </w:p>
    <w:p>
      <w:pPr>
        <w:pStyle w:val="Heading2"/>
        <w:spacing w:line="240" w:lineRule="auto"/>
        <w:ind w:right="88"/>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3" w:right="57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right="88"/>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0"/>
        <w:jc w:val="right"/>
      </w:pPr>
      <w:r>
        <w:rPr/>
        <w:t>单位：元</w:t>
      </w:r>
    </w:p>
    <w:p>
      <w:pPr>
        <w:spacing w:after="0" w:line="240" w:lineRule="auto"/>
        <w:jc w:val="right"/>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2"/>
                <w:sz w:val="18"/>
              </w:rPr>
              <w:t>1,111,128,597.20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956,783,421.64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装备制造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561,753,433.08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588,668,281.80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61.53%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549,375,164.12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49.44%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368,115,139.84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38.47%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53.08%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549,375,164.12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49.44%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368,115,139.84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38.47%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49.24%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509,848,081.90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45.89%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537,230,139.44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56.15%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51,905,351.18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4.67%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51,438,142.36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0.91%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1,023,958,368.70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92.15%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864,093,519.47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90.31%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20.14%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87,170,228.50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92,689,902.17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装备制造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561,753,433.08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323,922,837.31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549,375,164.12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329,992,287.03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57.44%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549,375,164.12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329,992,287.03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57.44%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509,848,081.90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308,068,991.61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1,023,958,368.70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597,928,906.95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87,170,228.50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55,986,217.39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-12.64%</w:t>
            </w:r>
          </w:p>
        </w:tc>
      </w:tr>
    </w:tbl>
    <w:p>
      <w:pPr>
        <w:pStyle w:val="BodyText"/>
        <w:spacing w:line="240" w:lineRule="auto" w:before="49"/>
        <w:ind w:right="153"/>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7"/>
        <w:gridCol w:w="1582"/>
        <w:gridCol w:w="1605"/>
        <w:gridCol w:w="1596"/>
        <w:gridCol w:w="1594"/>
        <w:gridCol w:w="1594"/>
      </w:tblGrid>
      <w:tr>
        <w:trPr>
          <w:trHeight w:val="401" w:hRule="exact"/>
        </w:trPr>
        <w:tc>
          <w:tcPr>
            <w:tcW w:w="15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w:t>
            </w:r>
          </w:p>
        </w:tc>
      </w:tr>
      <w:tr>
        <w:trPr>
          <w:trHeight w:val="403" w:hRule="exact"/>
        </w:trPr>
        <w:tc>
          <w:tcPr>
            <w:tcW w:w="1597" w:type="dxa"/>
            <w:vMerge/>
            <w:tcBorders>
              <w:left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-6.23%</w:t>
            </w:r>
          </w:p>
        </w:tc>
      </w:tr>
      <w:tr>
        <w:trPr>
          <w:trHeight w:val="401" w:hRule="exact"/>
        </w:trPr>
        <w:tc>
          <w:tcPr>
            <w:tcW w:w="1597"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w:t>
            </w:r>
          </w:p>
        </w:tc>
      </w:tr>
      <w:tr>
        <w:trPr>
          <w:trHeight w:val="403" w:hRule="exact"/>
        </w:trPr>
        <w:tc>
          <w:tcPr>
            <w:tcW w:w="15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744,837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5.43%</w:t>
            </w:r>
          </w:p>
        </w:tc>
      </w:tr>
      <w:tr>
        <w:trPr>
          <w:trHeight w:val="401" w:hRule="exact"/>
        </w:trPr>
        <w:tc>
          <w:tcPr>
            <w:tcW w:w="1597" w:type="dxa"/>
            <w:vMerge/>
            <w:tcBorders>
              <w:left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19.01%</w:t>
            </w:r>
          </w:p>
        </w:tc>
      </w:tr>
      <w:tr>
        <w:trPr>
          <w:trHeight w:val="403" w:hRule="exact"/>
        </w:trPr>
        <w:tc>
          <w:tcPr>
            <w:tcW w:w="1597"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70.96%</w:t>
            </w:r>
          </w:p>
        </w:tc>
      </w:tr>
    </w:tbl>
    <w:p>
      <w:pPr>
        <w:pStyle w:val="BodyText"/>
        <w:spacing w:line="240" w:lineRule="auto" w:before="49"/>
        <w:ind w:right="15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53"/>
        <w:jc w:val="left"/>
      </w:pPr>
      <w:r>
        <w:rPr>
          <w:rFonts w:ascii="Times New Roman" w:hAnsi="Times New Roman" w:cs="Times New Roman" w:eastAsia="Times New Roman" w:hint="default"/>
        </w:rPr>
        <w:t>2015</w:t>
      </w:r>
      <w:r>
        <w:rPr/>
        <w:t>年印刷制品库存量较上年增幅较大，主要是公司为满足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季度交货要求，而在</w:t>
      </w:r>
      <w:r>
        <w:rPr>
          <w:rFonts w:ascii="Times New Roman" w:hAnsi="Times New Roman" w:cs="Times New Roman" w:eastAsia="Times New Roman" w:hint="default"/>
        </w:rPr>
        <w:t>2015</w:t>
      </w:r>
      <w:r>
        <w:rPr/>
        <w:t>年加大了生产所致。</w:t>
      </w:r>
    </w:p>
    <w:p>
      <w:pPr>
        <w:spacing w:line="240" w:lineRule="auto" w:before="3"/>
        <w:rPr>
          <w:rFonts w:ascii="宋体" w:hAnsi="宋体" w:cs="宋体" w:eastAsia="宋体" w:hint="default"/>
          <w:sz w:val="26"/>
          <w:szCs w:val="26"/>
        </w:rPr>
      </w:pPr>
    </w:p>
    <w:p>
      <w:pPr>
        <w:pStyle w:val="Heading5"/>
        <w:spacing w:line="240" w:lineRule="auto"/>
        <w:ind w:right="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5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t>行业和产品分类</w:t>
      </w:r>
    </w:p>
    <w:p>
      <w:pPr>
        <w:pStyle w:val="BodyText"/>
        <w:spacing w:line="240" w:lineRule="auto" w:before="117"/>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装备制造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287,151,198.22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285,754,340.93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261,525,345.18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169,784,650.89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54.03%</w:t>
            </w:r>
          </w:p>
        </w:tc>
      </w:tr>
    </w:tbl>
    <w:p>
      <w:pPr>
        <w:pStyle w:val="BodyText"/>
        <w:spacing w:line="240" w:lineRule="auto" w:before="49"/>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261,525,345.18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169,784,650.89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54.03%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271,297,352.52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279,826,617.07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15,853,845.70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5,927,723.87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167.45%</w:t>
            </w:r>
          </w:p>
        </w:tc>
      </w:tr>
    </w:tbl>
    <w:p>
      <w:pPr>
        <w:pStyle w:val="BodyText"/>
        <w:spacing w:line="240" w:lineRule="auto" w:before="49"/>
        <w:ind w:right="153"/>
        <w:jc w:val="left"/>
      </w:pPr>
      <w:r>
        <w:rPr/>
        <w:t>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00" w:lineRule="auto" w:before="103"/>
        <w:ind w:right="189" w:firstLine="400"/>
        <w:jc w:val="both"/>
      </w:pPr>
      <w:r>
        <w:rPr/>
        <w:t>本公司</w:t>
      </w:r>
      <w:r>
        <w:rPr>
          <w:rFonts w:ascii="Times New Roman" w:hAnsi="Times New Roman" w:cs="Times New Roman" w:eastAsia="Times New Roman" w:hint="default"/>
        </w:rPr>
        <w:t>2015</w:t>
      </w:r>
      <w:r>
        <w:rPr/>
        <w:t>年出资新设一家子公司天津长荣东江科技有限公司，注册资本</w:t>
      </w:r>
      <w:r>
        <w:rPr>
          <w:rFonts w:ascii="Times New Roman" w:hAnsi="Times New Roman" w:cs="Times New Roman" w:eastAsia="Times New Roman" w:hint="default"/>
        </w:rPr>
        <w:t>2,000</w:t>
      </w:r>
      <w:r>
        <w:rPr/>
        <w:t>万元，实收资本</w:t>
      </w:r>
      <w:r>
        <w:rPr>
          <w:rFonts w:ascii="Times New Roman" w:hAnsi="Times New Roman" w:cs="Times New Roman" w:eastAsia="Times New Roman" w:hint="default"/>
        </w:rPr>
        <w:t>0</w:t>
      </w:r>
      <w:r>
        <w:rPr/>
        <w:t>元，持股比例</w:t>
      </w:r>
      <w:r>
        <w:rPr>
          <w:rFonts w:ascii="Times New Roman" w:hAnsi="Times New Roman" w:cs="Times New Roman" w:eastAsia="Times New Roman" w:hint="default"/>
        </w:rPr>
        <w:t>100%</w:t>
      </w:r>
      <w:r>
        <w:rPr/>
        <w:t>； 出资新设一家子公司天津欧福瑞国际贸易有限公司，注册资本</w:t>
      </w:r>
      <w:r>
        <w:rPr>
          <w:rFonts w:ascii="Times New Roman" w:hAnsi="Times New Roman" w:cs="Times New Roman" w:eastAsia="Times New Roman" w:hint="default"/>
        </w:rPr>
        <w:t>500</w:t>
      </w:r>
      <w:r>
        <w:rPr/>
        <w:t>万元，实收资本</w:t>
      </w:r>
      <w:r>
        <w:rPr>
          <w:rFonts w:ascii="Times New Roman" w:hAnsi="Times New Roman" w:cs="Times New Roman" w:eastAsia="Times New Roman" w:hint="default"/>
        </w:rPr>
        <w:t>500</w:t>
      </w:r>
      <w:r>
        <w:rPr/>
        <w:t>万元，持股比例</w:t>
      </w:r>
      <w:r>
        <w:rPr>
          <w:rFonts w:ascii="Times New Roman" w:hAnsi="Times New Roman" w:cs="Times New Roman" w:eastAsia="Times New Roman" w:hint="default"/>
        </w:rPr>
        <w:t>100%</w:t>
      </w:r>
      <w:r>
        <w:rPr/>
        <w:t>。全资子公司香 港长荣出资新设一家子公司</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9"/>
        </w:rPr>
        <w:t> </w:t>
      </w:r>
      <w:r>
        <w:rPr>
          <w:rFonts w:ascii="Times New Roman" w:hAnsi="Times New Roman" w:cs="Times New Roman" w:eastAsia="Times New Roman" w:hint="default"/>
        </w:rPr>
        <w:t>GmbH</w:t>
      </w:r>
      <w:r>
        <w:rPr/>
        <w:t>，注册资本</w:t>
      </w:r>
      <w:r>
        <w:rPr>
          <w:rFonts w:ascii="Times New Roman" w:hAnsi="Times New Roman" w:cs="Times New Roman" w:eastAsia="Times New Roman" w:hint="default"/>
        </w:rPr>
        <w:t>25000</w:t>
      </w:r>
      <w:r>
        <w:rPr/>
        <w:t>欧元，实收资本</w:t>
      </w:r>
      <w:r>
        <w:rPr>
          <w:rFonts w:ascii="Times New Roman" w:hAnsi="Times New Roman" w:cs="Times New Roman" w:eastAsia="Times New Roman" w:hint="default"/>
        </w:rPr>
        <w:t>25000</w:t>
      </w:r>
      <w:r>
        <w:rPr/>
        <w:t>欧元，持股比例</w:t>
      </w:r>
      <w:r>
        <w:rPr>
          <w:rFonts w:ascii="Times New Roman" w:hAnsi="Times New Roman" w:cs="Times New Roman" w:eastAsia="Times New Roman" w:hint="default"/>
        </w:rPr>
        <w:t>100%</w:t>
      </w:r>
      <w:r>
        <w:rPr/>
        <w:t>。</w:t>
      </w:r>
    </w:p>
    <w:p>
      <w:pPr>
        <w:spacing w:after="0" w:line="30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5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3"/>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588,062,988.12</w:t>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52.26%</w:t>
            </w:r>
          </w:p>
        </w:tc>
      </w:tr>
    </w:tbl>
    <w:p>
      <w:pPr>
        <w:pStyle w:val="BodyText"/>
        <w:spacing w:line="240" w:lineRule="auto" w:before="49"/>
        <w:ind w:right="153"/>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270,154,209.63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159,282,839.83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91,871,584.10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33,772,185.36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32,982,169.20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588,062,988.12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52.26%</w:t>
            </w:r>
          </w:p>
        </w:tc>
      </w:tr>
    </w:tbl>
    <w:p>
      <w:pPr>
        <w:pStyle w:val="BodyText"/>
        <w:spacing w:line="240" w:lineRule="auto" w:before="49"/>
        <w:ind w:right="153"/>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3"/>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129,566,342.02</w:t>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20.17%</w:t>
            </w:r>
          </w:p>
        </w:tc>
      </w:tr>
    </w:tbl>
    <w:p>
      <w:pPr>
        <w:pStyle w:val="BodyText"/>
        <w:spacing w:line="240" w:lineRule="auto" w:before="49"/>
        <w:ind w:right="153"/>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43,560,098.65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31,683,600.40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21,209,790.77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17,442,944.56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15,669,907.64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129,566,342.02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20.17%</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3"/>
        <w:gridCol w:w="1637"/>
        <w:gridCol w:w="1637"/>
        <w:gridCol w:w="1462"/>
        <w:gridCol w:w="2919"/>
      </w:tblGrid>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70,157,529.12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65,741,605.87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办公费增加所致</w:t>
            </w:r>
          </w:p>
        </w:tc>
      </w:tr>
      <w:tr>
        <w:trPr>
          <w:trHeight w:val="317" w:hRule="exact"/>
        </w:trPr>
        <w:tc>
          <w:tcPr>
            <w:tcW w:w="19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收购海德堡和赛鲁迪项目发生的咨</w:t>
            </w:r>
          </w:p>
        </w:tc>
      </w:tr>
      <w:tr>
        <w:trPr>
          <w:trHeight w:val="391" w:hRule="exact"/>
        </w:trPr>
        <w:tc>
          <w:tcPr>
            <w:tcW w:w="19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nil" w:sz="6" w:space="0" w:color="auto"/>
              <w:left w:val="single" w:sz="12" w:space="0" w:color="D2D2D2"/>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189,099,844.73</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131,052,705.15</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44.29%</w:t>
            </w:r>
          </w:p>
        </w:tc>
        <w:tc>
          <w:tcPr>
            <w:tcW w:w="291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询费增加；与海德堡合作开发新机</w:t>
            </w:r>
          </w:p>
        </w:tc>
      </w:tr>
      <w:tr>
        <w:trPr>
          <w:trHeight w:val="317" w:hRule="exact"/>
        </w:trPr>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9"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z w:val="18"/>
                <w:szCs w:val="18"/>
              </w:rPr>
              <w:t>型，研发费增加；人员工资增加；</w:t>
            </w:r>
          </w:p>
        </w:tc>
      </w:tr>
    </w:tbl>
    <w:p>
      <w:pPr>
        <w:spacing w:after="0" w:line="203" w:lineRule="exact"/>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13,934,232.72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-4,671,447.29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398.29%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短期借款增加造成利息支出增加，汇</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率波动造成汇兑损失增加</w:t>
            </w:r>
          </w:p>
        </w:tc>
      </w:tr>
    </w:tbl>
    <w:p>
      <w:pPr>
        <w:spacing w:line="240" w:lineRule="auto" w:before="3"/>
        <w:rPr>
          <w:rFonts w:ascii="宋体" w:hAnsi="宋体" w:cs="宋体" w:eastAsia="宋体" w:hint="default"/>
          <w:sz w:val="19"/>
          <w:szCs w:val="19"/>
        </w:rPr>
      </w:pPr>
    </w:p>
    <w:p>
      <w:pPr>
        <w:pStyle w:val="Heading5"/>
        <w:spacing w:line="240" w:lineRule="auto" w:before="36"/>
        <w:ind w:right="88"/>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3" w:right="88"/>
        <w:jc w:val="left"/>
      </w:pPr>
      <w:r>
        <w:rPr>
          <w:rFonts w:ascii="Times New Roman" w:hAnsi="Times New Roman" w:cs="Times New Roman" w:eastAsia="Times New Roman" w:hint="default"/>
        </w:rPr>
        <w:t>2015</w:t>
      </w:r>
      <w:r>
        <w:rPr/>
        <w:t>公司投入的研发及改进项目达到</w:t>
      </w:r>
      <w:r>
        <w:rPr>
          <w:rFonts w:ascii="Times New Roman" w:hAnsi="Times New Roman" w:cs="Times New Roman" w:eastAsia="Times New Roman" w:hint="default"/>
        </w:rPr>
        <w:t>37</w:t>
      </w:r>
      <w:r>
        <w:rPr/>
        <w:t>项，其中重点项目主要有：</w:t>
      </w:r>
    </w:p>
    <w:p>
      <w:pPr>
        <w:pStyle w:val="BodyText"/>
        <w:spacing w:line="300" w:lineRule="auto" w:before="103"/>
        <w:ind w:right="11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Powermatrix 106</w:t>
      </w:r>
      <w:r>
        <w:rPr>
          <w:rFonts w:ascii="Times New Roman" w:hAnsi="Times New Roman" w:cs="Times New Roman" w:eastAsia="Times New Roman" w:hint="default"/>
          <w:spacing w:val="-5"/>
        </w:rPr>
        <w:t> </w:t>
      </w:r>
      <w:r>
        <w:rPr>
          <w:rFonts w:ascii="Times New Roman" w:hAnsi="Times New Roman" w:cs="Times New Roman" w:eastAsia="Times New Roman" w:hint="default"/>
        </w:rPr>
        <w:t>CSB</w:t>
      </w:r>
      <w:r>
        <w:rPr/>
        <w:t>设备开发项目。该设备是公司应用引进的国际先进技术开发的全新型号产品，将使公司产品技 术水平、质量水平得到综合提升，为市场开发提供了又一利器，为公司提供新的利润增长点，目前已经进入样机试制阶段。</w:t>
      </w:r>
    </w:p>
    <w:p>
      <w:pPr>
        <w:pStyle w:val="BodyText"/>
        <w:spacing w:line="300" w:lineRule="auto" w:before="70"/>
        <w:ind w:right="191" w:firstLine="36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DIANA,SMART80A+DIANA</w:t>
      </w:r>
      <w:r>
        <w:rPr>
          <w:rFonts w:ascii="Times New Roman" w:hAnsi="Times New Roman" w:cs="Times New Roman" w:eastAsia="Times New Roman" w:hint="default"/>
        </w:rPr>
        <w:t> </w:t>
      </w:r>
      <w:r>
        <w:rPr>
          <w:rFonts w:ascii="Times New Roman" w:hAnsi="Times New Roman" w:cs="Times New Roman" w:eastAsia="Times New Roman" w:hint="default"/>
          <w:spacing w:val="-1"/>
        </w:rPr>
        <w:t>FEEDER+STACKTURNER</w:t>
      </w:r>
      <w:r>
        <w:rPr>
          <w:spacing w:val="-1"/>
        </w:rPr>
        <w:t>国产化项目。这是公司</w:t>
      </w:r>
      <w:r>
        <w:rPr>
          <w:rFonts w:ascii="Times New Roman" w:hAnsi="Times New Roman" w:cs="Times New Roman" w:eastAsia="Times New Roman" w:hint="default"/>
          <w:spacing w:val="-1"/>
        </w:rPr>
        <w:t>2015</w:t>
      </w:r>
      <w:r>
        <w:rPr>
          <w:spacing w:val="-1"/>
        </w:rPr>
        <w:t>年重点项目，对于公司对国际先</w:t>
      </w:r>
      <w:r>
        <w:rPr/>
        <w:t> 进技术的消化吸收和自身的技术积累起到积极作用，为公司技术进步奠定基础，目前进入样机试制阶段。</w:t>
      </w:r>
    </w:p>
    <w:p>
      <w:pPr>
        <w:pStyle w:val="BodyText"/>
        <w:spacing w:line="300" w:lineRule="auto" w:before="73"/>
        <w:ind w:right="190" w:firstLine="360"/>
        <w:jc w:val="both"/>
      </w:pPr>
      <w:r>
        <w:rPr>
          <w:rFonts w:ascii="Times New Roman" w:hAnsi="Times New Roman" w:cs="Times New Roman" w:eastAsia="Times New Roman" w:hint="default"/>
          <w:spacing w:val="-2"/>
        </w:rPr>
        <w:t>3</w:t>
      </w:r>
      <w:r>
        <w:rPr>
          <w:spacing w:val="-2"/>
        </w:rPr>
        <w:t>、悦</w:t>
      </w:r>
      <w:r>
        <w:rPr>
          <w:rFonts w:ascii="Times New Roman" w:hAnsi="Times New Roman" w:cs="Times New Roman" w:eastAsia="Times New Roman" w:hint="default"/>
          <w:spacing w:val="-2"/>
        </w:rPr>
        <w:t>.MK1050CS</w:t>
      </w:r>
      <w:r>
        <w:rPr>
          <w:spacing w:val="-2"/>
        </w:rPr>
        <w:t>模切机、梦</w:t>
      </w:r>
      <w:r>
        <w:rPr>
          <w:rFonts w:ascii="Times New Roman" w:hAnsi="Times New Roman" w:cs="Times New Roman" w:eastAsia="Times New Roman" w:hint="default"/>
          <w:spacing w:val="-2"/>
        </w:rPr>
        <w:t>.MK21060FCSB</w:t>
      </w:r>
      <w:r>
        <w:rPr>
          <w:spacing w:val="-2"/>
        </w:rPr>
        <w:t>双机组全清废模烫机开发项目。这是公司新规划的产品分类中的</w:t>
      </w:r>
      <w:r>
        <w:rPr>
          <w:rFonts w:ascii="Times New Roman" w:hAnsi="Times New Roman" w:cs="Times New Roman" w:eastAsia="Times New Roman" w:hint="default"/>
          <w:spacing w:val="-2"/>
        </w:rPr>
        <w:t>2</w:t>
      </w:r>
      <w:r>
        <w:rPr>
          <w:spacing w:val="-2"/>
        </w:rPr>
        <w:t>项，这两</w:t>
      </w:r>
      <w:r>
        <w:rPr/>
        <w:t> 种产品的开发使公司能够更加贴近客户需求，提高公司市场推广水平。</w:t>
      </w:r>
    </w:p>
    <w:p>
      <w:pPr>
        <w:pStyle w:val="BodyText"/>
        <w:spacing w:line="309" w:lineRule="auto" w:before="72"/>
        <w:ind w:right="192" w:firstLine="360"/>
        <w:jc w:val="both"/>
      </w:pPr>
      <w:r>
        <w:rPr>
          <w:rFonts w:ascii="Times New Roman" w:hAnsi="Times New Roman" w:cs="Times New Roman" w:eastAsia="Times New Roman" w:hint="default"/>
        </w:rPr>
        <w:t>4</w:t>
      </w:r>
      <w:r>
        <w:rPr/>
        <w:t>、自动物流系统（</w:t>
      </w:r>
      <w:r>
        <w:rPr>
          <w:rFonts w:ascii="Times New Roman" w:hAnsi="Times New Roman" w:cs="Times New Roman" w:eastAsia="Times New Roman" w:hint="default"/>
        </w:rPr>
        <w:t>100mm</w:t>
      </w:r>
      <w:r>
        <w:rPr/>
        <w:t>）开发项目，该项目主要公司</w:t>
      </w:r>
      <w:r>
        <w:rPr>
          <w:rFonts w:ascii="Times New Roman" w:hAnsi="Times New Roman" w:cs="Times New Roman" w:eastAsia="Times New Roman" w:hint="default"/>
        </w:rPr>
        <w:t>“</w:t>
      </w:r>
      <w:r>
        <w:rPr/>
        <w:t>智能印厂</w:t>
      </w:r>
      <w:r>
        <w:rPr>
          <w:rFonts w:ascii="Times New Roman" w:hAnsi="Times New Roman" w:cs="Times New Roman" w:eastAsia="Times New Roman" w:hint="default"/>
        </w:rPr>
        <w:t>”</w:t>
      </w:r>
      <w:r>
        <w:rPr/>
        <w:t>项目的其中一个组成部分，开发完成后将极大的提 </w:t>
      </w:r>
      <w:r>
        <w:rPr>
          <w:spacing w:val="-2"/>
        </w:rPr>
        <w:t>升印刷生产过程的自动化水平。预计开发完成后将为公司印刷装备及智能印厂解决方案的市场推广起到积极的促进作用，提</w:t>
      </w:r>
      <w:r>
        <w:rPr>
          <w:spacing w:val="-64"/>
        </w:rPr>
        <w:t> </w:t>
      </w:r>
      <w:r>
        <w:rPr>
          <w:spacing w:val="-64"/>
        </w:rPr>
      </w:r>
      <w:r>
        <w:rPr/>
        <w:t>升公司业绩，目前正在设计开发阶段。</w:t>
      </w:r>
    </w:p>
    <w:p>
      <w:pPr>
        <w:pStyle w:val="BodyText"/>
        <w:spacing w:line="300" w:lineRule="auto" w:before="62"/>
        <w:ind w:right="105"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PM106CSB</w:t>
      </w:r>
      <w:r>
        <w:rPr>
          <w:spacing w:val="-2"/>
        </w:rPr>
        <w:t>电子套准系统开发项目，该项目开发完成将使公司生产的印刷包装设备生产精度和质量稳定性大幅提升，</w:t>
      </w:r>
      <w:r>
        <w:rPr/>
        <w:t> 为客户产品的质量提升起到积极作用，目前已经进入现场型试测试阶段。</w:t>
      </w:r>
    </w:p>
    <w:p>
      <w:pPr>
        <w:pStyle w:val="BodyText"/>
        <w:spacing w:line="240" w:lineRule="auto" w:before="72"/>
        <w:ind w:right="88"/>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64,425,259.14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47,839,171.08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35,709,411.39</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88"/>
        <w:jc w:val="left"/>
      </w:pPr>
      <w:r>
        <w:rPr/>
        <w:t>研发投入总额占营业收入的比重较上年发生显著变化的原因</w:t>
      </w:r>
    </w:p>
    <w:p>
      <w:pPr>
        <w:pStyle w:val="BodyText"/>
        <w:spacing w:line="340" w:lineRule="auto" w:before="115"/>
        <w:ind w:right="58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88"/>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87" w:right="0"/>
              <w:jc w:val="left"/>
              <w:rPr>
                <w:rFonts w:ascii="Times New Roman" w:hAnsi="Times New Roman" w:cs="Times New Roman" w:eastAsia="Times New Roman" w:hint="default"/>
                <w:sz w:val="18"/>
                <w:szCs w:val="18"/>
              </w:rPr>
            </w:pPr>
            <w:r>
              <w:rPr>
                <w:rFonts w:ascii="Times New Roman"/>
                <w:sz w:val="18"/>
              </w:rPr>
              <w:t>1,178,753,682.73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1,028,135,701.78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1,168,994,647.24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1,130,920,473.41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r>
      <w:tr>
        <w:trPr>
          <w:trHeight w:val="71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9,759,035.49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-102,784,771.63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97.87%</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122,688,010.76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6,191,314.51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1,881.61%</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636,858,688.29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480,901,220.03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32.43%</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-514,170,677.53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-474,709,905.52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717,014,848.00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468,227,870.40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53.13%</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242,739,352.71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57,729,597.81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320.48%</w:t>
            </w:r>
          </w:p>
        </w:tc>
      </w:tr>
      <w:tr>
        <w:trPr>
          <w:trHeight w:val="716"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474,275,495.29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410,498,272.59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15.54%</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-38,053,014.35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-169,587,141.71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77.56%</w:t>
            </w:r>
          </w:p>
        </w:tc>
      </w:tr>
    </w:tbl>
    <w:p>
      <w:pPr>
        <w:pStyle w:val="BodyText"/>
        <w:spacing w:line="240" w:lineRule="auto" w:before="49"/>
        <w:ind w:right="153"/>
        <w:jc w:val="left"/>
      </w:pPr>
      <w:r>
        <w:rPr/>
        <w:t>相关数据同比发生重大变动的主要影响因素说明</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316" w:lineRule="auto" w:before="103"/>
        <w:ind w:right="154" w:firstLine="288"/>
        <w:jc w:val="both"/>
      </w:pPr>
      <w:r>
        <w:rPr/>
        <w:t>（</w:t>
      </w:r>
      <w:r>
        <w:rPr>
          <w:rFonts w:ascii="宋体" w:hAnsi="宋体" w:cs="宋体" w:eastAsia="宋体" w:hint="default"/>
        </w:rPr>
        <w:t>1</w:t>
      </w:r>
      <w:r>
        <w:rPr/>
        <w:t>）</w:t>
      </w:r>
      <w:r>
        <w:rPr>
          <w:rFonts w:ascii="宋体" w:hAnsi="宋体" w:cs="宋体" w:eastAsia="宋体" w:hint="default"/>
        </w:rPr>
        <w:t>2015</w:t>
      </w:r>
      <w:r>
        <w:rPr/>
        <w:t>年经营活动现金净流量比上年增长</w:t>
      </w:r>
      <w:r>
        <w:rPr>
          <w:rFonts w:ascii="宋体" w:hAnsi="宋体" w:cs="宋体" w:eastAsia="宋体" w:hint="default"/>
        </w:rPr>
        <w:t>97.87%</w:t>
      </w:r>
      <w:r>
        <w:rPr/>
        <w:t>，增加了</w:t>
      </w:r>
      <w:r>
        <w:rPr>
          <w:rFonts w:ascii="宋体" w:hAnsi="宋体" w:cs="宋体" w:eastAsia="宋体" w:hint="default"/>
        </w:rPr>
        <w:t>1.13</w:t>
      </w:r>
      <w:r>
        <w:rPr/>
        <w:t>亿元，主要是本年度公司加大收款力度，使经营活动 现金流入增加所致。</w:t>
      </w:r>
    </w:p>
    <w:p>
      <w:pPr>
        <w:pStyle w:val="BodyText"/>
        <w:spacing w:line="300" w:lineRule="auto" w:before="57"/>
        <w:ind w:right="154" w:firstLine="288"/>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年公司投资活动现金流入小计较上年增长</w:t>
      </w:r>
      <w:r>
        <w:rPr>
          <w:rFonts w:ascii="Times New Roman" w:hAnsi="Times New Roman" w:cs="Times New Roman" w:eastAsia="Times New Roman" w:hint="default"/>
        </w:rPr>
        <w:t>1,881.61%</w:t>
      </w:r>
      <w:r>
        <w:rPr/>
        <w:t>，增加</w:t>
      </w:r>
      <w:r>
        <w:rPr>
          <w:rFonts w:ascii="Times New Roman" w:hAnsi="Times New Roman" w:cs="Times New Roman" w:eastAsia="Times New Roman" w:hint="default"/>
        </w:rPr>
        <w:t>1.16</w:t>
      </w:r>
      <w:r>
        <w:rPr/>
        <w:t>亿元，主要是由于香港子公司按照持有贵联控 股</w:t>
      </w:r>
      <w:r>
        <w:rPr>
          <w:rFonts w:ascii="Times New Roman" w:hAnsi="Times New Roman" w:cs="Times New Roman" w:eastAsia="Times New Roman" w:hint="default"/>
        </w:rPr>
        <w:t>15.98%</w:t>
      </w:r>
      <w:r>
        <w:rPr/>
        <w:t>股权，收到分红款</w:t>
      </w:r>
      <w:r>
        <w:rPr>
          <w:rFonts w:ascii="Times New Roman" w:hAnsi="Times New Roman" w:cs="Times New Roman" w:eastAsia="Times New Roman" w:hint="default"/>
        </w:rPr>
        <w:t>5244</w:t>
      </w:r>
      <w:r>
        <w:rPr/>
        <w:t>万元；本公司出售海河东路房产，收到房款</w:t>
      </w:r>
      <w:r>
        <w:rPr>
          <w:rFonts w:ascii="Times New Roman" w:hAnsi="Times New Roman" w:cs="Times New Roman" w:eastAsia="Times New Roman" w:hint="default"/>
        </w:rPr>
        <w:t>7000</w:t>
      </w:r>
      <w:r>
        <w:rPr/>
        <w:t>万元。</w:t>
      </w:r>
    </w:p>
    <w:p>
      <w:pPr>
        <w:pStyle w:val="BodyText"/>
        <w:spacing w:line="300" w:lineRule="auto" w:before="53"/>
        <w:ind w:right="151" w:firstLine="288"/>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年公司投资活动现金流出小计较上年增长</w:t>
      </w:r>
      <w:r>
        <w:rPr>
          <w:rFonts w:ascii="Times New Roman" w:hAnsi="Times New Roman" w:cs="Times New Roman" w:eastAsia="Times New Roman" w:hint="default"/>
          <w:spacing w:val="-2"/>
        </w:rPr>
        <w:t>32.43%</w:t>
      </w:r>
      <w:r>
        <w:rPr>
          <w:spacing w:val="-2"/>
        </w:rPr>
        <w:t>，增加</w:t>
      </w:r>
      <w:r>
        <w:rPr>
          <w:rFonts w:ascii="Times New Roman" w:hAnsi="Times New Roman" w:cs="Times New Roman" w:eastAsia="Times New Roman" w:hint="default"/>
          <w:spacing w:val="-2"/>
        </w:rPr>
        <w:t>1.56</w:t>
      </w:r>
      <w:r>
        <w:rPr>
          <w:spacing w:val="-2"/>
        </w:rPr>
        <w:t>亿元，主要是由于香港子公司收购贵联控股子公司</w:t>
      </w:r>
      <w:r>
        <w:rPr/>
        <w:t> </w:t>
      </w:r>
      <w:r>
        <w:rPr>
          <w:rFonts w:ascii="Times New Roman" w:hAnsi="Times New Roman" w:cs="Times New Roman" w:eastAsia="Times New Roman" w:hint="default"/>
          <w:spacing w:val="-1"/>
        </w:rPr>
        <w:t>15.98%</w:t>
      </w:r>
      <w:r>
        <w:rPr>
          <w:spacing w:val="-1"/>
        </w:rPr>
        <w:t>股权支付对价</w:t>
      </w:r>
      <w:r>
        <w:rPr>
          <w:rFonts w:ascii="Times New Roman" w:hAnsi="Times New Roman" w:cs="Times New Roman" w:eastAsia="Times New Roman" w:hint="default"/>
          <w:spacing w:val="-1"/>
        </w:rPr>
        <w:t>3.99</w:t>
      </w:r>
      <w:r>
        <w:rPr>
          <w:spacing w:val="-1"/>
        </w:rPr>
        <w:t>亿元；投资设立华鑫融资租赁公司出资</w:t>
      </w:r>
      <w:r>
        <w:rPr>
          <w:rFonts w:ascii="Times New Roman" w:hAnsi="Times New Roman" w:cs="Times New Roman" w:eastAsia="Times New Roman" w:hint="default"/>
          <w:spacing w:val="-1"/>
        </w:rPr>
        <w:t>1926</w:t>
      </w:r>
      <w:r>
        <w:rPr>
          <w:spacing w:val="-1"/>
        </w:rPr>
        <w:t>万元；长荣母公司收购名轩置业持有长荣控股的股权出</w:t>
      </w:r>
      <w:r>
        <w:rPr>
          <w:spacing w:val="-86"/>
        </w:rPr>
        <w:t> </w:t>
      </w:r>
      <w:r>
        <w:rPr>
          <w:spacing w:val="-86"/>
        </w:rPr>
      </w:r>
      <w:r>
        <w:rPr/>
        <w:t>资</w:t>
      </w:r>
      <w:r>
        <w:rPr>
          <w:rFonts w:ascii="Times New Roman" w:hAnsi="Times New Roman" w:cs="Times New Roman" w:eastAsia="Times New Roman" w:hint="default"/>
        </w:rPr>
        <w:t>1.8</w:t>
      </w:r>
      <w:r>
        <w:rPr/>
        <w:t>亿元。</w:t>
      </w:r>
    </w:p>
    <w:p>
      <w:pPr>
        <w:pStyle w:val="BodyText"/>
        <w:spacing w:line="240" w:lineRule="auto" w:before="53"/>
        <w:ind w:left="441"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年公司筹资活动现金流入小计较上年增长</w:t>
      </w:r>
      <w:r>
        <w:rPr>
          <w:rFonts w:ascii="Times New Roman" w:hAnsi="Times New Roman" w:cs="Times New Roman" w:eastAsia="Times New Roman" w:hint="default"/>
        </w:rPr>
        <w:t>53.13%</w:t>
      </w:r>
      <w:r>
        <w:rPr/>
        <w:t>，增加</w:t>
      </w:r>
      <w:r>
        <w:rPr>
          <w:rFonts w:ascii="Times New Roman" w:hAnsi="Times New Roman" w:cs="Times New Roman" w:eastAsia="Times New Roman" w:hint="default"/>
        </w:rPr>
        <w:t>2.49</w:t>
      </w:r>
      <w:r>
        <w:rPr/>
        <w:t>亿元，主要是长荣母公司取得银行借款</w:t>
      </w:r>
      <w:r>
        <w:rPr>
          <w:rFonts w:ascii="Times New Roman" w:hAnsi="Times New Roman" w:cs="Times New Roman" w:eastAsia="Times New Roman" w:hint="default"/>
        </w:rPr>
        <w:t>6.99</w:t>
      </w:r>
      <w:r>
        <w:rPr/>
        <w:t>亿元。</w:t>
      </w:r>
    </w:p>
    <w:p>
      <w:pPr>
        <w:pStyle w:val="BodyText"/>
        <w:spacing w:line="300" w:lineRule="auto" w:before="101"/>
        <w:ind w:right="150" w:firstLine="288"/>
        <w:jc w:val="both"/>
      </w:pPr>
      <w:r>
        <w:rPr>
          <w:spacing w:val="-1"/>
        </w:rPr>
        <w:t>（</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2015</w:t>
      </w:r>
      <w:r>
        <w:rPr>
          <w:spacing w:val="-1"/>
        </w:rPr>
        <w:t>年公司筹资活动现金流出小计较上年增长</w:t>
      </w:r>
      <w:r>
        <w:rPr>
          <w:rFonts w:ascii="Times New Roman" w:hAnsi="Times New Roman" w:cs="Times New Roman" w:eastAsia="Times New Roman" w:hint="default"/>
          <w:spacing w:val="-1"/>
        </w:rPr>
        <w:t>320.48%</w:t>
      </w:r>
      <w:r>
        <w:rPr>
          <w:spacing w:val="-1"/>
        </w:rPr>
        <w:t>，增加</w:t>
      </w:r>
      <w:r>
        <w:rPr>
          <w:rFonts w:ascii="Times New Roman" w:hAnsi="Times New Roman" w:cs="Times New Roman" w:eastAsia="Times New Roman" w:hint="default"/>
          <w:spacing w:val="-1"/>
        </w:rPr>
        <w:t>1.85</w:t>
      </w:r>
      <w:r>
        <w:rPr>
          <w:spacing w:val="-1"/>
        </w:rPr>
        <w:t>亿元，主要是长荣母公司归还银行借款</w:t>
      </w:r>
      <w:r>
        <w:rPr>
          <w:rFonts w:ascii="Times New Roman" w:hAnsi="Times New Roman" w:cs="Times New Roman" w:eastAsia="Times New Roman" w:hint="default"/>
          <w:spacing w:val="-1"/>
        </w:rPr>
        <w:t>1.8</w:t>
      </w:r>
      <w:r>
        <w:rPr>
          <w:spacing w:val="-1"/>
        </w:rPr>
        <w:t>亿元及</w:t>
      </w:r>
      <w:r>
        <w:rPr/>
        <w:t> 偿还借款利息所致。</w:t>
      </w:r>
    </w:p>
    <w:p>
      <w:pPr>
        <w:pStyle w:val="BodyText"/>
        <w:spacing w:line="240" w:lineRule="auto" w:before="72"/>
        <w:ind w:right="153"/>
        <w:jc w:val="left"/>
      </w:pPr>
      <w:r>
        <w:rPr/>
        <w:t>报告期内公司经营活动产生的现金净流量与本年度净利润存在重大差异的原因说明</w:t>
      </w:r>
    </w:p>
    <w:p>
      <w:pPr>
        <w:pStyle w:val="BodyText"/>
        <w:spacing w:line="338" w:lineRule="auto" w:before="117"/>
        <w:ind w:left="441" w:right="0" w:hanging="2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在</w:t>
      </w:r>
      <w:r>
        <w:rPr>
          <w:rFonts w:ascii="Times New Roman" w:hAnsi="Times New Roman" w:cs="Times New Roman" w:eastAsia="Times New Roman" w:hint="default"/>
          <w:spacing w:val="-1"/>
        </w:rPr>
        <w:t>2015</w:t>
      </w:r>
      <w:r>
        <w:rPr>
          <w:spacing w:val="-1"/>
        </w:rPr>
        <w:t>年印刷行业经济下行压力的影响下，报告期内公司经营活动的现金流量净值比本年度净利润减少</w:t>
      </w:r>
      <w:r>
        <w:rPr>
          <w:rFonts w:ascii="Times New Roman" w:hAnsi="Times New Roman" w:cs="Times New Roman" w:eastAsia="Times New Roman" w:hint="default"/>
          <w:spacing w:val="-1"/>
        </w:rPr>
        <w:t>94.45%</w:t>
      </w:r>
      <w:r>
        <w:rPr>
          <w:spacing w:val="-1"/>
        </w:rPr>
        <w:t>，主要原</w:t>
      </w:r>
    </w:p>
    <w:p>
      <w:pPr>
        <w:pStyle w:val="BodyText"/>
        <w:spacing w:line="217" w:lineRule="exact"/>
        <w:ind w:right="153"/>
        <w:jc w:val="left"/>
      </w:pPr>
      <w:r>
        <w:rPr/>
        <w:t>因如下：</w:t>
      </w:r>
    </w:p>
    <w:p>
      <w:pPr>
        <w:pStyle w:val="BodyText"/>
        <w:spacing w:line="300" w:lineRule="auto" w:before="117"/>
        <w:ind w:right="159" w:firstLine="288"/>
        <w:jc w:val="both"/>
      </w:pPr>
      <w:r>
        <w:rPr/>
        <w:t>（</w:t>
      </w:r>
      <w:r>
        <w:rPr>
          <w:rFonts w:ascii="Times New Roman" w:hAnsi="Times New Roman" w:cs="Times New Roman" w:eastAsia="Times New Roman" w:hint="default"/>
        </w:rPr>
        <w:t>1</w:t>
      </w:r>
      <w:r>
        <w:rPr/>
        <w:t>）公司设备销售为进一步扩大市场占有率，应对经济下行对销售的不利影响，针对老客户给予了一定的信用周期， 从而使回款周期相应加；</w:t>
      </w:r>
    </w:p>
    <w:p>
      <w:pPr>
        <w:pStyle w:val="BodyText"/>
        <w:spacing w:line="300" w:lineRule="auto" w:before="73"/>
        <w:ind w:right="151" w:firstLine="288"/>
        <w:jc w:val="both"/>
      </w:pPr>
      <w:r>
        <w:rPr>
          <w:spacing w:val="-1"/>
        </w:rPr>
        <w:t>（</w:t>
      </w:r>
      <w:r>
        <w:rPr>
          <w:rFonts w:ascii="Times New Roman" w:hAnsi="Times New Roman" w:cs="Times New Roman" w:eastAsia="Times New Roman" w:hint="default"/>
          <w:spacing w:val="-1"/>
        </w:rPr>
        <w:t>2</w:t>
      </w:r>
      <w:r>
        <w:rPr>
          <w:spacing w:val="-1"/>
        </w:rPr>
        <w:t>）公司所属子公司深圳力群，由于业务周期影响，在期末尚未收到客户应付的货款较上年增加</w:t>
      </w:r>
      <w:r>
        <w:rPr>
          <w:rFonts w:ascii="Times New Roman" w:hAnsi="Times New Roman" w:cs="Times New Roman" w:eastAsia="Times New Roman" w:hint="default"/>
          <w:spacing w:val="-1"/>
        </w:rPr>
        <w:t>1</w:t>
      </w:r>
      <w:r>
        <w:rPr>
          <w:spacing w:val="-1"/>
        </w:rPr>
        <w:t>亿元，货款一般于两</w:t>
      </w:r>
      <w:r>
        <w:rPr/>
        <w:t> 月内收回。</w:t>
      </w:r>
    </w:p>
    <w:p>
      <w:pPr>
        <w:spacing w:line="240" w:lineRule="auto" w:before="8"/>
        <w:rPr>
          <w:rFonts w:ascii="宋体" w:hAnsi="宋体" w:cs="宋体" w:eastAsia="宋体" w:hint="default"/>
          <w:sz w:val="21"/>
          <w:szCs w:val="21"/>
        </w:rPr>
      </w:pPr>
    </w:p>
    <w:p>
      <w:pPr>
        <w:pStyle w:val="Heading2"/>
        <w:spacing w:line="240" w:lineRule="auto"/>
        <w:ind w:right="15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3"/>
        <w:gridCol w:w="2254"/>
        <w:gridCol w:w="2254"/>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23,951,589.49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4" w:right="0"/>
              <w:jc w:val="left"/>
              <w:rPr>
                <w:rFonts w:ascii="Times New Roman" w:hAnsi="Times New Roman" w:cs="Times New Roman" w:eastAsia="Times New Roman" w:hint="default"/>
                <w:sz w:val="18"/>
                <w:szCs w:val="18"/>
              </w:rPr>
            </w:pPr>
            <w:r>
              <w:rPr>
                <w:rFonts w:ascii="Times New Roman"/>
                <w:sz w:val="18"/>
              </w:rPr>
              <w:t>11.20%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4"/>
              <w:jc w:val="center"/>
              <w:rPr>
                <w:rFonts w:ascii="宋体" w:hAnsi="宋体" w:cs="宋体" w:eastAsia="宋体" w:hint="default"/>
                <w:sz w:val="18"/>
                <w:szCs w:val="18"/>
              </w:rPr>
            </w:pPr>
            <w:r>
              <w:rPr>
                <w:rFonts w:ascii="宋体" w:hAnsi="宋体" w:cs="宋体" w:eastAsia="宋体" w:hint="default"/>
                <w:sz w:val="18"/>
                <w:szCs w:val="18"/>
              </w:rPr>
              <w:t>香港子公司采用权益法核算</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675"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75"/>
              <w:jc w:val="left"/>
              <w:rPr>
                <w:rFonts w:ascii="宋体" w:hAnsi="宋体" w:cs="宋体" w:eastAsia="宋体" w:hint="default"/>
                <w:sz w:val="18"/>
                <w:szCs w:val="18"/>
              </w:rPr>
            </w:pPr>
            <w:r>
              <w:rPr>
                <w:rFonts w:ascii="宋体" w:hAnsi="宋体" w:cs="宋体" w:eastAsia="宋体" w:hint="default"/>
                <w:sz w:val="18"/>
                <w:szCs w:val="18"/>
              </w:rPr>
              <w:t>对贵联控股公司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15.98%</w:t>
            </w:r>
            <w:r>
              <w:rPr>
                <w:rFonts w:ascii="宋体" w:hAnsi="宋体" w:cs="宋体" w:eastAsia="宋体" w:hint="default"/>
                <w:sz w:val="18"/>
                <w:szCs w:val="18"/>
              </w:rPr>
              <w:t>股 权享有的净利润</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13,809,857.54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计提的应收款项坏账准备、 资产跌价准备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32,344,842.32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15.13%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政府补助收入、处置非流动 资产收益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2,468,289.07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对外捐赠、处置非流动资产 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44"/>
        <w:ind w:left="0" w:right="158"/>
        <w:jc w:val="right"/>
      </w:pPr>
      <w:r>
        <w:rPr/>
        <w:pict>
          <v:shape style="position:absolute;margin-left:57.023998pt;margin-top:-112.328255pt;width:478.7pt;height:431.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5"/>
                    <w:gridCol w:w="1339"/>
                    <w:gridCol w:w="900"/>
                    <w:gridCol w:w="1368"/>
                    <w:gridCol w:w="890"/>
                    <w:gridCol w:w="797"/>
                    <w:gridCol w:w="2919"/>
                  </w:tblGrid>
                  <w:tr>
                    <w:trPr>
                      <w:trHeight w:val="385"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5" w:type="dxa"/>
                        <w:vMerge w:val="restart"/>
                        <w:tcBorders>
                          <w:top w:val="nil" w:sz="6" w:space="0" w:color="auto"/>
                          <w:left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61" w:right="7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5" w:type="dxa"/>
                        <w:vMerge w:val="restart"/>
                        <w:tcBorders>
                          <w:top w:val="nil" w:sz="6" w:space="0" w:color="auto"/>
                          <w:left w:val="single" w:sz="4" w:space="0" w:color="000000"/>
                          <w:right w:val="single" w:sz="4" w:space="0" w:color="000000"/>
                        </w:tcBorders>
                        <w:shd w:val="clear" w:color="auto" w:fill="D2D2D2"/>
                      </w:tcPr>
                      <w:p>
                        <w:pPr/>
                      </w:p>
                    </w:tc>
                    <w:tc>
                      <w:tcPr>
                        <w:tcW w:w="1339"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345,943,479.51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396,894,847.57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13.98%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-4.57%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578,951,145.18</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15.75%</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463,240,706.22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16.31%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-0.56%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至报告期末，子公司力群印务的客户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延迟付款期限所致</w:t>
                        </w:r>
                      </w:p>
                    </w:tc>
                  </w:tr>
                  <w:tr>
                    <w:trPr>
                      <w:trHeight w:val="391" w:hRule="exact"/>
                    </w:trPr>
                    <w:tc>
                      <w:tcPr>
                        <w:tcW w:w="1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9"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395,488,677.02</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10.76%</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300,713,047.39</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10.59%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0.17%</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年收购海德堡印后资产</w:t>
                        </w:r>
                      </w:p>
                      <w:p>
                        <w:pPr>
                          <w:pStyle w:val="TableParagraph"/>
                          <w:spacing w:line="300" w:lineRule="auto" w:before="63"/>
                          <w:ind w:left="23" w:right="91"/>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年收到购买的相关存货 资产所致</w:t>
                        </w:r>
                      </w:p>
                    </w:tc>
                  </w:tr>
                  <w:tr>
                    <w:trPr>
                      <w:trHeight w:val="394" w:hRule="exact"/>
                    </w:trPr>
                    <w:tc>
                      <w:tcPr>
                        <w:tcW w:w="1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9"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73"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449,122,805.46</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12.22%</w:t>
                        </w:r>
                      </w:p>
                    </w:tc>
                    <w:tc>
                      <w:tcPr>
                        <w:tcW w:w="136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12.22%</w:t>
                        </w:r>
                      </w:p>
                    </w:tc>
                    <w:tc>
                      <w:tcPr>
                        <w:tcW w:w="2919" w:type="dxa"/>
                        <w:vMerge w:val="restart"/>
                        <w:tcBorders>
                          <w:top w:val="single" w:sz="4" w:space="0" w:color="000000"/>
                          <w:left w:val="single" w:sz="4" w:space="0" w:color="000000"/>
                          <w:right w:val="single" w:sz="4" w:space="0" w:color="000000"/>
                        </w:tcBorders>
                      </w:tcPr>
                      <w:p>
                        <w:pPr>
                          <w:pStyle w:val="TableParagraph"/>
                          <w:spacing w:line="307"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香港长荣子公司完成收购贵联控股 国际有限公司</w:t>
                        </w:r>
                        <w:r>
                          <w:rPr>
                            <w:rFonts w:ascii="宋体" w:hAnsi="宋体" w:cs="宋体" w:eastAsia="宋体" w:hint="default"/>
                            <w:spacing w:val="-36"/>
                            <w:sz w:val="18"/>
                            <w:szCs w:val="18"/>
                          </w:rPr>
                          <w:t> </w:t>
                        </w:r>
                        <w:r>
                          <w:rPr>
                            <w:rFonts w:ascii="Times New Roman" w:hAnsi="Times New Roman" w:cs="Times New Roman" w:eastAsia="Times New Roman" w:hint="default"/>
                            <w:spacing w:val="-7"/>
                            <w:sz w:val="18"/>
                            <w:szCs w:val="18"/>
                          </w:rPr>
                          <w:t>15.98%</w:t>
                        </w:r>
                        <w:r>
                          <w:rPr>
                            <w:rFonts w:ascii="宋体" w:hAnsi="宋体" w:cs="宋体" w:eastAsia="宋体" w:hint="default"/>
                            <w:spacing w:val="-7"/>
                            <w:sz w:val="18"/>
                            <w:szCs w:val="18"/>
                          </w:rPr>
                          <w:t>的股权。投资华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鑫公司占其实收资本比例</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，导致</w:t>
                        </w:r>
                        <w:r>
                          <w:rPr>
                            <w:rFonts w:ascii="宋体" w:hAnsi="宋体" w:cs="宋体" w:eastAsia="宋体" w:hint="default"/>
                            <w:sz w:val="18"/>
                            <w:szCs w:val="18"/>
                          </w:rPr>
                          <w:t> 长期股权投资增加。</w:t>
                        </w:r>
                      </w:p>
                    </w:tc>
                  </w:tr>
                  <w:tr>
                    <w:trPr>
                      <w:trHeight w:val="391" w:hRule="exact"/>
                    </w:trPr>
                    <w:tc>
                      <w:tcPr>
                        <w:tcW w:w="1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9"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941"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548,546,620.40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14.93%</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467,659,989.16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16.47%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-1.54%</w:t>
                        </w:r>
                      </w:p>
                    </w:tc>
                    <w:tc>
                      <w:tcPr>
                        <w:tcW w:w="2919"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月，名轩置业以房屋建筑物</w:t>
                        </w:r>
                        <w:r>
                          <w:rPr>
                            <w:rFonts w:ascii="宋体" w:hAnsi="宋体" w:cs="宋体" w:eastAsia="宋体" w:hint="default"/>
                            <w:sz w:val="18"/>
                            <w:szCs w:val="18"/>
                          </w:rPr>
                          <w:t> 及土地使用权对长荣控股子公司进 </w:t>
                        </w:r>
                        <w:r>
                          <w:rPr>
                            <w:rFonts w:ascii="宋体" w:hAnsi="宋体" w:cs="宋体" w:eastAsia="宋体" w:hint="default"/>
                            <w:spacing w:val="-10"/>
                            <w:sz w:val="18"/>
                            <w:szCs w:val="18"/>
                          </w:rPr>
                          <w:t>行增资，资产作价</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18,000</w:t>
                        </w:r>
                        <w:r>
                          <w:rPr>
                            <w:rFonts w:ascii="Times New Roman" w:hAnsi="Times New Roman" w:cs="Times New Roman" w:eastAsia="Times New Roman" w:hint="default"/>
                            <w:spacing w:val="6"/>
                            <w:sz w:val="18"/>
                            <w:szCs w:val="18"/>
                          </w:rPr>
                          <w:t> </w:t>
                        </w:r>
                        <w:r>
                          <w:rPr>
                            <w:rFonts w:ascii="宋体" w:hAnsi="宋体" w:cs="宋体" w:eastAsia="宋体" w:hint="default"/>
                            <w:spacing w:val="-16"/>
                            <w:sz w:val="18"/>
                            <w:szCs w:val="18"/>
                          </w:rPr>
                          <w:t>万元，其中</w:t>
                        </w:r>
                      </w:p>
                      <w:p>
                        <w:pPr>
                          <w:pStyle w:val="TableParagraph"/>
                          <w:spacing w:line="307" w:lineRule="auto" w:before="5"/>
                          <w:ind w:left="23" w:right="19"/>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13,224.51 </w:t>
                        </w:r>
                        <w:r>
                          <w:rPr>
                            <w:rFonts w:ascii="宋体" w:hAnsi="宋体" w:cs="宋体" w:eastAsia="宋体" w:hint="default"/>
                            <w:sz w:val="18"/>
                            <w:szCs w:val="18"/>
                          </w:rPr>
                          <w:t>万元计入固定 </w:t>
                        </w:r>
                        <w:r>
                          <w:rPr>
                            <w:rFonts w:ascii="宋体" w:hAnsi="宋体" w:cs="宋体" w:eastAsia="宋体" w:hint="default"/>
                            <w:spacing w:val="-5"/>
                            <w:sz w:val="18"/>
                            <w:szCs w:val="18"/>
                          </w:rPr>
                          <w:t>资产。</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年，震德子公司位于天津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市静海区再制造基地项目完工投入 使用，转入固定资产。</w:t>
                        </w:r>
                      </w:p>
                    </w:tc>
                  </w:tr>
                  <w:tr>
                    <w:trPr>
                      <w:trHeight w:val="394" w:hRule="exact"/>
                    </w:trPr>
                    <w:tc>
                      <w:tcPr>
                        <w:tcW w:w="1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9"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941"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1,898,197.38</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0.05%</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32,510,908.16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1.14%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-1.09%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震德子公司位于天津市静海区再制 </w:t>
                        </w:r>
                        <w:r>
                          <w:rPr>
                            <w:rFonts w:ascii="宋体" w:hAnsi="宋体" w:cs="宋体" w:eastAsia="宋体" w:hint="default"/>
                            <w:spacing w:val="-2"/>
                            <w:sz w:val="18"/>
                            <w:szCs w:val="18"/>
                          </w:rPr>
                          <w:t>造基地项目完工投入使用，转入固定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资产。</w:t>
                        </w:r>
                      </w:p>
                    </w:tc>
                  </w:tr>
                  <w:tr>
                    <w:trPr>
                      <w:trHeight w:val="391" w:hRule="exact"/>
                    </w:trPr>
                    <w:tc>
                      <w:tcPr>
                        <w:tcW w:w="1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9"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670,753,280.00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18.25%</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126,745,200.00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4.46%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13.79%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子公司香港长荣收购贵联控股部分 股权增加的银行借款所致。</w:t>
                        </w:r>
                      </w:p>
                    </w:tc>
                  </w:tr>
                  <w:tr>
                    <w:trPr>
                      <w:trHeight w:val="394" w:hRule="exact"/>
                    </w:trPr>
                    <w:tc>
                      <w:tcPr>
                        <w:tcW w:w="1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9"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spacing w:line="240" w:lineRule="auto" w:before="44"/>
        <w:ind w:left="0" w:right="158"/>
        <w:jc w:val="right"/>
      </w:pPr>
      <w:r>
        <w:rPr/>
        <w:t>，</w:t>
      </w:r>
    </w:p>
    <w:p>
      <w:pPr>
        <w:spacing w:after="0" w:line="240" w:lineRule="auto"/>
        <w:jc w:val="righ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497,586,368.56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5"/>
        <w:gridCol w:w="682"/>
        <w:gridCol w:w="684"/>
        <w:gridCol w:w="682"/>
        <w:gridCol w:w="684"/>
      </w:tblGrid>
      <w:tr>
        <w:trPr>
          <w:trHeight w:val="1027"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3" w:hanging="181"/>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3"/>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08"/>
              <w:jc w:val="both"/>
              <w:rPr>
                <w:rFonts w:ascii="宋体" w:hAnsi="宋体" w:cs="宋体" w:eastAsia="宋体" w:hint="default"/>
                <w:sz w:val="18"/>
                <w:szCs w:val="18"/>
              </w:rPr>
            </w:pPr>
            <w:r>
              <w:rPr>
                <w:rFonts w:ascii="宋体" w:hAnsi="宋体" w:cs="宋体" w:eastAsia="宋体" w:hint="default"/>
                <w:sz w:val="18"/>
                <w:szCs w:val="18"/>
              </w:rPr>
              <w:t>贵联控 股国际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6" w:right="105"/>
              <w:jc w:val="left"/>
              <w:rPr>
                <w:rFonts w:ascii="宋体" w:hAnsi="宋体" w:cs="宋体" w:eastAsia="宋体" w:hint="default"/>
                <w:sz w:val="18"/>
                <w:szCs w:val="18"/>
              </w:rPr>
            </w:pPr>
            <w:r>
              <w:rPr>
                <w:rFonts w:ascii="宋体" w:hAnsi="宋体" w:cs="宋体" w:eastAsia="宋体" w:hint="default"/>
                <w:sz w:val="18"/>
                <w:szCs w:val="18"/>
              </w:rPr>
              <w:t>烟标印 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88"/>
              <w:jc w:val="right"/>
              <w:rPr>
                <w:rFonts w:ascii="宋体" w:hAnsi="宋体" w:cs="宋体" w:eastAsia="宋体" w:hint="default"/>
                <w:sz w:val="18"/>
                <w:szCs w:val="18"/>
              </w:rPr>
            </w:pPr>
            <w:r>
              <w:rPr>
                <w:rFonts w:ascii="宋体" w:hAnsi="宋体" w:cs="宋体" w:eastAsia="宋体" w:hint="default"/>
                <w:sz w:val="18"/>
                <w:szCs w:val="18"/>
              </w:rPr>
              <w:t>收购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478,327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,628.56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15.98%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87"/>
              <w:jc w:val="right"/>
              <w:rPr>
                <w:rFonts w:ascii="宋体" w:hAnsi="宋体" w:cs="宋体" w:eastAsia="宋体" w:hint="default"/>
                <w:sz w:val="18"/>
                <w:szCs w:val="18"/>
              </w:rPr>
            </w:pPr>
            <w:r>
              <w:rPr>
                <w:rFonts w:ascii="宋体" w:hAnsi="宋体" w:cs="宋体" w:eastAsia="宋体" w:hint="default"/>
                <w:sz w:val="18"/>
                <w:szCs w:val="18"/>
              </w:rPr>
              <w:t>借款</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84"/>
              <w:jc w:val="center"/>
              <w:rPr>
                <w:rFonts w:ascii="宋体" w:hAnsi="宋体" w:cs="宋体" w:eastAsia="宋体" w:hint="default"/>
                <w:sz w:val="18"/>
                <w:szCs w:val="18"/>
              </w:rPr>
            </w:pPr>
            <w:r>
              <w:rPr>
                <w:rFonts w:ascii="宋体" w:hAnsi="宋体" w:cs="宋体" w:eastAsia="宋体" w:hint="default"/>
                <w:sz w:val="18"/>
                <w:szCs w:val="18"/>
              </w:rPr>
              <w:t>蔡晓明</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88"/>
              <w:jc w:val="righ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107"/>
              <w:jc w:val="left"/>
              <w:rPr>
                <w:rFonts w:ascii="宋体" w:hAnsi="宋体" w:cs="宋体" w:eastAsia="宋体" w:hint="default"/>
                <w:sz w:val="18"/>
                <w:szCs w:val="18"/>
              </w:rPr>
            </w:pPr>
            <w:r>
              <w:rPr>
                <w:rFonts w:ascii="宋体" w:hAnsi="宋体" w:cs="宋体" w:eastAsia="宋体" w:hint="default"/>
                <w:sz w:val="18"/>
                <w:szCs w:val="18"/>
              </w:rPr>
              <w:t>烟标印 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22,935,</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715.24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43"/>
              <w:jc w:val="left"/>
              <w:rPr>
                <w:rFonts w:ascii="宋体" w:hAnsi="宋体" w:cs="宋体" w:eastAsia="宋体" w:hint="default"/>
                <w:sz w:val="18"/>
                <w:szCs w:val="18"/>
              </w:rPr>
            </w:pPr>
            <w:r>
              <w:rPr>
                <w:rFonts w:ascii="宋体" w:hAnsi="宋体" w:cs="宋体" w:eastAsia="宋体" w:hint="default"/>
                <w:sz w:val="18"/>
                <w:szCs w:val="18"/>
              </w:rPr>
              <w:t>巨潮资 讯网， 公告 号：</w:t>
            </w:r>
          </w:p>
          <w:p>
            <w:pPr>
              <w:pStyle w:val="TableParagraph"/>
              <w:spacing w:line="240" w:lineRule="auto" w:before="59"/>
              <w:ind w:left="26" w:right="0"/>
              <w:jc w:val="left"/>
              <w:rPr>
                <w:rFonts w:ascii="Times New Roman" w:hAnsi="Times New Roman" w:cs="Times New Roman" w:eastAsia="Times New Roman" w:hint="default"/>
                <w:sz w:val="18"/>
                <w:szCs w:val="18"/>
              </w:rPr>
            </w:pPr>
            <w:r>
              <w:rPr>
                <w:rFonts w:ascii="Times New Roman"/>
                <w:sz w:val="18"/>
              </w:rPr>
              <w:t>2015-06</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1</w:t>
            </w:r>
          </w:p>
        </w:tc>
      </w:tr>
      <w:tr>
        <w:trPr>
          <w:trHeight w:val="290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08"/>
              <w:jc w:val="both"/>
              <w:rPr>
                <w:rFonts w:ascii="宋体" w:hAnsi="宋体" w:cs="宋体" w:eastAsia="宋体" w:hint="default"/>
                <w:sz w:val="18"/>
                <w:szCs w:val="18"/>
              </w:rPr>
            </w:pPr>
            <w:r>
              <w:rPr>
                <w:rFonts w:ascii="宋体" w:hAnsi="宋体" w:cs="宋体" w:eastAsia="宋体" w:hint="default"/>
                <w:sz w:val="18"/>
                <w:szCs w:val="18"/>
              </w:rPr>
              <w:t>长荣华 鑫融资 租赁有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融资租 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88"/>
              <w:jc w:val="right"/>
              <w:rPr>
                <w:rFonts w:ascii="宋体" w:hAnsi="宋体" w:cs="宋体" w:eastAsia="宋体" w:hint="default"/>
                <w:sz w:val="18"/>
                <w:szCs w:val="18"/>
              </w:rPr>
            </w:pPr>
            <w:r>
              <w:rPr>
                <w:rFonts w:ascii="宋体" w:hAnsi="宋体" w:cs="宋体" w:eastAsia="宋体" w:hint="default"/>
                <w:sz w:val="18"/>
                <w:szCs w:val="18"/>
              </w:rPr>
              <w:t>新设</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19,258,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5" w:right="0"/>
              <w:jc w:val="center"/>
              <w:rPr>
                <w:rFonts w:ascii="Times New Roman" w:hAnsi="Times New Roman" w:cs="Times New Roman" w:eastAsia="Times New Roman" w:hint="default"/>
                <w:sz w:val="18"/>
                <w:szCs w:val="18"/>
              </w:rPr>
            </w:pPr>
            <w:r>
              <w:rPr>
                <w:rFonts w:ascii="Times New Roman"/>
                <w:sz w:val="18"/>
              </w:rPr>
              <w:t>30.00%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天津天 创华鑫 现代服 务产业 创业投 资合伙 企业</w:t>
            </w:r>
          </w:p>
          <w:p>
            <w:pPr>
              <w:pStyle w:val="TableParagraph"/>
              <w:spacing w:line="319" w:lineRule="auto" w:before="19"/>
              <w:ind w:left="23" w:right="108"/>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88"/>
              <w:jc w:val="right"/>
              <w:rPr>
                <w:rFonts w:ascii="宋体" w:hAnsi="宋体" w:cs="宋体" w:eastAsia="宋体" w:hint="default"/>
                <w:sz w:val="18"/>
                <w:szCs w:val="18"/>
              </w:rPr>
            </w:pPr>
            <w:r>
              <w:rPr>
                <w:rFonts w:ascii="宋体" w:hAnsi="宋体" w:cs="宋体" w:eastAsia="宋体" w:hint="default"/>
                <w:sz w:val="18"/>
                <w:szCs w:val="18"/>
              </w:rPr>
              <w:t>长期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融资租 赁</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-297,61</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7.80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2" w:lineRule="exact"/>
              <w:ind w:left="26"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公告 号： </w:t>
            </w:r>
            <w:r>
              <w:rPr>
                <w:rFonts w:ascii="Times New Roman" w:hAnsi="Times New Roman" w:cs="Times New Roman" w:eastAsia="Times New Roman" w:hint="default"/>
                <w:sz w:val="18"/>
                <w:szCs w:val="18"/>
              </w:rPr>
              <w:t>2015-07</w:t>
            </w:r>
          </w:p>
          <w:p>
            <w:pPr>
              <w:pStyle w:val="TableParagraph"/>
              <w:spacing w:line="240" w:lineRule="auto" w:before="81"/>
              <w:ind w:left="26" w:right="0"/>
              <w:jc w:val="left"/>
              <w:rPr>
                <w:rFonts w:ascii="Times New Roman" w:hAnsi="Times New Roman" w:cs="Times New Roman" w:eastAsia="Times New Roman" w:hint="default"/>
                <w:sz w:val="18"/>
                <w:szCs w:val="18"/>
              </w:rPr>
            </w:pPr>
            <w:r>
              <w:rPr>
                <w:rFonts w:ascii="Times New Roman"/>
                <w:sz w:val="18"/>
              </w:rPr>
              <w:t>4</w:t>
            </w: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497,586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,368.56</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22,638,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097.44</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5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44"/>
        <w:ind w:left="0" w:right="176"/>
        <w:jc w:val="right"/>
      </w:pPr>
      <w:r>
        <w:rPr/>
        <w:pict>
          <v:shape style="position:absolute;margin-left:56.424pt;margin-top:-228.055252pt;width:479.05pt;height:503.6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2"/>
                    <w:gridCol w:w="879"/>
                    <w:gridCol w:w="869"/>
                    <w:gridCol w:w="871"/>
                    <w:gridCol w:w="869"/>
                    <w:gridCol w:w="869"/>
                    <w:gridCol w:w="872"/>
                    <w:gridCol w:w="869"/>
                    <w:gridCol w:w="871"/>
                    <w:gridCol w:w="869"/>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6" w:right="70"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94,426.76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9,360.66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85,562.82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8,863.94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13"/>
                          <w:jc w:val="left"/>
                          <w:rPr>
                            <w:rFonts w:ascii="宋体" w:hAnsi="宋体" w:cs="宋体" w:eastAsia="宋体" w:hint="default"/>
                            <w:sz w:val="18"/>
                            <w:szCs w:val="18"/>
                          </w:rPr>
                        </w:pPr>
                        <w:r>
                          <w:rPr>
                            <w:rFonts w:ascii="宋体" w:hAnsi="宋体" w:cs="宋体" w:eastAsia="宋体" w:hint="default"/>
                            <w:sz w:val="18"/>
                            <w:szCs w:val="18"/>
                          </w:rPr>
                          <w:t>募集资金 项目专户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发行股份 购买资产 之配套融 资</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8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125,306.76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9,360.66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116,442.82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18,400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19.49%</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w w:val="95"/>
                            <w:sz w:val="18"/>
                          </w:rPr>
                          <w:t>8,863.94</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869"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一、首次公开发行</w:t>
                        </w:r>
                      </w:p>
                      <w:p>
                        <w:pPr>
                          <w:pStyle w:val="TableParagraph"/>
                          <w:spacing w:line="300" w:lineRule="auto" w:before="115"/>
                          <w:ind w:left="24" w:right="19"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经中国证券监督管理委员会《关于核准天津长荣印刷设备股份有限公司首次公开发行股票并在创业板上市的批复 </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证监许可</w:t>
                        </w:r>
                        <w:r>
                          <w:rPr>
                            <w:rFonts w:ascii="Times New Roman" w:hAnsi="Times New Roman" w:cs="Times New Roman" w:eastAsia="Times New Roman" w:hint="default"/>
                            <w:spacing w:val="-1"/>
                            <w:sz w:val="18"/>
                            <w:szCs w:val="18"/>
                          </w:rPr>
                          <w:t>[2011]352</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核准，由主承销商渤海证券股份有限公司（以下简称渤海证券）采用网下向配售对象询价配售与网</w:t>
                        </w:r>
                        <w:r>
                          <w:rPr>
                            <w:rFonts w:ascii="宋体" w:hAnsi="宋体" w:cs="宋体" w:eastAsia="宋体" w:hint="default"/>
                            <w:sz w:val="18"/>
                            <w:szCs w:val="18"/>
                          </w:rPr>
                          <w:t> 上资金申购定价发行相结合的方式发行人民币普通股（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万股，发行价格为每股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元。截止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日，实际已向社会公开发行人民币普通股（</w:t>
                        </w:r>
                        <w:r>
                          <w:rPr>
                            <w:rFonts w:ascii="Times New Roman" w:hAnsi="Times New Roman" w:cs="Times New Roman" w:eastAsia="Times New Roman" w:hint="default"/>
                            <w:spacing w:val="-3"/>
                            <w:sz w:val="18"/>
                            <w:szCs w:val="18"/>
                          </w:rPr>
                          <w:t>A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万股，募集资金总额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万元，扣除发行费用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55,732,370.00</w:t>
                        </w:r>
                      </w:p>
                      <w:p>
                        <w:pPr>
                          <w:pStyle w:val="TableParagraph"/>
                          <w:spacing w:line="300" w:lineRule="auto" w:before="63"/>
                          <w:ind w:left="24" w:right="24"/>
                          <w:jc w:val="left"/>
                          <w:rPr>
                            <w:rFonts w:ascii="宋体" w:hAnsi="宋体" w:cs="宋体" w:eastAsia="宋体" w:hint="default"/>
                            <w:sz w:val="18"/>
                            <w:szCs w:val="18"/>
                          </w:rPr>
                        </w:pPr>
                        <w:r>
                          <w:rPr>
                            <w:rFonts w:ascii="宋体" w:hAnsi="宋体" w:cs="宋体" w:eastAsia="宋体" w:hint="default"/>
                            <w:sz w:val="18"/>
                            <w:szCs w:val="18"/>
                          </w:rPr>
                          <w:t>元后的募集资金为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944,267,630.00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944,267,630.00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元已于</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日汇入本公司在上海银行股份 有限公司天津分行（以下简称上海银行天津分行）设立的募集资金专户（账号为</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03001521844</w:t>
                        </w:r>
                        <w:r>
                          <w:rPr>
                            <w:rFonts w:ascii="宋体" w:hAnsi="宋体" w:cs="宋体" w:eastAsia="宋体" w:hint="default"/>
                            <w:spacing w:val="-5"/>
                            <w:sz w:val="18"/>
                            <w:szCs w:val="18"/>
                          </w:rPr>
                          <w:t>），本次发行超募资金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Times New Roman" w:hAnsi="Times New Roman" w:cs="Times New Roman" w:eastAsia="Times New Roman" w:hint="default"/>
                            <w:sz w:val="18"/>
                            <w:szCs w:val="18"/>
                          </w:rPr>
                          <w:t>669,107,630.00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元。上述资金到位情况已经信永中和会计师事务所有限责任公司审验并出具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XYZH/2010TJA2068 </w:t>
                        </w:r>
                        <w:r>
                          <w:rPr>
                            <w:rFonts w:ascii="宋体" w:hAnsi="宋体" w:cs="宋体" w:eastAsia="宋体" w:hint="default"/>
                            <w:sz w:val="18"/>
                            <w:szCs w:val="18"/>
                          </w:rPr>
                          <w:t>号《验资 </w:t>
                        </w:r>
                        <w:r>
                          <w:rPr>
                            <w:rFonts w:ascii="宋体" w:hAnsi="宋体" w:cs="宋体" w:eastAsia="宋体" w:hint="default"/>
                            <w:spacing w:val="-23"/>
                            <w:sz w:val="18"/>
                            <w:szCs w:val="18"/>
                          </w:rPr>
                          <w:t>报告》。</w:t>
                        </w:r>
                      </w:p>
                      <w:p>
                        <w:pPr>
                          <w:pStyle w:val="TableParagraph"/>
                          <w:spacing w:line="240" w:lineRule="auto" w:before="7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募投项目已实施完成，本年度未使用募集资金。</w:t>
                        </w:r>
                      </w:p>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193,606,562.76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w:t>
                        </w:r>
                      </w:p>
                      <w:p>
                        <w:pPr>
                          <w:pStyle w:val="TableParagraph"/>
                          <w:spacing w:line="240" w:lineRule="auto" w:before="103"/>
                          <w:ind w:left="38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日，本公司第二届董事会第九次会议审议通过了《关于使用超募资金设立全资子公司建设印刷设</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备再制造基地建设项目的议案</w:t>
                        </w:r>
                        <w:r>
                          <w:rPr>
                            <w:rFonts w:ascii="宋体" w:hAnsi="宋体" w:cs="宋体" w:eastAsia="宋体" w:hint="default"/>
                            <w:spacing w:val="-89"/>
                            <w:sz w:val="18"/>
                            <w:szCs w:val="18"/>
                          </w:rPr>
                          <w:t>》</w:t>
                        </w:r>
                        <w:r>
                          <w:rPr>
                            <w:rFonts w:ascii="宋体" w:hAnsi="宋体" w:cs="宋体" w:eastAsia="宋体" w:hint="default"/>
                            <w:sz w:val="18"/>
                            <w:szCs w:val="18"/>
                          </w:rPr>
                          <w:t>，同意本公司使用超募资金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万元设立全资子公司</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3"/>
                            <w:sz w:val="18"/>
                            <w:szCs w:val="18"/>
                          </w:rPr>
                          <w:t>天</w:t>
                        </w:r>
                        <w:r>
                          <w:rPr>
                            <w:rFonts w:ascii="宋体" w:hAnsi="宋体" w:cs="宋体" w:eastAsia="宋体" w:hint="default"/>
                            <w:sz w:val="18"/>
                            <w:szCs w:val="18"/>
                          </w:rPr>
                          <w:t>津长荣震德机械有限公司</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日使用超募资金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万元投资设立天津长荣震德机械有限公司。天津长荣震德机械有限公司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印刷设备再制造基地项目本年度使用超募资金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4,412,310.03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3"/>
                          <w:ind w:left="38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日，本公司第三届董事会第三次会议审议通过了《关于使用超募资金进行投资并变更部分已规划</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超募资金使用计划暨向全资子公司天津长荣控股有限公司增资的议案</w:t>
                        </w:r>
                        <w:r>
                          <w:rPr>
                            <w:rFonts w:ascii="宋体" w:hAnsi="宋体" w:cs="宋体" w:eastAsia="宋体" w:hint="default"/>
                            <w:spacing w:val="-92"/>
                            <w:sz w:val="18"/>
                            <w:szCs w:val="18"/>
                          </w:rPr>
                          <w:t>》</w:t>
                        </w:r>
                        <w:r>
                          <w:rPr>
                            <w:rFonts w:ascii="宋体" w:hAnsi="宋体" w:cs="宋体" w:eastAsia="宋体" w:hint="default"/>
                            <w:sz w:val="18"/>
                            <w:szCs w:val="18"/>
                          </w:rPr>
                          <w:t>，同意使用</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万元超募资金并变更原定拟用于</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购买土地使用权款</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的使用计划共计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向</w:t>
                        </w:r>
                        <w:r>
                          <w:rPr>
                            <w:rFonts w:ascii="宋体" w:hAnsi="宋体" w:cs="宋体" w:eastAsia="宋体" w:hint="default"/>
                            <w:sz w:val="18"/>
                            <w:szCs w:val="18"/>
                          </w:rPr>
                          <w:t>全资子公司天津长荣控股有限公司增资</w:t>
                        </w:r>
                        <w:r>
                          <w:rPr>
                            <w:rFonts w:ascii="宋体" w:hAnsi="宋体" w:cs="宋体" w:eastAsia="宋体" w:hint="default"/>
                            <w:spacing w:val="-77"/>
                            <w:sz w:val="18"/>
                            <w:szCs w:val="18"/>
                          </w:rPr>
                          <w:t>，</w:t>
                        </w:r>
                        <w:r>
                          <w:rPr>
                            <w:rFonts w:ascii="宋体" w:hAnsi="宋体" w:cs="宋体" w:eastAsia="宋体" w:hint="default"/>
                            <w:sz w:val="18"/>
                            <w:szCs w:val="18"/>
                          </w:rPr>
                          <w:t>在天津风电产业园</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07</w:t>
                        </w:r>
                        <w:r>
                          <w:rPr>
                            <w:rFonts w:ascii="Times New Roman" w:hAnsi="Times New Roman" w:cs="Times New Roman" w:eastAsia="Times New Roman" w:hint="default"/>
                            <w:sz w:val="18"/>
                            <w:szCs w:val="18"/>
                          </w:rPr>
                        </w: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6"/>
          <w:szCs w:val="26"/>
        </w:rPr>
      </w:pPr>
    </w:p>
    <w:p>
      <w:pPr>
        <w:pStyle w:val="BodyText"/>
        <w:spacing w:line="240" w:lineRule="auto" w:before="44"/>
        <w:ind w:left="182" w:right="153"/>
        <w:jc w:val="left"/>
      </w:pPr>
      <w:r>
        <w:rPr/>
        <w:pict>
          <v:group style="position:absolute;margin-left:56.424pt;margin-top:1.071738pt;width:478.8pt;height:374.35pt;mso-position-horizontal-relative:page;mso-position-vertical-relative:paragraph;z-index:-1531336" coordorigin="1128,21" coordsize="9576,7487">
            <v:group style="position:absolute;left:1138;top:31;width:9557;height:2" coordorigin="1138,31" coordsize="9557,2">
              <v:shape style="position:absolute;left:1138;top:31;width:9557;height:2" coordorigin="1138,31" coordsize="9557,0" path="m1138,31l10694,31e" filled="false" stroked="true" strokeweight=".48pt" strokecolor="#000000">
                <v:path arrowok="t"/>
              </v:shape>
            </v:group>
            <v:group style="position:absolute;left:1133;top:26;width:2;height:7478" coordorigin="1133,26" coordsize="2,7478">
              <v:shape style="position:absolute;left:1133;top:26;width:2;height:7478" coordorigin="1133,26" coordsize="0,7478" path="m1133,26l1133,7504e" filled="false" stroked="true" strokeweight=".48pt" strokecolor="#000000">
                <v:path arrowok="t"/>
              </v:shape>
            </v:group>
            <v:group style="position:absolute;left:1138;top:7499;width:9557;height:2" coordorigin="1138,7499" coordsize="9557,2">
              <v:shape style="position:absolute;left:1138;top:7499;width:9557;height:2" coordorigin="1138,7499" coordsize="9557,0" path="m1138,7499l10694,7499e" filled="false" stroked="true" strokeweight=".48001pt" strokecolor="#000000">
                <v:path arrowok="t"/>
              </v:shape>
            </v:group>
            <v:group style="position:absolute;left:10699;top:26;width:2;height:7478" coordorigin="10699,26" coordsize="2,7478">
              <v:shape style="position:absolute;left:10699;top:26;width:2;height:7478" coordorigin="10699,26" coordsize="0,7478" path="m10699,26l10699,7504e" filled="false" stroked="true" strokeweight=".47998pt" strokecolor="#000000">
                <v:path arrowok="t"/>
              </v:shape>
            </v:group>
            <w10:wrap type="none"/>
          </v:group>
        </w:pict>
      </w:r>
      <w:r>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地块共计</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亩土地上</w:t>
      </w:r>
      <w:r>
        <w:rPr>
          <w:spacing w:val="-3"/>
        </w:rPr>
        <w:t>全</w:t>
      </w:r>
      <w:r>
        <w:rPr/>
        <w:t>面建设</w:t>
      </w:r>
      <w:r>
        <w:rPr>
          <w:rFonts w:ascii="Times New Roman" w:hAnsi="Times New Roman" w:cs="Times New Roman" w:eastAsia="Times New Roman" w:hint="default"/>
          <w:spacing w:val="-1"/>
          <w:w w:val="100"/>
        </w:rPr>
        <w:t>“</w:t>
      </w:r>
      <w:r>
        <w:rPr/>
        <w:t>长荣印刷工业园长荣数字化印刷设备示范基</w:t>
      </w:r>
      <w:r>
        <w:rPr>
          <w:spacing w:val="1"/>
        </w:rPr>
        <w:t>地</w:t>
      </w:r>
      <w:r>
        <w:rPr>
          <w:rFonts w:ascii="Times New Roman" w:hAnsi="Times New Roman" w:cs="Times New Roman" w:eastAsia="Times New Roman" w:hint="default"/>
          <w:spacing w:val="-30"/>
          <w:w w:val="100"/>
        </w:rPr>
        <w:t>”</w:t>
      </w:r>
      <w:r>
        <w:rPr/>
        <w:t>（一</w:t>
      </w:r>
      <w:r>
        <w:rPr>
          <w:spacing w:val="2"/>
        </w:rPr>
        <w:t>期</w:t>
      </w:r>
      <w:r>
        <w:rPr>
          <w:spacing w:val="-92"/>
        </w:rPr>
        <w:t>）</w:t>
      </w:r>
      <w:r>
        <w:rPr>
          <w:spacing w:val="-29"/>
        </w:rPr>
        <w:t>。</w:t>
      </w:r>
      <w:r>
        <w:rPr/>
        <w:t>该议案已通过公司</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年</w:t>
      </w:r>
    </w:p>
    <w:p>
      <w:pPr>
        <w:pStyle w:val="BodyText"/>
        <w:spacing w:line="240" w:lineRule="auto" w:before="63"/>
        <w:ind w:left="182" w:right="153"/>
        <w:jc w:val="left"/>
      </w:pPr>
      <w:r>
        <w:rPr/>
        <w:t>第一次临时股东大会审议。天津长荣控股有限公司本年度使用超募资金</w:t>
      </w:r>
      <w:r>
        <w:rPr>
          <w:spacing w:val="-46"/>
        </w:rPr>
        <w:t> </w:t>
      </w:r>
      <w:r>
        <w:rPr>
          <w:rFonts w:ascii="Times New Roman" w:hAnsi="Times New Roman" w:cs="Times New Roman" w:eastAsia="Times New Roman" w:hint="default"/>
        </w:rPr>
        <w:t>89,194,252.73 </w:t>
      </w:r>
      <w:r>
        <w:rPr/>
        <w:t>元。</w:t>
      </w:r>
    </w:p>
    <w:p>
      <w:pPr>
        <w:pStyle w:val="BodyText"/>
        <w:spacing w:line="240" w:lineRule="auto" w:before="103"/>
        <w:ind w:left="542" w:right="153"/>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日，本公司第三届董事会第十五次会议审议通过了《关于使用已规划超募资金部分闲置资金暂时</w:t>
      </w:r>
    </w:p>
    <w:p>
      <w:pPr>
        <w:pStyle w:val="BodyText"/>
        <w:spacing w:line="240" w:lineRule="auto" w:before="63"/>
        <w:ind w:left="182" w:right="153"/>
        <w:jc w:val="left"/>
      </w:pPr>
      <w:r>
        <w:rPr/>
        <w:t>补充流动资金的议案</w:t>
      </w:r>
      <w:r>
        <w:rPr>
          <w:spacing w:val="-92"/>
        </w:rPr>
        <w:t>》</w:t>
      </w:r>
      <w:r>
        <w:rPr/>
        <w:t>，使用</w:t>
      </w:r>
      <w:r>
        <w:rPr>
          <w:spacing w:val="-44"/>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万元超募资金暂时补充</w:t>
      </w:r>
      <w:r>
        <w:rPr>
          <w:spacing w:val="-3"/>
        </w:rPr>
        <w:t>公</w:t>
      </w:r>
      <w:r>
        <w:rPr/>
        <w:t>司的流动资金，使用期限不超过</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个月（自股东大会批准之</w:t>
      </w:r>
    </w:p>
    <w:p>
      <w:pPr>
        <w:pStyle w:val="BodyText"/>
        <w:spacing w:line="240" w:lineRule="auto" w:before="63"/>
        <w:ind w:left="182" w:right="0"/>
        <w:jc w:val="left"/>
      </w:pPr>
      <w:r>
        <w:rPr/>
        <w:t>日起计算</w:t>
      </w:r>
      <w:r>
        <w:rPr>
          <w:spacing w:val="-92"/>
        </w:rPr>
        <w:t>）。</w:t>
      </w:r>
      <w:r>
        <w:rPr/>
        <w:t>本公司已于</w:t>
      </w:r>
      <w:r>
        <w:rPr>
          <w:spacing w:val="-50"/>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日将用于暂时补充</w:t>
      </w:r>
      <w:r>
        <w:rPr>
          <w:spacing w:val="-3"/>
        </w:rPr>
        <w:t>流</w:t>
      </w:r>
      <w:r>
        <w:rPr/>
        <w:t>动资金的</w:t>
      </w:r>
      <w:r>
        <w:rPr>
          <w:spacing w:val="-49"/>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万元归还</w:t>
      </w:r>
      <w:r>
        <w:rPr>
          <w:spacing w:val="-3"/>
        </w:rPr>
        <w:t>并</w:t>
      </w:r>
      <w:r>
        <w:rPr/>
        <w:t>存入本公司募集资金专用账户。</w:t>
      </w:r>
    </w:p>
    <w:p>
      <w:pPr>
        <w:pStyle w:val="BodyText"/>
        <w:spacing w:line="240" w:lineRule="auto" w:before="101"/>
        <w:ind w:left="542" w:right="153"/>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日，本公司第三届董事会第二十三次会议决议通过了《关于继续使用已规划超募资金部分闲置</w:t>
      </w:r>
    </w:p>
    <w:p>
      <w:pPr>
        <w:pStyle w:val="BodyText"/>
        <w:spacing w:line="240" w:lineRule="auto" w:before="63"/>
        <w:ind w:left="182" w:right="153"/>
        <w:jc w:val="left"/>
      </w:pPr>
      <w:r>
        <w:rPr/>
        <w:t>资金暂时补充流动资金的议案</w:t>
      </w:r>
      <w:r>
        <w:rPr>
          <w:spacing w:val="-89"/>
        </w:rPr>
        <w:t>》</w:t>
      </w:r>
      <w:r>
        <w:rPr/>
        <w:t>，一致同意继续使用已规划至长荣控股项目下的部分闲置募集资金</w:t>
      </w:r>
      <w:r>
        <w:rPr>
          <w:spacing w:val="-43"/>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万元暂时补充公</w:t>
      </w:r>
    </w:p>
    <w:p>
      <w:pPr>
        <w:pStyle w:val="BodyText"/>
        <w:spacing w:line="240" w:lineRule="auto" w:before="63"/>
        <w:ind w:left="182" w:right="153"/>
        <w:jc w:val="left"/>
        <w:rPr>
          <w:rFonts w:ascii="Times New Roman" w:hAnsi="Times New Roman" w:cs="Times New Roman" w:eastAsia="Times New Roman" w:hint="default"/>
        </w:rPr>
      </w:pPr>
      <w:r>
        <w:rPr/>
        <w:t>司流动资金，用于主营业务的生产经营，使用期限不超过</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个月，使用时间自董事会批准之日起开始。截止</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p>
    <w:p>
      <w:pPr>
        <w:pStyle w:val="BodyText"/>
        <w:spacing w:line="240" w:lineRule="auto" w:before="63"/>
        <w:ind w:left="182" w:right="153"/>
        <w:jc w:val="left"/>
      </w:pP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日，临时补充流动资金</w:t>
      </w:r>
      <w:r>
        <w:rPr>
          <w:spacing w:val="-46"/>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
        </w:rPr>
        <w:t> </w:t>
      </w:r>
      <w:r>
        <w:rPr/>
        <w:t>元尚未归还募集资金四方监管账户。截止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日，本公司累计使</w:t>
      </w:r>
    </w:p>
    <w:p>
      <w:pPr>
        <w:pStyle w:val="BodyText"/>
        <w:spacing w:line="340" w:lineRule="auto" w:before="63"/>
        <w:ind w:left="542" w:right="6684" w:hanging="360"/>
        <w:jc w:val="left"/>
      </w:pPr>
      <w:r>
        <w:rPr/>
        <w:t>用超募资金</w:t>
      </w:r>
      <w:r>
        <w:rPr>
          <w:spacing w:val="-46"/>
        </w:rPr>
        <w:t> </w:t>
      </w:r>
      <w:r>
        <w:rPr>
          <w:rFonts w:ascii="Times New Roman" w:hAnsi="Times New Roman" w:cs="Times New Roman" w:eastAsia="Times New Roman" w:hint="default"/>
        </w:rPr>
        <w:t>680,467,961.44</w:t>
      </w:r>
      <w:r>
        <w:rPr>
          <w:rFonts w:ascii="Times New Roman" w:hAnsi="Times New Roman" w:cs="Times New Roman" w:eastAsia="Times New Roman" w:hint="default"/>
          <w:spacing w:val="2"/>
        </w:rPr>
        <w:t> </w:t>
      </w:r>
      <w:r>
        <w:rPr>
          <w:spacing w:val="-3"/>
        </w:rPr>
        <w:t>元。 </w:t>
      </w:r>
      <w:r>
        <w:rPr/>
        <w:t>二、发行股份购买资产之配套融资</w:t>
      </w:r>
    </w:p>
    <w:p>
      <w:pPr>
        <w:pStyle w:val="BodyText"/>
        <w:spacing w:line="309" w:lineRule="auto" w:before="42"/>
        <w:ind w:left="182" w:right="250" w:firstLine="360"/>
        <w:jc w:val="both"/>
      </w:pPr>
      <w:r>
        <w:rPr>
          <w:spacing w:val="-1"/>
        </w:rPr>
        <w:t>经中国证券监督管理委员会《关于核准天津长荣印刷设备股份有限公司向王建军等发行股份购买资产并募集配套资金</w:t>
      </w:r>
      <w:r>
        <w:rPr/>
        <w:t> 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[2014]362</w:t>
      </w:r>
      <w:r>
        <w:rPr>
          <w:rFonts w:ascii="Times New Roman" w:hAnsi="Times New Roman" w:cs="Times New Roman" w:eastAsia="Times New Roman" w:hint="default"/>
          <w:spacing w:val="-17"/>
        </w:rPr>
        <w:t> </w:t>
      </w:r>
      <w:r>
        <w:rPr/>
        <w:t>号</w:t>
      </w:r>
      <w:r>
        <w:rPr>
          <w:rFonts w:ascii="Times New Roman" w:hAnsi="Times New Roman" w:cs="Times New Roman" w:eastAsia="Times New Roman" w:hint="default"/>
        </w:rPr>
        <w:t>)</w:t>
      </w:r>
      <w:r>
        <w:rPr/>
        <w:t>核准，本公司非公开发行不超过</w:t>
      </w:r>
      <w:r>
        <w:rPr>
          <w:spacing w:val="-61"/>
        </w:rPr>
        <w:t> </w:t>
      </w:r>
      <w:r>
        <w:rPr>
          <w:rFonts w:ascii="Times New Roman" w:hAnsi="Times New Roman" w:cs="Times New Roman" w:eastAsia="Times New Roman" w:hint="default"/>
        </w:rPr>
        <w:t>13,506,044</w:t>
      </w:r>
      <w:r>
        <w:rPr>
          <w:rFonts w:ascii="Times New Roman" w:hAnsi="Times New Roman" w:cs="Times New Roman" w:eastAsia="Times New Roman" w:hint="default"/>
          <w:spacing w:val="-15"/>
        </w:rPr>
        <w:t> </w:t>
      </w:r>
      <w:r>
        <w:rPr/>
        <w:t>股新股募集发行股份购买资产的配套资金。截 止</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日，实际非公开发行人民币普通股（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10,426,666</w:t>
      </w:r>
      <w:r>
        <w:rPr>
          <w:rFonts w:ascii="Times New Roman" w:hAnsi="Times New Roman" w:cs="Times New Roman" w:eastAsia="Times New Roman" w:hint="default"/>
          <w:spacing w:val="-1"/>
        </w:rPr>
        <w:t> </w:t>
      </w:r>
      <w:r>
        <w:rPr/>
        <w:t>股，募集资金总额</w:t>
      </w:r>
      <w:r>
        <w:rPr>
          <w:spacing w:val="-46"/>
        </w:rPr>
        <w:t> </w:t>
      </w:r>
      <w:r>
        <w:rPr>
          <w:rFonts w:ascii="Times New Roman" w:hAnsi="Times New Roman" w:cs="Times New Roman" w:eastAsia="Times New Roman" w:hint="default"/>
        </w:rPr>
        <w:t>312,799,980.00 </w:t>
      </w:r>
      <w:r>
        <w:rPr/>
        <w:t>元，扣除发行</w:t>
      </w:r>
    </w:p>
    <w:p>
      <w:pPr>
        <w:pStyle w:val="BodyText"/>
        <w:spacing w:line="300" w:lineRule="auto" w:before="5"/>
        <w:ind w:left="182" w:right="251"/>
        <w:jc w:val="both"/>
      </w:pPr>
      <w:r>
        <w:rPr/>
        <w:t>费用</w:t>
      </w:r>
      <w:r>
        <w:rPr>
          <w:spacing w:val="-45"/>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元后的募</w:t>
      </w:r>
      <w:r>
        <w:rPr>
          <w:spacing w:val="-3"/>
        </w:rPr>
        <w:t>集</w:t>
      </w:r>
      <w:r>
        <w:rPr/>
        <w:t>资金为</w:t>
      </w:r>
      <w:r>
        <w:rPr>
          <w:spacing w:val="-4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80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r>
        <w:rPr>
          <w:spacing w:val="-77"/>
        </w:rPr>
        <w:t>。</w:t>
      </w:r>
      <w:r>
        <w:rPr/>
        <w:t>募</w:t>
      </w:r>
      <w:r>
        <w:rPr>
          <w:spacing w:val="-3"/>
        </w:rPr>
        <w:t>集</w:t>
      </w:r>
      <w:r>
        <w:rPr/>
        <w:t>资金净额</w:t>
      </w:r>
      <w:r>
        <w:rPr>
          <w:spacing w:val="-4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80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r>
        <w:rPr>
          <w:spacing w:val="-3"/>
        </w:rPr>
        <w:t>已</w:t>
      </w:r>
      <w:r>
        <w:rPr/>
        <w:t>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日汇入本</w:t>
      </w:r>
      <w:r>
        <w:rPr>
          <w:spacing w:val="-3"/>
        </w:rPr>
        <w:t>公</w:t>
      </w:r>
      <w:r>
        <w:rPr/>
        <w:t>司</w:t>
      </w:r>
      <w:r>
        <w:rPr/>
        <w:t> 在渤海银行股份有限公司天津北辰支</w:t>
      </w:r>
      <w:r>
        <w:rPr>
          <w:spacing w:val="-20"/>
        </w:rPr>
        <w:t>行</w:t>
      </w:r>
      <w:r>
        <w:rPr/>
        <w:t>（以下简称渤海银行</w:t>
      </w:r>
      <w:r>
        <w:rPr>
          <w:spacing w:val="-20"/>
        </w:rPr>
        <w:t>）</w:t>
      </w:r>
      <w:r>
        <w:rPr/>
        <w:t>设立的募集资金专</w:t>
      </w:r>
      <w:r>
        <w:rPr>
          <w:spacing w:val="-20"/>
        </w:rPr>
        <w:t>户</w:t>
      </w:r>
      <w:r>
        <w:rPr/>
        <w:t>（账号为</w:t>
      </w:r>
      <w:r>
        <w:rPr>
          <w:spacing w:val="-4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6</w:t>
      </w:r>
      <w:r>
        <w:rPr>
          <w:spacing w:val="-92"/>
        </w:rPr>
        <w:t>）</w:t>
      </w:r>
      <w:r>
        <w:rPr/>
        <w:t>。</w:t>
      </w:r>
      <w:r>
        <w:rPr>
          <w:spacing w:val="-18"/>
        </w:rPr>
        <w:t> </w:t>
      </w:r>
      <w:r>
        <w:rPr/>
        <w:t>上</w:t>
      </w:r>
      <w:r>
        <w:rPr>
          <w:spacing w:val="-3"/>
        </w:rPr>
        <w:t>述</w:t>
      </w:r>
      <w:r>
        <w:rPr/>
        <w:t>资</w:t>
      </w:r>
      <w:r>
        <w:rPr/>
        <w:t> 金到位情况已经信永中和会计师事务所（特殊普通合伙）审验并出具</w:t>
      </w:r>
      <w:r>
        <w:rPr>
          <w:spacing w:val="-44"/>
        </w:rPr>
        <w:t> </w:t>
      </w:r>
      <w:r>
        <w:rPr>
          <w:rFonts w:ascii="Times New Roman" w:hAnsi="Times New Roman" w:cs="Times New Roman" w:eastAsia="Times New Roman" w:hint="default"/>
          <w:spacing w:val="1"/>
          <w:w w:val="99"/>
        </w:rPr>
        <w:t>X</w:t>
      </w:r>
      <w:r>
        <w:rPr>
          <w:rFonts w:ascii="Times New Roman" w:hAnsi="Times New Roman" w:cs="Times New Roman" w:eastAsia="Times New Roman" w:hint="default"/>
          <w:w w:val="99"/>
        </w:rPr>
        <w:t>YZH</w:t>
      </w:r>
      <w:r>
        <w:rPr>
          <w:rFonts w:ascii="Times New Roman" w:hAnsi="Times New Roman" w:cs="Times New Roman" w:eastAsia="Times New Roman" w:hint="default"/>
          <w:spacing w:val="-3"/>
          <w:w w:val="99"/>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13</w:t>
      </w:r>
      <w:r>
        <w:rPr>
          <w:rFonts w:ascii="Times New Roman" w:hAnsi="Times New Roman" w:cs="Times New Roman" w:eastAsia="Times New Roman" w:hint="default"/>
          <w:spacing w:val="-2"/>
        </w:rPr>
        <w:t>T</w:t>
      </w:r>
      <w:r>
        <w:rPr>
          <w:rFonts w:ascii="Times New Roman" w:hAnsi="Times New Roman" w:cs="Times New Roman" w:eastAsia="Times New Roman" w:hint="default"/>
          <w:w w:val="99"/>
        </w:rPr>
        <w:t>J</w:t>
      </w:r>
      <w:r>
        <w:rPr>
          <w:rFonts w:ascii="Times New Roman" w:hAnsi="Times New Roman" w:cs="Times New Roman" w:eastAsia="Times New Roman" w:hint="default"/>
          <w:spacing w:val="-4"/>
          <w:w w:val="99"/>
        </w:rPr>
        <w:t>A</w:t>
      </w:r>
      <w:r>
        <w:rPr>
          <w:rFonts w:ascii="Times New Roman" w:hAnsi="Times New Roman" w:cs="Times New Roman" w:eastAsia="Times New Roman" w:hint="default"/>
          <w:spacing w:val="1"/>
        </w:rPr>
        <w:t>200</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3"/>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号《验资报告</w:t>
      </w:r>
      <w:r>
        <w:rPr>
          <w:spacing w:val="-92"/>
        </w:rPr>
        <w:t>》</w:t>
      </w:r>
      <w:r>
        <w:rPr/>
        <w:t>。</w:t>
      </w:r>
    </w:p>
    <w:p>
      <w:pPr>
        <w:pStyle w:val="BodyText"/>
        <w:spacing w:line="240" w:lineRule="auto" w:before="51"/>
        <w:ind w:left="633" w:right="153"/>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日，本公司第二届董事会三十一次会议审议并通过的《关于公司发行股份及支付现金购买资产并募</w:t>
      </w:r>
    </w:p>
    <w:p>
      <w:pPr>
        <w:pStyle w:val="BodyText"/>
        <w:spacing w:line="240" w:lineRule="auto" w:before="63"/>
        <w:ind w:left="182" w:right="153"/>
        <w:jc w:val="left"/>
      </w:pPr>
      <w:r>
        <w:rPr/>
        <w:t>集配资金的议案</w:t>
      </w:r>
      <w:r>
        <w:rPr>
          <w:spacing w:val="-92"/>
        </w:rPr>
        <w:t>》</w:t>
      </w:r>
      <w:r>
        <w:rPr>
          <w:spacing w:val="-10"/>
        </w:rPr>
        <w:t>，</w:t>
      </w:r>
      <w:r>
        <w:rPr/>
        <w:t>本公司需向王建军</w:t>
      </w:r>
      <w:r>
        <w:rPr>
          <w:spacing w:val="-10"/>
        </w:rPr>
        <w:t>、</w:t>
      </w:r>
      <w:r>
        <w:rPr/>
        <w:t>谢良玉</w:t>
      </w:r>
      <w:r>
        <w:rPr>
          <w:spacing w:val="-10"/>
        </w:rPr>
        <w:t>、</w:t>
      </w:r>
      <w:r>
        <w:rPr/>
        <w:t>朱华山发</w:t>
      </w:r>
      <w:r>
        <w:rPr>
          <w:spacing w:val="-3"/>
        </w:rPr>
        <w:t>行</w:t>
      </w:r>
      <w:r>
        <w:rPr/>
        <w:t>约</w:t>
      </w:r>
      <w:r>
        <w:rPr>
          <w:spacing w:val="1"/>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rPr>
        <w:t>5 </w:t>
      </w:r>
      <w:r>
        <w:rPr>
          <w:rFonts w:ascii="Times New Roman" w:hAnsi="Times New Roman" w:cs="Times New Roman" w:eastAsia="Times New Roman" w:hint="default"/>
          <w:spacing w:val="3"/>
        </w:rPr>
        <w:t> </w:t>
      </w:r>
      <w:r>
        <w:rPr/>
        <w:t>万股股份并支付</w:t>
      </w:r>
      <w:r>
        <w:rPr>
          <w:spacing w:val="-3"/>
        </w:rPr>
        <w:t>现</w:t>
      </w:r>
      <w:r>
        <w:rPr/>
        <w:t>金</w:t>
      </w:r>
      <w:r>
        <w:rPr>
          <w:spacing w:val="1"/>
        </w:rPr>
        <w:t> </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万元购买其持有</w:t>
      </w:r>
    </w:p>
    <w:p>
      <w:pPr>
        <w:pStyle w:val="BodyText"/>
        <w:spacing w:line="300" w:lineRule="auto" w:before="63"/>
        <w:ind w:left="182" w:right="240"/>
        <w:jc w:val="left"/>
      </w:pPr>
      <w:r>
        <w:rPr/>
        <w:t>力群股份</w:t>
      </w:r>
      <w:r>
        <w:rPr>
          <w:spacing w:val="-15"/>
        </w:rPr>
        <w:t> </w:t>
      </w:r>
      <w:r>
        <w:rPr>
          <w:rFonts w:ascii="Times New Roman" w:hAnsi="Times New Roman" w:cs="Times New Roman" w:eastAsia="Times New Roman" w:hint="default"/>
        </w:rPr>
        <w:t>85%</w:t>
      </w:r>
      <w:r>
        <w:rPr/>
        <w:t>的股权，其中，</w:t>
      </w:r>
      <w:r>
        <w:rPr>
          <w:rFonts w:ascii="Times New Roman" w:hAnsi="Times New Roman" w:cs="Times New Roman" w:eastAsia="Times New Roman" w:hint="default"/>
        </w:rPr>
        <w:t>46,920.00</w:t>
      </w:r>
      <w:r>
        <w:rPr>
          <w:rFonts w:ascii="Times New Roman" w:hAnsi="Times New Roman" w:cs="Times New Roman" w:eastAsia="Times New Roman" w:hint="default"/>
          <w:spacing w:val="32"/>
        </w:rPr>
        <w:t> </w:t>
      </w:r>
      <w:r>
        <w:rPr/>
        <w:t>万元现金对价由本公司以配套募集资金净额及自筹资金支付。本公司于</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5 </w:t>
      </w:r>
      <w:r>
        <w:rPr/>
        <w:t>月使用本年度非公开发行股份购买资产之配套融资项目募集资金 </w:t>
      </w:r>
      <w:r>
        <w:rPr>
          <w:rFonts w:ascii="Times New Roman" w:hAnsi="Times New Roman" w:cs="Times New Roman" w:eastAsia="Times New Roman" w:hint="default"/>
        </w:rPr>
        <w:t>308,799,980.00 </w:t>
      </w:r>
      <w:r>
        <w:rPr/>
        <w:t>元支付购买力群股份</w:t>
      </w:r>
      <w:r>
        <w:rPr>
          <w:spacing w:val="-46"/>
        </w:rPr>
        <w:t> </w:t>
      </w:r>
      <w:r>
        <w:rPr>
          <w:rFonts w:ascii="Times New Roman" w:hAnsi="Times New Roman" w:cs="Times New Roman" w:eastAsia="Times New Roman" w:hint="default"/>
        </w:rPr>
        <w:t>85%</w:t>
      </w:r>
      <w:r>
        <w:rPr/>
        <w:t>股权的现金对 价。</w:t>
      </w:r>
    </w:p>
    <w:p>
      <w:pPr>
        <w:pStyle w:val="BodyText"/>
        <w:spacing w:line="240" w:lineRule="auto" w:before="72"/>
        <w:ind w:left="542" w:right="153"/>
        <w:jc w:val="left"/>
      </w:pPr>
      <w:r>
        <w:rPr/>
        <w:t>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日，发行股份购买资产之配套融资募集资金专户余额为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27"/>
          <w:szCs w:val="27"/>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51"/>
        <w:gridCol w:w="737"/>
        <w:gridCol w:w="722"/>
        <w:gridCol w:w="716"/>
        <w:gridCol w:w="717"/>
        <w:gridCol w:w="702"/>
        <w:gridCol w:w="734"/>
        <w:gridCol w:w="718"/>
        <w:gridCol w:w="718"/>
        <w:gridCol w:w="719"/>
        <w:gridCol w:w="718"/>
        <w:gridCol w:w="710"/>
      </w:tblGrid>
      <w:tr>
        <w:trPr>
          <w:trHeight w:val="1649"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9" w:right="98" w:hanging="269"/>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64" w:right="6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6"/>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1"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4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5"/>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4" w:hRule="exact"/>
        </w:trPr>
        <w:tc>
          <w:tcPr>
            <w:tcW w:w="95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高速精密多功能新 型印刷设备产业化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27,516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27,516</w:t>
            </w: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27,516.0</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13,359.8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41,785.2</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27,516</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27,516</w:t>
            </w:r>
          </w:p>
        </w:tc>
        <w:tc>
          <w:tcPr>
            <w:tcW w:w="717" w:type="dxa"/>
            <w:vMerge w:val="restart"/>
            <w:tcBorders>
              <w:top w:val="single" w:sz="4" w:space="0" w:color="000000"/>
              <w:left w:val="single" w:sz="4" w:space="0" w:color="000000"/>
              <w:right w:val="single" w:sz="4" w:space="0" w:color="000000"/>
            </w:tcBorders>
          </w:tcPr>
          <w:p>
            <w:pPr/>
          </w:p>
        </w:tc>
        <w:tc>
          <w:tcPr>
            <w:tcW w:w="702" w:type="dxa"/>
            <w:vMerge w:val="restart"/>
            <w:tcBorders>
              <w:top w:val="single" w:sz="4" w:space="0" w:color="000000"/>
              <w:left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27,516.0</w:t>
            </w:r>
          </w:p>
          <w:p>
            <w:pPr>
              <w:pStyle w:val="TableParagraph"/>
              <w:spacing w:line="240" w:lineRule="auto" w:before="105"/>
              <w:ind w:right="-6"/>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10" w:space="0" w:color="D2D2D2"/>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13,359.8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w:t>
            </w:r>
          </w:p>
        </w:tc>
        <w:tc>
          <w:tcPr>
            <w:tcW w:w="719" w:type="dxa"/>
            <w:vMerge w:val="restart"/>
            <w:tcBorders>
              <w:top w:val="single" w:sz="4" w:space="0" w:color="000000"/>
              <w:left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41,785.2</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51"/>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tcPr>
          <w:p>
            <w:pPr/>
          </w:p>
        </w:tc>
        <w:tc>
          <w:tcPr>
            <w:tcW w:w="716" w:type="dxa"/>
            <w:vMerge/>
            <w:tcBorders>
              <w:left w:val="single" w:sz="4" w:space="0" w:color="000000"/>
              <w:right w:val="single" w:sz="4" w:space="0" w:color="000000"/>
            </w:tcBorders>
          </w:tcPr>
          <w:p>
            <w:pPr/>
          </w:p>
        </w:tc>
        <w:tc>
          <w:tcPr>
            <w:tcW w:w="717" w:type="dxa"/>
            <w:vMerge/>
            <w:tcBorders>
              <w:left w:val="single" w:sz="4" w:space="0" w:color="000000"/>
              <w:right w:val="single" w:sz="4" w:space="0" w:color="000000"/>
            </w:tcBorders>
          </w:tcPr>
          <w:p>
            <w:pPr/>
          </w:p>
        </w:tc>
        <w:tc>
          <w:tcPr>
            <w:tcW w:w="702" w:type="dxa"/>
            <w:vMerge/>
            <w:tcBorders>
              <w:left w:val="single" w:sz="4" w:space="0" w:color="000000"/>
              <w:right w:val="single" w:sz="10" w:space="0" w:color="D2D2D2"/>
            </w:tcBorders>
          </w:tcPr>
          <w:p>
            <w:pP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2D2D2"/>
              <w:right w:val="single" w:sz="4" w:space="0" w:color="000000"/>
            </w:tcBorders>
          </w:tcPr>
          <w:p>
            <w:pPr/>
          </w:p>
        </w:tc>
        <w:tc>
          <w:tcPr>
            <w:tcW w:w="719"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10" w:space="0" w:color="D2D2D2"/>
            </w:tcBorders>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10" w:space="0" w:color="D2D2D2"/>
              <w:bottom w:val="single" w:sz="4" w:space="0" w:color="000000"/>
              <w:right w:val="single" w:sz="4" w:space="0" w:color="000000"/>
            </w:tcBorders>
          </w:tcPr>
          <w:p>
            <w:pPr/>
          </w:p>
        </w:tc>
        <w:tc>
          <w:tcPr>
            <w:tcW w:w="719"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永久补充流动资金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24pt;margin-top:71.999985pt;width:478.9pt;height:689.1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1"/>
                    <w:gridCol w:w="737"/>
                    <w:gridCol w:w="720"/>
                    <w:gridCol w:w="715"/>
                    <w:gridCol w:w="718"/>
                    <w:gridCol w:w="667"/>
                    <w:gridCol w:w="768"/>
                    <w:gridCol w:w="718"/>
                    <w:gridCol w:w="718"/>
                    <w:gridCol w:w="720"/>
                    <w:gridCol w:w="718"/>
                    <w:gridCol w:w="713"/>
                  </w:tblGrid>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设立全资子公司建 设印刷设备再制造 基地项目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441.23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100.10%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-185.91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6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设立控股子公司长</w:t>
                        </w:r>
                      </w:p>
                    </w:tc>
                    <w:tc>
                      <w:tcPr>
                        <w:tcW w:w="737"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
                    </w:tc>
                    <w:tc>
                      <w:tcPr>
                        <w:tcW w:w="768"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5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3"/>
                            <w:sz w:val="18"/>
                            <w:szCs w:val="18"/>
                          </w:rPr>
                          <w:t>荣股份（日本）有限</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316.54</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316.54</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316.54</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-141.27</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-759.23</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4" w:hRule="exact"/>
                    </w:trPr>
                    <w:tc>
                      <w:tcPr>
                        <w:tcW w:w="16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
                    </w:tc>
                    <w:tc>
                      <w:tcPr>
                        <w:tcW w:w="768"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3"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设立全资子公司长 </w:t>
                        </w:r>
                        <w:r>
                          <w:rPr>
                            <w:rFonts w:ascii="宋体" w:hAnsi="宋体" w:cs="宋体" w:eastAsia="宋体" w:hint="default"/>
                            <w:spacing w:val="-3"/>
                            <w:sz w:val="18"/>
                            <w:szCs w:val="18"/>
                          </w:rPr>
                          <w:t>荣股份（美国）有限</w:t>
                        </w:r>
                        <w:r>
                          <w:rPr>
                            <w:rFonts w:ascii="宋体" w:hAnsi="宋体" w:cs="宋体" w:eastAsia="宋体" w:hint="default"/>
                            <w:sz w:val="18"/>
                            <w:szCs w:val="18"/>
                          </w:rPr>
                          <w:t>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3,195.15</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3,195.15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购买土地使用权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6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设立控股子公司</w:t>
                        </w:r>
                      </w:p>
                    </w:tc>
                    <w:tc>
                      <w:tcPr>
                        <w:tcW w:w="737"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
                    </w:tc>
                    <w:tc>
                      <w:tcPr>
                        <w:tcW w:w="768"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成都长荣印刷设备</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1,400</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1,400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1,400</w:t>
                        </w:r>
                      </w:p>
                    </w:tc>
                    <w:tc>
                      <w:tcPr>
                        <w:tcW w:w="76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87.59</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100.55</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6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37"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
                    </w:tc>
                    <w:tc>
                      <w:tcPr>
                        <w:tcW w:w="768"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3"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永久补充流动资金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设立全资子公司天 津长荣控股有限公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8,919.43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16,463.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54.88%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27"/>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使用超募资金向 子公司增资建设长 荣健豪云印刷项目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3,078.04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3,078.04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100.14%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-4,086.7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支付现金对价购 买力群股份</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 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8,583.71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8,583.71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16,317.7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31,187.8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69,973.4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71,573.4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9,360.66</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58,046.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12,315.2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24,219.4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15"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shd w:val="clear" w:color="auto" w:fill="D2D2D2"/>
                      </w:tcPr>
                      <w:p>
                        <w:pPr/>
                      </w:p>
                    </w:tc>
                    <w:tc>
                      <w:tcPr>
                        <w:tcW w:w="718" w:type="dxa"/>
                        <w:vMerge/>
                        <w:tcBorders>
                          <w:left w:val="single" w:sz="4" w:space="0" w:color="000000"/>
                          <w:right w:val="single" w:sz="4" w:space="0" w:color="000000"/>
                        </w:tcBorders>
                        <w:shd w:val="clear" w:color="auto" w:fill="D2D2D2"/>
                      </w:tcPr>
                      <w:p>
                        <w:pPr/>
                      </w:p>
                    </w:tc>
                    <w:tc>
                      <w:tcPr>
                        <w:tcW w:w="71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3" w:type="dxa"/>
                        <w:vMerge/>
                        <w:tcBorders>
                          <w:left w:val="single" w:sz="4" w:space="0" w:color="000000"/>
                          <w:right w:val="single" w:sz="4" w:space="0" w:color="000000"/>
                        </w:tcBorders>
                        <w:shd w:val="clear" w:color="auto" w:fill="D2D2D2"/>
                      </w:tcPr>
                      <w:p>
                        <w:pPr/>
                      </w:p>
                    </w:tc>
                  </w:tr>
                  <w:tr>
                    <w:trPr>
                      <w:trHeight w:val="161" w:hRule="exact"/>
                    </w:trPr>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97,489.4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9,360.66</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85,562.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15"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shd w:val="clear" w:color="auto" w:fill="D2D2D2"/>
                      </w:tcPr>
                      <w:p>
                        <w:pPr/>
                      </w:p>
                    </w:tc>
                    <w:tc>
                      <w:tcPr>
                        <w:tcW w:w="718" w:type="dxa"/>
                        <w:vMerge/>
                        <w:tcBorders>
                          <w:left w:val="single" w:sz="4" w:space="0" w:color="000000"/>
                          <w:right w:val="single" w:sz="4" w:space="0" w:color="000000"/>
                        </w:tcBorders>
                        <w:shd w:val="clear" w:color="auto" w:fill="D2D2D2"/>
                      </w:tcPr>
                      <w:p>
                        <w:pPr/>
                      </w:p>
                    </w:tc>
                    <w:tc>
                      <w:tcPr>
                        <w:tcW w:w="71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3" w:type="dxa"/>
                        <w:vMerge/>
                        <w:tcBorders>
                          <w:left w:val="single" w:sz="4" w:space="0" w:color="000000"/>
                          <w:right w:val="single" w:sz="4" w:space="0" w:color="000000"/>
                        </w:tcBorders>
                        <w:shd w:val="clear" w:color="auto" w:fill="D2D2D2"/>
                      </w:tcPr>
                      <w:p>
                        <w:pPr/>
                      </w:p>
                    </w:tc>
                  </w:tr>
                  <w:tr>
                    <w:trPr>
                      <w:trHeight w:val="161" w:hRule="exact"/>
                    </w:trPr>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3" w:type="dxa"/>
                        <w:vMerge/>
                        <w:tcBorders>
                          <w:left w:val="single" w:sz="4" w:space="0" w:color="000000"/>
                          <w:bottom w:val="single" w:sz="4" w:space="0" w:color="000000"/>
                          <w:right w:val="single" w:sz="4" w:space="0" w:color="000000"/>
                        </w:tcBorders>
                        <w:shd w:val="clear" w:color="auto" w:fill="D2D2D2"/>
                      </w:tcPr>
                      <w:p>
                        <w:pPr/>
                      </w:p>
                    </w:tc>
                  </w:tr>
                  <w:tr>
                    <w:trPr>
                      <w:trHeight w:val="361" w:hRule="exact"/>
                    </w:trPr>
                    <w:tc>
                      <w:tcPr>
                        <w:tcW w:w="1651" w:type="dxa"/>
                        <w:vMerge w:val="restart"/>
                        <w:tcBorders>
                          <w:top w:val="single" w:sz="4" w:space="0" w:color="000000"/>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设立全资子公司建设印刷设备再制造基地项目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全资子公司天津长荣震德机械有限公司已经设</w:t>
                        </w:r>
                      </w:p>
                    </w:tc>
                  </w:tr>
                  <w:tr>
                    <w:trPr>
                      <w:trHeight w:val="311" w:hRule="exact"/>
                    </w:trPr>
                    <w:tc>
                      <w:tcPr>
                        <w:tcW w:w="1651" w:type="dxa"/>
                        <w:vMerge/>
                        <w:tcBorders>
                          <w:left w:val="single" w:sz="4" w:space="0" w:color="000000"/>
                          <w:right w:val="single" w:sz="4" w:space="0" w:color="000000"/>
                        </w:tcBorders>
                        <w:shd w:val="clear" w:color="auto" w:fill="D2D2D2"/>
                      </w:tcPr>
                      <w:p>
                        <w:pPr/>
                      </w:p>
                    </w:tc>
                    <w:tc>
                      <w:tcPr>
                        <w:tcW w:w="7912"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立完成，印刷设备再制造基地一期厂房于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月达到可使用状态转为固定资产，所以该项目尚</w:t>
                        </w:r>
                      </w:p>
                    </w:tc>
                  </w:tr>
                  <w:tr>
                    <w:trPr>
                      <w:trHeight w:val="327" w:hRule="exact"/>
                    </w:trPr>
                    <w:tc>
                      <w:tcPr>
                        <w:tcW w:w="1651" w:type="dxa"/>
                        <w:vMerge/>
                        <w:tcBorders>
                          <w:left w:val="single" w:sz="4" w:space="0" w:color="000000"/>
                          <w:right w:val="single" w:sz="4" w:space="0" w:color="000000"/>
                        </w:tcBorders>
                        <w:shd w:val="clear" w:color="auto" w:fill="D2D2D2"/>
                      </w:tcPr>
                      <w:p>
                        <w:pPr/>
                      </w:p>
                    </w:tc>
                    <w:tc>
                      <w:tcPr>
                        <w:tcW w:w="7912"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未达到效益。</w:t>
                        </w:r>
                      </w:p>
                    </w:tc>
                  </w:tr>
                  <w:tr>
                    <w:trPr>
                      <w:trHeight w:val="316" w:hRule="exact"/>
                    </w:trPr>
                    <w:tc>
                      <w:tcPr>
                        <w:tcW w:w="1651" w:type="dxa"/>
                        <w:vMerge/>
                        <w:tcBorders>
                          <w:left w:val="single" w:sz="4" w:space="0" w:color="000000"/>
                          <w:bottom w:val="nil" w:sz="6" w:space="0" w:color="auto"/>
                          <w:right w:val="single" w:sz="4" w:space="0" w:color="000000"/>
                        </w:tcBorders>
                        <w:shd w:val="clear" w:color="auto" w:fill="D2D2D2"/>
                      </w:tcPr>
                      <w:p>
                        <w:pPr/>
                      </w:p>
                    </w:tc>
                    <w:tc>
                      <w:tcPr>
                        <w:tcW w:w="7912"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分别使用超募资金设立控股子公司长荣股份（日本）有限公司、成都长荣印刷设备有限公司，</w:t>
                        </w:r>
                      </w:p>
                    </w:tc>
                  </w:tr>
                  <w:tr>
                    <w:trPr>
                      <w:trHeight w:val="334" w:hRule="exact"/>
                    </w:trPr>
                    <w:tc>
                      <w:tcPr>
                        <w:tcW w:w="16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tcBorders>
                          <w:top w:val="nil" w:sz="6" w:space="0" w:color="auto"/>
                          <w:left w:val="single" w:sz="10" w:space="0" w:color="D2D2D2"/>
                          <w:bottom w:val="nil" w:sz="6" w:space="0" w:color="auto"/>
                          <w:right w:val="single" w:sz="4" w:space="0" w:color="000000"/>
                        </w:tcBorders>
                      </w:tcPr>
                      <w:p>
                        <w:pPr>
                          <w:pStyle w:val="TableParagraph"/>
                          <w:spacing w:line="240" w:lineRule="auto" w:before="28"/>
                          <w:ind w:left="16" w:right="0"/>
                          <w:jc w:val="left"/>
                          <w:rPr>
                            <w:rFonts w:ascii="宋体" w:hAnsi="宋体" w:cs="宋体" w:eastAsia="宋体" w:hint="default"/>
                            <w:sz w:val="18"/>
                            <w:szCs w:val="18"/>
                          </w:rPr>
                        </w:pPr>
                        <w:r>
                          <w:rPr>
                            <w:rFonts w:ascii="宋体" w:hAnsi="宋体" w:cs="宋体" w:eastAsia="宋体" w:hint="default"/>
                            <w:sz w:val="18"/>
                            <w:szCs w:val="18"/>
                          </w:rPr>
                          <w:t>设立全资子公司长荣股份（美国）有限公司项目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子公司已经设立完成，以上子公司均为销售公司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因</w:t>
                        </w:r>
                      </w:p>
                    </w:tc>
                  </w:tr>
                  <w:tr>
                    <w:trPr>
                      <w:trHeight w:val="327" w:hRule="exact"/>
                    </w:trPr>
                    <w:tc>
                      <w:tcPr>
                        <w:tcW w:w="1651" w:type="dxa"/>
                        <w:vMerge/>
                        <w:tcBorders>
                          <w:left w:val="single" w:sz="4" w:space="0" w:color="000000"/>
                          <w:right w:val="single" w:sz="4" w:space="0" w:color="000000"/>
                        </w:tcBorders>
                        <w:shd w:val="clear" w:color="auto" w:fill="D2D2D2"/>
                      </w:tcPr>
                      <w:p>
                        <w:pPr/>
                      </w:p>
                    </w:tc>
                    <w:tc>
                      <w:tcPr>
                        <w:tcW w:w="7912" w:type="dxa"/>
                        <w:gridSpan w:val="11"/>
                        <w:tcBorders>
                          <w:top w:val="nil" w:sz="6" w:space="0" w:color="auto"/>
                          <w:left w:val="single" w:sz="10" w:space="0" w:color="D2D2D2"/>
                          <w:bottom w:val="nil" w:sz="6" w:space="0" w:color="auto"/>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市场开发和推广需要一定的时间，因此上述各项目尚未达到效益。</w:t>
                        </w:r>
                      </w:p>
                    </w:tc>
                  </w:tr>
                  <w:tr>
                    <w:trPr>
                      <w:trHeight w:val="354" w:hRule="exact"/>
                    </w:trPr>
                    <w:tc>
                      <w:tcPr>
                        <w:tcW w:w="1651" w:type="dxa"/>
                        <w:vMerge/>
                        <w:tcBorders>
                          <w:left w:val="single" w:sz="4" w:space="0" w:color="000000"/>
                          <w:bottom w:val="nil" w:sz="6" w:space="0" w:color="auto"/>
                          <w:right w:val="single" w:sz="4" w:space="0" w:color="000000"/>
                        </w:tcBorders>
                        <w:shd w:val="clear" w:color="auto" w:fill="D2D2D2"/>
                      </w:tcPr>
                      <w:p>
                        <w:pPr/>
                      </w:p>
                    </w:tc>
                    <w:tc>
                      <w:tcPr>
                        <w:tcW w:w="7912" w:type="dxa"/>
                        <w:gridSpan w:val="11"/>
                        <w:tcBorders>
                          <w:top w:val="nil" w:sz="6" w:space="0" w:color="auto"/>
                          <w:left w:val="single" w:sz="10" w:space="0" w:color="D2D2D2"/>
                          <w:bottom w:val="nil" w:sz="6" w:space="0" w:color="auto"/>
                          <w:right w:val="single" w:sz="4" w:space="0" w:color="000000"/>
                        </w:tcBorders>
                      </w:tcPr>
                      <w:p>
                        <w:pPr>
                          <w:pStyle w:val="TableParagraph"/>
                          <w:spacing w:line="240" w:lineRule="auto" w:before="31"/>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设立全资子公司天津长荣控股有限公司项目：子公司已经设立完成，已支付土地出让金预付</w:t>
                        </w:r>
                      </w:p>
                    </w:tc>
                  </w:tr>
                  <w:tr>
                    <w:trPr>
                      <w:trHeight w:val="315" w:hRule="exact"/>
                    </w:trPr>
                    <w:tc>
                      <w:tcPr>
                        <w:tcW w:w="1651" w:type="dxa"/>
                        <w:vMerge w:val="restart"/>
                        <w:tcBorders>
                          <w:top w:val="nil" w:sz="6" w:space="0" w:color="auto"/>
                          <w:left w:val="single" w:sz="4" w:space="0" w:color="000000"/>
                          <w:right w:val="single" w:sz="4" w:space="0" w:color="000000"/>
                        </w:tcBorders>
                        <w:shd w:val="clear" w:color="auto" w:fill="D2D2D2"/>
                      </w:tcPr>
                      <w:p>
                        <w:pPr/>
                      </w:p>
                    </w:tc>
                    <w:tc>
                      <w:tcPr>
                        <w:tcW w:w="7912" w:type="dxa"/>
                        <w:gridSpan w:val="11"/>
                        <w:tcBorders>
                          <w:top w:val="nil" w:sz="6" w:space="0" w:color="auto"/>
                          <w:left w:val="single" w:sz="4" w:space="0" w:color="000000"/>
                          <w:bottom w:val="nil" w:sz="6" w:space="0" w:color="auto"/>
                          <w:right w:val="single" w:sz="4" w:space="0" w:color="000000"/>
                        </w:tcBorders>
                      </w:tcPr>
                      <w:p>
                        <w:pPr>
                          <w:pStyle w:val="TableParagraph"/>
                          <w:spacing w:line="238"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款，土地已在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月完成招拍挂手续，项目正在办理建设前期手续，所以该项目尚未达到效益</w:t>
                        </w:r>
                      </w:p>
                    </w:tc>
                  </w:tr>
                  <w:tr>
                    <w:trPr>
                      <w:trHeight w:val="331" w:hRule="exact"/>
                    </w:trPr>
                    <w:tc>
                      <w:tcPr>
                        <w:tcW w:w="1651" w:type="dxa"/>
                        <w:vMerge/>
                        <w:tcBorders>
                          <w:left w:val="single" w:sz="4" w:space="0" w:color="000000"/>
                          <w:right w:val="single" w:sz="4" w:space="0" w:color="000000"/>
                        </w:tcBorders>
                        <w:shd w:val="clear" w:color="auto" w:fill="D2D2D2"/>
                      </w:tcPr>
                      <w:p>
                        <w:pPr/>
                      </w:p>
                    </w:tc>
                    <w:tc>
                      <w:tcPr>
                        <w:tcW w:w="7912"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使用超募资金向子公司增资建设长荣健豪云印刷项目：本公司向天津长荣健豪云印刷科技有</w:t>
                        </w:r>
                      </w:p>
                    </w:tc>
                  </w:tr>
                  <w:tr>
                    <w:trPr>
                      <w:trHeight w:val="312" w:hRule="exact"/>
                    </w:trPr>
                    <w:tc>
                      <w:tcPr>
                        <w:tcW w:w="1651" w:type="dxa"/>
                        <w:vMerge/>
                        <w:tcBorders>
                          <w:left w:val="single" w:sz="4" w:space="0" w:color="000000"/>
                          <w:right w:val="single" w:sz="4" w:space="0" w:color="000000"/>
                        </w:tcBorders>
                        <w:shd w:val="clear" w:color="auto" w:fill="D2D2D2"/>
                      </w:tcPr>
                      <w:p>
                        <w:pPr/>
                      </w:p>
                    </w:tc>
                    <w:tc>
                      <w:tcPr>
                        <w:tcW w:w="7912"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限公司增资已经完成，</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月正式开始运营。因云印刷开发客户需要时间，所以该项目尚未达</w:t>
                        </w:r>
                      </w:p>
                    </w:tc>
                  </w:tr>
                  <w:tr>
                    <w:trPr>
                      <w:trHeight w:val="355" w:hRule="exact"/>
                    </w:trPr>
                    <w:tc>
                      <w:tcPr>
                        <w:tcW w:w="1651"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到效益。</w:t>
                        </w:r>
                      </w:p>
                    </w:tc>
                  </w:tr>
                  <w:tr>
                    <w:trPr>
                      <w:trHeight w:val="715"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before="44"/>
        <w:ind w:left="0" w:right="164"/>
        <w:jc w:val="right"/>
      </w:pPr>
      <w:r>
        <w:rPr/>
        <w:t>。</w:t>
      </w:r>
    </w:p>
    <w:p>
      <w:pPr>
        <w:spacing w:after="0" w:line="240" w:lineRule="auto"/>
        <w:jc w:val="right"/>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50"/>
        <w:gridCol w:w="7912"/>
      </w:tblGrid>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437"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月上市，取得超募资金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66,910.76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日，本公司累</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计取得利息收入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，累计决议使用超募资金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万元（含利息收入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日召开的第二届董事会第六次会议审议通过，本公司以超募资金</w:t>
            </w:r>
          </w:p>
          <w:p>
            <w:pPr>
              <w:pStyle w:val="TableParagraph"/>
              <w:spacing w:line="300" w:lineRule="auto" w:before="63"/>
              <w:ind w:left="24"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万元用于永久补充流动资金，截止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万元永久补充 流动资金实施完毕。</w:t>
            </w:r>
          </w:p>
          <w:p>
            <w:pPr>
              <w:pStyle w:val="TableParagraph"/>
              <w:spacing w:line="240" w:lineRule="auto" w:before="7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、经本公司</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日召开的第二届董事会第九次会议审议通过，本公司拟使用超募资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万元设立全资子公司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天津长荣震德机械有限公司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，用于建设印刷设备再制造基地建设项</w:t>
            </w:r>
          </w:p>
          <w:p>
            <w:pPr>
              <w:pStyle w:val="TableParagraph"/>
              <w:spacing w:line="300" w:lineRule="auto" w:before="63"/>
              <w:ind w:left="24" w:right="14"/>
              <w:jc w:val="left"/>
              <w:rPr>
                <w:rFonts w:ascii="宋体" w:hAnsi="宋体" w:cs="宋体" w:eastAsia="宋体" w:hint="default"/>
                <w:sz w:val="18"/>
                <w:szCs w:val="18"/>
              </w:rPr>
            </w:pPr>
            <w:r>
              <w:rPr>
                <w:rFonts w:ascii="宋体" w:hAnsi="宋体" w:cs="宋体" w:eastAsia="宋体" w:hint="default"/>
                <w:sz w:val="18"/>
                <w:szCs w:val="18"/>
              </w:rPr>
              <w:t>目；截止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5,005.14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万元；使用等值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万美元的超募资 金（汇率按发生时计算）在美国设立全资子公司</w:t>
            </w:r>
            <w:r>
              <w:rPr>
                <w:rFonts w:ascii="Times New Roman" w:hAnsi="Times New Roman" w:cs="Times New Roman" w:eastAsia="Times New Roman" w:hint="default"/>
                <w:sz w:val="18"/>
                <w:szCs w:val="18"/>
              </w:rPr>
              <w:t>“MASTERWORK USA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LLC”</w:t>
            </w:r>
            <w:r>
              <w:rPr>
                <w:rFonts w:ascii="宋体" w:hAnsi="宋体" w:cs="宋体" w:eastAsia="宋体" w:hint="default"/>
                <w:sz w:val="18"/>
                <w:szCs w:val="18"/>
              </w:rPr>
              <w:t>，用于北美地区的销售 </w:t>
            </w:r>
            <w:r>
              <w:rPr>
                <w:rFonts w:ascii="宋体" w:hAnsi="宋体" w:cs="宋体" w:eastAsia="宋体" w:hint="default"/>
                <w:spacing w:val="-4"/>
                <w:sz w:val="18"/>
                <w:szCs w:val="18"/>
              </w:rPr>
              <w:t>和服务，截止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日，该项目已使用超募资金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3,195.15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万元；本公司使用等值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万美元 的超募资金（汇率按发生时计算）与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AKIRA</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YOSHIOKA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在日本设立控股子公司</w:t>
            </w:r>
            <w:r>
              <w:rPr>
                <w:rFonts w:ascii="Times New Roman" w:hAnsi="Times New Roman" w:cs="Times New Roman" w:eastAsia="Times New Roman" w:hint="default"/>
                <w:sz w:val="18"/>
                <w:szCs w:val="18"/>
              </w:rPr>
              <w:t>“MASTERWORK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Japan Co.,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，注册资金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万美元，用于日本地区的销售和服务，截止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日，该项</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目已使用超募资金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316.54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101"/>
              <w:ind w:left="24" w:right="16" w:firstLine="36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、经本公司</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年第二次临时股东大会审议通过，本公司计划使用 超募资金通过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招拍挂</w:t>
            </w:r>
            <w:r>
              <w:rPr>
                <w:rFonts w:ascii="Times New Roman" w:hAnsi="Times New Roman" w:cs="Times New Roman" w:eastAsia="Times New Roman" w:hint="default"/>
                <w:sz w:val="18"/>
                <w:szCs w:val="18"/>
              </w:rPr>
              <w:t>”</w:t>
            </w:r>
            <w:r>
              <w:rPr>
                <w:rFonts w:ascii="宋体" w:hAnsi="宋体" w:cs="宋体" w:eastAsia="宋体" w:hint="default"/>
                <w:sz w:val="18"/>
                <w:szCs w:val="18"/>
              </w:rPr>
              <w:t>方式购买位于天津风电产业园地块，宗地面积为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亩（最终面积以土地证标</w:t>
            </w:r>
            <w:r>
              <w:rPr>
                <w:rFonts w:ascii="宋体" w:hAnsi="宋体" w:cs="宋体" w:eastAsia="宋体" w:hint="default"/>
                <w:sz w:val="18"/>
                <w:szCs w:val="18"/>
              </w:rPr>
              <w:t> </w:t>
            </w:r>
            <w:r>
              <w:rPr>
                <w:rFonts w:ascii="宋体" w:hAnsi="宋体" w:cs="宋体" w:eastAsia="宋体" w:hint="default"/>
                <w:spacing w:val="-8"/>
                <w:sz w:val="18"/>
                <w:szCs w:val="18"/>
              </w:rPr>
              <w:t>识面积为准），性质为工业用地，作为今后项目扩建或新建项目储备用地，预计需要使用资金 </w:t>
            </w:r>
            <w:r>
              <w:rPr>
                <w:rFonts w:ascii="Times New Roman" w:hAnsi="Times New Roman" w:cs="Times New Roman" w:eastAsia="Times New Roman" w:hint="default"/>
                <w:sz w:val="18"/>
                <w:szCs w:val="18"/>
              </w:rPr>
              <w:t>18,400.00</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万元（金额按实际竞拍获得土地使用权价格为准</w:t>
            </w:r>
            <w:r>
              <w:rPr>
                <w:rFonts w:ascii="宋体" w:hAnsi="宋体" w:cs="宋体" w:eastAsia="宋体" w:hint="default"/>
                <w:spacing w:val="-92"/>
                <w:sz w:val="18"/>
                <w:szCs w:val="18"/>
              </w:rPr>
              <w:t>）</w:t>
            </w:r>
            <w:r>
              <w:rPr>
                <w:rFonts w:ascii="宋体" w:hAnsi="宋体" w:cs="宋体" w:eastAsia="宋体" w:hint="default"/>
                <w:sz w:val="18"/>
                <w:szCs w:val="18"/>
              </w:rPr>
              <w:t>。本公司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w:t>
            </w:r>
            <w:r>
              <w:rPr>
                <w:rFonts w:ascii="宋体" w:hAnsi="宋体" w:cs="宋体" w:eastAsia="宋体" w:hint="default"/>
                <w:spacing w:val="-3"/>
                <w:sz w:val="18"/>
                <w:szCs w:val="18"/>
              </w:rPr>
              <w:t>会</w:t>
            </w:r>
            <w:r>
              <w:rPr>
                <w:rFonts w:ascii="宋体" w:hAnsi="宋体" w:cs="宋体" w:eastAsia="宋体" w:hint="default"/>
                <w:sz w:val="18"/>
                <w:szCs w:val="18"/>
              </w:rPr>
              <w:t>第二十八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次会议、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日第三次临时股东大会审议通过了《关于变更部分超募资金投资项目实施方</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pacing w:val="-6"/>
                <w:sz w:val="18"/>
                <w:szCs w:val="18"/>
              </w:rPr>
              <w:t>式的议案》，同意变更原定拟用于购买土地使用权款</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18,400</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万元的实施方式。公司通过使用超募资金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人民币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万元设立全资子公司天津长荣控股有限公司购买天津风电产业园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地块共计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亩土地使用权，先期建设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长荣印刷工业园长荣数字化印刷设备示范基地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月，公司使</w:t>
            </w:r>
          </w:p>
          <w:p>
            <w:pPr>
              <w:pStyle w:val="TableParagraph"/>
              <w:spacing w:line="304" w:lineRule="auto" w:before="13"/>
              <w:ind w:left="24" w:right="17"/>
              <w:jc w:val="both"/>
              <w:rPr>
                <w:rFonts w:ascii="宋体" w:hAnsi="宋体" w:cs="宋体" w:eastAsia="宋体" w:hint="default"/>
                <w:sz w:val="18"/>
                <w:szCs w:val="18"/>
              </w:rPr>
            </w:pPr>
            <w:r>
              <w:rPr>
                <w:rFonts w:ascii="宋体" w:hAnsi="宋体" w:cs="宋体" w:eastAsia="宋体" w:hint="default"/>
                <w:sz w:val="18"/>
                <w:szCs w:val="18"/>
              </w:rPr>
              <w:t>用超募资金投资设立了天津长荣控股有限公司。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日，公司第三届董事会第三次会议审 </w:t>
            </w:r>
            <w:r>
              <w:rPr>
                <w:rFonts w:ascii="宋体" w:hAnsi="宋体" w:cs="宋体" w:eastAsia="宋体" w:hint="default"/>
                <w:spacing w:val="-2"/>
                <w:sz w:val="18"/>
                <w:szCs w:val="18"/>
              </w:rPr>
              <w:t>议通过了《关于使用超募资金进行投资并变更部分已规划超募资金使用计划暨向全资子公司天津长荣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6"/>
                <w:sz w:val="18"/>
                <w:szCs w:val="18"/>
              </w:rPr>
              <w:t>控股有限公司增资的议案》，使用</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11,600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万元超募资金并变更原定拟用于购买土地使用权款</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元的使用计划共计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万元向全资子公司天津长荣控股有限公司增资，在天津风电产业园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地块共计 </w:t>
            </w:r>
            <w:r>
              <w:rPr>
                <w:rFonts w:ascii="Times New Roman" w:hAnsi="Times New Roman" w:cs="Times New Roman" w:eastAsia="Times New Roman" w:hint="default"/>
                <w:spacing w:val="-1"/>
                <w:sz w:val="18"/>
                <w:szCs w:val="18"/>
              </w:rPr>
              <w:t>328</w:t>
            </w:r>
            <w:r>
              <w:rPr>
                <w:rFonts w:ascii="Times New Roman" w:hAnsi="Times New Roman" w:cs="Times New Roman" w:eastAsia="Times New Roman" w:hint="default"/>
                <w:spacing w:val="-20"/>
                <w:sz w:val="18"/>
                <w:szCs w:val="18"/>
              </w:rPr>
              <w:t> </w:t>
            </w:r>
            <w:r>
              <w:rPr>
                <w:rFonts w:ascii="宋体" w:hAnsi="宋体" w:cs="宋体" w:eastAsia="宋体" w:hint="default"/>
                <w:spacing w:val="-3"/>
                <w:w w:val="100"/>
                <w:sz w:val="18"/>
                <w:szCs w:val="18"/>
              </w:rPr>
              <w:t>亩土地上全面建设</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长荣印刷工业园长荣数字化印刷设备示范基地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（一期）。该议案已</w:t>
            </w:r>
          </w:p>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年第一次临时股东大会审议通过。截至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日，天津长荣控股有限公司已使</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16,463.91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年度股东大会审议通过了《关于使用闲置超募资金暂时补充流</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动资金的议案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一致同意使</w:t>
            </w:r>
            <w:r>
              <w:rPr>
                <w:rFonts w:ascii="宋体" w:hAnsi="宋体" w:cs="宋体" w:eastAsia="宋体" w:hint="default"/>
                <w:spacing w:val="2"/>
                <w:sz w:val="18"/>
                <w:szCs w:val="18"/>
              </w:rPr>
              <w:t>用</w:t>
            </w:r>
            <w:r>
              <w:rPr>
                <w:rFonts w:ascii="宋体" w:hAnsi="宋体" w:cs="宋体" w:eastAsia="宋体" w:hint="default"/>
                <w:sz w:val="18"/>
                <w:szCs w:val="18"/>
              </w:rPr>
              <w:t>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w:t>
            </w:r>
            <w:r>
              <w:rPr>
                <w:rFonts w:ascii="宋体" w:hAnsi="宋体" w:cs="宋体" w:eastAsia="宋体" w:hint="default"/>
                <w:spacing w:val="-3"/>
                <w:sz w:val="18"/>
                <w:szCs w:val="18"/>
              </w:rPr>
              <w:t>暂</w:t>
            </w:r>
            <w:r>
              <w:rPr>
                <w:rFonts w:ascii="宋体" w:hAnsi="宋体" w:cs="宋体" w:eastAsia="宋体" w:hint="default"/>
                <w:sz w:val="18"/>
                <w:szCs w:val="18"/>
              </w:rPr>
              <w:t>时性补充流动资金</w:t>
            </w:r>
            <w:r>
              <w:rPr>
                <w:rFonts w:ascii="宋体" w:hAnsi="宋体" w:cs="宋体" w:eastAsia="宋体" w:hint="default"/>
                <w:spacing w:val="-10"/>
                <w:sz w:val="18"/>
                <w:szCs w:val="18"/>
              </w:rPr>
              <w:t>，</w:t>
            </w:r>
            <w:r>
              <w:rPr>
                <w:rFonts w:ascii="宋体" w:hAnsi="宋体" w:cs="宋体" w:eastAsia="宋体" w:hint="default"/>
                <w:sz w:val="18"/>
                <w:szCs w:val="18"/>
              </w:rPr>
              <w:t>使用期限不超过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个月（自股东大会会批准之日起计算</w:t>
            </w:r>
            <w:r>
              <w:rPr>
                <w:rFonts w:ascii="宋体" w:hAnsi="宋体" w:cs="宋体" w:eastAsia="宋体" w:hint="default"/>
                <w:spacing w:val="-92"/>
                <w:sz w:val="18"/>
                <w:szCs w:val="18"/>
              </w:rPr>
              <w:t>）</w:t>
            </w:r>
            <w:r>
              <w:rPr>
                <w:rFonts w:ascii="宋体" w:hAnsi="宋体" w:cs="宋体" w:eastAsia="宋体" w:hint="default"/>
                <w:sz w:val="18"/>
                <w:szCs w:val="18"/>
              </w:rPr>
              <w:t>。本公司已于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日将用于暂时补充流</w:t>
            </w:r>
            <w:r>
              <w:rPr>
                <w:rFonts w:ascii="宋体" w:hAnsi="宋体" w:cs="宋体" w:eastAsia="宋体" w:hint="default"/>
                <w:spacing w:val="-3"/>
                <w:sz w:val="18"/>
                <w:szCs w:val="18"/>
              </w:rPr>
              <w:t>动</w:t>
            </w:r>
            <w:r>
              <w:rPr>
                <w:rFonts w:ascii="宋体" w:hAnsi="宋体" w:cs="宋体" w:eastAsia="宋体" w:hint="default"/>
                <w:sz w:val="18"/>
                <w:szCs w:val="18"/>
              </w:rPr>
              <w:t>资金的</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万元归还并存入本公司募集资金专用账户。</w:t>
            </w:r>
          </w:p>
          <w:p>
            <w:pPr>
              <w:pStyle w:val="TableParagraph"/>
              <w:spacing w:line="240" w:lineRule="auto" w:before="104"/>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日，本公司第二届董事会第十五次会议审议通过了《关于使用超募资金在成都</w:t>
            </w:r>
          </w:p>
          <w:p>
            <w:pPr>
              <w:pStyle w:val="TableParagraph"/>
              <w:spacing w:line="309" w:lineRule="auto" w:before="63"/>
              <w:ind w:left="24" w:right="14"/>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设立控股子公司的议案》，同意本公司使用人民币</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1,400.00</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万元的超募资金用于与成都隆迪印务有限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公司设立控股子公司成都长荣印刷设备有限公司，主要负责四川地区的销售和售后服务工作。本公司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月使用超募资金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1,400.00</w:t>
            </w:r>
            <w:r>
              <w:rPr>
                <w:rFonts w:ascii="Times New Roman" w:hAnsi="Times New Roman" w:cs="Times New Roman" w:eastAsia="Times New Roman" w:hint="default"/>
                <w:spacing w:val="3"/>
                <w:sz w:val="18"/>
                <w:szCs w:val="18"/>
              </w:rPr>
              <w:t> </w:t>
            </w:r>
            <w:r>
              <w:rPr>
                <w:rFonts w:ascii="宋体" w:hAnsi="宋体" w:cs="宋体" w:eastAsia="宋体" w:hint="default"/>
                <w:spacing w:val="-4"/>
                <w:w w:val="100"/>
                <w:sz w:val="18"/>
                <w:szCs w:val="18"/>
              </w:rPr>
              <w:t>万元对</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成都长荣印刷设备有限公司</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进行投资。截至</w:t>
            </w:r>
            <w:r>
              <w:rPr>
                <w:rFonts w:ascii="宋体" w:hAnsi="宋体" w:cs="宋体" w:eastAsia="宋体" w:hint="default"/>
                <w:spacing w:val="-44"/>
                <w:w w:val="10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日，已投入子公司成都长荣印刷设备有限公司的超募资金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1,400.00 </w:t>
            </w:r>
            <w:r>
              <w:rPr>
                <w:rFonts w:ascii="宋体" w:hAnsi="宋体" w:cs="宋体" w:eastAsia="宋体" w:hint="default"/>
                <w:sz w:val="18"/>
                <w:szCs w:val="18"/>
              </w:rPr>
              <w:t>万元实施完毕。</w:t>
            </w:r>
          </w:p>
          <w:p>
            <w:pPr>
              <w:pStyle w:val="TableParagraph"/>
              <w:spacing w:line="307" w:lineRule="auto" w:before="101"/>
              <w:ind w:left="24" w:right="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日第二届董事会第十九次会议、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年第一次临时 </w:t>
            </w:r>
            <w:r>
              <w:rPr>
                <w:rFonts w:ascii="宋体" w:hAnsi="宋体" w:cs="宋体" w:eastAsia="宋体" w:hint="default"/>
                <w:spacing w:val="-3"/>
                <w:sz w:val="18"/>
                <w:szCs w:val="18"/>
              </w:rPr>
              <w:t>股东大会审议通过了《关于使用部分超募资金永久补充流动资金的议案》，同意本公司使用人民币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万元的超额募集资金用于永久补充流动资金，截止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万元永久补充流动资金实施完毕。</w:t>
            </w:r>
          </w:p>
          <w:p>
            <w:pPr>
              <w:pStyle w:val="TableParagraph"/>
              <w:spacing w:line="240" w:lineRule="auto" w:before="66"/>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日，本公司第二届董事会第二十二次会议审议通过了《关于使用超募资金向子</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50"/>
        <w:gridCol w:w="7912"/>
      </w:tblGrid>
      <w:tr>
        <w:trPr>
          <w:trHeight w:val="320" w:hRule="exact"/>
        </w:trPr>
        <w:tc>
          <w:tcPr>
            <w:tcW w:w="1650" w:type="dxa"/>
            <w:vMerge w:val="restart"/>
            <w:tcBorders>
              <w:top w:val="single" w:sz="4" w:space="0" w:color="000000"/>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公司增资建设长荣健豪云印刷项目的议案</w:t>
            </w:r>
            <w:r>
              <w:rPr>
                <w:rFonts w:ascii="宋体" w:hAnsi="宋体" w:cs="宋体" w:eastAsia="宋体" w:hint="default"/>
                <w:spacing w:val="-92"/>
                <w:sz w:val="18"/>
                <w:szCs w:val="18"/>
              </w:rPr>
              <w:t>》</w:t>
            </w:r>
            <w:r>
              <w:rPr>
                <w:rFonts w:ascii="宋体" w:hAnsi="宋体" w:cs="宋体" w:eastAsia="宋体" w:hint="default"/>
                <w:sz w:val="18"/>
                <w:szCs w:val="18"/>
              </w:rPr>
              <w:t>，同意使用超募</w:t>
            </w:r>
            <w:r>
              <w:rPr>
                <w:rFonts w:ascii="宋体" w:hAnsi="宋体" w:cs="宋体" w:eastAsia="宋体" w:hint="default"/>
                <w:spacing w:val="2"/>
                <w:sz w:val="18"/>
                <w:szCs w:val="18"/>
              </w:rPr>
              <w:t>资</w:t>
            </w:r>
            <w:r>
              <w:rPr>
                <w:rFonts w:ascii="宋体" w:hAnsi="宋体" w:cs="宋体" w:eastAsia="宋体" w:hint="default"/>
                <w:sz w:val="18"/>
                <w:szCs w:val="18"/>
              </w:rPr>
              <w:t>金约</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9  </w:t>
            </w:r>
            <w:r>
              <w:rPr>
                <w:rFonts w:ascii="宋体" w:hAnsi="宋体" w:cs="宋体" w:eastAsia="宋体" w:hint="default"/>
                <w:sz w:val="18"/>
                <w:szCs w:val="18"/>
              </w:rPr>
              <w:t>万元人民币向子</w:t>
            </w:r>
            <w:r>
              <w:rPr>
                <w:rFonts w:ascii="宋体" w:hAnsi="宋体" w:cs="宋体" w:eastAsia="宋体" w:hint="default"/>
                <w:spacing w:val="-3"/>
                <w:sz w:val="18"/>
                <w:szCs w:val="18"/>
              </w:rPr>
              <w:t>公</w:t>
            </w:r>
            <w:r>
              <w:rPr>
                <w:rFonts w:ascii="宋体" w:hAnsi="宋体" w:cs="宋体" w:eastAsia="宋体" w:hint="default"/>
                <w:sz w:val="18"/>
                <w:szCs w:val="18"/>
              </w:rPr>
              <w:t>司天津健</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豪云印刷科技有限公司增资，与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Gain How</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Printing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r>
              <w:rPr>
                <w:rFonts w:ascii="宋体" w:hAnsi="宋体" w:cs="宋体" w:eastAsia="宋体" w:hint="default"/>
                <w:sz w:val="18"/>
                <w:szCs w:val="18"/>
              </w:rPr>
              <w:t>在天津共同设立合资公司天津长荣健豪</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云印刷科技有限公司</w:t>
            </w:r>
            <w:r>
              <w:rPr>
                <w:rFonts w:ascii="宋体" w:hAnsi="宋体" w:cs="宋体" w:eastAsia="宋体" w:hint="default"/>
                <w:spacing w:val="-85"/>
                <w:sz w:val="18"/>
                <w:szCs w:val="18"/>
              </w:rPr>
              <w:t>，</w:t>
            </w:r>
            <w:r>
              <w:rPr>
                <w:rFonts w:ascii="宋体" w:hAnsi="宋体" w:cs="宋体" w:eastAsia="宋体" w:hint="default"/>
                <w:sz w:val="18"/>
                <w:szCs w:val="18"/>
              </w:rPr>
              <w:t>用于建设长荣健豪云印刷项目</w:t>
            </w:r>
            <w:r>
              <w:rPr>
                <w:rFonts w:ascii="宋体" w:hAnsi="宋体" w:cs="宋体" w:eastAsia="宋体" w:hint="default"/>
                <w:spacing w:val="-85"/>
                <w:sz w:val="18"/>
                <w:szCs w:val="18"/>
              </w:rPr>
              <w:t>。</w:t>
            </w:r>
            <w:r>
              <w:rPr>
                <w:rFonts w:ascii="宋体" w:hAnsi="宋体" w:cs="宋体" w:eastAsia="宋体" w:hint="default"/>
                <w:sz w:val="18"/>
                <w:szCs w:val="18"/>
              </w:rPr>
              <w:t>本公司于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月使用超募资金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万元对天津长荣健豪云印刷科技有限公司增资。截至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日，天津长荣健豪云印刷科技</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有限公司已使用超募资金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3,082.35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t>8. 2014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14 </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日，公司第三届董事会第四次会议审议通过了《关于使用前次超募资金作为</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公司自筹资金向王建军</w:t>
            </w:r>
            <w:r>
              <w:rPr>
                <w:rFonts w:ascii="宋体" w:hAnsi="宋体" w:cs="宋体" w:eastAsia="宋体" w:hint="default"/>
                <w:spacing w:val="-13"/>
                <w:sz w:val="18"/>
                <w:szCs w:val="18"/>
              </w:rPr>
              <w:t>、</w:t>
            </w:r>
            <w:r>
              <w:rPr>
                <w:rFonts w:ascii="宋体" w:hAnsi="宋体" w:cs="宋体" w:eastAsia="宋体" w:hint="default"/>
                <w:sz w:val="18"/>
                <w:szCs w:val="18"/>
              </w:rPr>
              <w:t>谢良玉</w:t>
            </w:r>
            <w:r>
              <w:rPr>
                <w:rFonts w:ascii="宋体" w:hAnsi="宋体" w:cs="宋体" w:eastAsia="宋体" w:hint="default"/>
                <w:spacing w:val="-13"/>
                <w:sz w:val="18"/>
                <w:szCs w:val="18"/>
              </w:rPr>
              <w:t>、</w:t>
            </w:r>
            <w:r>
              <w:rPr>
                <w:rFonts w:ascii="宋体" w:hAnsi="宋体" w:cs="宋体" w:eastAsia="宋体" w:hint="default"/>
                <w:sz w:val="18"/>
                <w:szCs w:val="18"/>
              </w:rPr>
              <w:t>朱华山支付现金对价购买力群股份</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85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股权的议案</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公司需向王</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建军、谢良玉、朱华山发行约 </w:t>
            </w:r>
            <w:r>
              <w:rPr>
                <w:rFonts w:ascii="Times New Roman" w:hAnsi="Times New Roman" w:cs="Times New Roman" w:eastAsia="Times New Roman" w:hint="default"/>
                <w:sz w:val="18"/>
                <w:szCs w:val="18"/>
              </w:rPr>
              <w:t>1,823.55  </w:t>
            </w:r>
            <w:r>
              <w:rPr>
                <w:rFonts w:ascii="宋体" w:hAnsi="宋体" w:cs="宋体" w:eastAsia="宋体" w:hint="default"/>
                <w:sz w:val="18"/>
                <w:szCs w:val="18"/>
              </w:rPr>
              <w:t>万股股份并支付现金 </w:t>
            </w:r>
            <w:r>
              <w:rPr>
                <w:rFonts w:ascii="Times New Roman" w:hAnsi="Times New Roman" w:cs="Times New Roman" w:eastAsia="Times New Roman" w:hint="default"/>
                <w:sz w:val="18"/>
                <w:szCs w:val="18"/>
              </w:rPr>
              <w:t>46,920.00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万元购买其持有力群股份</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85%</w:t>
            </w:r>
            <w:r>
              <w:rPr>
                <w:rFonts w:ascii="宋体" w:hAnsi="宋体" w:cs="宋体" w:eastAsia="宋体" w:hint="default"/>
                <w:spacing w:val="-7"/>
                <w:sz w:val="18"/>
                <w:szCs w:val="18"/>
              </w:rPr>
              <w:t>的股权，其中，</w:t>
            </w:r>
            <w:r>
              <w:rPr>
                <w:rFonts w:ascii="Times New Roman" w:hAnsi="Times New Roman" w:cs="Times New Roman" w:eastAsia="Times New Roman" w:hint="default"/>
                <w:spacing w:val="-7"/>
                <w:sz w:val="18"/>
                <w:szCs w:val="18"/>
              </w:rPr>
              <w:t>46,920.00  </w:t>
            </w:r>
            <w:r>
              <w:rPr>
                <w:rFonts w:ascii="宋体" w:hAnsi="宋体" w:cs="宋体" w:eastAsia="宋体" w:hint="default"/>
                <w:sz w:val="18"/>
                <w:szCs w:val="18"/>
              </w:rPr>
              <w:t>万元现金对价由公司以配套募集资金净额及自筹资金支付。公司于</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2014</w:t>
            </w:r>
          </w:p>
        </w:tc>
      </w:tr>
      <w:tr>
        <w:trPr>
          <w:trHeight w:val="331"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月使用前次超募资金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85,837,097.95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元支付购买深圳市力群印务有限公司</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股权的现金对价。</w:t>
            </w:r>
          </w:p>
        </w:tc>
      </w:tr>
      <w:tr>
        <w:trPr>
          <w:trHeight w:val="331"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年度股东大会审议通过了《关于使用已规划超募资金部分闲置</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89"/>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一致同意使用超募资金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万元用于暂时性补充流</w:t>
            </w:r>
            <w:r>
              <w:rPr>
                <w:rFonts w:ascii="宋体" w:hAnsi="宋体" w:cs="宋体" w:eastAsia="宋体" w:hint="default"/>
                <w:spacing w:val="-3"/>
                <w:sz w:val="18"/>
                <w:szCs w:val="18"/>
              </w:rPr>
              <w:t>动</w:t>
            </w:r>
            <w:r>
              <w:rPr>
                <w:rFonts w:ascii="宋体" w:hAnsi="宋体" w:cs="宋体" w:eastAsia="宋体" w:hint="default"/>
                <w:sz w:val="18"/>
                <w:szCs w:val="18"/>
              </w:rPr>
              <w:t>资金</w:t>
            </w:r>
            <w:r>
              <w:rPr>
                <w:rFonts w:ascii="宋体" w:hAnsi="宋体" w:cs="宋体" w:eastAsia="宋体" w:hint="default"/>
                <w:spacing w:val="-32"/>
                <w:sz w:val="18"/>
                <w:szCs w:val="18"/>
              </w:rPr>
              <w:t>，</w:t>
            </w:r>
            <w:r>
              <w:rPr>
                <w:rFonts w:ascii="宋体" w:hAnsi="宋体" w:cs="宋体" w:eastAsia="宋体" w:hint="default"/>
                <w:sz w:val="18"/>
                <w:szCs w:val="18"/>
              </w:rPr>
              <w:t>使</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用期限不超过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个月（自股</w:t>
            </w:r>
            <w:r>
              <w:rPr>
                <w:rFonts w:ascii="宋体" w:hAnsi="宋体" w:cs="宋体" w:eastAsia="宋体" w:hint="default"/>
                <w:spacing w:val="-3"/>
                <w:sz w:val="18"/>
                <w:szCs w:val="18"/>
              </w:rPr>
              <w:t>东</w:t>
            </w:r>
            <w:r>
              <w:rPr>
                <w:rFonts w:ascii="宋体" w:hAnsi="宋体" w:cs="宋体" w:eastAsia="宋体" w:hint="default"/>
                <w:sz w:val="18"/>
                <w:szCs w:val="18"/>
              </w:rPr>
              <w:t>大会批准之日起计算</w:t>
            </w:r>
            <w:r>
              <w:rPr>
                <w:rFonts w:ascii="宋体" w:hAnsi="宋体" w:cs="宋体" w:eastAsia="宋体" w:hint="default"/>
                <w:spacing w:val="-92"/>
                <w:sz w:val="18"/>
                <w:szCs w:val="18"/>
              </w:rPr>
              <w:t>）</w:t>
            </w:r>
            <w:r>
              <w:rPr>
                <w:rFonts w:ascii="宋体" w:hAnsi="宋体" w:cs="宋体" w:eastAsia="宋体" w:hint="default"/>
                <w:sz w:val="18"/>
                <w:szCs w:val="18"/>
              </w:rPr>
              <w:t>。本公</w:t>
            </w:r>
            <w:r>
              <w:rPr>
                <w:rFonts w:ascii="宋体" w:hAnsi="宋体" w:cs="宋体" w:eastAsia="宋体" w:hint="default"/>
                <w:spacing w:val="2"/>
                <w:sz w:val="18"/>
                <w:szCs w:val="18"/>
              </w:rPr>
              <w:t>司</w:t>
            </w:r>
            <w:r>
              <w:rPr>
                <w:rFonts w:ascii="宋体" w:hAnsi="宋体" w:cs="宋体" w:eastAsia="宋体" w:hint="default"/>
                <w:sz w:val="18"/>
                <w:szCs w:val="18"/>
              </w:rPr>
              <w:t>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w:t>
            </w:r>
            <w:r>
              <w:rPr>
                <w:rFonts w:ascii="宋体" w:hAnsi="宋体" w:cs="宋体" w:eastAsia="宋体" w:hint="default"/>
                <w:spacing w:val="-3"/>
                <w:sz w:val="18"/>
                <w:szCs w:val="18"/>
              </w:rPr>
              <w:t>于</w:t>
            </w:r>
            <w:r>
              <w:rPr>
                <w:rFonts w:ascii="宋体" w:hAnsi="宋体" w:cs="宋体" w:eastAsia="宋体" w:hint="default"/>
                <w:sz w:val="18"/>
                <w:szCs w:val="18"/>
              </w:rPr>
              <w:t>暂时补充</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万元归还并存入长荣控股公司四方监管账户。</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年第三届董事会第二十三次会议决议通过了《关于继续使</w:t>
            </w:r>
          </w:p>
        </w:tc>
      </w:tr>
      <w:tr>
        <w:trPr>
          <w:trHeight w:val="30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用已规划超募资金部分闲置资金暂时补充流动资金的议案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一致同意继续使用已规划至长荣控股项</w:t>
            </w:r>
          </w:p>
        </w:tc>
      </w:tr>
      <w:tr>
        <w:trPr>
          <w:trHeight w:val="31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目下的部分闲置募集资金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万元暂时补充公司流动资金，用于主营业务的生产经营，使用期限</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个月，使用时间自董事会批准之日起开始。截止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日，临时补充流动资金</w:t>
            </w:r>
          </w:p>
        </w:tc>
      </w:tr>
      <w:tr>
        <w:trPr>
          <w:trHeight w:val="355"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元尚未归还募集资金四方监管账户。</w:t>
            </w:r>
          </w:p>
        </w:tc>
      </w:tr>
      <w:tr>
        <w:trPr>
          <w:trHeight w:val="322"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9"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12" w:type="dxa"/>
            <w:tcBorders>
              <w:top w:val="nil" w:sz="6" w:space="0" w:color="auto"/>
              <w:left w:val="single" w:sz="4" w:space="0" w:color="000000"/>
              <w:bottom w:val="single" w:sz="4" w:space="0" w:color="000000"/>
              <w:right w:val="single" w:sz="4" w:space="0" w:color="000000"/>
            </w:tcBorders>
          </w:tcPr>
          <w:p>
            <w:pPr/>
          </w:p>
        </w:tc>
      </w:tr>
      <w:tr>
        <w:trPr>
          <w:trHeight w:val="199"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vMerge w:val="restart"/>
            <w:tcBorders>
              <w:top w:val="single" w:sz="4" w:space="0" w:color="000000"/>
              <w:left w:val="single" w:sz="4" w:space="0" w:color="000000"/>
              <w:right w:val="single" w:sz="4" w:space="0" w:color="000000"/>
            </w:tcBorders>
          </w:tcPr>
          <w:p>
            <w:pPr/>
          </w:p>
        </w:tc>
      </w:tr>
      <w:tr>
        <w:trPr>
          <w:trHeight w:val="204"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实施地点变更情况</w:t>
            </w:r>
          </w:p>
        </w:tc>
        <w:tc>
          <w:tcPr>
            <w:tcW w:w="7912" w:type="dxa"/>
            <w:vMerge/>
            <w:tcBorders>
              <w:left w:val="single" w:sz="4" w:space="0" w:color="000000"/>
              <w:bottom w:val="single" w:sz="4" w:space="0" w:color="000000"/>
              <w:right w:val="single" w:sz="4" w:space="0" w:color="000000"/>
            </w:tcBorders>
          </w:tcPr>
          <w:p>
            <w:pPr/>
          </w:p>
        </w:tc>
      </w:tr>
      <w:tr>
        <w:trPr>
          <w:trHeight w:val="40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83"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12"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14" w:firstLine="360"/>
              <w:jc w:val="both"/>
              <w:rPr>
                <w:rFonts w:ascii="宋体" w:hAnsi="宋体" w:cs="宋体" w:eastAsia="宋体" w:hint="default"/>
                <w:sz w:val="18"/>
                <w:szCs w:val="18"/>
              </w:rPr>
            </w:pPr>
            <w:r>
              <w:rPr>
                <w:rFonts w:ascii="宋体" w:hAnsi="宋体" w:cs="宋体" w:eastAsia="宋体" w:hint="default"/>
                <w:sz w:val="18"/>
                <w:szCs w:val="18"/>
              </w:rPr>
              <w:t>经本公司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年第二次临时股东大会审议通过，本公司计划使用超募 资金通过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招拍挂</w:t>
            </w:r>
            <w:r>
              <w:rPr>
                <w:rFonts w:ascii="Times New Roman" w:hAnsi="Times New Roman" w:cs="Times New Roman" w:eastAsia="Times New Roman" w:hint="default"/>
                <w:sz w:val="18"/>
                <w:szCs w:val="18"/>
              </w:rPr>
              <w:t>”</w:t>
            </w:r>
            <w:r>
              <w:rPr>
                <w:rFonts w:ascii="宋体" w:hAnsi="宋体" w:cs="宋体" w:eastAsia="宋体" w:hint="default"/>
                <w:sz w:val="18"/>
                <w:szCs w:val="18"/>
              </w:rPr>
              <w:t>方式购买位于天津风电产业园地块，宗地面积为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亩（最终面积以土地证标识面 </w:t>
            </w:r>
            <w:r>
              <w:rPr>
                <w:rFonts w:ascii="宋体" w:hAnsi="宋体" w:cs="宋体" w:eastAsia="宋体" w:hint="default"/>
                <w:spacing w:val="-4"/>
                <w:sz w:val="18"/>
                <w:szCs w:val="18"/>
              </w:rPr>
              <w:t>积为准），性质为工业用地，作为今后项目扩建或新建项目储备用地，预计需要使用资金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18,400.00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元（金额按实际竞拍获得土地使用权价格为准</w:t>
            </w:r>
            <w:r>
              <w:rPr>
                <w:rFonts w:ascii="宋体" w:hAnsi="宋体" w:cs="宋体" w:eastAsia="宋体" w:hint="default"/>
                <w:spacing w:val="-92"/>
                <w:sz w:val="18"/>
                <w:szCs w:val="18"/>
              </w:rPr>
              <w:t>）</w:t>
            </w:r>
            <w:r>
              <w:rPr>
                <w:rFonts w:ascii="宋体" w:hAnsi="宋体" w:cs="宋体" w:eastAsia="宋体" w:hint="default"/>
                <w:sz w:val="18"/>
                <w:szCs w:val="18"/>
              </w:rPr>
              <w:t>。本公司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w:t>
            </w:r>
            <w:r>
              <w:rPr>
                <w:rFonts w:ascii="宋体" w:hAnsi="宋体" w:cs="宋体" w:eastAsia="宋体" w:hint="default"/>
                <w:spacing w:val="-3"/>
                <w:sz w:val="18"/>
                <w:szCs w:val="18"/>
              </w:rPr>
              <w:t>第</w:t>
            </w:r>
            <w:r>
              <w:rPr>
                <w:rFonts w:ascii="宋体" w:hAnsi="宋体" w:cs="宋体" w:eastAsia="宋体" w:hint="default"/>
                <w:sz w:val="18"/>
                <w:szCs w:val="18"/>
              </w:rPr>
              <w:t>二十八次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会议、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日第三次临时股东大会审议通过了《关于变更部分超募资金投资项目实施方式</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pacing w:val="-31"/>
                <w:sz w:val="18"/>
                <w:szCs w:val="18"/>
              </w:rPr>
              <w:t>，</w:t>
            </w:r>
            <w:r>
              <w:rPr>
                <w:rFonts w:ascii="宋体" w:hAnsi="宋体" w:cs="宋体" w:eastAsia="宋体" w:hint="default"/>
                <w:sz w:val="18"/>
                <w:szCs w:val="18"/>
              </w:rPr>
              <w:t>同意变更原定拟用于购买土地使用权款</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的实施方式</w:t>
            </w:r>
            <w:r>
              <w:rPr>
                <w:rFonts w:ascii="宋体" w:hAnsi="宋体" w:cs="宋体" w:eastAsia="宋体" w:hint="default"/>
                <w:spacing w:val="-32"/>
                <w:sz w:val="18"/>
                <w:szCs w:val="18"/>
              </w:rPr>
              <w:t>。</w:t>
            </w:r>
            <w:r>
              <w:rPr>
                <w:rFonts w:ascii="宋体" w:hAnsi="宋体" w:cs="宋体" w:eastAsia="宋体" w:hint="default"/>
                <w:sz w:val="18"/>
                <w:szCs w:val="18"/>
              </w:rPr>
              <w:t>公司通过使用超募资金人</w:t>
            </w:r>
          </w:p>
          <w:p>
            <w:pPr>
              <w:pStyle w:val="TableParagraph"/>
              <w:spacing w:line="302" w:lineRule="auto" w:before="63"/>
              <w:ind w:left="24" w:right="14"/>
              <w:jc w:val="left"/>
              <w:rPr>
                <w:rFonts w:ascii="宋体" w:hAnsi="宋体" w:cs="宋体" w:eastAsia="宋体" w:hint="default"/>
                <w:sz w:val="18"/>
                <w:szCs w:val="18"/>
              </w:rPr>
            </w:pPr>
            <w:r>
              <w:rPr>
                <w:rFonts w:ascii="宋体" w:hAnsi="宋体" w:cs="宋体" w:eastAsia="宋体" w:hint="default"/>
                <w:sz w:val="18"/>
                <w:szCs w:val="18"/>
              </w:rPr>
              <w:t>民币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万元设立全资子公司天津长荣控股有限公司购买天津风电产业园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地块共计</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328 </w:t>
            </w:r>
            <w:r>
              <w:rPr>
                <w:rFonts w:ascii="宋体" w:hAnsi="宋体" w:cs="宋体" w:eastAsia="宋体" w:hint="default"/>
                <w:sz w:val="18"/>
                <w:szCs w:val="18"/>
              </w:rPr>
              <w:t>亩土地使用权，先期建设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长荣印刷工业园长荣数字化印刷设备示范基地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月，公司使用超</w:t>
            </w:r>
            <w:r>
              <w:rPr>
                <w:rFonts w:ascii="宋体" w:hAnsi="宋体" w:cs="宋体" w:eastAsia="宋体" w:hint="default"/>
                <w:sz w:val="18"/>
                <w:szCs w:val="18"/>
              </w:rPr>
              <w:t> 募资金投资设立了天津长荣控股有限公司。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日，公司第三届董事会第三次会议审议通 </w:t>
            </w:r>
            <w:r>
              <w:rPr>
                <w:rFonts w:ascii="宋体" w:hAnsi="宋体" w:cs="宋体" w:eastAsia="宋体" w:hint="default"/>
                <w:spacing w:val="-2"/>
                <w:sz w:val="18"/>
                <w:szCs w:val="18"/>
              </w:rPr>
              <w:t>过了《关于使用超募资金进行投资并变更部分已规划超募资金使用计划暨向全资子公司天津长荣控股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8"/>
                <w:sz w:val="18"/>
                <w:szCs w:val="18"/>
              </w:rPr>
              <w:t>有限公司增资的议案》，使用</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11,600</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万元超募资金并变更原定拟用于购买土地使用权款</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8,400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万元的</w:t>
            </w:r>
            <w:r>
              <w:rPr>
                <w:rFonts w:ascii="宋体" w:hAnsi="宋体" w:cs="宋体" w:eastAsia="宋体" w:hint="default"/>
                <w:spacing w:val="-83"/>
                <w:sz w:val="18"/>
                <w:szCs w:val="18"/>
              </w:rPr>
              <w:t> </w:t>
            </w:r>
            <w:r>
              <w:rPr>
                <w:rFonts w:ascii="宋体" w:hAnsi="宋体" w:cs="宋体" w:eastAsia="宋体" w:hint="default"/>
                <w:sz w:val="18"/>
                <w:szCs w:val="18"/>
              </w:rPr>
              <w:t>使用计划共计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万元向全资子公司天津长荣控股有限公司增资，在天津风电产业园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地块 共计 </w:t>
            </w:r>
            <w:r>
              <w:rPr>
                <w:rFonts w:ascii="Times New Roman" w:hAnsi="Times New Roman" w:cs="Times New Roman" w:eastAsia="Times New Roman" w:hint="default"/>
                <w:spacing w:val="-1"/>
                <w:sz w:val="18"/>
                <w:szCs w:val="18"/>
              </w:rPr>
              <w:t>328</w:t>
            </w:r>
            <w:r>
              <w:rPr>
                <w:rFonts w:ascii="Times New Roman" w:hAnsi="Times New Roman" w:cs="Times New Roman" w:eastAsia="Times New Roman" w:hint="default"/>
                <w:spacing w:val="-14"/>
                <w:sz w:val="18"/>
                <w:szCs w:val="18"/>
              </w:rPr>
              <w:t> </w:t>
            </w:r>
            <w:r>
              <w:rPr>
                <w:rFonts w:ascii="宋体" w:hAnsi="宋体" w:cs="宋体" w:eastAsia="宋体" w:hint="default"/>
                <w:spacing w:val="-3"/>
                <w:w w:val="100"/>
                <w:sz w:val="18"/>
                <w:szCs w:val="18"/>
              </w:rPr>
              <w:t>亩土地上全面建设</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长荣印刷工业园长荣数字化印刷设备示范基地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（一期）。该议案已经公</w:t>
            </w:r>
          </w:p>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年第一次临时股东大会审议通过。截至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日，天津长荣控股有限公司已使用超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16,463.91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2789"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实施方式调整情况</w:t>
            </w:r>
          </w:p>
        </w:tc>
        <w:tc>
          <w:tcPr>
            <w:tcW w:w="7912" w:type="dxa"/>
            <w:vMerge/>
            <w:tcBorders>
              <w:left w:val="single" w:sz="4" w:space="0" w:color="000000"/>
              <w:bottom w:val="single" w:sz="4" w:space="0" w:color="000000"/>
              <w:right w:val="single" w:sz="4" w:space="0" w:color="000000"/>
            </w:tcBorders>
          </w:tcPr>
          <w:p>
            <w:pPr/>
          </w:p>
        </w:tc>
      </w:tr>
      <w:tr>
        <w:trPr>
          <w:trHeight w:val="40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6"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先期投入及置换情</w:t>
            </w:r>
          </w:p>
        </w:tc>
        <w:tc>
          <w:tcPr>
            <w:tcW w:w="791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经信永中和会计师事务所有限责任公司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XYZH/2010TJA2070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号《关于天津长荣印刷设备股份有</w:t>
            </w:r>
          </w:p>
        </w:tc>
      </w:tr>
      <w:tr>
        <w:trPr>
          <w:trHeight w:val="357"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91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166"/>
        <w:jc w:val="right"/>
      </w:pPr>
      <w:r>
        <w:rPr/>
        <w:pict>
          <v:shape style="position:absolute;margin-left:56.484001pt;margin-top:-381.718292pt;width:478.85pt;height:580.1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315" w:hRule="exact"/>
                    </w:trPr>
                    <w:tc>
                      <w:tcPr>
                        <w:tcW w:w="1650" w:type="dxa"/>
                        <w:vMerge w:val="restart"/>
                        <w:tcBorders>
                          <w:top w:val="single" w:sz="4" w:space="0" w:color="000000"/>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2"/>
                            <w:sz w:val="18"/>
                            <w:szCs w:val="18"/>
                          </w:rPr>
                          <w:t>限公司以自筹资金预先投入募集资金项目的鉴证报告》报告鉴证，本公司以自有资金预先投入募投项</w:t>
                        </w:r>
                      </w:p>
                    </w:tc>
                  </w:tr>
                  <w:tr>
                    <w:trPr>
                      <w:trHeight w:val="31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目的金额为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14,417.559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14,318.74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万元已在招股说明书中披露。</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w:t>
                        </w:r>
                      </w:p>
                    </w:tc>
                  </w:tr>
                  <w:tr>
                    <w:trPr>
                      <w:trHeight w:val="30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司第二届董事会第四次会议审议通过了《关于公司以募集资金置换预先已投入募集资金投资项目的自</w:t>
                        </w:r>
                      </w:p>
                    </w:tc>
                  </w:tr>
                  <w:tr>
                    <w:trPr>
                      <w:trHeight w:val="31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筹资金的议案</w:t>
                        </w:r>
                        <w:r>
                          <w:rPr>
                            <w:rFonts w:ascii="宋体" w:hAnsi="宋体" w:cs="宋体" w:eastAsia="宋体" w:hint="default"/>
                            <w:spacing w:val="-92"/>
                            <w:sz w:val="18"/>
                            <w:szCs w:val="18"/>
                          </w:rPr>
                          <w:t>》</w:t>
                        </w:r>
                        <w:r>
                          <w:rPr>
                            <w:rFonts w:ascii="宋体" w:hAnsi="宋体" w:cs="宋体" w:eastAsia="宋体" w:hint="default"/>
                            <w:sz w:val="18"/>
                            <w:szCs w:val="18"/>
                          </w:rPr>
                          <w:t>，一致同意本</w:t>
                        </w:r>
                        <w:r>
                          <w:rPr>
                            <w:rFonts w:ascii="宋体" w:hAnsi="宋体" w:cs="宋体" w:eastAsia="宋体" w:hint="default"/>
                            <w:spacing w:val="2"/>
                            <w:sz w:val="18"/>
                            <w:szCs w:val="18"/>
                          </w:rPr>
                          <w:t>公</w:t>
                        </w:r>
                        <w:r>
                          <w:rPr>
                            <w:rFonts w:ascii="宋体" w:hAnsi="宋体" w:cs="宋体" w:eastAsia="宋体" w:hint="default"/>
                            <w:sz w:val="18"/>
                            <w:szCs w:val="18"/>
                          </w:rPr>
                          <w:t>司以募集资金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人民币置换先期投入的自筹资金。截止</w:t>
                        </w:r>
                      </w:p>
                    </w:tc>
                  </w:tr>
                  <w:tr>
                    <w:trPr>
                      <w:trHeight w:val="355"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日，相关资金已经置换完成。</w:t>
                        </w:r>
                      </w:p>
                    </w:tc>
                  </w:tr>
                  <w:tr>
                    <w:trPr>
                      <w:trHeight w:val="40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755"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tc>
                    <w:tc>
                      <w:tcPr>
                        <w:tcW w:w="7912" w:type="dxa"/>
                        <w:vMerge w:val="restart"/>
                        <w:tcBorders>
                          <w:top w:val="single" w:sz="4" w:space="0" w:color="000000"/>
                          <w:left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年度股东大会审议通过了《关于使用闲置超募资金暂时补充流</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动资金的议案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一致同意使</w:t>
                        </w:r>
                        <w:r>
                          <w:rPr>
                            <w:rFonts w:ascii="宋体" w:hAnsi="宋体" w:cs="宋体" w:eastAsia="宋体" w:hint="default"/>
                            <w:spacing w:val="2"/>
                            <w:sz w:val="18"/>
                            <w:szCs w:val="18"/>
                          </w:rPr>
                          <w:t>用</w:t>
                        </w:r>
                        <w:r>
                          <w:rPr>
                            <w:rFonts w:ascii="宋体" w:hAnsi="宋体" w:cs="宋体" w:eastAsia="宋体" w:hint="default"/>
                            <w:sz w:val="18"/>
                            <w:szCs w:val="18"/>
                          </w:rPr>
                          <w:t>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w:t>
                        </w:r>
                        <w:r>
                          <w:rPr>
                            <w:rFonts w:ascii="宋体" w:hAnsi="宋体" w:cs="宋体" w:eastAsia="宋体" w:hint="default"/>
                            <w:spacing w:val="-3"/>
                            <w:sz w:val="18"/>
                            <w:szCs w:val="18"/>
                          </w:rPr>
                          <w:t>暂</w:t>
                        </w:r>
                        <w:r>
                          <w:rPr>
                            <w:rFonts w:ascii="宋体" w:hAnsi="宋体" w:cs="宋体" w:eastAsia="宋体" w:hint="default"/>
                            <w:sz w:val="18"/>
                            <w:szCs w:val="18"/>
                          </w:rPr>
                          <w:t>时性补充流动资金</w:t>
                        </w:r>
                        <w:r>
                          <w:rPr>
                            <w:rFonts w:ascii="宋体" w:hAnsi="宋体" w:cs="宋体" w:eastAsia="宋体" w:hint="default"/>
                            <w:spacing w:val="-10"/>
                            <w:sz w:val="18"/>
                            <w:szCs w:val="18"/>
                          </w:rPr>
                          <w:t>，</w:t>
                        </w:r>
                        <w:r>
                          <w:rPr>
                            <w:rFonts w:ascii="宋体" w:hAnsi="宋体" w:cs="宋体" w:eastAsia="宋体" w:hint="default"/>
                            <w:sz w:val="18"/>
                            <w:szCs w:val="18"/>
                          </w:rPr>
                          <w:t>使用期限不超过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个月（自股东大会会批准之日起计算</w:t>
                        </w:r>
                        <w:r>
                          <w:rPr>
                            <w:rFonts w:ascii="宋体" w:hAnsi="宋体" w:cs="宋体" w:eastAsia="宋体" w:hint="default"/>
                            <w:spacing w:val="-92"/>
                            <w:sz w:val="18"/>
                            <w:szCs w:val="18"/>
                          </w:rPr>
                          <w:t>）</w:t>
                        </w:r>
                        <w:r>
                          <w:rPr>
                            <w:rFonts w:ascii="宋体" w:hAnsi="宋体" w:cs="宋体" w:eastAsia="宋体" w:hint="default"/>
                            <w:sz w:val="18"/>
                            <w:szCs w:val="18"/>
                          </w:rPr>
                          <w:t>。本公司已于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日将用于暂时补充流</w:t>
                        </w:r>
                        <w:r>
                          <w:rPr>
                            <w:rFonts w:ascii="宋体" w:hAnsi="宋体" w:cs="宋体" w:eastAsia="宋体" w:hint="default"/>
                            <w:spacing w:val="-3"/>
                            <w:sz w:val="18"/>
                            <w:szCs w:val="18"/>
                          </w:rPr>
                          <w:t>动</w:t>
                        </w:r>
                        <w:r>
                          <w:rPr>
                            <w:rFonts w:ascii="宋体" w:hAnsi="宋体" w:cs="宋体" w:eastAsia="宋体" w:hint="default"/>
                            <w:sz w:val="18"/>
                            <w:szCs w:val="18"/>
                          </w:rPr>
                          <w:t>资金的</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万元归还并存入本公司募集资金专用账户。</w:t>
                        </w:r>
                      </w:p>
                      <w:p>
                        <w:pPr>
                          <w:pStyle w:val="TableParagraph"/>
                          <w:spacing w:line="240" w:lineRule="auto" w:before="10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年度股东大会审议通过了《关于使用已规划超募资金部分闲置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89"/>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一致同意使用超募资金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万元用于暂时性补充流</w:t>
                        </w:r>
                        <w:r>
                          <w:rPr>
                            <w:rFonts w:ascii="宋体" w:hAnsi="宋体" w:cs="宋体" w:eastAsia="宋体" w:hint="default"/>
                            <w:spacing w:val="-3"/>
                            <w:sz w:val="18"/>
                            <w:szCs w:val="18"/>
                          </w:rPr>
                          <w:t>动</w:t>
                        </w:r>
                        <w:r>
                          <w:rPr>
                            <w:rFonts w:ascii="宋体" w:hAnsi="宋体" w:cs="宋体" w:eastAsia="宋体" w:hint="default"/>
                            <w:sz w:val="18"/>
                            <w:szCs w:val="18"/>
                          </w:rPr>
                          <w:t>资金</w:t>
                        </w:r>
                        <w:r>
                          <w:rPr>
                            <w:rFonts w:ascii="宋体" w:hAnsi="宋体" w:cs="宋体" w:eastAsia="宋体" w:hint="default"/>
                            <w:spacing w:val="-32"/>
                            <w:sz w:val="18"/>
                            <w:szCs w:val="18"/>
                          </w:rPr>
                          <w:t>，</w:t>
                        </w:r>
                        <w:r>
                          <w:rPr>
                            <w:rFonts w:ascii="宋体" w:hAnsi="宋体" w:cs="宋体" w:eastAsia="宋体" w:hint="default"/>
                            <w:sz w:val="18"/>
                            <w:szCs w:val="18"/>
                          </w:rPr>
                          <w:t>使</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用期限不超过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个月（自股</w:t>
                        </w:r>
                        <w:r>
                          <w:rPr>
                            <w:rFonts w:ascii="宋体" w:hAnsi="宋体" w:cs="宋体" w:eastAsia="宋体" w:hint="default"/>
                            <w:spacing w:val="-3"/>
                            <w:sz w:val="18"/>
                            <w:szCs w:val="18"/>
                          </w:rPr>
                          <w:t>东</w:t>
                        </w:r>
                        <w:r>
                          <w:rPr>
                            <w:rFonts w:ascii="宋体" w:hAnsi="宋体" w:cs="宋体" w:eastAsia="宋体" w:hint="default"/>
                            <w:sz w:val="18"/>
                            <w:szCs w:val="18"/>
                          </w:rPr>
                          <w:t>大会批准之日起计算</w:t>
                        </w:r>
                        <w:r>
                          <w:rPr>
                            <w:rFonts w:ascii="宋体" w:hAnsi="宋体" w:cs="宋体" w:eastAsia="宋体" w:hint="default"/>
                            <w:spacing w:val="-92"/>
                            <w:sz w:val="18"/>
                            <w:szCs w:val="18"/>
                          </w:rPr>
                          <w:t>）</w:t>
                        </w:r>
                        <w:r>
                          <w:rPr>
                            <w:rFonts w:ascii="宋体" w:hAnsi="宋体" w:cs="宋体" w:eastAsia="宋体" w:hint="default"/>
                            <w:sz w:val="18"/>
                            <w:szCs w:val="18"/>
                          </w:rPr>
                          <w:t>。本公</w:t>
                        </w:r>
                        <w:r>
                          <w:rPr>
                            <w:rFonts w:ascii="宋体" w:hAnsi="宋体" w:cs="宋体" w:eastAsia="宋体" w:hint="default"/>
                            <w:spacing w:val="2"/>
                            <w:sz w:val="18"/>
                            <w:szCs w:val="18"/>
                          </w:rPr>
                          <w:t>司</w:t>
                        </w:r>
                        <w:r>
                          <w:rPr>
                            <w:rFonts w:ascii="宋体" w:hAnsi="宋体" w:cs="宋体" w:eastAsia="宋体" w:hint="default"/>
                            <w:sz w:val="18"/>
                            <w:szCs w:val="18"/>
                          </w:rPr>
                          <w:t>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w:t>
                        </w:r>
                        <w:r>
                          <w:rPr>
                            <w:rFonts w:ascii="宋体" w:hAnsi="宋体" w:cs="宋体" w:eastAsia="宋体" w:hint="default"/>
                            <w:spacing w:val="-3"/>
                            <w:sz w:val="18"/>
                            <w:szCs w:val="18"/>
                          </w:rPr>
                          <w:t>于</w:t>
                        </w:r>
                        <w:r>
                          <w:rPr>
                            <w:rFonts w:ascii="宋体" w:hAnsi="宋体" w:cs="宋体" w:eastAsia="宋体" w:hint="default"/>
                            <w:sz w:val="18"/>
                            <w:szCs w:val="18"/>
                          </w:rPr>
                          <w:t>暂时补充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万元归还并存入长荣控股公司四方监管账户。</w:t>
                        </w:r>
                      </w:p>
                      <w:p>
                        <w:pPr>
                          <w:pStyle w:val="TableParagraph"/>
                          <w:spacing w:line="309" w:lineRule="auto" w:before="101"/>
                          <w:ind w:left="24" w:right="1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年第三届董事会第二十三次会议决议通过了《关于继续使用 </w:t>
                        </w:r>
                        <w:r>
                          <w:rPr>
                            <w:rFonts w:ascii="宋体" w:hAnsi="宋体" w:cs="宋体" w:eastAsia="宋体" w:hint="default"/>
                            <w:spacing w:val="-3"/>
                            <w:sz w:val="18"/>
                            <w:szCs w:val="18"/>
                          </w:rPr>
                          <w:t>已规划超募资金部分闲置资金暂时补充流动资金的议案》，一致同意继续使用已规划至长荣控股项目</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下的部分闲置募集资金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万元暂时补充公司流动资金，用于主营业务的生产经营，使用期限不</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个月，使用时间自董事会批准之日起开始。截止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日，临时补充流动资金</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元尚未归还募集资金四方监管账户。</w:t>
                        </w:r>
                      </w:p>
                    </w:tc>
                  </w:tr>
                  <w:tr>
                    <w:trPr>
                      <w:trHeight w:val="31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时补充流动资金情</w:t>
                        </w:r>
                      </w:p>
                    </w:tc>
                    <w:tc>
                      <w:tcPr>
                        <w:tcW w:w="7912" w:type="dxa"/>
                        <w:vMerge/>
                        <w:tcBorders>
                          <w:left w:val="single" w:sz="4" w:space="0" w:color="000000"/>
                          <w:right w:val="single" w:sz="4" w:space="0" w:color="000000"/>
                        </w:tcBorders>
                      </w:tcPr>
                      <w:p>
                        <w:pPr/>
                      </w:p>
                    </w:tc>
                  </w:tr>
                  <w:tr>
                    <w:trPr>
                      <w:trHeight w:val="2160"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912" w:type="dxa"/>
                        <w:vMerge/>
                        <w:tcBorders>
                          <w:left w:val="single" w:sz="4" w:space="0" w:color="000000"/>
                          <w:bottom w:val="single" w:sz="4" w:space="0" w:color="000000"/>
                          <w:right w:val="single" w:sz="4" w:space="0" w:color="000000"/>
                        </w:tcBorders>
                      </w:tcPr>
                      <w:p>
                        <w:pPr/>
                      </w:p>
                    </w:tc>
                  </w:tr>
                  <w:tr>
                    <w:trPr>
                      <w:trHeight w:val="403"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9"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
                    </w:tc>
                    <w:tc>
                      <w:tcPr>
                        <w:tcW w:w="7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日第三届董事会第七次会议审议通过《关于使用募投项目节余资金永久</w:t>
                        </w:r>
                      </w:p>
                    </w:tc>
                  </w:tr>
                  <w:tr>
                    <w:trPr>
                      <w:trHeight w:val="311"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补充募投项目日常运营资金的议案</w:t>
                        </w:r>
                        <w:r>
                          <w:rPr>
                            <w:rFonts w:ascii="宋体" w:hAnsi="宋体" w:cs="宋体" w:eastAsia="宋体" w:hint="default"/>
                            <w:spacing w:val="-92"/>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高速精密多功</w:t>
                        </w:r>
                        <w:r>
                          <w:rPr>
                            <w:rFonts w:ascii="宋体" w:hAnsi="宋体" w:cs="宋体" w:eastAsia="宋体" w:hint="default"/>
                            <w:spacing w:val="2"/>
                            <w:sz w:val="18"/>
                            <w:szCs w:val="18"/>
                          </w:rPr>
                          <w:t>能</w:t>
                        </w:r>
                        <w:r>
                          <w:rPr>
                            <w:rFonts w:ascii="宋体" w:hAnsi="宋体" w:cs="宋体" w:eastAsia="宋体" w:hint="default"/>
                            <w:sz w:val="18"/>
                            <w:szCs w:val="18"/>
                          </w:rPr>
                          <w:t>新型印刷设备产业化建设项目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、在日本</w:t>
                        </w:r>
                      </w:p>
                    </w:tc>
                  </w:tr>
                  <w:tr>
                    <w:trPr>
                      <w:trHeight w:val="291"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设立控股子公司、在美国设立全资子公司和在成都设立控股子公司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个募投项目已实施完成。截止</w:t>
                        </w:r>
                      </w:p>
                    </w:tc>
                  </w:tr>
                  <w:tr>
                    <w:trPr>
                      <w:trHeight w:val="31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日，上述募投项目节余资金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621.359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万元。为提高募集资金使用效率，降低财务费用</w:t>
                        </w:r>
                      </w:p>
                    </w:tc>
                  </w:tr>
                  <w:tr>
                    <w:trPr>
                      <w:trHeight w:val="307"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资金结余的金额及</w:t>
                        </w: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pacing w:val="-2"/>
                            <w:sz w:val="18"/>
                            <w:szCs w:val="18"/>
                          </w:rPr>
                          <w:t>提升公司经营业绩，公司使用上述募投项目节余资金永久补充募投项目日常运营资金。待上述事项实</w:t>
                        </w:r>
                      </w:p>
                    </w:tc>
                  </w:tr>
                  <w:tr>
                    <w:trPr>
                      <w:trHeight w:val="334"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pacing w:val="-2"/>
                            <w:sz w:val="18"/>
                            <w:szCs w:val="18"/>
                          </w:rPr>
                          <w:t>施完毕后，公司将注销相关的募集资金专项账户。公司董事会授权财务部相关人员办理本次专户注销</w:t>
                        </w:r>
                      </w:p>
                    </w:tc>
                  </w:tr>
                  <w:tr>
                    <w:trPr>
                      <w:trHeight w:val="317"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
                            <w:sz w:val="18"/>
                            <w:szCs w:val="18"/>
                          </w:rPr>
                          <w:t>事项。公司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高速精密多功能新型印刷设备产业化建设项目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在美国设立全资子公司项目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实际投资</w:t>
                        </w:r>
                      </w:p>
                    </w:tc>
                  </w:tr>
                  <w:tr>
                    <w:trPr>
                      <w:trHeight w:val="307"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额较承诺投资额有部分节余资金，主要是由于公司在项目建设中，本着合理、节约及有效地使用募集</w:t>
                        </w:r>
                      </w:p>
                    </w:tc>
                  </w:tr>
                  <w:tr>
                    <w:trPr>
                      <w:trHeight w:val="31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资金的原则，对项目投资和管理进行了合理优化，以最少的投入达到了最高的效能，从而最大限度的</w:t>
                        </w:r>
                      </w:p>
                    </w:tc>
                  </w:tr>
                  <w:tr>
                    <w:trPr>
                      <w:trHeight w:val="360"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节约了项目资金。</w:t>
                        </w:r>
                      </w:p>
                    </w:tc>
                  </w:tr>
                  <w:tr>
                    <w:trPr>
                      <w:trHeight w:val="360"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w:t>
                        </w:r>
                      </w:p>
                    </w:tc>
                    <w:tc>
                      <w:tcPr>
                        <w:tcW w:w="7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尚未使用的募集资金（包括超募资金）存放在子公司募集资金银行四方监管账户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42,996,935.39</w:t>
                        </w:r>
                      </w:p>
                    </w:tc>
                  </w:tr>
                  <w:tr>
                    <w:trPr>
                      <w:trHeight w:val="355"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金用途及去向</w:t>
                        </w:r>
                      </w:p>
                    </w:tc>
                    <w:tc>
                      <w:tcPr>
                        <w:tcW w:w="7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元，临时补充流动资金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100,000,000.00 </w:t>
                        </w:r>
                        <w:r>
                          <w:rPr>
                            <w:rFonts w:ascii="宋体" w:hAnsi="宋体" w:cs="宋体" w:eastAsia="宋体" w:hint="default"/>
                            <w:sz w:val="18"/>
                            <w:szCs w:val="18"/>
                          </w:rPr>
                          <w:t>元。</w:t>
                        </w:r>
                      </w:p>
                    </w:tc>
                  </w:tr>
                  <w:tr>
                    <w:trPr>
                      <w:trHeight w:val="355"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w:t>
                        </w:r>
                      </w:p>
                    </w:tc>
                    <w:tc>
                      <w:tcPr>
                        <w:tcW w:w="791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露中存在的问题或</w:t>
                        </w: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9"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其他情况</w:t>
                        </w:r>
                      </w:p>
                    </w:tc>
                    <w:tc>
                      <w:tcPr>
                        <w:tcW w:w="7912"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单位：万元</w:t>
      </w: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956"/>
        <w:gridCol w:w="958"/>
        <w:gridCol w:w="958"/>
        <w:gridCol w:w="959"/>
        <w:gridCol w:w="957"/>
        <w:gridCol w:w="956"/>
        <w:gridCol w:w="957"/>
        <w:gridCol w:w="956"/>
        <w:gridCol w:w="958"/>
        <w:gridCol w:w="945"/>
      </w:tblGrid>
      <w:tr>
        <w:trPr>
          <w:trHeight w:val="694"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382" w:right="2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23" w:right="22"/>
              <w:jc w:val="left"/>
              <w:rPr>
                <w:rFonts w:ascii="宋体" w:hAnsi="宋体" w:cs="宋体" w:eastAsia="宋体" w:hint="default"/>
                <w:sz w:val="18"/>
                <w:szCs w:val="18"/>
              </w:rPr>
            </w:pPr>
            <w:r>
              <w:rPr>
                <w:rFonts w:ascii="宋体" w:hAnsi="宋体" w:cs="宋体" w:eastAsia="宋体" w:hint="default"/>
                <w:sz w:val="18"/>
                <w:szCs w:val="18"/>
              </w:rPr>
              <w:t>变更后项目 拟投入募集</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22" w:right="22"/>
              <w:jc w:val="left"/>
              <w:rPr>
                <w:rFonts w:ascii="宋体" w:hAnsi="宋体" w:cs="宋体" w:eastAsia="宋体" w:hint="default"/>
                <w:sz w:val="18"/>
                <w:szCs w:val="18"/>
              </w:rPr>
            </w:pPr>
            <w:r>
              <w:rPr>
                <w:rFonts w:ascii="宋体" w:hAnsi="宋体" w:cs="宋体" w:eastAsia="宋体" w:hint="default"/>
                <w:sz w:val="18"/>
                <w:szCs w:val="18"/>
              </w:rPr>
              <w:t>截至期末实 际累计投入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204" w:right="20" w:hanging="180"/>
              <w:jc w:val="left"/>
              <w:rPr>
                <w:rFonts w:ascii="宋体" w:hAnsi="宋体" w:cs="宋体" w:eastAsia="宋体" w:hint="default"/>
                <w:sz w:val="18"/>
                <w:szCs w:val="18"/>
              </w:rPr>
            </w:pPr>
            <w:r>
              <w:rPr>
                <w:rFonts w:ascii="宋体" w:hAnsi="宋体" w:cs="宋体" w:eastAsia="宋体" w:hint="default"/>
                <w:sz w:val="18"/>
                <w:szCs w:val="18"/>
              </w:rPr>
              <w:t>截至期末投 资进度</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22" w:right="22"/>
              <w:jc w:val="left"/>
              <w:rPr>
                <w:rFonts w:ascii="宋体" w:hAnsi="宋体" w:cs="宋体" w:eastAsia="宋体" w:hint="default"/>
                <w:sz w:val="18"/>
                <w:szCs w:val="18"/>
              </w:rPr>
            </w:pPr>
            <w:r>
              <w:rPr>
                <w:rFonts w:ascii="宋体" w:hAnsi="宋体" w:cs="宋体" w:eastAsia="宋体" w:hint="default"/>
                <w:sz w:val="18"/>
                <w:szCs w:val="18"/>
              </w:rPr>
              <w:t>项目达到预 定可使用状</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112" w:right="20"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22" w:right="10"/>
              <w:jc w:val="left"/>
              <w:rPr>
                <w:rFonts w:ascii="宋体" w:hAnsi="宋体" w:cs="宋体" w:eastAsia="宋体" w:hint="default"/>
                <w:sz w:val="18"/>
                <w:szCs w:val="18"/>
              </w:rPr>
            </w:pPr>
            <w:r>
              <w:rPr>
                <w:rFonts w:ascii="宋体" w:hAnsi="宋体" w:cs="宋体" w:eastAsia="宋体" w:hint="default"/>
                <w:sz w:val="18"/>
                <w:szCs w:val="18"/>
              </w:rPr>
              <w:t>变更后的项 目可行性是</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0" w:right="156"/>
        <w:jc w:val="right"/>
      </w:pPr>
      <w:r>
        <w:rPr/>
        <w:pict>
          <v:shape style="position:absolute;margin-left:56.484001pt;margin-top:-357.718292pt;width:479.35pt;height:462.3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
                    <w:gridCol w:w="958"/>
                    <w:gridCol w:w="958"/>
                    <w:gridCol w:w="958"/>
                    <w:gridCol w:w="958"/>
                    <w:gridCol w:w="955"/>
                    <w:gridCol w:w="958"/>
                    <w:gridCol w:w="955"/>
                    <w:gridCol w:w="958"/>
                    <w:gridCol w:w="958"/>
                  </w:tblGrid>
                  <w:tr>
                    <w:trPr>
                      <w:trHeight w:val="675"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资金总额</w:t>
                        </w:r>
                      </w:p>
                      <w:p>
                        <w:pPr>
                          <w:pStyle w:val="TableParagraph"/>
                          <w:spacing w:line="240" w:lineRule="auto" w:before="119"/>
                          <w:ind w:left="2"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1" w:right="0"/>
                          <w:jc w:val="left"/>
                          <w:rPr>
                            <w:rFonts w:ascii="Times New Roman" w:hAnsi="Times New Roman" w:cs="Times New Roman" w:eastAsia="Times New Roman" w:hint="default"/>
                            <w:sz w:val="18"/>
                            <w:szCs w:val="18"/>
                          </w:rPr>
                        </w:pPr>
                        <w:r>
                          <w:rPr>
                            <w:rFonts w:ascii="Times New Roman"/>
                            <w:sz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93" w:right="22" w:hanging="270"/>
                          <w:jc w:val="left"/>
                          <w:rPr>
                            <w:rFonts w:ascii="宋体" w:hAnsi="宋体" w:cs="宋体" w:eastAsia="宋体" w:hint="default"/>
                            <w:sz w:val="18"/>
                            <w:szCs w:val="18"/>
                          </w:rPr>
                        </w:pPr>
                        <w:r>
                          <w:rPr>
                            <w:rFonts w:ascii="宋体" w:hAnsi="宋体" w:cs="宋体" w:eastAsia="宋体" w:hint="default"/>
                            <w:sz w:val="18"/>
                            <w:szCs w:val="18"/>
                          </w:rPr>
                          <w:t>否发生重大 变化</w:t>
                        </w:r>
                      </w:p>
                    </w:tc>
                  </w:tr>
                  <w:tr>
                    <w:trPr>
                      <w:trHeight w:val="133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设立全资子 公司天津长 荣控股有限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购买土地使 用权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8,919.43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16,463.91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54.88%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8,919.43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16,463.91</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-588.05</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539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1" w:firstLine="360"/>
                          <w:jc w:val="left"/>
                          <w:rPr>
                            <w:rFonts w:ascii="宋体" w:hAnsi="宋体" w:cs="宋体" w:eastAsia="宋体" w:hint="default"/>
                            <w:sz w:val="18"/>
                            <w:szCs w:val="18"/>
                          </w:rPr>
                        </w:pPr>
                        <w:r>
                          <w:rPr>
                            <w:rFonts w:ascii="宋体" w:hAnsi="宋体" w:cs="宋体" w:eastAsia="宋体" w:hint="default"/>
                            <w:sz w:val="18"/>
                            <w:szCs w:val="18"/>
                          </w:rPr>
                          <w:t>经本公司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年第二次临时股东大会审议通过，本公 司计划使用超募资金通过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招拍挂</w:t>
                        </w:r>
                        <w:r>
                          <w:rPr>
                            <w:rFonts w:ascii="Times New Roman" w:hAnsi="Times New Roman" w:cs="Times New Roman" w:eastAsia="Times New Roman" w:hint="default"/>
                            <w:sz w:val="18"/>
                            <w:szCs w:val="18"/>
                          </w:rPr>
                          <w:t>”</w:t>
                        </w:r>
                        <w:r>
                          <w:rPr>
                            <w:rFonts w:ascii="宋体" w:hAnsi="宋体" w:cs="宋体" w:eastAsia="宋体" w:hint="default"/>
                            <w:sz w:val="18"/>
                            <w:szCs w:val="18"/>
                          </w:rPr>
                          <w:t>方式购买位于天津风电产业园地块，宗地面积为 </w:t>
                        </w:r>
                        <w:r>
                          <w:rPr>
                            <w:rFonts w:ascii="Times New Roman" w:hAnsi="Times New Roman" w:cs="Times New Roman" w:eastAsia="Times New Roman" w:hint="default"/>
                            <w:spacing w:val="-1"/>
                            <w:sz w:val="18"/>
                            <w:szCs w:val="18"/>
                          </w:rPr>
                          <w:t>800</w:t>
                        </w:r>
                        <w:r>
                          <w:rPr>
                            <w:rFonts w:ascii="Times New Roman" w:hAnsi="Times New Roman" w:cs="Times New Roman" w:eastAsia="Times New Roman" w:hint="default"/>
                            <w:spacing w:val="21"/>
                            <w:sz w:val="18"/>
                            <w:szCs w:val="18"/>
                          </w:rPr>
                          <w:t> </w:t>
                        </w:r>
                        <w:r>
                          <w:rPr>
                            <w:rFonts w:ascii="宋体" w:hAnsi="宋体" w:cs="宋体" w:eastAsia="宋体" w:hint="default"/>
                            <w:spacing w:val="-5"/>
                            <w:sz w:val="18"/>
                            <w:szCs w:val="18"/>
                          </w:rPr>
                          <w:t>亩（最终面积以土地证标识面积为准），性质为工业用地，作为今后项目扩建或新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建项目储备用地，预计需要使用资金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18,400.00 </w:t>
                        </w:r>
                        <w:r>
                          <w:rPr>
                            <w:rFonts w:ascii="宋体" w:hAnsi="宋体" w:cs="宋体" w:eastAsia="宋体" w:hint="default"/>
                            <w:sz w:val="18"/>
                            <w:szCs w:val="18"/>
                          </w:rPr>
                          <w:t>万元（金额按实际竞拍获得土地使用</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权价格为准</w:t>
                        </w:r>
                        <w:r>
                          <w:rPr>
                            <w:rFonts w:ascii="宋体" w:hAnsi="宋体" w:cs="宋体" w:eastAsia="宋体" w:hint="default"/>
                            <w:spacing w:val="-92"/>
                            <w:sz w:val="18"/>
                            <w:szCs w:val="18"/>
                          </w:rPr>
                          <w:t>）</w:t>
                        </w:r>
                        <w:r>
                          <w:rPr>
                            <w:rFonts w:ascii="宋体" w:hAnsi="宋体" w:cs="宋体" w:eastAsia="宋体" w:hint="default"/>
                            <w:sz w:val="18"/>
                            <w:szCs w:val="18"/>
                          </w:rPr>
                          <w:t>。本公司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日第二届董事会第二</w:t>
                        </w:r>
                        <w:r>
                          <w:rPr>
                            <w:rFonts w:ascii="宋体" w:hAnsi="宋体" w:cs="宋体" w:eastAsia="宋体" w:hint="default"/>
                            <w:spacing w:val="-3"/>
                            <w:sz w:val="18"/>
                            <w:szCs w:val="18"/>
                          </w:rPr>
                          <w:t>十</w:t>
                        </w:r>
                        <w:r>
                          <w:rPr>
                            <w:rFonts w:ascii="宋体" w:hAnsi="宋体" w:cs="宋体" w:eastAsia="宋体" w:hint="default"/>
                            <w:sz w:val="18"/>
                            <w:szCs w:val="18"/>
                          </w:rPr>
                          <w:t>八次会议、</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日第三次临时股东大会审议通过了《关于变更部分超募资金投资项目实施方式的议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同意变更原定拟用于购</w:t>
                        </w:r>
                        <w:r>
                          <w:rPr>
                            <w:rFonts w:ascii="宋体" w:hAnsi="宋体" w:cs="宋体" w:eastAsia="宋体" w:hint="default"/>
                            <w:spacing w:val="2"/>
                            <w:sz w:val="18"/>
                            <w:szCs w:val="18"/>
                          </w:rPr>
                          <w:t>买</w:t>
                        </w:r>
                        <w:r>
                          <w:rPr>
                            <w:rFonts w:ascii="宋体" w:hAnsi="宋体" w:cs="宋体" w:eastAsia="宋体" w:hint="default"/>
                            <w:sz w:val="18"/>
                            <w:szCs w:val="18"/>
                          </w:rPr>
                          <w:t>土地使用权款</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w:t>
                        </w:r>
                        <w:r>
                          <w:rPr>
                            <w:rFonts w:ascii="宋体" w:hAnsi="宋体" w:cs="宋体" w:eastAsia="宋体" w:hint="default"/>
                            <w:spacing w:val="-3"/>
                            <w:sz w:val="18"/>
                            <w:szCs w:val="18"/>
                          </w:rPr>
                          <w:t>实</w:t>
                        </w:r>
                        <w:r>
                          <w:rPr>
                            <w:rFonts w:ascii="宋体" w:hAnsi="宋体" w:cs="宋体" w:eastAsia="宋体" w:hint="default"/>
                            <w:sz w:val="18"/>
                            <w:szCs w:val="18"/>
                          </w:rPr>
                          <w:t>施方式</w:t>
                        </w:r>
                        <w:r>
                          <w:rPr>
                            <w:rFonts w:ascii="宋体" w:hAnsi="宋体" w:cs="宋体" w:eastAsia="宋体" w:hint="default"/>
                            <w:spacing w:val="-10"/>
                            <w:sz w:val="18"/>
                            <w:szCs w:val="18"/>
                          </w:rPr>
                          <w:t>。</w:t>
                        </w:r>
                        <w:r>
                          <w:rPr>
                            <w:rFonts w:ascii="宋体" w:hAnsi="宋体" w:cs="宋体" w:eastAsia="宋体" w:hint="default"/>
                            <w:sz w:val="18"/>
                            <w:szCs w:val="18"/>
                          </w:rPr>
                          <w:t>公司通过使用</w:t>
                        </w:r>
                      </w:p>
                      <w:p>
                        <w:pPr>
                          <w:pStyle w:val="TableParagraph"/>
                          <w:spacing w:line="304"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超募资金人民币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万元设立全资子公司天津长荣控股有限公司购买天津风电产 业园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地块共计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亩土地使用权，先期建设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 刷设备示范基地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月，公司使用超募资金投资设立了天津长荣控股有限公 司。本公司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日第三届董事会第三次会议审议通过了《关于使用超募资 金进行投资并变更部分已规划超募资金使用计划暨向全资子公司天津长荣控股有限 </w:t>
                        </w:r>
                        <w:r>
                          <w:rPr>
                            <w:rFonts w:ascii="宋体" w:hAnsi="宋体" w:cs="宋体" w:eastAsia="宋体" w:hint="default"/>
                            <w:spacing w:val="-8"/>
                            <w:sz w:val="18"/>
                            <w:szCs w:val="18"/>
                          </w:rPr>
                          <w:t>公司增资的议案》，同意使用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11,600</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万元超募资金并变更原定拟用于购买土地使用权</w:t>
                        </w:r>
                      </w:p>
                      <w:p>
                        <w:pPr>
                          <w:pStyle w:val="TableParagraph"/>
                          <w:spacing w:line="300" w:lineRule="auto" w:before="9"/>
                          <w:ind w:left="23" w:right="1"/>
                          <w:jc w:val="both"/>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8,400 </w:t>
                        </w:r>
                        <w:r>
                          <w:rPr>
                            <w:rFonts w:ascii="宋体" w:hAnsi="宋体" w:cs="宋体" w:eastAsia="宋体" w:hint="default"/>
                            <w:sz w:val="18"/>
                            <w:szCs w:val="18"/>
                          </w:rPr>
                          <w:t>万元的使用计划共计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万元向全资子公司天津长荣控股有限公司增资， 在天津风电产业园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地块共计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亩土地上全面建设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 </w:t>
                        </w:r>
                        <w:r>
                          <w:rPr>
                            <w:rFonts w:ascii="宋体" w:hAnsi="宋体" w:cs="宋体" w:eastAsia="宋体" w:hint="default"/>
                            <w:spacing w:val="-5"/>
                            <w:w w:val="100"/>
                            <w:sz w:val="18"/>
                            <w:szCs w:val="18"/>
                          </w:rPr>
                          <w:t>化印刷设备示范基地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（一期）。该议案已通过公司</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年第一次临时股东大会审议</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日，天津长荣控股有限公司已使用超募资金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16,463.91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5"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2" w:firstLine="360"/>
                          <w:jc w:val="left"/>
                          <w:rPr>
                            <w:rFonts w:ascii="宋体" w:hAnsi="宋体" w:cs="宋体" w:eastAsia="宋体" w:hint="default"/>
                            <w:sz w:val="18"/>
                            <w:szCs w:val="18"/>
                          </w:rPr>
                        </w:pPr>
                        <w:r>
                          <w:rPr>
                            <w:rFonts w:ascii="宋体" w:hAnsi="宋体" w:cs="宋体" w:eastAsia="宋体" w:hint="default"/>
                            <w:sz w:val="18"/>
                            <w:szCs w:val="18"/>
                          </w:rPr>
                          <w:t>购买土地使用权已于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月完成招拍挂手续，项目正在办理开工建设的前 期手续。</w:t>
                        </w:r>
                      </w:p>
                    </w:tc>
                  </w:tr>
                  <w:tr>
                    <w:trPr>
                      <w:trHeight w:val="713"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2"/>
        <w:spacing w:line="240" w:lineRule="auto" w:before="26"/>
        <w:ind w:right="15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pict>
          <v:shape style="position:absolute;margin-left:242.210007pt;margin-top:97.631721pt;width:36.3pt;height:15.6pt;mso-position-horizontal-relative:page;mso-position-vertical-relative:paragraph;z-index:-1531264" type="#_x0000_t202" filled="false" stroked="false">
            <v:textbox inset="0,0,0,0">
              <w:txbxContent>
                <w:p>
                  <w:pPr>
                    <w:pStyle w:val="BodyText"/>
                    <w:spacing w:line="240" w:lineRule="auto" w:before="8"/>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38"/>
        <w:gridCol w:w="637"/>
        <w:gridCol w:w="641"/>
        <w:gridCol w:w="636"/>
        <w:gridCol w:w="639"/>
        <w:gridCol w:w="641"/>
        <w:gridCol w:w="638"/>
        <w:gridCol w:w="638"/>
        <w:gridCol w:w="639"/>
        <w:gridCol w:w="638"/>
        <w:gridCol w:w="641"/>
        <w:gridCol w:w="639"/>
        <w:gridCol w:w="636"/>
      </w:tblGrid>
      <w:tr>
        <w:trPr>
          <w:trHeight w:val="2587"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1" w:right="4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34" w:right="41"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3" w:right="4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45" w:right="43"/>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45" w:right="43"/>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36"/>
        <w:gridCol w:w="636"/>
        <w:gridCol w:w="638"/>
        <w:gridCol w:w="637"/>
        <w:gridCol w:w="641"/>
        <w:gridCol w:w="636"/>
        <w:gridCol w:w="639"/>
        <w:gridCol w:w="641"/>
        <w:gridCol w:w="638"/>
        <w:gridCol w:w="638"/>
        <w:gridCol w:w="639"/>
        <w:gridCol w:w="638"/>
        <w:gridCol w:w="641"/>
        <w:gridCol w:w="639"/>
        <w:gridCol w:w="636"/>
      </w:tblGrid>
      <w:tr>
        <w:trPr>
          <w:trHeight w:val="315" w:hRule="exact"/>
        </w:trPr>
        <w:tc>
          <w:tcPr>
            <w:tcW w:w="636" w:type="dxa"/>
            <w:vMerge w:val="restart"/>
            <w:tcBorders>
              <w:top w:val="single" w:sz="4" w:space="0" w:color="000000"/>
              <w:left w:val="single" w:sz="4" w:space="0" w:color="000000"/>
              <w:right w:val="single" w:sz="4" w:space="0" w:color="000000"/>
            </w:tcBorders>
            <w:shd w:val="clear" w:color="auto" w:fill="D2D2D2"/>
          </w:tcPr>
          <w:p>
            <w:pPr/>
          </w:p>
        </w:tc>
        <w:tc>
          <w:tcPr>
            <w:tcW w:w="636" w:type="dxa"/>
            <w:vMerge w:val="restart"/>
            <w:tcBorders>
              <w:top w:val="single" w:sz="4" w:space="0" w:color="000000"/>
              <w:left w:val="single" w:sz="4" w:space="0" w:color="000000"/>
              <w:right w:val="single" w:sz="4" w:space="0" w:color="000000"/>
            </w:tcBorders>
            <w:shd w:val="clear" w:color="auto" w:fill="D2D2D2"/>
          </w:tcPr>
          <w:p>
            <w:pPr/>
          </w:p>
        </w:tc>
        <w:tc>
          <w:tcPr>
            <w:tcW w:w="638" w:type="dxa"/>
            <w:vMerge w:val="restart"/>
            <w:tcBorders>
              <w:top w:val="single" w:sz="4" w:space="0" w:color="000000"/>
              <w:left w:val="single" w:sz="4" w:space="0" w:color="000000"/>
              <w:right w:val="single" w:sz="4" w:space="0" w:color="000000"/>
            </w:tcBorders>
            <w:shd w:val="clear" w:color="auto" w:fill="D2D2D2"/>
          </w:tcPr>
          <w:p>
            <w:pPr/>
          </w:p>
        </w:tc>
        <w:tc>
          <w:tcPr>
            <w:tcW w:w="637" w:type="dxa"/>
            <w:vMerge w:val="restart"/>
            <w:tcBorders>
              <w:top w:val="single" w:sz="4" w:space="0" w:color="000000"/>
              <w:left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13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36" w:type="dxa"/>
            <w:vMerge w:val="restart"/>
            <w:tcBorders>
              <w:top w:val="single" w:sz="4" w:space="0" w:color="000000"/>
              <w:left w:val="single" w:sz="4" w:space="0" w:color="000000"/>
              <w:right w:val="single" w:sz="4" w:space="0" w:color="000000"/>
            </w:tcBorders>
            <w:shd w:val="clear" w:color="auto" w:fill="D2D2D2"/>
          </w:tcPr>
          <w:p>
            <w:pPr/>
          </w:p>
        </w:tc>
        <w:tc>
          <w:tcPr>
            <w:tcW w:w="63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38" w:type="dxa"/>
            <w:vMerge w:val="restart"/>
            <w:tcBorders>
              <w:top w:val="single" w:sz="4" w:space="0" w:color="000000"/>
              <w:left w:val="single" w:sz="4" w:space="0" w:color="000000"/>
              <w:right w:val="single" w:sz="4" w:space="0" w:color="000000"/>
            </w:tcBorders>
            <w:shd w:val="clear" w:color="auto" w:fill="D2D2D2"/>
          </w:tcPr>
          <w:p>
            <w:pPr/>
          </w:p>
        </w:tc>
        <w:tc>
          <w:tcPr>
            <w:tcW w:w="638" w:type="dxa"/>
            <w:vMerge w:val="restart"/>
            <w:tcBorders>
              <w:top w:val="single" w:sz="4" w:space="0" w:color="000000"/>
              <w:left w:val="single" w:sz="4" w:space="0" w:color="000000"/>
              <w:right w:val="single" w:sz="4" w:space="0" w:color="000000"/>
            </w:tcBorders>
            <w:shd w:val="clear" w:color="auto" w:fill="D2D2D2"/>
          </w:tcPr>
          <w:p>
            <w:pPr/>
          </w:p>
        </w:tc>
        <w:tc>
          <w:tcPr>
            <w:tcW w:w="639" w:type="dxa"/>
            <w:vMerge w:val="restart"/>
            <w:tcBorders>
              <w:top w:val="single" w:sz="4" w:space="0" w:color="000000"/>
              <w:left w:val="single" w:sz="4" w:space="0" w:color="000000"/>
              <w:right w:val="single" w:sz="4" w:space="0" w:color="000000"/>
            </w:tcBorders>
            <w:shd w:val="clear" w:color="auto" w:fill="D2D2D2"/>
          </w:tcPr>
          <w:p>
            <w:pPr/>
          </w:p>
        </w:tc>
        <w:tc>
          <w:tcPr>
            <w:tcW w:w="638" w:type="dxa"/>
            <w:vMerge w:val="restart"/>
            <w:tcBorders>
              <w:top w:val="single" w:sz="4" w:space="0" w:color="000000"/>
              <w:left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45" w:right="0"/>
              <w:jc w:val="left"/>
              <w:rPr>
                <w:rFonts w:ascii="宋体" w:hAnsi="宋体" w:cs="宋体" w:eastAsia="宋体" w:hint="default"/>
                <w:sz w:val="18"/>
                <w:szCs w:val="18"/>
              </w:rPr>
            </w:pPr>
            <w:r>
              <w:rPr>
                <w:rFonts w:ascii="宋体" w:hAnsi="宋体" w:cs="宋体" w:eastAsia="宋体" w:hint="default"/>
                <w:sz w:val="18"/>
                <w:szCs w:val="18"/>
              </w:rPr>
              <w:t>原因及</w:t>
            </w:r>
          </w:p>
        </w:tc>
        <w:tc>
          <w:tcPr>
            <w:tcW w:w="639" w:type="dxa"/>
            <w:vMerge w:val="restart"/>
            <w:tcBorders>
              <w:top w:val="single" w:sz="4" w:space="0" w:color="000000"/>
              <w:left w:val="single" w:sz="4" w:space="0" w:color="000000"/>
              <w:right w:val="single" w:sz="4" w:space="0" w:color="000000"/>
            </w:tcBorders>
            <w:shd w:val="clear" w:color="auto" w:fill="D2D2D2"/>
          </w:tcPr>
          <w:p>
            <w:pPr/>
          </w:p>
        </w:tc>
        <w:tc>
          <w:tcPr>
            <w:tcW w:w="636" w:type="dxa"/>
            <w:vMerge w:val="restart"/>
            <w:tcBorders>
              <w:top w:val="single" w:sz="4" w:space="0" w:color="000000"/>
              <w:left w:val="single" w:sz="4" w:space="0" w:color="000000"/>
              <w:right w:val="single" w:sz="4" w:space="0" w:color="000000"/>
            </w:tcBorders>
            <w:shd w:val="clear" w:color="auto" w:fill="D2D2D2"/>
          </w:tcPr>
          <w:p>
            <w:pPr/>
          </w:p>
        </w:tc>
      </w:tr>
      <w:tr>
        <w:trPr>
          <w:trHeight w:val="312" w:hRule="exact"/>
        </w:trPr>
        <w:tc>
          <w:tcPr>
            <w:tcW w:w="636" w:type="dxa"/>
            <w:vMerge/>
            <w:tcBorders>
              <w:left w:val="single" w:sz="4" w:space="0" w:color="000000"/>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c>
          <w:tcPr>
            <w:tcW w:w="637" w:type="dxa"/>
            <w:vMerge/>
            <w:tcBorders>
              <w:left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nil" w:sz="6" w:space="0" w:color="auto"/>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c>
          <w:tcPr>
            <w:tcW w:w="639"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c>
          <w:tcPr>
            <w:tcW w:w="639" w:type="dxa"/>
            <w:vMerge/>
            <w:tcBorders>
              <w:left w:val="single" w:sz="4" w:space="0" w:color="000000"/>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5" w:right="0"/>
              <w:jc w:val="left"/>
              <w:rPr>
                <w:rFonts w:ascii="宋体" w:hAnsi="宋体" w:cs="宋体" w:eastAsia="宋体" w:hint="default"/>
                <w:sz w:val="18"/>
                <w:szCs w:val="18"/>
              </w:rPr>
            </w:pPr>
            <w:r>
              <w:rPr>
                <w:rFonts w:ascii="宋体" w:hAnsi="宋体" w:cs="宋体" w:eastAsia="宋体" w:hint="default"/>
                <w:sz w:val="18"/>
                <w:szCs w:val="18"/>
              </w:rPr>
              <w:t>公司已</w:t>
            </w:r>
          </w:p>
        </w:tc>
        <w:tc>
          <w:tcPr>
            <w:tcW w:w="639" w:type="dxa"/>
            <w:vMerge/>
            <w:tcBorders>
              <w:left w:val="single" w:sz="4" w:space="0" w:color="000000"/>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r>
      <w:tr>
        <w:trPr>
          <w:trHeight w:val="312" w:hRule="exact"/>
        </w:trPr>
        <w:tc>
          <w:tcPr>
            <w:tcW w:w="636" w:type="dxa"/>
            <w:vMerge/>
            <w:tcBorders>
              <w:left w:val="single" w:sz="4" w:space="0" w:color="000000"/>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c>
          <w:tcPr>
            <w:tcW w:w="637" w:type="dxa"/>
            <w:vMerge/>
            <w:tcBorders>
              <w:left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nil" w:sz="6" w:space="0" w:color="auto"/>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c>
          <w:tcPr>
            <w:tcW w:w="639"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c>
          <w:tcPr>
            <w:tcW w:w="639" w:type="dxa"/>
            <w:vMerge/>
            <w:tcBorders>
              <w:left w:val="single" w:sz="4" w:space="0" w:color="000000"/>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5" w:right="0"/>
              <w:jc w:val="left"/>
              <w:rPr>
                <w:rFonts w:ascii="宋体" w:hAnsi="宋体" w:cs="宋体" w:eastAsia="宋体" w:hint="default"/>
                <w:sz w:val="18"/>
                <w:szCs w:val="18"/>
              </w:rPr>
            </w:pPr>
            <w:r>
              <w:rPr>
                <w:rFonts w:ascii="宋体" w:hAnsi="宋体" w:cs="宋体" w:eastAsia="宋体" w:hint="default"/>
                <w:sz w:val="18"/>
                <w:szCs w:val="18"/>
              </w:rPr>
              <w:t>采取的</w:t>
            </w:r>
          </w:p>
        </w:tc>
        <w:tc>
          <w:tcPr>
            <w:tcW w:w="639" w:type="dxa"/>
            <w:vMerge/>
            <w:tcBorders>
              <w:left w:val="single" w:sz="4" w:space="0" w:color="000000"/>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r>
      <w:tr>
        <w:trPr>
          <w:trHeight w:val="360" w:hRule="exact"/>
        </w:trPr>
        <w:tc>
          <w:tcPr>
            <w:tcW w:w="636" w:type="dxa"/>
            <w:vMerge/>
            <w:tcBorders>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c>
          <w:tcPr>
            <w:tcW w:w="638" w:type="dxa"/>
            <w:vMerge/>
            <w:tcBorders>
              <w:left w:val="single" w:sz="4" w:space="0" w:color="000000"/>
              <w:bottom w:val="single" w:sz="4" w:space="0" w:color="000000"/>
              <w:right w:val="single" w:sz="4" w:space="0" w:color="000000"/>
            </w:tcBorders>
            <w:shd w:val="clear" w:color="auto" w:fill="D2D2D2"/>
          </w:tcPr>
          <w:p>
            <w:pPr/>
          </w:p>
        </w:tc>
        <w:tc>
          <w:tcPr>
            <w:tcW w:w="637" w:type="dxa"/>
            <w:vMerge/>
            <w:tcBorders>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c>
          <w:tcPr>
            <w:tcW w:w="63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38" w:type="dxa"/>
            <w:vMerge/>
            <w:tcBorders>
              <w:left w:val="single" w:sz="4" w:space="0" w:color="000000"/>
              <w:bottom w:val="single" w:sz="4" w:space="0" w:color="000000"/>
              <w:right w:val="single" w:sz="4" w:space="0" w:color="000000"/>
            </w:tcBorders>
            <w:shd w:val="clear" w:color="auto" w:fill="D2D2D2"/>
          </w:tcPr>
          <w:p>
            <w:pPr/>
          </w:p>
        </w:tc>
        <w:tc>
          <w:tcPr>
            <w:tcW w:w="638" w:type="dxa"/>
            <w:vMerge/>
            <w:tcBorders>
              <w:left w:val="single" w:sz="4" w:space="0" w:color="000000"/>
              <w:bottom w:val="single" w:sz="4" w:space="0" w:color="000000"/>
              <w:right w:val="single" w:sz="4" w:space="0" w:color="000000"/>
            </w:tcBorders>
            <w:shd w:val="clear" w:color="auto" w:fill="D2D2D2"/>
          </w:tcPr>
          <w:p>
            <w:pPr/>
          </w:p>
        </w:tc>
        <w:tc>
          <w:tcPr>
            <w:tcW w:w="639" w:type="dxa"/>
            <w:vMerge/>
            <w:tcBorders>
              <w:left w:val="single" w:sz="4" w:space="0" w:color="000000"/>
              <w:bottom w:val="single" w:sz="4" w:space="0" w:color="000000"/>
              <w:right w:val="single" w:sz="4" w:space="0" w:color="000000"/>
            </w:tcBorders>
            <w:shd w:val="clear" w:color="auto" w:fill="D2D2D2"/>
          </w:tcPr>
          <w:p>
            <w:pPr/>
          </w:p>
        </w:tc>
        <w:tc>
          <w:tcPr>
            <w:tcW w:w="638" w:type="dxa"/>
            <w:vMerge/>
            <w:tcBorders>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措施</w:t>
            </w:r>
          </w:p>
        </w:tc>
        <w:tc>
          <w:tcPr>
            <w:tcW w:w="639" w:type="dxa"/>
            <w:vMerge/>
            <w:tcBorders>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r>
      <w:tr>
        <w:trPr>
          <w:trHeight w:val="355" w:hRule="exact"/>
        </w:trPr>
        <w:tc>
          <w:tcPr>
            <w:tcW w:w="636"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该部分</w:t>
            </w:r>
          </w:p>
        </w:tc>
        <w:tc>
          <w:tcPr>
            <w:tcW w:w="639"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9"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9"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房产因</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作为办</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公使</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用，在</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一定程</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度上增</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加了公</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司的管</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天津名 轩投资 有限公 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3" w:right="60"/>
              <w:jc w:val="both"/>
              <w:rPr>
                <w:rFonts w:ascii="宋体" w:hAnsi="宋体" w:cs="宋体" w:eastAsia="宋体" w:hint="default"/>
                <w:sz w:val="18"/>
                <w:szCs w:val="18"/>
              </w:rPr>
            </w:pPr>
            <w:r>
              <w:rPr>
                <w:rFonts w:ascii="宋体" w:hAnsi="宋体" w:cs="宋体" w:eastAsia="宋体" w:hint="default"/>
                <w:sz w:val="18"/>
                <w:szCs w:val="18"/>
              </w:rPr>
              <w:t>固定资 产房屋 建筑物</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8,000</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0"/>
              <w:jc w:val="left"/>
              <w:rPr>
                <w:rFonts w:ascii="宋体" w:hAnsi="宋体" w:cs="宋体" w:eastAsia="宋体" w:hint="default"/>
                <w:sz w:val="18"/>
                <w:szCs w:val="18"/>
              </w:rPr>
            </w:pPr>
            <w:r>
              <w:rPr>
                <w:rFonts w:ascii="宋体" w:hAnsi="宋体" w:cs="宋体" w:eastAsia="宋体" w:hint="default"/>
                <w:sz w:val="18"/>
                <w:szCs w:val="18"/>
              </w:rPr>
              <w:t>理费 用。处 置后， 将会降 低公司 管理费 用，对</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8.96%</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本公司 参股公 司，实 质控制 人控制 的公司</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2" w:lineRule="exact" w:before="127"/>
              <w:ind w:left="23"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公告 号： </w:t>
            </w:r>
            <w:r>
              <w:rPr>
                <w:rFonts w:ascii="Times New Roman" w:hAnsi="Times New Roman" w:cs="Times New Roman" w:eastAsia="Times New Roman" w:hint="default"/>
                <w:sz w:val="18"/>
                <w:szCs w:val="18"/>
              </w:rPr>
              <w:t>2015-1</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31</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公司业</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务没有</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同时公</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司获得</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元的处</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置收</w:t>
            </w:r>
          </w:p>
        </w:tc>
        <w:tc>
          <w:tcPr>
            <w:tcW w:w="639"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36"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639"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天津台荣精 密机械工业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08"/>
              <w:jc w:val="both"/>
              <w:rPr>
                <w:rFonts w:ascii="宋体" w:hAnsi="宋体" w:cs="宋体" w:eastAsia="宋体" w:hint="default"/>
                <w:sz w:val="18"/>
                <w:szCs w:val="18"/>
              </w:rPr>
            </w:pPr>
            <w:r>
              <w:rPr>
                <w:rFonts w:ascii="宋体" w:hAnsi="宋体" w:cs="宋体" w:eastAsia="宋体" w:hint="default"/>
                <w:sz w:val="18"/>
                <w:szCs w:val="18"/>
              </w:rPr>
              <w:t>生产、销售 卷筒纸多色 胶印机、模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66,648,735.3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62,519,636.2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49,789,884.0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6,221,062.27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4,493,509.86</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8.104pt;margin-top:215.429977pt;width:110.9pt;height:156.050pt;mso-position-horizontal-relative:page;mso-position-vertical-relative:page;z-index:-15312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pStyle w:val="BodyText"/>
                    <w:spacing w:line="240" w:lineRule="auto"/>
                    <w:ind w:left="0" w:right="0"/>
                    <w:jc w:val="left"/>
                  </w:pPr>
                  <w:r>
                    <w:rPr/>
                    <w:t>长荣（上海）</w:t>
                  </w:r>
                </w:p>
              </w:txbxContent>
            </v:textbox>
            <w10:wrap type="none"/>
          </v:shape>
        </w:pict>
      </w:r>
      <w:r>
        <w:rPr/>
        <w:pict>
          <v:shape style="position:absolute;margin-left:215.690002pt;margin-top:215.429977pt;width:57.85pt;height:156.050pt;mso-position-horizontal-relative:page;mso-position-vertical-relative:page;z-index:-1531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3"/>
                    <w:ind w:left="0" w:right="0"/>
                    <w:jc w:val="left"/>
                  </w:pPr>
                  <w:r>
                    <w:rPr/>
                    <w:t>、</w:t>
                  </w:r>
                </w:p>
              </w:txbxContent>
            </v:textbox>
            <w10:wrap type="none"/>
          </v:shape>
        </w:pict>
      </w:r>
      <w:r>
        <w:rPr/>
        <w:pict>
          <v:shape style="position:absolute;margin-left:215.690002pt;margin-top:391.009979pt;width:57.85pt;height:156.050pt;mso-position-horizontal-relative:page;mso-position-vertical-relative:page;z-index:-1531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group style="position:absolute;margin-left:109.699997pt;margin-top:215.429977pt;width:59.35pt;height:156.050pt;mso-position-horizontal-relative:page;mso-position-vertical-relative:page;z-index:-1531144" coordorigin="2194,4309" coordsize="1187,3121">
            <v:shape style="position:absolute;left:2194;top:4309;width:1187;height:3121" coordorigin="2194,4309" coordsize="1187,3121" path="m2194,7429l3380,7429,3380,4309,2194,4309,2194,7429xe" filled="true" fillcolor="#ffffff" stroked="false">
              <v:path arrowok="t"/>
              <v:fill type="solid"/>
            </v:shape>
            <w10:wrap type="none"/>
          </v:group>
        </w:pict>
      </w:r>
      <w:r>
        <w:rPr/>
        <w:pict>
          <v:group style="position:absolute;margin-left:221.690002pt;margin-top:215.429977pt;width:51.85pt;height:156.050pt;mso-position-horizontal-relative:page;mso-position-vertical-relative:page;z-index:-1531120" coordorigin="4434,4309" coordsize="1037,3121">
            <v:shape style="position:absolute;left:4434;top:4309;width:1037;height:3121" coordorigin="4434,4309" coordsize="1037,3121" path="m4434,7429l5471,7429,5471,4309,4434,4309,4434,7429xe" filled="true" fillcolor="#ffffff" stroked="false">
              <v:path arrowok="t"/>
              <v:fill type="solid"/>
            </v:shape>
            <w10:wrap type="none"/>
          </v:group>
        </w:pict>
      </w:r>
      <w:r>
        <w:rPr/>
        <w:pict>
          <v:group style="position:absolute;margin-left:221.690002pt;margin-top:391.009979pt;width:51.85pt;height:156.050pt;mso-position-horizontal-relative:page;mso-position-vertical-relative:page;z-index:-1531096" coordorigin="4434,7820" coordsize="1037,3121">
            <v:shape style="position:absolute;left:4434;top:7820;width:1037;height:3121" coordorigin="4434,7820" coordsize="1037,3121" path="m4434,10941l5471,10941,5471,7820,4434,7820,4434,1094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315" w:hRule="exact"/>
        </w:trPr>
        <w:tc>
          <w:tcPr>
            <w:tcW w:w="1054"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切烫金机、</w:t>
            </w:r>
          </w:p>
        </w:tc>
        <w:tc>
          <w:tcPr>
            <w:tcW w:w="1044"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印刷包装机</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及相关技术</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服务。目前</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公司的主要</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业务为为母</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公司生产印</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刷设备零配</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60" w:hRule="exact"/>
        </w:trPr>
        <w:tc>
          <w:tcPr>
            <w:tcW w:w="1054"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生产模切</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机、烫金机</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糊盒机等相</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关的印刷包</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装机械，包</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装材料简单</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加工，销售</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自产产品，</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并提供相关</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的技术咨询</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印刷设备有</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服务。目前</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5,433,403.06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3" w:right="0"/>
              <w:jc w:val="center"/>
              <w:rPr>
                <w:rFonts w:ascii="Times New Roman" w:hAnsi="Times New Roman" w:cs="Times New Roman" w:eastAsia="Times New Roman" w:hint="default"/>
                <w:sz w:val="18"/>
                <w:szCs w:val="18"/>
              </w:rPr>
            </w:pPr>
            <w:r>
              <w:rPr>
                <w:rFonts w:ascii="Times New Roman"/>
                <w:sz w:val="18"/>
              </w:rPr>
              <w:t>2,976,007.93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7,099,400.50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13,066.26</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w w:val="95"/>
                <w:sz w:val="18"/>
              </w:rPr>
              <w:t>4,695.18</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公司的主要</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业务为印后</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设备（模切</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机、烫金机</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糊盒机等）</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的维修、翻</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新、改造以</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及相关配件</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（钢板）的</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国际贸易、</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技术咨询</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长荣股</w:t>
            </w:r>
            <w:r>
              <w:rPr>
                <w:rFonts w:ascii="宋体" w:hAnsi="宋体" w:cs="宋体" w:eastAsia="宋体" w:hint="default"/>
                <w:spacing w:val="-82"/>
                <w:sz w:val="18"/>
                <w:szCs w:val="18"/>
              </w:rPr>
              <w:t>份</w:t>
            </w:r>
            <w:r>
              <w:rPr>
                <w:rFonts w:ascii="宋体" w:hAnsi="宋体" w:cs="宋体" w:eastAsia="宋体" w:hint="default"/>
                <w:sz w:val="18"/>
                <w:szCs w:val="18"/>
              </w:rPr>
              <w:t>（香</w:t>
            </w:r>
            <w:r>
              <w:rPr>
                <w:rFonts w:ascii="宋体" w:hAnsi="宋体" w:cs="宋体" w:eastAsia="宋体" w:hint="default"/>
                <w:sz w:val="18"/>
                <w:szCs w:val="18"/>
              </w:rPr>
              <w:t> 港</w:t>
            </w:r>
            <w:r>
              <w:rPr>
                <w:rFonts w:ascii="宋体" w:hAnsi="宋体" w:cs="宋体" w:eastAsia="宋体" w:hint="default"/>
                <w:spacing w:val="-82"/>
                <w:sz w:val="18"/>
                <w:szCs w:val="18"/>
              </w:rPr>
              <w:t>）</w:t>
            </w:r>
            <w:r>
              <w:rPr>
                <w:rFonts w:ascii="宋体" w:hAnsi="宋体" w:cs="宋体" w:eastAsia="宋体" w:hint="default"/>
                <w:sz w:val="18"/>
                <w:szCs w:val="18"/>
              </w:rPr>
              <w:t>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等。目前公 司的主要业</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150 </w:t>
            </w:r>
            <w:r>
              <w:rPr>
                <w:rFonts w:ascii="宋体" w:hAnsi="宋体" w:cs="宋体" w:eastAsia="宋体" w:hint="default"/>
                <w:sz w:val="18"/>
                <w:szCs w:val="18"/>
              </w:rPr>
              <w:t>万元港 币</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611,665,877.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47,059,881.8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100,740,465.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3,469,991.91</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4,286,690.22</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务是为公司</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向台湾采购</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零配件。</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691"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3"/>
              <w:ind w:left="24" w:right="117"/>
              <w:jc w:val="left"/>
              <w:rPr>
                <w:rFonts w:ascii="宋体" w:hAnsi="宋体" w:cs="宋体" w:eastAsia="宋体" w:hint="default"/>
                <w:sz w:val="18"/>
                <w:szCs w:val="18"/>
              </w:rPr>
            </w:pPr>
            <w:r>
              <w:rPr>
                <w:rFonts w:ascii="宋体" w:hAnsi="宋体" w:cs="宋体" w:eastAsia="宋体" w:hint="default"/>
                <w:sz w:val="18"/>
                <w:szCs w:val="18"/>
              </w:rPr>
              <w:t>天津荣彩科 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开发、销售 及相关技术</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97" w:lineRule="auto" w:before="147"/>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万元人 民币</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9"/>
              <w:jc w:val="right"/>
              <w:rPr>
                <w:rFonts w:ascii="Times New Roman" w:hAnsi="Times New Roman" w:cs="Times New Roman" w:eastAsia="Times New Roman" w:hint="default"/>
                <w:sz w:val="18"/>
                <w:szCs w:val="18"/>
              </w:rPr>
            </w:pPr>
            <w:r>
              <w:rPr>
                <w:rFonts w:ascii="Times New Roman"/>
                <w:spacing w:val="-1"/>
                <w:sz w:val="18"/>
              </w:rPr>
              <w:t>1,446,110.79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17" w:right="0"/>
              <w:jc w:val="center"/>
              <w:rPr>
                <w:rFonts w:ascii="Times New Roman" w:hAnsi="Times New Roman" w:cs="Times New Roman" w:eastAsia="Times New Roman" w:hint="default"/>
                <w:sz w:val="18"/>
                <w:szCs w:val="18"/>
              </w:rPr>
            </w:pPr>
            <w:r>
              <w:rPr>
                <w:rFonts w:ascii="Times New Roman"/>
                <w:sz w:val="18"/>
              </w:rPr>
              <w:t>-308,483.99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9"/>
              <w:jc w:val="right"/>
              <w:rPr>
                <w:rFonts w:ascii="Times New Roman" w:hAnsi="Times New Roman" w:cs="Times New Roman" w:eastAsia="Times New Roman" w:hint="default"/>
                <w:sz w:val="18"/>
                <w:szCs w:val="18"/>
              </w:rPr>
            </w:pPr>
            <w:r>
              <w:rPr>
                <w:rFonts w:ascii="Times New Roman"/>
                <w:spacing w:val="-1"/>
                <w:sz w:val="18"/>
              </w:rPr>
              <w:t>339,126.21</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9"/>
              <w:jc w:val="right"/>
              <w:rPr>
                <w:rFonts w:ascii="Times New Roman" w:hAnsi="Times New Roman" w:cs="Times New Roman" w:eastAsia="Times New Roman" w:hint="default"/>
                <w:sz w:val="18"/>
                <w:szCs w:val="18"/>
              </w:rPr>
            </w:pPr>
            <w:r>
              <w:rPr>
                <w:rFonts w:ascii="Times New Roman"/>
                <w:spacing w:val="-1"/>
                <w:sz w:val="18"/>
              </w:rPr>
              <w:t>-878,565.07</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7"/>
              <w:jc w:val="right"/>
              <w:rPr>
                <w:rFonts w:ascii="Times New Roman" w:hAnsi="Times New Roman" w:cs="Times New Roman" w:eastAsia="Times New Roman" w:hint="default"/>
                <w:sz w:val="18"/>
                <w:szCs w:val="18"/>
              </w:rPr>
            </w:pPr>
            <w:r>
              <w:rPr>
                <w:rFonts w:ascii="Times New Roman"/>
                <w:spacing w:val="-1"/>
                <w:sz w:val="18"/>
              </w:rPr>
              <w:t>-878,565.07</w:t>
            </w:r>
          </w:p>
        </w:tc>
      </w:tr>
      <w:tr>
        <w:trPr>
          <w:trHeight w:val="245"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pacing w:val="-92"/>
                <w:sz w:val="18"/>
                <w:szCs w:val="18"/>
              </w:rPr>
              <w:t>。</w:t>
            </w:r>
            <w:r>
              <w:rPr>
                <w:rFonts w:ascii="宋体" w:hAnsi="宋体" w:cs="宋体" w:eastAsia="宋体" w:hint="default"/>
                <w:sz w:val="18"/>
                <w:szCs w:val="18"/>
              </w:rPr>
              <w:t>（以上</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经营范围涉</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315" w:hRule="exact"/>
        </w:trPr>
        <w:tc>
          <w:tcPr>
            <w:tcW w:w="1054"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及行业许可</w:t>
            </w:r>
          </w:p>
        </w:tc>
        <w:tc>
          <w:tcPr>
            <w:tcW w:w="1044"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的凭许可证</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件，在有效</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期限内经</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营，国家有</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专项专营规</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定的按规定</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60" w:hRule="exact"/>
        </w:trPr>
        <w:tc>
          <w:tcPr>
            <w:tcW w:w="1054"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办理）</w:t>
            </w: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纸电池及相</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关产品研</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发、生产、</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销售、技术</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推广、咨询</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服务；与生</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产产品同类</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产品的批</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7"/>
              <w:jc w:val="both"/>
              <w:rPr>
                <w:rFonts w:ascii="宋体" w:hAnsi="宋体" w:cs="宋体" w:eastAsia="宋体" w:hint="default"/>
                <w:sz w:val="18"/>
                <w:szCs w:val="18"/>
              </w:rPr>
            </w:pPr>
            <w:r>
              <w:rPr>
                <w:rFonts w:ascii="宋体" w:hAnsi="宋体" w:cs="宋体" w:eastAsia="宋体" w:hint="default"/>
                <w:sz w:val="18"/>
                <w:szCs w:val="18"/>
              </w:rPr>
              <w:t>天津绿动能 源科技有限 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发、零售、 </w:t>
            </w:r>
            <w:r>
              <w:rPr>
                <w:rFonts w:ascii="宋体" w:hAnsi="宋体" w:cs="宋体" w:eastAsia="宋体" w:hint="default"/>
                <w:spacing w:val="-16"/>
                <w:sz w:val="18"/>
                <w:szCs w:val="18"/>
              </w:rPr>
              <w:t>进出口。（以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上经营范围</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万美元</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9" w:right="0"/>
              <w:jc w:val="left"/>
              <w:rPr>
                <w:rFonts w:ascii="Times New Roman" w:hAnsi="Times New Roman" w:cs="Times New Roman" w:eastAsia="Times New Roman" w:hint="default"/>
                <w:sz w:val="18"/>
                <w:szCs w:val="18"/>
              </w:rPr>
            </w:pPr>
            <w:r>
              <w:rPr>
                <w:rFonts w:ascii="Times New Roman"/>
                <w:sz w:val="18"/>
              </w:rPr>
              <w:t>8,210,689.36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-5,926,191.8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93" w:right="0"/>
              <w:jc w:val="left"/>
              <w:rPr>
                <w:rFonts w:ascii="Times New Roman" w:hAnsi="Times New Roman" w:cs="Times New Roman" w:eastAsia="Times New Roman" w:hint="default"/>
                <w:sz w:val="18"/>
                <w:szCs w:val="18"/>
              </w:rPr>
            </w:pPr>
            <w:r>
              <w:rPr>
                <w:rFonts w:ascii="Times New Roman"/>
                <w:sz w:val="18"/>
              </w:rPr>
              <w:t>30,140.29</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-3,133,124.5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-3,133,124.5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涉及行业许</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可的凭许可</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证件，在有</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效期限内经</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营，国家有</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专项专营规</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定的按规定</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办理）</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天津长荣印</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刷设备股份</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有限公司制</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机器的进口</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和销售；验</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钞机的进口</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62" w:lineRule="auto"/>
              <w:ind w:left="24" w:right="50"/>
              <w:jc w:val="left"/>
              <w:rPr>
                <w:rFonts w:ascii="Times New Roman" w:hAnsi="Times New Roman" w:cs="Times New Roman" w:eastAsia="Times New Roman" w:hint="default"/>
                <w:sz w:val="18"/>
                <w:szCs w:val="18"/>
              </w:rPr>
            </w:pPr>
            <w:r>
              <w:rPr>
                <w:rFonts w:ascii="Times New Roman"/>
                <w:sz w:val="18"/>
              </w:rPr>
              <w:t>MASTERW ORK </w:t>
            </w:r>
            <w:r>
              <w:rPr>
                <w:rFonts w:ascii="Times New Roman"/>
                <w:spacing w:val="-4"/>
                <w:sz w:val="18"/>
              </w:rPr>
              <w:t>JAPAN</w:t>
            </w:r>
            <w:r>
              <w:rPr>
                <w:rFonts w:ascii="Times New Roman"/>
                <w:w w:val="99"/>
                <w:sz w:val="18"/>
              </w:rPr>
              <w:t> </w:t>
            </w:r>
            <w:r>
              <w:rPr>
                <w:rFonts w:ascii="Times New Roman"/>
                <w:sz w:val="18"/>
              </w:rPr>
              <w:t>CO.,</w:t>
            </w:r>
            <w:r>
              <w:rPr>
                <w:rFonts w:ascii="Times New Roman"/>
                <w:spacing w:val="2"/>
                <w:sz w:val="18"/>
              </w:rPr>
              <w:t> </w:t>
            </w:r>
            <w:r>
              <w:rPr>
                <w:rFonts w:ascii="Times New Roman"/>
                <w:spacing w:val="-6"/>
                <w:sz w:val="18"/>
              </w:rPr>
              <w:t>LTD.</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08"/>
              <w:jc w:val="both"/>
              <w:rPr>
                <w:rFonts w:ascii="宋体" w:hAnsi="宋体" w:cs="宋体" w:eastAsia="宋体" w:hint="default"/>
                <w:sz w:val="18"/>
                <w:szCs w:val="18"/>
              </w:rPr>
            </w:pPr>
            <w:r>
              <w:rPr>
                <w:rFonts w:ascii="宋体" w:hAnsi="宋体" w:cs="宋体" w:eastAsia="宋体" w:hint="default"/>
                <w:sz w:val="18"/>
                <w:szCs w:val="18"/>
              </w:rPr>
              <w:t>和销售；上 述机器的国 内销售方的 后续服务以</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万日元</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16,313,772.9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-4,967,057.3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25,872,127.0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-1,403,266.6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7"/>
              <w:jc w:val="right"/>
              <w:rPr>
                <w:rFonts w:ascii="Times New Roman" w:hAnsi="Times New Roman" w:cs="Times New Roman" w:eastAsia="Times New Roman" w:hint="default"/>
                <w:sz w:val="18"/>
                <w:szCs w:val="18"/>
              </w:rPr>
            </w:pPr>
            <w:r>
              <w:rPr>
                <w:rFonts w:ascii="Times New Roman"/>
                <w:spacing w:val="-1"/>
                <w:sz w:val="18"/>
              </w:rPr>
              <w:t>-1,412,738.7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及部件供</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给；上述机</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器的国内广</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告宣传；之</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前经营范围</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附带的一切</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36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印刷设备、</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包装设备、</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检测设备、</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精密磨具制</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造、研发、</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销售、技术</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转让、技术</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咨询、技术</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服务；机动</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车零部件、</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工程机械、</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机床、办公</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设备、印刷</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机械再制</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7"/>
              <w:jc w:val="both"/>
              <w:rPr>
                <w:rFonts w:ascii="宋体" w:hAnsi="宋体" w:cs="宋体" w:eastAsia="宋体" w:hint="default"/>
                <w:sz w:val="18"/>
                <w:szCs w:val="18"/>
              </w:rPr>
            </w:pPr>
            <w:r>
              <w:rPr>
                <w:rFonts w:ascii="宋体" w:hAnsi="宋体" w:cs="宋体" w:eastAsia="宋体" w:hint="default"/>
                <w:sz w:val="18"/>
                <w:szCs w:val="18"/>
              </w:rPr>
              <w:t>天津长荣震 德机械有限 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造；印刷机 械维修服 务；货物进</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 民币</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114,328,029.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45,439,711.9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47,099,935.6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686,290.05</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52" w:right="0"/>
              <w:jc w:val="center"/>
              <w:rPr>
                <w:rFonts w:ascii="Times New Roman" w:hAnsi="Times New Roman" w:cs="Times New Roman" w:eastAsia="Times New Roman" w:hint="default"/>
                <w:sz w:val="18"/>
                <w:szCs w:val="18"/>
              </w:rPr>
            </w:pPr>
            <w:r>
              <w:rPr>
                <w:rFonts w:ascii="Times New Roman"/>
                <w:sz w:val="18"/>
              </w:rPr>
              <w:t>1,224,791.57</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出口、技术</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进出口（法</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律法规限制</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进出口的除</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2"/>
                <w:sz w:val="18"/>
                <w:szCs w:val="18"/>
              </w:rPr>
              <w:t>）。</w:t>
            </w:r>
            <w:r>
              <w:rPr>
                <w:rFonts w:ascii="宋体" w:hAnsi="宋体" w:cs="宋体" w:eastAsia="宋体" w:hint="default"/>
                <w:sz w:val="18"/>
                <w:szCs w:val="18"/>
              </w:rPr>
              <w:t>（以上</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经营范围涉</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及行业许可</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的凭许可证</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件，在有效</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期限内经</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营，国家有</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专项专营规</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定的按规定</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办理）</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印刷设备、</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器材、包装</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7"/>
              <w:jc w:val="both"/>
              <w:rPr>
                <w:rFonts w:ascii="宋体" w:hAnsi="宋体" w:cs="宋体" w:eastAsia="宋体" w:hint="default"/>
                <w:sz w:val="18"/>
                <w:szCs w:val="18"/>
              </w:rPr>
            </w:pPr>
            <w:r>
              <w:rPr>
                <w:rFonts w:ascii="宋体" w:hAnsi="宋体" w:cs="宋体" w:eastAsia="宋体" w:hint="default"/>
                <w:sz w:val="18"/>
                <w:szCs w:val="18"/>
              </w:rPr>
              <w:t>成都长荣印 刷设备有限 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both"/>
              <w:rPr>
                <w:rFonts w:ascii="宋体" w:hAnsi="宋体" w:cs="宋体" w:eastAsia="宋体" w:hint="default"/>
                <w:sz w:val="18"/>
                <w:szCs w:val="18"/>
              </w:rPr>
            </w:pPr>
            <w:r>
              <w:rPr>
                <w:rFonts w:ascii="宋体" w:hAnsi="宋体" w:cs="宋体" w:eastAsia="宋体" w:hint="default"/>
                <w:sz w:val="18"/>
                <w:szCs w:val="18"/>
              </w:rPr>
              <w:t>材料的销售 及技术咨询 维修服务；</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 民币</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22,069,927.5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20,687,425.2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67" w:right="0"/>
              <w:jc w:val="left"/>
              <w:rPr>
                <w:rFonts w:ascii="Times New Roman" w:hAnsi="Times New Roman" w:cs="Times New Roman" w:eastAsia="Times New Roman" w:hint="default"/>
                <w:sz w:val="18"/>
                <w:szCs w:val="18"/>
              </w:rPr>
            </w:pPr>
            <w:r>
              <w:rPr>
                <w:rFonts w:ascii="Times New Roman"/>
                <w:sz w:val="18"/>
              </w:rPr>
              <w:t>5,469,156.89</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1,194,102.22</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87" w:right="0"/>
              <w:jc w:val="center"/>
              <w:rPr>
                <w:rFonts w:ascii="Times New Roman" w:hAnsi="Times New Roman" w:cs="Times New Roman" w:eastAsia="Times New Roman" w:hint="default"/>
                <w:sz w:val="18"/>
                <w:szCs w:val="18"/>
              </w:rPr>
            </w:pPr>
            <w:r>
              <w:rPr>
                <w:rFonts w:ascii="Times New Roman"/>
                <w:sz w:val="18"/>
              </w:rPr>
              <w:t>875,913.05</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纸制品销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8"/>
              <w:jc w:val="left"/>
              <w:rPr>
                <w:rFonts w:ascii="Times New Roman" w:hAnsi="Times New Roman" w:cs="Times New Roman" w:eastAsia="Times New Roman" w:hint="default"/>
                <w:sz w:val="18"/>
                <w:szCs w:val="18"/>
              </w:rPr>
            </w:pPr>
            <w:r>
              <w:rPr>
                <w:rFonts w:ascii="Times New Roman"/>
                <w:spacing w:val="-2"/>
                <w:sz w:val="18"/>
              </w:rPr>
              <w:t>MASTERW</w:t>
            </w:r>
            <w:r>
              <w:rPr>
                <w:rFonts w:ascii="Times New Roman"/>
                <w:sz w:val="18"/>
              </w:rPr>
              <w:t> ORK</w:t>
            </w:r>
            <w:r>
              <w:rPr>
                <w:rFonts w:ascii="Times New Roman"/>
                <w:spacing w:val="-2"/>
                <w:sz w:val="18"/>
              </w:rPr>
              <w:t> </w:t>
            </w:r>
            <w:r>
              <w:rPr>
                <w:rFonts w:ascii="Times New Roman"/>
                <w:sz w:val="18"/>
              </w:rPr>
              <w:t>USA</w:t>
            </w:r>
            <w:r>
              <w:rPr>
                <w:rFonts w:ascii="Times New Roman"/>
                <w:w w:val="99"/>
                <w:sz w:val="18"/>
              </w:rPr>
              <w:t> </w:t>
            </w:r>
            <w:r>
              <w:rPr>
                <w:rFonts w:ascii="Times New Roman"/>
                <w:sz w:val="18"/>
              </w:rPr>
              <w:t>INC.</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主要负责北 美地区的销 售和服务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万美元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32,831,305.6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13,320,407.9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7,937,608.01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-6,165,542.7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-6,165,542.7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天津长荣健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云印刷技</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9" w:right="0"/>
              <w:jc w:val="left"/>
              <w:rPr>
                <w:rFonts w:ascii="Times New Roman" w:hAnsi="Times New Roman" w:cs="Times New Roman" w:eastAsia="Times New Roman" w:hint="default"/>
                <w:sz w:val="18"/>
                <w:szCs w:val="18"/>
              </w:rPr>
            </w:pPr>
            <w:r>
              <w:rPr>
                <w:rFonts w:ascii="Times New Roman"/>
                <w:sz w:val="18"/>
              </w:rPr>
              <w:t>138,871,507.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7" w:right="0"/>
              <w:jc w:val="left"/>
              <w:rPr>
                <w:rFonts w:ascii="Times New Roman" w:hAnsi="Times New Roman" w:cs="Times New Roman" w:eastAsia="Times New Roman" w:hint="default"/>
                <w:sz w:val="18"/>
                <w:szCs w:val="18"/>
              </w:rPr>
            </w:pPr>
            <w:r>
              <w:rPr>
                <w:rFonts w:ascii="Times New Roman"/>
                <w:sz w:val="18"/>
              </w:rPr>
              <w:t>107,264,168.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7" w:right="0"/>
              <w:jc w:val="left"/>
              <w:rPr>
                <w:rFonts w:ascii="Times New Roman" w:hAnsi="Times New Roman" w:cs="Times New Roman" w:eastAsia="Times New Roman" w:hint="default"/>
                <w:sz w:val="18"/>
                <w:szCs w:val="18"/>
              </w:rPr>
            </w:pPr>
            <w:r>
              <w:rPr>
                <w:rFonts w:ascii="Times New Roman"/>
                <w:sz w:val="18"/>
              </w:rPr>
              <w:t>45,098,556.4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-29,458,802.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4" w:right="0"/>
              <w:jc w:val="center"/>
              <w:rPr>
                <w:rFonts w:ascii="Times New Roman" w:hAnsi="Times New Roman" w:cs="Times New Roman" w:eastAsia="Times New Roman" w:hint="default"/>
                <w:sz w:val="18"/>
                <w:szCs w:val="18"/>
              </w:rPr>
            </w:pPr>
            <w:r>
              <w:rPr>
                <w:rFonts w:ascii="Times New Roman"/>
                <w:sz w:val="18"/>
              </w:rPr>
              <w:t>-28,137,154.</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293.449982pt;width:57.85pt;height:210.65pt;mso-position-horizontal-relative:page;mso-position-vertical-relative:page;z-index:-1531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221.690002pt;margin-top:293.449982pt;width:51.85pt;height:210.65pt;mso-position-horizontal-relative:page;mso-position-vertical-relative:page;z-index:-1531048" coordorigin="4434,5869" coordsize="1037,4213">
            <v:shape style="position:absolute;left:4434;top:5869;width:1037;height:4213" coordorigin="4434,5869" coordsize="1037,4213" path="m4434,10081l5471,10081,5471,5869,4434,5869,4434,1008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320"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93"/>
              <w:jc w:val="center"/>
              <w:rPr>
                <w:rFonts w:ascii="宋体" w:hAnsi="宋体" w:cs="宋体" w:eastAsia="宋体" w:hint="default"/>
                <w:sz w:val="18"/>
                <w:szCs w:val="18"/>
              </w:rPr>
            </w:pPr>
            <w:r>
              <w:rPr>
                <w:rFonts w:ascii="宋体" w:hAnsi="宋体" w:cs="宋体" w:eastAsia="宋体" w:hint="default"/>
                <w:sz w:val="18"/>
                <w:szCs w:val="18"/>
              </w:rPr>
              <w:t>豪云印刷科</w:t>
            </w:r>
          </w:p>
        </w:tc>
        <w:tc>
          <w:tcPr>
            <w:tcW w:w="1198" w:type="dxa"/>
            <w:vMerge w:val="restart"/>
            <w:tcBorders>
              <w:top w:val="single" w:sz="4" w:space="0" w:color="000000"/>
              <w:left w:val="single" w:sz="4" w:space="0" w:color="000000"/>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术、软件技</w:t>
            </w:r>
          </w:p>
        </w:tc>
        <w:tc>
          <w:tcPr>
            <w:tcW w:w="1044" w:type="dxa"/>
            <w:vMerge w:val="restart"/>
            <w:tcBorders>
              <w:top w:val="single" w:sz="4" w:space="0" w:color="000000"/>
              <w:left w:val="single" w:sz="4" w:space="0" w:color="000000"/>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94</w:t>
            </w: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66</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65</w:t>
            </w:r>
          </w:p>
        </w:tc>
        <w:tc>
          <w:tcPr>
            <w:tcW w:w="10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97</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3"/>
              <w:jc w:val="center"/>
              <w:rPr>
                <w:rFonts w:ascii="宋体" w:hAnsi="宋体" w:cs="宋体" w:eastAsia="宋体" w:hint="default"/>
                <w:sz w:val="18"/>
                <w:szCs w:val="18"/>
              </w:rPr>
            </w:pPr>
            <w:r>
              <w:rPr>
                <w:rFonts w:ascii="宋体" w:hAnsi="宋体" w:cs="宋体" w:eastAsia="宋体" w:hint="default"/>
                <w:sz w:val="18"/>
                <w:szCs w:val="18"/>
              </w:rPr>
              <w:t>技有限公司</w:t>
            </w: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术的开发、</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转让、咨询</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服务；出版</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物印刷；包</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装装潢印刷</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品印刷及其</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他印刷品印</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刷</w:t>
            </w:r>
            <w:r>
              <w:rPr>
                <w:rFonts w:ascii="宋体" w:hAnsi="宋体" w:cs="宋体" w:eastAsia="宋体" w:hint="default"/>
                <w:spacing w:val="-92"/>
                <w:sz w:val="18"/>
                <w:szCs w:val="18"/>
              </w:rPr>
              <w:t>。</w:t>
            </w:r>
            <w:r>
              <w:rPr>
                <w:rFonts w:ascii="宋体" w:hAnsi="宋体" w:cs="宋体" w:eastAsia="宋体" w:hint="default"/>
                <w:sz w:val="18"/>
                <w:szCs w:val="18"/>
              </w:rPr>
              <w:t>（依法须</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经批准的项</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目，经相关</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部门批准后</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方可开展经</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营活动）</w:t>
            </w:r>
          </w:p>
        </w:tc>
        <w:tc>
          <w:tcPr>
            <w:tcW w:w="1044" w:type="dxa"/>
            <w:vMerge/>
            <w:tcBorders>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印刷设备、</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包装设备、</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检测设备</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（计量器具</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2"/>
                <w:sz w:val="18"/>
                <w:szCs w:val="18"/>
              </w:rPr>
              <w:t>）</w:t>
            </w:r>
            <w:r>
              <w:rPr>
                <w:rFonts w:ascii="宋体" w:hAnsi="宋体" w:cs="宋体" w:eastAsia="宋体" w:hint="default"/>
                <w:sz w:val="18"/>
                <w:szCs w:val="18"/>
              </w:rPr>
              <w:t>、精密</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磨具的制</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造、销售及</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租赁；本企</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业生产产品</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的技术开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发、转让、</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天津长荣控 股有限公司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both"/>
              <w:rPr>
                <w:rFonts w:ascii="宋体" w:hAnsi="宋体" w:cs="宋体" w:eastAsia="宋体" w:hint="default"/>
                <w:sz w:val="18"/>
                <w:szCs w:val="18"/>
              </w:rPr>
            </w:pPr>
            <w:r>
              <w:rPr>
                <w:rFonts w:ascii="宋体" w:hAnsi="宋体" w:cs="宋体" w:eastAsia="宋体" w:hint="default"/>
                <w:sz w:val="18"/>
                <w:szCs w:val="18"/>
              </w:rPr>
              <w:t>技术开发、 转让、服务 及销售；从</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478,633,951.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477,420,085.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-6,409,854.6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-6,409,854.6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事国家法</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律、法规允</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许经营的进</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出口业务。</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（以上经营</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范围涉及行</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业许可的凭</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许可证件，</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在有效期限</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内经营，国</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家有专项专</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营规定的按</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规定办理</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72.47998pt;width:57.85pt;height:265.25pt;mso-position-horizontal-relative:page;mso-position-vertical-relative:page;z-index:-1531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r>
        <w:rPr/>
        <w:pict>
          <v:shape style="position:absolute;margin-left:170.690002pt;margin-top:684.459961pt;width:101.65pt;height:17.650pt;mso-position-horizontal-relative:page;mso-position-vertical-relative:page;z-index:-1531000" type="#_x0000_t202" filled="false" stroked="false">
            <v:textbox inset="0,0,0,0">
              <w:txbxContent>
                <w:p>
                  <w:pPr>
                    <w:pStyle w:val="BodyText"/>
                    <w:spacing w:line="240" w:lineRule="auto" w:before="68"/>
                    <w:ind w:left="0" w:right="0"/>
                    <w:jc w:val="left"/>
                  </w:pPr>
                  <w:r>
                    <w:rPr/>
                    <w:t>刷，复合纸、</w:t>
                  </w:r>
                </w:p>
              </w:txbxContent>
            </v:textbox>
            <w10:wrap type="none"/>
          </v:shape>
        </w:pict>
      </w:r>
      <w:r>
        <w:rPr/>
        <w:pict>
          <v:group style="position:absolute;margin-left:221.690002pt;margin-top:72.47998pt;width:51.85pt;height:265.25pt;mso-position-horizontal-relative:page;mso-position-vertical-relative:page;z-index:-1530976" coordorigin="4434,1450" coordsize="1037,5305">
            <v:shape style="position:absolute;left:4434;top:1450;width:1037;height:5305" coordorigin="4434,1450" coordsize="1037,5305" path="m4434,6755l5471,6755,5471,1450,4434,1450,4434,6755xe" filled="true" fillcolor="#ffffff" stroked="false">
              <v:path arrowok="t"/>
              <v:fill type="solid"/>
            </v:shape>
            <w10:wrap type="none"/>
          </v:group>
        </w:pict>
      </w:r>
      <w:r>
        <w:rPr/>
        <w:pict>
          <v:group style="position:absolute;margin-left:222.889999pt;margin-top:684.459961pt;width:49.45pt;height:17.650pt;mso-position-horizontal-relative:page;mso-position-vertical-relative:page;z-index:-1530952" coordorigin="4458,13689" coordsize="989,353">
            <v:shape style="position:absolute;left:4458;top:13689;width:989;height:353" coordorigin="4458,13689" coordsize="989,353" path="m4458,14042l5447,14042,5447,13689,4458,13689,4458,140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356"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数码印刷设</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备及其铺助</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设备的研</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发、销售；</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计算机及外</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围设备、电</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子产品、机</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电设备（小</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轿车除外</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精密模具、</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印刷耗材的</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转让、咨询</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服务、制造</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销售；物联</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网技术开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天津长荣数 码科技有限 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both"/>
              <w:rPr>
                <w:rFonts w:ascii="宋体" w:hAnsi="宋体" w:cs="宋体" w:eastAsia="宋体" w:hint="default"/>
                <w:sz w:val="18"/>
                <w:szCs w:val="18"/>
              </w:rPr>
            </w:pPr>
            <w:r>
              <w:rPr>
                <w:rFonts w:ascii="宋体" w:hAnsi="宋体" w:cs="宋体" w:eastAsia="宋体" w:hint="default"/>
                <w:sz w:val="18"/>
                <w:szCs w:val="18"/>
              </w:rPr>
              <w:t>发、转让、 咨询服务； 计算机软件 的技术开</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5"/>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 民币</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22,107,346.7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spacing w:val="-1"/>
                <w:sz w:val="18"/>
              </w:rPr>
              <w:t>10,204,408.3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21,996,395.1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7" w:right="0"/>
              <w:jc w:val="left"/>
              <w:rPr>
                <w:rFonts w:ascii="Times New Roman" w:hAnsi="Times New Roman" w:cs="Times New Roman" w:eastAsia="Times New Roman" w:hint="default"/>
                <w:sz w:val="18"/>
                <w:szCs w:val="18"/>
              </w:rPr>
            </w:pPr>
            <w:r>
              <w:rPr>
                <w:rFonts w:ascii="Times New Roman"/>
                <w:sz w:val="18"/>
              </w:rPr>
              <w:t>1,270,392.44</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71" w:right="0"/>
              <w:jc w:val="left"/>
              <w:rPr>
                <w:rFonts w:ascii="Times New Roman" w:hAnsi="Times New Roman" w:cs="Times New Roman" w:eastAsia="Times New Roman" w:hint="default"/>
                <w:sz w:val="18"/>
                <w:szCs w:val="18"/>
              </w:rPr>
            </w:pPr>
            <w:r>
              <w:rPr>
                <w:rFonts w:ascii="Times New Roman"/>
                <w:sz w:val="18"/>
              </w:rPr>
              <w:t>1,154,731.31</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发、转让、</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销售；从事</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国家法律、</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法规允许经</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营的进出口</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92"/>
                <w:sz w:val="18"/>
                <w:szCs w:val="18"/>
              </w:rPr>
              <w:t>。</w:t>
            </w:r>
            <w:r>
              <w:rPr>
                <w:rFonts w:ascii="宋体" w:hAnsi="宋体" w:cs="宋体" w:eastAsia="宋体" w:hint="default"/>
                <w:sz w:val="18"/>
                <w:szCs w:val="18"/>
              </w:rPr>
              <w:t>（以上</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经营范围涉</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及行业许可</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的凭许可证</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件，在有效</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期限内经</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营，国家有</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专项专营规</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定的按规定</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办理</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包装装潢印</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刷品及其他</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4" w:right="117"/>
              <w:jc w:val="both"/>
              <w:rPr>
                <w:rFonts w:ascii="宋体" w:hAnsi="宋体" w:cs="宋体" w:eastAsia="宋体" w:hint="default"/>
                <w:sz w:val="18"/>
                <w:szCs w:val="18"/>
              </w:rPr>
            </w:pPr>
            <w:r>
              <w:rPr>
                <w:rFonts w:ascii="宋体" w:hAnsi="宋体" w:cs="宋体" w:eastAsia="宋体" w:hint="default"/>
                <w:sz w:val="18"/>
                <w:szCs w:val="18"/>
              </w:rPr>
              <w:t>深圳市力群 印务有限公 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印刷品的印</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转移纸、转 移膜的技术</w:t>
            </w:r>
          </w:p>
        </w:tc>
        <w:tc>
          <w:tcPr>
            <w:tcW w:w="1044" w:type="dxa"/>
            <w:tcBorders>
              <w:top w:val="nil" w:sz="6" w:space="0" w:color="auto"/>
              <w:left w:val="single" w:sz="13" w:space="0" w:color="FFFFFF"/>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8"/>
              <w:jc w:val="right"/>
              <w:rPr>
                <w:rFonts w:ascii="Times New Roman" w:hAnsi="Times New Roman" w:cs="Times New Roman" w:eastAsia="Times New Roman" w:hint="default"/>
                <w:sz w:val="18"/>
                <w:szCs w:val="18"/>
              </w:rPr>
            </w:pPr>
            <w:r>
              <w:rPr>
                <w:rFonts w:ascii="Times New Roman"/>
                <w:spacing w:val="-1"/>
                <w:sz w:val="18"/>
              </w:rPr>
              <w:t>644,973,268.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1"/>
              <w:jc w:val="right"/>
              <w:rPr>
                <w:rFonts w:ascii="Times New Roman" w:hAnsi="Times New Roman" w:cs="Times New Roman" w:eastAsia="Times New Roman" w:hint="default"/>
                <w:sz w:val="18"/>
                <w:szCs w:val="18"/>
              </w:rPr>
            </w:pPr>
            <w:r>
              <w:rPr>
                <w:rFonts w:ascii="Times New Roman"/>
                <w:spacing w:val="-1"/>
                <w:sz w:val="18"/>
              </w:rPr>
              <w:t>379,139,003.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9"/>
              <w:jc w:val="right"/>
              <w:rPr>
                <w:rFonts w:ascii="Times New Roman" w:hAnsi="Times New Roman" w:cs="Times New Roman" w:eastAsia="Times New Roman" w:hint="default"/>
                <w:sz w:val="18"/>
                <w:szCs w:val="18"/>
              </w:rPr>
            </w:pPr>
            <w:r>
              <w:rPr>
                <w:rFonts w:ascii="Times New Roman"/>
                <w:spacing w:val="-1"/>
                <w:sz w:val="18"/>
              </w:rPr>
              <w:t>522,411,965.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8"/>
              <w:jc w:val="right"/>
              <w:rPr>
                <w:rFonts w:ascii="Times New Roman" w:hAnsi="Times New Roman" w:cs="Times New Roman" w:eastAsia="Times New Roman" w:hint="default"/>
                <w:sz w:val="18"/>
                <w:szCs w:val="18"/>
              </w:rPr>
            </w:pPr>
            <w:r>
              <w:rPr>
                <w:rFonts w:ascii="Times New Roman"/>
                <w:spacing w:val="-1"/>
                <w:sz w:val="18"/>
              </w:rPr>
              <w:t>190,727,281.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6"/>
              <w:jc w:val="right"/>
              <w:rPr>
                <w:rFonts w:ascii="Times New Roman" w:hAnsi="Times New Roman" w:cs="Times New Roman" w:eastAsia="Times New Roman" w:hint="default"/>
                <w:sz w:val="18"/>
                <w:szCs w:val="18"/>
              </w:rPr>
            </w:pPr>
            <w:r>
              <w:rPr>
                <w:rFonts w:ascii="Times New Roman"/>
                <w:spacing w:val="-1"/>
                <w:sz w:val="18"/>
              </w:rPr>
              <w:t>163,177,268.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57</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开发、生产</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及销售，全</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277.849976pt;width:57.85pt;height:70.2pt;mso-position-horizontal-relative:page;mso-position-vertical-relative:page;z-index:-1530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txbxContent>
            </v:textbox>
            <w10:wrap type="none"/>
          </v:shape>
        </w:pict>
      </w:r>
      <w:r>
        <w:rPr/>
        <w:pict>
          <v:group style="position:absolute;margin-left:221.690002pt;margin-top:277.849976pt;width:51.85pt;height:70.2pt;mso-position-horizontal-relative:page;mso-position-vertical-relative:page;z-index:-1530904" coordorigin="4434,5557" coordsize="1037,1404">
            <v:shape style="position:absolute;left:4434;top:5557;width:1037;height:1404" coordorigin="4434,5557" coordsize="1037,1404" path="m4434,6961l5471,6961,5471,5557,4434,5557,4434,696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315" w:hRule="exact"/>
        </w:trPr>
        <w:tc>
          <w:tcPr>
            <w:tcW w:w="1054"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息防伪产品</w:t>
            </w:r>
          </w:p>
        </w:tc>
        <w:tc>
          <w:tcPr>
            <w:tcW w:w="1044"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的技术开发</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及相关产品</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的销售，货</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物及技术进</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出口</w:t>
            </w:r>
            <w:r>
              <w:rPr>
                <w:rFonts w:ascii="宋体" w:hAnsi="宋体" w:cs="宋体" w:eastAsia="宋体" w:hint="default"/>
                <w:spacing w:val="-92"/>
                <w:sz w:val="18"/>
                <w:szCs w:val="18"/>
              </w:rPr>
              <w:t>。</w:t>
            </w:r>
            <w:r>
              <w:rPr>
                <w:rFonts w:ascii="宋体" w:hAnsi="宋体" w:cs="宋体" w:eastAsia="宋体" w:hint="default"/>
                <w:sz w:val="18"/>
                <w:szCs w:val="18"/>
              </w:rPr>
              <w:t>（以上</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均不含法</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律、行政法</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规、国务院</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决定规定需</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前置审批和</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禁止的项</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60" w:hRule="exact"/>
        </w:trPr>
        <w:tc>
          <w:tcPr>
            <w:tcW w:w="1054"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计算机网络</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（医用网络</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除外）技术</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开发、转让</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7"/>
              <w:jc w:val="both"/>
              <w:rPr>
                <w:rFonts w:ascii="宋体" w:hAnsi="宋体" w:cs="宋体" w:eastAsia="宋体" w:hint="default"/>
                <w:sz w:val="18"/>
                <w:szCs w:val="18"/>
              </w:rPr>
            </w:pPr>
            <w:r>
              <w:rPr>
                <w:rFonts w:ascii="宋体" w:hAnsi="宋体" w:cs="宋体" w:eastAsia="宋体" w:hint="default"/>
                <w:sz w:val="18"/>
                <w:szCs w:val="18"/>
              </w:rPr>
              <w:t>天津健豪网 络科技有限 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p>
            <w:pPr>
              <w:pStyle w:val="TableParagraph"/>
              <w:spacing w:line="316" w:lineRule="auto" w:before="76"/>
              <w:ind w:left="23" w:right="108"/>
              <w:jc w:val="left"/>
              <w:rPr>
                <w:rFonts w:ascii="宋体" w:hAnsi="宋体" w:cs="宋体" w:eastAsia="宋体" w:hint="default"/>
                <w:sz w:val="18"/>
                <w:szCs w:val="18"/>
              </w:rPr>
            </w:pPr>
            <w:r>
              <w:rPr>
                <w:rFonts w:ascii="宋体" w:hAnsi="宋体" w:cs="宋体" w:eastAsia="宋体" w:hint="default"/>
                <w:sz w:val="18"/>
                <w:szCs w:val="18"/>
              </w:rPr>
              <w:t>（依法须经 批准的项</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8,908,072.68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3" w:right="0"/>
              <w:jc w:val="center"/>
              <w:rPr>
                <w:rFonts w:ascii="Times New Roman" w:hAnsi="Times New Roman" w:cs="Times New Roman" w:eastAsia="Times New Roman" w:hint="default"/>
                <w:sz w:val="18"/>
                <w:szCs w:val="18"/>
              </w:rPr>
            </w:pPr>
            <w:r>
              <w:rPr>
                <w:rFonts w:ascii="Times New Roman"/>
                <w:sz w:val="18"/>
              </w:rPr>
              <w:t>8,886,257.99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582,524.28</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20" w:right="0"/>
              <w:jc w:val="center"/>
              <w:rPr>
                <w:rFonts w:ascii="Times New Roman" w:hAnsi="Times New Roman" w:cs="Times New Roman" w:eastAsia="Times New Roman" w:hint="default"/>
                <w:sz w:val="18"/>
                <w:szCs w:val="18"/>
              </w:rPr>
            </w:pPr>
            <w:r>
              <w:rPr>
                <w:rFonts w:ascii="Times New Roman"/>
                <w:sz w:val="18"/>
              </w:rPr>
              <w:t>-624,659.69</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pacing w:val="-1"/>
                <w:sz w:val="18"/>
              </w:rPr>
              <w:t>-624,659.69</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目，经相关</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部门批准后</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方可开展经</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营活动）</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货物及技术</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进出口；仓</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储服务（危</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险化学品、</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易制毒品除</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2"/>
                <w:sz w:val="18"/>
                <w:szCs w:val="18"/>
              </w:rPr>
              <w:t>）</w:t>
            </w:r>
            <w:r>
              <w:rPr>
                <w:rFonts w:ascii="宋体" w:hAnsi="宋体" w:cs="宋体" w:eastAsia="宋体" w:hint="default"/>
                <w:sz w:val="18"/>
                <w:szCs w:val="18"/>
              </w:rPr>
              <w:t>；货运代</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理；劳务服</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务（限国</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4" w:right="117"/>
              <w:jc w:val="both"/>
              <w:rPr>
                <w:rFonts w:ascii="宋体" w:hAnsi="宋体" w:cs="宋体" w:eastAsia="宋体" w:hint="default"/>
                <w:sz w:val="18"/>
                <w:szCs w:val="18"/>
              </w:rPr>
            </w:pPr>
            <w:r>
              <w:rPr>
                <w:rFonts w:ascii="宋体" w:hAnsi="宋体" w:cs="宋体" w:eastAsia="宋体" w:hint="default"/>
                <w:sz w:val="18"/>
                <w:szCs w:val="18"/>
              </w:rPr>
              <w:t>天津欧福瑞 国际贸易有 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9"/>
              <w:jc w:val="left"/>
              <w:rPr>
                <w:rFonts w:ascii="宋体" w:hAnsi="宋体" w:cs="宋体" w:eastAsia="宋体" w:hint="default"/>
                <w:sz w:val="18"/>
                <w:szCs w:val="18"/>
              </w:rPr>
            </w:pPr>
            <w:r>
              <w:rPr>
                <w:rFonts w:ascii="宋体" w:hAnsi="宋体" w:cs="宋体" w:eastAsia="宋体" w:hint="default"/>
                <w:spacing w:val="-16"/>
                <w:sz w:val="18"/>
                <w:szCs w:val="18"/>
              </w:rPr>
              <w:t>内）；报关、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报检服务； 仪器仪表、 橡胶制品、</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0" w:lineRule="auto"/>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万人民 币</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4,993,909.23</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4,976,935.70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24,108.49</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11" w:right="0"/>
              <w:jc w:val="center"/>
              <w:rPr>
                <w:rFonts w:ascii="Times New Roman" w:hAnsi="Times New Roman" w:cs="Times New Roman" w:eastAsia="Times New Roman" w:hint="default"/>
                <w:sz w:val="18"/>
                <w:szCs w:val="18"/>
              </w:rPr>
            </w:pPr>
            <w:r>
              <w:rPr>
                <w:rFonts w:ascii="Times New Roman"/>
                <w:sz w:val="18"/>
              </w:rPr>
              <w:t>-23,064.30</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-23,064.30</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五金电料、</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日用百货、</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汽车配件、</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轴承、预包</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装食品的批</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发兼零售。</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（依法须经</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153.029984pt;width:57.85pt;height:124.85pt;mso-position-horizontal-relative:page;mso-position-vertical-relative:page;z-index:-1530880" type="#_x0000_t202" filled="false" stroked="false">
            <v:textbox inset="0,0,0,0">
              <w:txbxContent>
                <w:p>
                  <w:pPr>
                    <w:pStyle w:val="BodyText"/>
                    <w:spacing w:line="240" w:lineRule="auto" w:before="48"/>
                    <w:ind w:left="0" w:right="0"/>
                    <w:jc w:val="left"/>
                  </w:pPr>
                  <w:r>
                    <w:rPr/>
                    <w:t>、</w:t>
                  </w:r>
                </w:p>
              </w:txbxContent>
            </v:textbox>
            <w10:wrap type="none"/>
          </v:shape>
        </w:pict>
      </w:r>
      <w:r>
        <w:rPr/>
        <w:pict>
          <v:group style="position:absolute;margin-left:221.690002pt;margin-top:153.029984pt;width:51.85pt;height:124.85pt;mso-position-horizontal-relative:page;mso-position-vertical-relative:page;z-index:-1530856" coordorigin="4434,3061" coordsize="1037,2497">
            <v:shape style="position:absolute;left:4434;top:3061;width:1037;height:2497" coordorigin="4434,3061" coordsize="1037,2497" path="m4434,5557l5471,5557,5471,3061,4434,3061,4434,555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315" w:hRule="exact"/>
        </w:trPr>
        <w:tc>
          <w:tcPr>
            <w:tcW w:w="1054"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批准的项</w:t>
            </w:r>
          </w:p>
        </w:tc>
        <w:tc>
          <w:tcPr>
            <w:tcW w:w="1044"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目，经相关</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部门批准后</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方可开展经</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60" w:hRule="exact"/>
        </w:trPr>
        <w:tc>
          <w:tcPr>
            <w:tcW w:w="1054"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营活动）</w:t>
            </w: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设计、生产</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销售和租赁</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印刷机、包</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装设备、检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测设备和精</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工压模设</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备；技术转</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62" w:lineRule="auto" w:before="53"/>
              <w:ind w:left="24" w:right="150"/>
              <w:jc w:val="left"/>
              <w:rPr>
                <w:rFonts w:ascii="Times New Roman" w:hAnsi="Times New Roman" w:cs="Times New Roman" w:eastAsia="Times New Roman" w:hint="default"/>
                <w:sz w:val="18"/>
                <w:szCs w:val="18"/>
              </w:rPr>
            </w:pPr>
            <w:r>
              <w:rPr>
                <w:rFonts w:ascii="Times New Roman"/>
                <w:sz w:val="18"/>
              </w:rPr>
              <w:t>Masterwork Machinery GmbH</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both"/>
              <w:rPr>
                <w:rFonts w:ascii="宋体" w:hAnsi="宋体" w:cs="宋体" w:eastAsia="宋体" w:hint="default"/>
                <w:sz w:val="18"/>
                <w:szCs w:val="18"/>
              </w:rPr>
            </w:pPr>
            <w:r>
              <w:rPr>
                <w:rFonts w:ascii="宋体" w:hAnsi="宋体" w:cs="宋体" w:eastAsia="宋体" w:hint="default"/>
                <w:sz w:val="18"/>
                <w:szCs w:val="18"/>
              </w:rPr>
              <w:t>让，技术顾 问，技术服 务；研发和</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 </w:t>
            </w:r>
            <w:r>
              <w:rPr>
                <w:rFonts w:ascii="宋体" w:hAnsi="宋体" w:cs="宋体" w:eastAsia="宋体" w:hint="default"/>
                <w:sz w:val="18"/>
                <w:szCs w:val="18"/>
              </w:rPr>
              <w:t>欧元</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34,221,953.6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474,897.13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686,643.30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-511,542.47</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305,073.30</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销售计算机</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软件技术以</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及与此相关</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的技术服</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务；进出口</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货物和技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机械设备技</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术开发、服</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务、咨询、</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转让；日用</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百货、电子</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产品、机械</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设备的销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售；企业管</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天津长荣东 江科技有限 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理咨询；企 业形象策 划；商务信 息咨询；货</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5"/>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万人民 币</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-2,280.00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-2,280.00</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pacing w:val="-1"/>
                <w:sz w:val="18"/>
              </w:rPr>
              <w:t>-2,280.00</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物及技术的</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进出口业</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92"/>
                <w:sz w:val="18"/>
                <w:szCs w:val="18"/>
              </w:rPr>
              <w:t>。</w:t>
            </w:r>
            <w:r>
              <w:rPr>
                <w:rFonts w:ascii="宋体" w:hAnsi="宋体" w:cs="宋体" w:eastAsia="宋体" w:hint="default"/>
                <w:sz w:val="18"/>
                <w:szCs w:val="18"/>
              </w:rPr>
              <w:t>（依法须</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经批准的项</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目，经相关</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部门批准后</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方可开展经</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营活动）</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贵联控股国</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包装装潢印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3,631,692,08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2,471,092,77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1,215,926,52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374,916,649.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pacing w:val="-1"/>
                <w:sz w:val="18"/>
              </w:rPr>
              <w:t>317,696,336.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320"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际有限公司</w:t>
            </w:r>
          </w:p>
        </w:tc>
        <w:tc>
          <w:tcPr>
            <w:tcW w:w="1198" w:type="dxa"/>
            <w:vMerge w:val="restart"/>
            <w:tcBorders>
              <w:top w:val="single" w:sz="4" w:space="0" w:color="000000"/>
              <w:left w:val="single" w:sz="4" w:space="0" w:color="000000"/>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84"/>
              <w:jc w:val="center"/>
              <w:rPr>
                <w:rFonts w:ascii="宋体" w:hAnsi="宋体" w:cs="宋体" w:eastAsia="宋体" w:hint="default"/>
                <w:sz w:val="18"/>
                <w:szCs w:val="18"/>
              </w:rPr>
            </w:pPr>
            <w:r>
              <w:rPr>
                <w:rFonts w:ascii="宋体" w:hAnsi="宋体" w:cs="宋体" w:eastAsia="宋体" w:hint="default"/>
                <w:sz w:val="18"/>
                <w:szCs w:val="18"/>
              </w:rPr>
              <w:t>刷品印刷、</w:t>
            </w:r>
          </w:p>
        </w:tc>
        <w:tc>
          <w:tcPr>
            <w:tcW w:w="1044" w:type="dxa"/>
            <w:vMerge w:val="restart"/>
            <w:tcBorders>
              <w:top w:val="single" w:sz="4" w:space="0" w:color="000000"/>
              <w:left w:val="single" w:sz="4" w:space="0" w:color="000000"/>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8.80</w:t>
            </w: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5.60</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9.35</w:t>
            </w: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29</w:t>
            </w:r>
          </w:p>
        </w:tc>
        <w:tc>
          <w:tcPr>
            <w:tcW w:w="10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z w:val="18"/>
              </w:rPr>
              <w:t>02</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4"/>
              <w:jc w:val="center"/>
              <w:rPr>
                <w:rFonts w:ascii="宋体" w:hAnsi="宋体" w:cs="宋体" w:eastAsia="宋体" w:hint="default"/>
                <w:sz w:val="18"/>
                <w:szCs w:val="18"/>
              </w:rPr>
            </w:pPr>
            <w:r>
              <w:rPr>
                <w:rFonts w:ascii="宋体" w:hAnsi="宋体" w:cs="宋体" w:eastAsia="宋体" w:hint="default"/>
                <w:sz w:val="18"/>
                <w:szCs w:val="18"/>
              </w:rPr>
              <w:t>印刷技术研</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4"/>
              <w:jc w:val="center"/>
              <w:rPr>
                <w:rFonts w:ascii="宋体" w:hAnsi="宋体" w:cs="宋体" w:eastAsia="宋体" w:hint="default"/>
                <w:sz w:val="18"/>
                <w:szCs w:val="18"/>
              </w:rPr>
            </w:pPr>
            <w:r>
              <w:rPr>
                <w:rFonts w:ascii="宋体" w:hAnsi="宋体" w:cs="宋体" w:eastAsia="宋体" w:hint="default"/>
                <w:sz w:val="18"/>
                <w:szCs w:val="18"/>
              </w:rPr>
              <w:t>究及开发、</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4"/>
              <w:jc w:val="center"/>
              <w:rPr>
                <w:rFonts w:ascii="宋体" w:hAnsi="宋体" w:cs="宋体" w:eastAsia="宋体" w:hint="default"/>
                <w:sz w:val="18"/>
                <w:szCs w:val="18"/>
              </w:rPr>
            </w:pPr>
            <w:r>
              <w:rPr>
                <w:rFonts w:ascii="宋体" w:hAnsi="宋体" w:cs="宋体" w:eastAsia="宋体" w:hint="default"/>
                <w:sz w:val="18"/>
                <w:szCs w:val="18"/>
              </w:rPr>
              <w:t>包装产品的</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4"/>
              <w:jc w:val="center"/>
              <w:rPr>
                <w:rFonts w:ascii="宋体" w:hAnsi="宋体" w:cs="宋体" w:eastAsia="宋体" w:hint="default"/>
                <w:sz w:val="18"/>
                <w:szCs w:val="18"/>
              </w:rPr>
            </w:pPr>
            <w:r>
              <w:rPr>
                <w:rFonts w:ascii="宋体" w:hAnsi="宋体" w:cs="宋体" w:eastAsia="宋体" w:hint="default"/>
                <w:sz w:val="18"/>
                <w:szCs w:val="18"/>
              </w:rPr>
              <w:t>批发及进出</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4"/>
              <w:jc w:val="center"/>
              <w:rPr>
                <w:rFonts w:ascii="宋体" w:hAnsi="宋体" w:cs="宋体" w:eastAsia="宋体" w:hint="default"/>
                <w:sz w:val="18"/>
                <w:szCs w:val="18"/>
              </w:rPr>
            </w:pPr>
            <w:r>
              <w:rPr>
                <w:rFonts w:ascii="宋体" w:hAnsi="宋体" w:cs="宋体" w:eastAsia="宋体" w:hint="default"/>
                <w:sz w:val="18"/>
                <w:szCs w:val="18"/>
              </w:rPr>
              <w:t>口；香烟包</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4"/>
              <w:jc w:val="center"/>
              <w:rPr>
                <w:rFonts w:ascii="宋体" w:hAnsi="宋体" w:cs="宋体" w:eastAsia="宋体" w:hint="default"/>
                <w:sz w:val="18"/>
                <w:szCs w:val="18"/>
              </w:rPr>
            </w:pPr>
            <w:r>
              <w:rPr>
                <w:rFonts w:ascii="宋体" w:hAnsi="宋体" w:cs="宋体" w:eastAsia="宋体" w:hint="default"/>
                <w:sz w:val="18"/>
                <w:szCs w:val="18"/>
              </w:rPr>
              <w:t>装印刷及制</w:t>
            </w:r>
          </w:p>
        </w:tc>
        <w:tc>
          <w:tcPr>
            <w:tcW w:w="1044" w:type="dxa"/>
            <w:vMerge/>
            <w:tcBorders>
              <w:left w:val="single" w:sz="4" w:space="0" w:color="000000"/>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84"/>
              <w:jc w:val="center"/>
              <w:rPr>
                <w:rFonts w:ascii="宋体" w:hAnsi="宋体" w:cs="宋体" w:eastAsia="宋体" w:hint="default"/>
                <w:sz w:val="18"/>
                <w:szCs w:val="18"/>
              </w:rPr>
            </w:pPr>
            <w:r>
              <w:rPr>
                <w:rFonts w:ascii="宋体" w:hAnsi="宋体" w:cs="宋体" w:eastAsia="宋体" w:hint="default"/>
                <w:sz w:val="18"/>
                <w:szCs w:val="18"/>
              </w:rPr>
              <w:t>造复合纸。</w:t>
            </w:r>
          </w:p>
        </w:tc>
        <w:tc>
          <w:tcPr>
            <w:tcW w:w="1044" w:type="dxa"/>
            <w:vMerge/>
            <w:tcBorders>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报告期内取得和处置子公司的情况</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44"/>
        <w:ind w:left="0" w:right="153"/>
        <w:jc w:val="right"/>
      </w:pPr>
      <w:r>
        <w:rPr/>
        <w:pict>
          <v:shape style="position:absolute;margin-left:56.424pt;margin-top:-72.158249pt;width:479.3pt;height:190.1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62"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2" w:type="dxa"/>
                        <w:tcBorders>
                          <w:top w:val="single" w:sz="4" w:space="0" w:color="000000"/>
                          <w:left w:val="single" w:sz="4" w:space="0" w:color="000000"/>
                          <w:bottom w:val="nil" w:sz="6" w:space="0" w:color="auto"/>
                          <w:right w:val="single" w:sz="4" w:space="0" w:color="000000"/>
                        </w:tcBorders>
                      </w:tcPr>
                      <w:p>
                        <w:pPr/>
                      </w:p>
                    </w:tc>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万元，实收资本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元，持</w:t>
                        </w:r>
                      </w:p>
                    </w:tc>
                  </w:tr>
                  <w:tr>
                    <w:trPr>
                      <w:trHeight w:val="311"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天津长荣东江科技有限公司</w:t>
                        </w: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29"/>
                          <w:jc w:val="left"/>
                          <w:rPr>
                            <w:rFonts w:ascii="宋体" w:hAnsi="宋体" w:cs="宋体" w:eastAsia="宋体" w:hint="default"/>
                            <w:sz w:val="18"/>
                            <w:szCs w:val="18"/>
                          </w:rPr>
                        </w:pPr>
                        <w:r>
                          <w:rPr>
                            <w:rFonts w:ascii="宋体" w:hAnsi="宋体" w:cs="宋体" w:eastAsia="宋体" w:hint="default"/>
                            <w:sz w:val="18"/>
                            <w:szCs w:val="18"/>
                          </w:rPr>
                          <w:t>股比例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，年末净资产</w:t>
                        </w:r>
                        <w:r>
                          <w:rPr>
                            <w:rFonts w:ascii="Times New Roman" w:hAnsi="Times New Roman" w:cs="Times New Roman" w:eastAsia="Times New Roman" w:hint="default"/>
                            <w:sz w:val="18"/>
                            <w:szCs w:val="18"/>
                          </w:rPr>
                          <w:t>-2,280.00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55"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
                    </w:tc>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本年净利润</w:t>
                        </w:r>
                        <w:r>
                          <w:rPr>
                            <w:rFonts w:ascii="Times New Roman" w:hAnsi="Times New Roman" w:cs="Times New Roman" w:eastAsia="Times New Roman" w:hint="default"/>
                            <w:sz w:val="18"/>
                            <w:szCs w:val="18"/>
                          </w:rPr>
                          <w:t>-2,280.00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60"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2" w:type="dxa"/>
                        <w:tcBorders>
                          <w:top w:val="single" w:sz="4" w:space="0" w:color="000000"/>
                          <w:left w:val="single" w:sz="4" w:space="0" w:color="000000"/>
                          <w:bottom w:val="nil" w:sz="6" w:space="0" w:color="auto"/>
                          <w:right w:val="single" w:sz="4" w:space="0" w:color="000000"/>
                        </w:tcBorders>
                      </w:tcPr>
                      <w:p>
                        <w:pPr/>
                      </w:p>
                    </w:tc>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万元，实收资本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w:t>
                        </w: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年末净资产</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76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0</w:t>
                        </w:r>
                      </w:p>
                    </w:tc>
                  </w:tr>
                  <w:tr>
                    <w:trPr>
                      <w:trHeight w:val="353"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
                    </w:tc>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元，本年净利润</w:t>
                        </w:r>
                        <w:r>
                          <w:rPr>
                            <w:rFonts w:ascii="Times New Roman" w:hAnsi="Times New Roman" w:cs="Times New Roman" w:eastAsia="Times New Roman" w:hint="default"/>
                            <w:sz w:val="18"/>
                            <w:szCs w:val="18"/>
                          </w:rPr>
                          <w:t>-23,064.30 </w:t>
                        </w:r>
                        <w:r>
                          <w:rPr>
                            <w:rFonts w:ascii="宋体" w:hAnsi="宋体" w:cs="宋体" w:eastAsia="宋体" w:hint="default"/>
                            <w:sz w:val="18"/>
                            <w:szCs w:val="18"/>
                          </w:rPr>
                          <w:t>元。</w:t>
                        </w:r>
                      </w:p>
                    </w:tc>
                  </w:tr>
                  <w:tr>
                    <w:trPr>
                      <w:trHeight w:val="361"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2" w:type="dxa"/>
                        <w:tcBorders>
                          <w:top w:val="single" w:sz="4" w:space="0" w:color="000000"/>
                          <w:left w:val="single" w:sz="4" w:space="0" w:color="000000"/>
                          <w:bottom w:val="nil" w:sz="6" w:space="0" w:color="auto"/>
                          <w:right w:val="single" w:sz="4" w:space="0" w:color="000000"/>
                        </w:tcBorders>
                      </w:tcPr>
                      <w:p>
                        <w:pPr/>
                      </w:p>
                    </w:tc>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注册资本 </w:t>
                        </w:r>
                        <w:r>
                          <w:rPr>
                            <w:rFonts w:ascii="Times New Roman" w:hAnsi="Times New Roman" w:cs="Times New Roman" w:eastAsia="Times New Roman" w:hint="default"/>
                            <w:sz w:val="18"/>
                            <w:szCs w:val="18"/>
                          </w:rPr>
                          <w:t>25000 </w:t>
                        </w:r>
                        <w:r>
                          <w:rPr>
                            <w:rFonts w:ascii="宋体" w:hAnsi="宋体" w:cs="宋体" w:eastAsia="宋体" w:hint="default"/>
                            <w:sz w:val="18"/>
                            <w:szCs w:val="18"/>
                          </w:rPr>
                          <w:t>欧元，实收资本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17.64</w:t>
                        </w:r>
                      </w:p>
                    </w:tc>
                  </w:tr>
                  <w:tr>
                    <w:trPr>
                      <w:trHeight w:val="623"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Masterwork Machinery</w:t>
                        </w:r>
                        <w:r>
                          <w:rPr>
                            <w:rFonts w:ascii="Times New Roman"/>
                            <w:spacing w:val="-9"/>
                            <w:sz w:val="18"/>
                          </w:rPr>
                          <w:t> </w:t>
                        </w:r>
                        <w:r>
                          <w:rPr>
                            <w:rFonts w:ascii="Times New Roman"/>
                            <w:sz w:val="18"/>
                          </w:rPr>
                          <w:t>GmbH</w:t>
                        </w: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300" w:lineRule="auto" w:before="4"/>
                          <w:ind w:left="23" w:right="91"/>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万元，持股比例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，年末净资产 </w:t>
                        </w:r>
                        <w:r>
                          <w:rPr>
                            <w:rFonts w:ascii="Times New Roman" w:hAnsi="Times New Roman" w:cs="Times New Roman" w:eastAsia="Times New Roman" w:hint="default"/>
                            <w:sz w:val="18"/>
                            <w:szCs w:val="18"/>
                          </w:rPr>
                          <w:t>474,897.12  </w:t>
                        </w:r>
                        <w:r>
                          <w:rPr>
                            <w:rFonts w:ascii="宋体" w:hAnsi="宋体" w:cs="宋体" w:eastAsia="宋体" w:hint="default"/>
                            <w:sz w:val="18"/>
                            <w:szCs w:val="18"/>
                          </w:rPr>
                          <w:t>元，本年净利润</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305,073.30</w:t>
                        </w:r>
                      </w:p>
                    </w:tc>
                  </w:tr>
                  <w:tr>
                    <w:trPr>
                      <w:trHeight w:val="355"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
                    </w:tc>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44"/>
        <w:ind w:right="0"/>
        <w:jc w:val="both"/>
      </w:pPr>
      <w:r>
        <w:rPr/>
        <w:t>主要控股参股公司情况说明</w:t>
      </w:r>
    </w:p>
    <w:p>
      <w:pPr>
        <w:pStyle w:val="BodyText"/>
        <w:spacing w:line="300" w:lineRule="auto" w:before="115"/>
        <w:ind w:left="441" w:right="153" w:firstLine="288"/>
        <w:jc w:val="left"/>
      </w:pPr>
      <w:r>
        <w:rPr>
          <w:rFonts w:ascii="Times New Roman" w:hAnsi="Times New Roman" w:cs="Times New Roman" w:eastAsia="Times New Roman" w:hint="default"/>
        </w:rPr>
        <w:t>1</w:t>
      </w:r>
      <w:r>
        <w:rPr/>
        <w:t>、天津台荣精密机械工业有限公司 </w:t>
      </w:r>
      <w:r>
        <w:rPr>
          <w:spacing w:val="-2"/>
        </w:rPr>
        <w:t>该公司于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日在天津注册成立，注册资本</w:t>
      </w:r>
      <w:r>
        <w:rPr>
          <w:rFonts w:ascii="Times New Roman" w:hAnsi="Times New Roman" w:cs="Times New Roman" w:eastAsia="Times New Roman" w:hint="default"/>
          <w:spacing w:val="-2"/>
        </w:rPr>
        <w:t>85</w:t>
      </w:r>
      <w:r>
        <w:rPr>
          <w:spacing w:val="-2"/>
        </w:rPr>
        <w:t>万美元，公司持有其</w:t>
      </w:r>
      <w:r>
        <w:rPr>
          <w:rFonts w:ascii="Times New Roman" w:hAnsi="Times New Roman" w:cs="Times New Roman" w:eastAsia="Times New Roman" w:hint="default"/>
          <w:spacing w:val="-2"/>
        </w:rPr>
        <w:t>70%</w:t>
      </w:r>
      <w:r>
        <w:rPr>
          <w:spacing w:val="-2"/>
        </w:rPr>
        <w:t>股权。该公司经营范围：生产、销售卷筒</w:t>
      </w:r>
    </w:p>
    <w:p>
      <w:pPr>
        <w:pStyle w:val="BodyText"/>
        <w:spacing w:line="316" w:lineRule="auto" w:before="13"/>
        <w:ind w:right="150"/>
        <w:jc w:val="both"/>
      </w:pPr>
      <w:r>
        <w:rPr>
          <w:spacing w:val="-2"/>
        </w:rPr>
        <w:t>纸多色胶印机、模切烫金机、印刷包装机及相关技术服务。目前公司的主要业务为为母公司生产印刷设备零配件。该公司报</w:t>
      </w:r>
      <w:r>
        <w:rPr>
          <w:spacing w:val="-64"/>
        </w:rPr>
        <w:t> </w:t>
      </w:r>
      <w:r>
        <w:rPr>
          <w:spacing w:val="-64"/>
        </w:rPr>
      </w:r>
      <w:r>
        <w:rPr/>
        <w:t>告期末总资产</w:t>
      </w:r>
      <w:r>
        <w:rPr>
          <w:rFonts w:ascii="Times New Roman" w:hAnsi="Times New Roman" w:cs="Times New Roman" w:eastAsia="Times New Roman" w:hint="default"/>
        </w:rPr>
        <w:t>66,648,735.36</w:t>
      </w:r>
      <w:r>
        <w:rPr/>
        <w:t>元，净资产</w:t>
      </w:r>
      <w:r>
        <w:rPr>
          <w:rFonts w:ascii="Times New Roman" w:hAnsi="Times New Roman" w:cs="Times New Roman" w:eastAsia="Times New Roman" w:hint="default"/>
        </w:rPr>
        <w:t>62,519,636.22</w:t>
      </w:r>
      <w:r>
        <w:rPr/>
        <w:t>元，报告期内实现营业收入</w:t>
      </w:r>
      <w:r>
        <w:rPr>
          <w:rFonts w:ascii="Times New Roman" w:hAnsi="Times New Roman" w:cs="Times New Roman" w:eastAsia="Times New Roman" w:hint="default"/>
        </w:rPr>
        <w:t>49,789,884.01</w:t>
      </w:r>
      <w:r>
        <w:rPr/>
        <w:t>元，净利润</w:t>
      </w:r>
      <w:r>
        <w:rPr>
          <w:rFonts w:ascii="Times New Roman" w:hAnsi="Times New Roman" w:cs="Times New Roman" w:eastAsia="Times New Roman" w:hint="default"/>
        </w:rPr>
        <w:t>4,493,509.86</w:t>
      </w:r>
      <w:r>
        <w:rPr/>
        <w:t>元。</w:t>
      </w:r>
    </w:p>
    <w:p>
      <w:pPr>
        <w:pStyle w:val="BodyText"/>
        <w:spacing w:line="300" w:lineRule="auto"/>
        <w:ind w:left="441" w:right="155" w:firstLine="288"/>
        <w:jc w:val="left"/>
      </w:pPr>
      <w:r>
        <w:rPr>
          <w:rFonts w:ascii="Times New Roman" w:hAnsi="Times New Roman" w:cs="Times New Roman" w:eastAsia="Times New Roman" w:hint="default"/>
        </w:rPr>
        <w:t>2</w:t>
      </w:r>
      <w:r>
        <w:rPr/>
        <w:t>、长荣（上海）印刷设备有限公司 该公司于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日在上海注册成立，注册资本</w:t>
      </w:r>
      <w:r>
        <w:rPr>
          <w:rFonts w:ascii="Times New Roman" w:hAnsi="Times New Roman" w:cs="Times New Roman" w:eastAsia="Times New Roman" w:hint="default"/>
        </w:rPr>
        <w:t>18</w:t>
      </w:r>
      <w:r>
        <w:rPr/>
        <w:t>万美元，公司持有其</w:t>
      </w:r>
      <w:r>
        <w:rPr>
          <w:rFonts w:ascii="Times New Roman" w:hAnsi="Times New Roman" w:cs="Times New Roman" w:eastAsia="Times New Roman" w:hint="default"/>
        </w:rPr>
        <w:t>70%</w:t>
      </w:r>
      <w:r>
        <w:rPr/>
        <w:t>股权。该公司经营范围：生产模切机、</w:t>
      </w:r>
    </w:p>
    <w:p>
      <w:pPr>
        <w:pStyle w:val="BodyText"/>
        <w:spacing w:line="316" w:lineRule="auto" w:before="13"/>
        <w:ind w:right="154"/>
        <w:jc w:val="both"/>
      </w:pPr>
      <w:r>
        <w:rPr>
          <w:spacing w:val="-2"/>
        </w:rPr>
        <w:t>烫金机、糊盒机等相关的印刷包装机械，包装材料简单加工，销售自产产品，并提供相关的技术咨询服务。目前公司的主要</w:t>
      </w:r>
      <w:r>
        <w:rPr>
          <w:spacing w:val="-67"/>
        </w:rPr>
        <w:t> </w:t>
      </w:r>
      <w:r>
        <w:rPr>
          <w:spacing w:val="-67"/>
        </w:rPr>
      </w:r>
      <w:r>
        <w:rPr>
          <w:spacing w:val="-2"/>
        </w:rPr>
        <w:t>业务为印后设备（模切机、烫金机、糊盒机等）的维修、翻新、改造以及相关配件（钢板）的销售。该公司报告期末总资产</w:t>
      </w:r>
      <w:r>
        <w:rPr>
          <w:spacing w:val="-70"/>
        </w:rPr>
        <w:t> </w:t>
      </w:r>
      <w:r>
        <w:rPr>
          <w:spacing w:val="-70"/>
        </w:rPr>
      </w:r>
      <w:r>
        <w:rPr>
          <w:rFonts w:ascii="Times New Roman" w:hAnsi="Times New Roman" w:cs="Times New Roman" w:eastAsia="Times New Roman" w:hint="default"/>
        </w:rPr>
        <w:t>5,433,403.06</w:t>
      </w:r>
      <w:r>
        <w:rPr/>
        <w:t>元，净资产</w:t>
      </w:r>
      <w:r>
        <w:rPr>
          <w:rFonts w:ascii="Times New Roman" w:hAnsi="Times New Roman" w:cs="Times New Roman" w:eastAsia="Times New Roman" w:hint="default"/>
        </w:rPr>
        <w:t>2,976,007.93</w:t>
      </w:r>
      <w:r>
        <w:rPr/>
        <w:t>元，报告期内实现营业收入</w:t>
      </w:r>
      <w:r>
        <w:rPr>
          <w:rFonts w:ascii="Times New Roman" w:hAnsi="Times New Roman" w:cs="Times New Roman" w:eastAsia="Times New Roman" w:hint="default"/>
        </w:rPr>
        <w:t>7,099,400.5</w:t>
      </w:r>
      <w:r>
        <w:rPr/>
        <w:t>元，净利润</w:t>
      </w:r>
      <w:r>
        <w:rPr>
          <w:rFonts w:ascii="Times New Roman" w:hAnsi="Times New Roman" w:cs="Times New Roman" w:eastAsia="Times New Roman" w:hint="default"/>
        </w:rPr>
        <w:t>4,695.18</w:t>
      </w:r>
      <w:r>
        <w:rPr/>
        <w:t>元。</w:t>
      </w:r>
    </w:p>
    <w:p>
      <w:pPr>
        <w:pStyle w:val="BodyText"/>
        <w:spacing w:line="300" w:lineRule="auto"/>
        <w:ind w:left="441" w:right="155" w:firstLine="288"/>
        <w:jc w:val="left"/>
      </w:pPr>
      <w:r>
        <w:rPr>
          <w:rFonts w:ascii="Times New Roman" w:hAnsi="Times New Roman" w:cs="Times New Roman" w:eastAsia="Times New Roman" w:hint="default"/>
        </w:rPr>
        <w:t>3</w:t>
      </w:r>
      <w:r>
        <w:rPr/>
        <w:t>、长荣股份（香港）有限公司 该公司于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日在香港注册成立，注册资本</w:t>
      </w:r>
      <w:r>
        <w:rPr>
          <w:rFonts w:ascii="Times New Roman" w:hAnsi="Times New Roman" w:cs="Times New Roman" w:eastAsia="Times New Roman" w:hint="default"/>
        </w:rPr>
        <w:t>150</w:t>
      </w:r>
      <w:r>
        <w:rPr/>
        <w:t>万元港币，公司持有其</w:t>
      </w:r>
      <w:r>
        <w:rPr>
          <w:rFonts w:ascii="Times New Roman" w:hAnsi="Times New Roman" w:cs="Times New Roman" w:eastAsia="Times New Roman" w:hint="default"/>
        </w:rPr>
        <w:t>100%</w:t>
      </w:r>
      <w:r>
        <w:rPr/>
        <w:t>股权。该公司经营范围：国际贸易、</w:t>
      </w:r>
    </w:p>
    <w:p>
      <w:pPr>
        <w:pStyle w:val="BodyText"/>
        <w:spacing w:line="300" w:lineRule="auto" w:before="13"/>
        <w:ind w:right="203"/>
        <w:jc w:val="both"/>
      </w:pPr>
      <w:r>
        <w:rPr/>
        <w:t>技术服务、技术咨询等。目前公司的主要业务是为公司向台湾采购零配件。该公司报告期末总资产</w:t>
      </w:r>
      <w:r>
        <w:rPr>
          <w:rFonts w:ascii="Times New Roman" w:hAnsi="Times New Roman" w:cs="Times New Roman" w:eastAsia="Times New Roman" w:hint="default"/>
        </w:rPr>
        <w:t>611,665,877.55</w:t>
      </w:r>
      <w:r>
        <w:rPr/>
        <w:t>元，净资 产</w:t>
      </w:r>
      <w:r>
        <w:rPr>
          <w:rFonts w:ascii="Times New Roman" w:hAnsi="Times New Roman" w:cs="Times New Roman" w:eastAsia="Times New Roman" w:hint="default"/>
        </w:rPr>
        <w:t>47,059,881.84</w:t>
      </w:r>
      <w:r>
        <w:rPr/>
        <w:t>元，报告期内实现营业收入</w:t>
      </w:r>
      <w:r>
        <w:rPr>
          <w:rFonts w:ascii="Times New Roman" w:hAnsi="Times New Roman" w:cs="Times New Roman" w:eastAsia="Times New Roman" w:hint="default"/>
        </w:rPr>
        <w:t>100,740,465.95</w:t>
      </w:r>
      <w:r>
        <w:rPr/>
        <w:t>元，净利润</w:t>
      </w:r>
      <w:r>
        <w:rPr>
          <w:rFonts w:ascii="Times New Roman" w:hAnsi="Times New Roman" w:cs="Times New Roman" w:eastAsia="Times New Roman" w:hint="default"/>
        </w:rPr>
        <w:t>4,286,690.22</w:t>
      </w:r>
      <w:r>
        <w:rPr/>
        <w:t>元。</w:t>
      </w:r>
    </w:p>
    <w:p>
      <w:pPr>
        <w:pStyle w:val="BodyText"/>
        <w:spacing w:line="300" w:lineRule="auto" w:before="13"/>
        <w:ind w:left="441" w:right="155" w:firstLine="288"/>
        <w:jc w:val="left"/>
      </w:pPr>
      <w:r>
        <w:rPr>
          <w:rFonts w:ascii="Times New Roman" w:hAnsi="Times New Roman" w:cs="Times New Roman" w:eastAsia="Times New Roman" w:hint="default"/>
        </w:rPr>
        <w:t>4</w:t>
      </w:r>
      <w:r>
        <w:rPr/>
        <w:t>、天津荣彩科技有限公司 该公司于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日在天津注册成立，注册资本</w:t>
      </w:r>
      <w:r>
        <w:rPr>
          <w:rFonts w:ascii="Times New Roman" w:hAnsi="Times New Roman" w:cs="Times New Roman" w:eastAsia="Times New Roman" w:hint="default"/>
        </w:rPr>
        <w:t>100</w:t>
      </w:r>
      <w:r>
        <w:rPr/>
        <w:t>万元人民币，公司持有其</w:t>
      </w:r>
      <w:r>
        <w:rPr>
          <w:rFonts w:ascii="Times New Roman" w:hAnsi="Times New Roman" w:cs="Times New Roman" w:eastAsia="Times New Roman" w:hint="default"/>
        </w:rPr>
        <w:t>60%</w:t>
      </w:r>
      <w:r>
        <w:rPr/>
        <w:t>股权。该公司经营范围：计算机软</w:t>
      </w:r>
    </w:p>
    <w:p>
      <w:pPr>
        <w:pStyle w:val="BodyText"/>
        <w:spacing w:line="316" w:lineRule="auto" w:before="13"/>
        <w:ind w:right="154"/>
        <w:jc w:val="both"/>
      </w:pPr>
      <w:r>
        <w:rPr>
          <w:spacing w:val="-2"/>
        </w:rPr>
        <w:t>件开发、销售及相关技术服务。（以上经营范围涉及行业许可的凭许可证件，在有效期限内经营，国家有专项专营规定的按</w:t>
      </w:r>
      <w:r>
        <w:rPr>
          <w:spacing w:val="-67"/>
        </w:rPr>
        <w:t> </w:t>
      </w:r>
      <w:r>
        <w:rPr>
          <w:spacing w:val="-67"/>
        </w:rPr>
      </w:r>
      <w:r>
        <w:rPr/>
        <w:t>规定办理）该公司报告期末总资产</w:t>
      </w:r>
      <w:r>
        <w:rPr>
          <w:rFonts w:ascii="Times New Roman" w:hAnsi="Times New Roman" w:cs="Times New Roman" w:eastAsia="Times New Roman" w:hint="default"/>
        </w:rPr>
        <w:t>1,446,110.79</w:t>
      </w:r>
      <w:r>
        <w:rPr/>
        <w:t>元，净资产</w:t>
      </w:r>
      <w:r>
        <w:rPr>
          <w:rFonts w:ascii="Times New Roman" w:hAnsi="Times New Roman" w:cs="Times New Roman" w:eastAsia="Times New Roman" w:hint="default"/>
        </w:rPr>
        <w:t>-308,483.99</w:t>
      </w:r>
      <w:r>
        <w:rPr/>
        <w:t>元，报告期内实现营业收入</w:t>
      </w:r>
      <w:r>
        <w:rPr>
          <w:rFonts w:ascii="Times New Roman" w:hAnsi="Times New Roman" w:cs="Times New Roman" w:eastAsia="Times New Roman" w:hint="default"/>
        </w:rPr>
        <w:t>339,126.21</w:t>
      </w:r>
      <w:r>
        <w:rPr/>
        <w:t>元，净利润</w:t>
      </w:r>
    </w:p>
    <w:p>
      <w:pPr>
        <w:pStyle w:val="BodyText"/>
        <w:spacing w:line="248" w:lineRule="exact"/>
        <w:ind w:right="0"/>
        <w:jc w:val="both"/>
      </w:pPr>
      <w:r>
        <w:rPr>
          <w:rFonts w:ascii="Times New Roman" w:hAnsi="Times New Roman" w:cs="Times New Roman" w:eastAsia="Times New Roman" w:hint="default"/>
        </w:rPr>
        <w:t>-878,565.07</w:t>
      </w:r>
      <w:r>
        <w:rPr/>
        <w:t>元。</w:t>
      </w:r>
    </w:p>
    <w:p>
      <w:pPr>
        <w:pStyle w:val="BodyText"/>
        <w:spacing w:line="300" w:lineRule="auto" w:before="63"/>
        <w:ind w:left="441" w:right="0" w:firstLine="288"/>
        <w:jc w:val="left"/>
      </w:pPr>
      <w:r>
        <w:rPr>
          <w:rFonts w:ascii="Times New Roman" w:hAnsi="Times New Roman" w:cs="Times New Roman" w:eastAsia="Times New Roman" w:hint="default"/>
        </w:rPr>
        <w:t>5</w:t>
      </w:r>
      <w:r>
        <w:rPr/>
        <w:t>、天津绿动能源科技有限公司 </w:t>
      </w:r>
      <w:r>
        <w:rPr>
          <w:spacing w:val="-1"/>
        </w:rPr>
        <w:t>该公司于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15</w:t>
      </w:r>
      <w:r>
        <w:rPr>
          <w:spacing w:val="-1"/>
        </w:rPr>
        <w:t>日在天津注册成立，注册资本</w:t>
      </w:r>
      <w:r>
        <w:rPr>
          <w:rFonts w:ascii="Times New Roman" w:hAnsi="Times New Roman" w:cs="Times New Roman" w:eastAsia="Times New Roman" w:hint="default"/>
          <w:spacing w:val="-1"/>
        </w:rPr>
        <w:t>300</w:t>
      </w:r>
      <w:r>
        <w:rPr>
          <w:spacing w:val="-1"/>
        </w:rPr>
        <w:t>万美元，公司持有其</w:t>
      </w:r>
      <w:r>
        <w:rPr>
          <w:rFonts w:ascii="Times New Roman" w:hAnsi="Times New Roman" w:cs="Times New Roman" w:eastAsia="Times New Roman" w:hint="default"/>
          <w:spacing w:val="-1"/>
        </w:rPr>
        <w:t>66.67%</w:t>
      </w:r>
      <w:r>
        <w:rPr>
          <w:spacing w:val="-1"/>
        </w:rPr>
        <w:t>股权。该公司经营范围：纸电池及相</w:t>
      </w:r>
    </w:p>
    <w:p>
      <w:pPr>
        <w:spacing w:after="0" w:line="30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07" w:lineRule="auto" w:before="44"/>
        <w:ind w:right="211"/>
        <w:jc w:val="both"/>
      </w:pPr>
      <w:r>
        <w:rPr>
          <w:spacing w:val="-2"/>
        </w:rPr>
        <w:t>关产品研发、生产、销售、技术推广、咨询服务；与生产产品同类产品的批发、零售、进出口。（以上经营范围涉及行业许</w:t>
      </w:r>
      <w:r>
        <w:rPr>
          <w:spacing w:val="-70"/>
        </w:rPr>
        <w:t> </w:t>
      </w:r>
      <w:r>
        <w:rPr>
          <w:spacing w:val="-70"/>
        </w:rPr>
      </w:r>
      <w:r>
        <w:rPr>
          <w:spacing w:val="-2"/>
        </w:rPr>
        <w:t>可的凭许可证件，在有效期限内经营，国家有专项专营规定的按规定办理）公司于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月公告</w:t>
      </w:r>
      <w:r>
        <w:rPr>
          <w:rFonts w:ascii="Times New Roman" w:hAnsi="Times New Roman" w:cs="Times New Roman" w:eastAsia="Times New Roman" w:hint="default"/>
          <w:spacing w:val="-2"/>
        </w:rPr>
        <w:t>“</w:t>
      </w:r>
      <w:r>
        <w:rPr>
          <w:spacing w:val="-2"/>
        </w:rPr>
        <w:t>纸电池印刷及信息智能化</w:t>
      </w:r>
      <w:r>
        <w:rPr>
          <w:spacing w:val="-49"/>
        </w:rPr>
        <w:t> </w:t>
      </w:r>
      <w:r>
        <w:rPr/>
        <w:t>应用技术开发</w:t>
      </w:r>
      <w:r>
        <w:rPr>
          <w:rFonts w:ascii="Times New Roman" w:hAnsi="Times New Roman" w:cs="Times New Roman" w:eastAsia="Times New Roman" w:hint="default"/>
        </w:rPr>
        <w:t>”</w:t>
      </w:r>
      <w:r>
        <w:rPr/>
        <w:t>项目通过专家验收，相关工作进展顺利。该公司报告期末总资产</w:t>
      </w:r>
      <w:r>
        <w:rPr>
          <w:rFonts w:ascii="Times New Roman" w:hAnsi="Times New Roman" w:cs="Times New Roman" w:eastAsia="Times New Roman" w:hint="default"/>
        </w:rPr>
        <w:t>8210689.36</w:t>
      </w:r>
      <w:r>
        <w:rPr/>
        <w:t>元，净资产</w:t>
      </w:r>
      <w:r>
        <w:rPr>
          <w:spacing w:val="-47"/>
        </w:rPr>
        <w:t> </w:t>
      </w:r>
      <w:r>
        <w:rPr>
          <w:rFonts w:ascii="Times New Roman" w:hAnsi="Times New Roman" w:cs="Times New Roman" w:eastAsia="Times New Roman" w:hint="default"/>
        </w:rPr>
        <w:t>-5926191.82</w:t>
      </w:r>
      <w:r>
        <w:rPr/>
        <w:t>元，报告 期内实现营业收入</w:t>
      </w:r>
      <w:r>
        <w:rPr>
          <w:rFonts w:ascii="Times New Roman" w:hAnsi="Times New Roman" w:cs="Times New Roman" w:eastAsia="Times New Roman" w:hint="default"/>
        </w:rPr>
        <w:t>30140.29</w:t>
      </w:r>
      <w:r>
        <w:rPr/>
        <w:t>元，净利润</w:t>
      </w:r>
      <w:r>
        <w:rPr>
          <w:rFonts w:ascii="Times New Roman" w:hAnsi="Times New Roman" w:cs="Times New Roman" w:eastAsia="Times New Roman" w:hint="default"/>
        </w:rPr>
        <w:t>-3133124.5</w:t>
      </w:r>
      <w:r>
        <w:rPr/>
        <w:t>元。</w:t>
      </w:r>
    </w:p>
    <w:p>
      <w:pPr>
        <w:pStyle w:val="BodyText"/>
        <w:spacing w:line="240" w:lineRule="auto" w:before="7"/>
        <w:ind w:left="729" w:right="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w:t>
      </w:r>
      <w:r>
        <w:rPr>
          <w:rFonts w:ascii="Times New Roman" w:hAnsi="Times New Roman" w:cs="Times New Roman" w:eastAsia="Times New Roman" w:hint="default"/>
        </w:rPr>
        <w:t>MASTERWORK JAPAN CO.,</w:t>
      </w:r>
      <w:r>
        <w:rPr>
          <w:rFonts w:ascii="Times New Roman" w:hAnsi="Times New Roman" w:cs="Times New Roman" w:eastAsia="Times New Roman" w:hint="default"/>
          <w:spacing w:val="-8"/>
        </w:rPr>
        <w:t> </w:t>
      </w:r>
      <w:r>
        <w:rPr>
          <w:rFonts w:ascii="Times New Roman" w:hAnsi="Times New Roman" w:cs="Times New Roman" w:eastAsia="Times New Roman" w:hint="default"/>
        </w:rPr>
        <w:t>LTD.</w:t>
      </w:r>
    </w:p>
    <w:p>
      <w:pPr>
        <w:pStyle w:val="BodyText"/>
        <w:spacing w:line="309" w:lineRule="auto" w:before="63"/>
        <w:ind w:right="209"/>
        <w:jc w:val="both"/>
      </w:pPr>
      <w:r>
        <w:rPr>
          <w:spacing w:val="-1"/>
        </w:rPr>
        <w:t>该公司于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13</w:t>
      </w:r>
      <w:r>
        <w:rPr>
          <w:spacing w:val="-1"/>
        </w:rPr>
        <w:t>日在日本注册成立，注册资本</w:t>
      </w:r>
      <w:r>
        <w:rPr>
          <w:spacing w:val="-10"/>
        </w:rPr>
        <w:t> </w:t>
      </w:r>
      <w:r>
        <w:rPr>
          <w:rFonts w:ascii="Times New Roman" w:hAnsi="Times New Roman" w:cs="Times New Roman" w:eastAsia="Times New Roman" w:hint="default"/>
          <w:spacing w:val="-2"/>
        </w:rPr>
        <w:t>4,250</w:t>
      </w:r>
      <w:r>
        <w:rPr>
          <w:spacing w:val="-2"/>
        </w:rPr>
        <w:t>万日元，公司持有其</w:t>
      </w:r>
      <w:r>
        <w:rPr>
          <w:rFonts w:ascii="Times New Roman" w:hAnsi="Times New Roman" w:cs="Times New Roman" w:eastAsia="Times New Roman" w:hint="default"/>
          <w:spacing w:val="-2"/>
        </w:rPr>
        <w:t>90%</w:t>
      </w:r>
      <w:r>
        <w:rPr>
          <w:spacing w:val="-2"/>
        </w:rPr>
        <w:t>股权。该公司经营范围：天津长荣印刷设</w:t>
      </w:r>
      <w:r>
        <w:rPr/>
        <w:t> </w:t>
      </w:r>
      <w:r>
        <w:rPr>
          <w:spacing w:val="-2"/>
        </w:rPr>
        <w:t>备股份有限公司制机器的进口和销售；验钞机的进口和销售；上述机器的国内销售方的后续服务以及部件供给；上述机器的</w:t>
      </w:r>
      <w:r>
        <w:rPr>
          <w:spacing w:val="-63"/>
        </w:rPr>
        <w:t> </w:t>
      </w:r>
      <w:r>
        <w:rPr>
          <w:spacing w:val="-63"/>
        </w:rPr>
      </w:r>
      <w:r>
        <w:rPr/>
        <w:t>国内广告宣传；之前经营范围附带的一切业务。</w:t>
      </w:r>
    </w:p>
    <w:p>
      <w:pPr>
        <w:pStyle w:val="BodyText"/>
        <w:spacing w:line="240" w:lineRule="auto" w:before="24"/>
        <w:ind w:right="0"/>
        <w:jc w:val="left"/>
      </w:pPr>
      <w:r>
        <w:rPr>
          <w:spacing w:val="-2"/>
        </w:rPr>
        <w:t>该公司报告期末总资产</w:t>
      </w:r>
      <w:r>
        <w:rPr>
          <w:rFonts w:ascii="Times New Roman" w:hAnsi="Times New Roman" w:cs="Times New Roman" w:eastAsia="Times New Roman" w:hint="default"/>
          <w:spacing w:val="-2"/>
        </w:rPr>
        <w:t>16313772.96</w:t>
      </w:r>
      <w:r>
        <w:rPr>
          <w:spacing w:val="-2"/>
        </w:rPr>
        <w:t>元，净资产</w:t>
      </w:r>
      <w:r>
        <w:rPr>
          <w:rFonts w:ascii="Times New Roman" w:hAnsi="Times New Roman" w:cs="Times New Roman" w:eastAsia="Times New Roman" w:hint="default"/>
          <w:spacing w:val="-2"/>
        </w:rPr>
        <w:t>-4967057.36</w:t>
      </w:r>
      <w:r>
        <w:rPr>
          <w:spacing w:val="-2"/>
        </w:rPr>
        <w:t>元，报告期内实现营业收入</w:t>
      </w:r>
      <w:r>
        <w:rPr>
          <w:rFonts w:ascii="Times New Roman" w:hAnsi="Times New Roman" w:cs="Times New Roman" w:eastAsia="Times New Roman" w:hint="default"/>
          <w:spacing w:val="-2"/>
        </w:rPr>
        <w:t>25872127.05</w:t>
      </w:r>
      <w:r>
        <w:rPr>
          <w:spacing w:val="-2"/>
        </w:rPr>
        <w:t>元，净利润</w:t>
      </w:r>
      <w:r>
        <w:rPr>
          <w:rFonts w:ascii="Times New Roman" w:hAnsi="Times New Roman" w:cs="Times New Roman" w:eastAsia="Times New Roman" w:hint="default"/>
          <w:spacing w:val="-2"/>
        </w:rPr>
        <w:t>-1412738.79</w:t>
      </w:r>
      <w:r>
        <w:rPr>
          <w:spacing w:val="-2"/>
        </w:rPr>
        <w:t>元。</w:t>
      </w:r>
    </w:p>
    <w:p>
      <w:pPr>
        <w:pStyle w:val="BodyText"/>
        <w:spacing w:line="300" w:lineRule="auto" w:before="63"/>
        <w:ind w:left="441" w:right="0" w:firstLine="288"/>
        <w:jc w:val="left"/>
      </w:pPr>
      <w:r>
        <w:rPr>
          <w:rFonts w:ascii="Times New Roman" w:hAnsi="Times New Roman" w:cs="Times New Roman" w:eastAsia="Times New Roman" w:hint="default"/>
        </w:rPr>
        <w:t>7</w:t>
      </w:r>
      <w:r>
        <w:rPr/>
        <w:t>、天津长荣震德机械有限公司 </w:t>
      </w:r>
      <w:r>
        <w:rPr>
          <w:spacing w:val="-2"/>
        </w:rPr>
        <w:t>该公司于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日在天津注册成立，注册资本</w:t>
      </w:r>
      <w:r>
        <w:rPr>
          <w:rFonts w:ascii="Times New Roman" w:hAnsi="Times New Roman" w:cs="Times New Roman" w:eastAsia="Times New Roman" w:hint="default"/>
          <w:spacing w:val="-2"/>
        </w:rPr>
        <w:t>5000</w:t>
      </w:r>
      <w:r>
        <w:rPr>
          <w:spacing w:val="-2"/>
        </w:rPr>
        <w:t>万元人民币，公司持有其</w:t>
      </w:r>
      <w:r>
        <w:rPr>
          <w:rFonts w:ascii="Times New Roman" w:hAnsi="Times New Roman" w:cs="Times New Roman" w:eastAsia="Times New Roman" w:hint="default"/>
          <w:spacing w:val="-2"/>
        </w:rPr>
        <w:t>100%</w:t>
      </w:r>
      <w:r>
        <w:rPr>
          <w:spacing w:val="-2"/>
        </w:rPr>
        <w:t>股权。该公司经营范围：印刷设</w:t>
      </w:r>
    </w:p>
    <w:p>
      <w:pPr>
        <w:pStyle w:val="BodyText"/>
        <w:spacing w:line="314" w:lineRule="auto" w:before="13"/>
        <w:ind w:right="0"/>
        <w:jc w:val="left"/>
      </w:pPr>
      <w:r>
        <w:rPr>
          <w:spacing w:val="-4"/>
        </w:rPr>
        <w:t>备、包装设备、检测设备、精密磨具制造、研发、销售、技术转让、技术咨询、技术服务；机动车零部件、工程机械、机床、</w:t>
      </w:r>
      <w:r>
        <w:rPr>
          <w:spacing w:val="-46"/>
        </w:rPr>
        <w:t> </w:t>
      </w:r>
      <w:r>
        <w:rPr>
          <w:spacing w:val="-46"/>
        </w:rPr>
      </w:r>
      <w:r>
        <w:rPr>
          <w:spacing w:val="-2"/>
        </w:rPr>
        <w:t>办公设备、印刷机械再制造；印刷机械维修服务；货物进出口、技术进出口（法律法规限制进出口的除外）。（以上经营范</w:t>
      </w:r>
      <w:r>
        <w:rPr>
          <w:spacing w:val="-65"/>
        </w:rPr>
        <w:t> </w:t>
      </w:r>
      <w:r>
        <w:rPr>
          <w:spacing w:val="-65"/>
        </w:rPr>
      </w:r>
      <w:r>
        <w:rPr/>
        <w:t>围涉及行业许可的凭许可证件，在有效期限内经营，国家有专项专营规定的按规定办理）</w:t>
      </w:r>
      <w:r>
        <w:rPr>
          <w:spacing w:val="-18"/>
        </w:rPr>
        <w:t> </w:t>
      </w:r>
      <w:r>
        <w:rPr>
          <w:rFonts w:ascii="Times New Roman" w:hAnsi="Times New Roman" w:cs="Times New Roman" w:eastAsia="Times New Roman" w:hint="default"/>
        </w:rPr>
        <w:t>2015</w:t>
      </w:r>
      <w:r>
        <w:rPr/>
        <w:t>年长荣震德公司业务全面展 开，再制造工艺更为完善，位于天津市静海区再制造基地项目完工投入使用，转入固定资产。该公司报告期末总资产 </w:t>
      </w:r>
      <w:r>
        <w:rPr>
          <w:rFonts w:ascii="Times New Roman" w:hAnsi="Times New Roman" w:cs="Times New Roman" w:eastAsia="Times New Roman" w:hint="default"/>
        </w:rPr>
        <w:t>114,328,029.81</w:t>
      </w:r>
      <w:r>
        <w:rPr/>
        <w:t>元，净资产</w:t>
      </w:r>
      <w:r>
        <w:rPr>
          <w:rFonts w:ascii="Times New Roman" w:hAnsi="Times New Roman" w:cs="Times New Roman" w:eastAsia="Times New Roman" w:hint="default"/>
        </w:rPr>
        <w:t>45,439,711.94</w:t>
      </w:r>
      <w:r>
        <w:rPr/>
        <w:t>元，报告期内实现营业收入</w:t>
      </w:r>
      <w:r>
        <w:rPr>
          <w:rFonts w:ascii="Times New Roman" w:hAnsi="Times New Roman" w:cs="Times New Roman" w:eastAsia="Times New Roman" w:hint="default"/>
        </w:rPr>
        <w:t>47,099,935.66</w:t>
      </w:r>
      <w:r>
        <w:rPr/>
        <w:t>元，净利润</w:t>
      </w:r>
      <w:r>
        <w:rPr>
          <w:rFonts w:ascii="Times New Roman" w:hAnsi="Times New Roman" w:cs="Times New Roman" w:eastAsia="Times New Roman" w:hint="default"/>
        </w:rPr>
        <w:t>1,224,791.57</w:t>
      </w:r>
      <w:r>
        <w:rPr/>
        <w:t>元。</w:t>
      </w:r>
    </w:p>
    <w:p>
      <w:pPr>
        <w:pStyle w:val="BodyText"/>
        <w:spacing w:line="300" w:lineRule="auto" w:before="1"/>
        <w:ind w:left="441" w:right="0" w:firstLine="288"/>
        <w:jc w:val="left"/>
      </w:pPr>
      <w:r>
        <w:rPr>
          <w:rFonts w:ascii="Times New Roman" w:hAnsi="Times New Roman" w:cs="Times New Roman" w:eastAsia="Times New Roman" w:hint="default"/>
        </w:rPr>
        <w:t>8</w:t>
      </w:r>
      <w:r>
        <w:rPr/>
        <w:t>、成都长荣印刷设备有限公司 </w:t>
      </w:r>
      <w:r>
        <w:rPr>
          <w:spacing w:val="-2"/>
        </w:rPr>
        <w:t>该公司于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日在四川成都注册成立，注册资本</w:t>
      </w:r>
      <w:r>
        <w:rPr>
          <w:rFonts w:ascii="Times New Roman" w:hAnsi="Times New Roman" w:cs="Times New Roman" w:eastAsia="Times New Roman" w:hint="default"/>
          <w:spacing w:val="-2"/>
        </w:rPr>
        <w:t>2000</w:t>
      </w:r>
      <w:r>
        <w:rPr>
          <w:spacing w:val="-2"/>
        </w:rPr>
        <w:t>万元人民币，公司持有其</w:t>
      </w:r>
      <w:r>
        <w:rPr>
          <w:rFonts w:ascii="Times New Roman" w:hAnsi="Times New Roman" w:cs="Times New Roman" w:eastAsia="Times New Roman" w:hint="default"/>
          <w:spacing w:val="-2"/>
        </w:rPr>
        <w:t>70%</w:t>
      </w:r>
      <w:r>
        <w:rPr>
          <w:spacing w:val="-2"/>
        </w:rPr>
        <w:t>股权。该公司经营范围：印刷</w:t>
      </w:r>
    </w:p>
    <w:p>
      <w:pPr>
        <w:pStyle w:val="BodyText"/>
        <w:spacing w:line="300" w:lineRule="auto" w:before="13"/>
        <w:ind w:right="0"/>
        <w:jc w:val="left"/>
      </w:pPr>
      <w:r>
        <w:rPr>
          <w:spacing w:val="-6"/>
        </w:rPr>
        <w:t>设备、器材、包装材料的销售及技术咨询维修服务；纸制品销售。该公司报告期末总资产</w:t>
      </w:r>
      <w:r>
        <w:rPr>
          <w:rFonts w:ascii="Times New Roman" w:hAnsi="Times New Roman" w:cs="Times New Roman" w:eastAsia="Times New Roman" w:hint="default"/>
          <w:spacing w:val="-6"/>
        </w:rPr>
        <w:t>22,069,927.51</w:t>
      </w:r>
      <w:r>
        <w:rPr>
          <w:spacing w:val="-6"/>
        </w:rPr>
        <w:t>元，净资产</w:t>
      </w:r>
      <w:r>
        <w:rPr>
          <w:rFonts w:ascii="Times New Roman" w:hAnsi="Times New Roman" w:cs="Times New Roman" w:eastAsia="Times New Roman" w:hint="default"/>
          <w:spacing w:val="-6"/>
        </w:rPr>
        <w:t>20,687,425.29</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元，报告期内实现营业收入</w:t>
      </w:r>
      <w:r>
        <w:rPr>
          <w:rFonts w:ascii="Times New Roman" w:hAnsi="Times New Roman" w:cs="Times New Roman" w:eastAsia="Times New Roman" w:hint="default"/>
        </w:rPr>
        <w:t>5,469,156.89</w:t>
      </w:r>
      <w:r>
        <w:rPr/>
        <w:t>元，净利润</w:t>
      </w:r>
      <w:r>
        <w:rPr>
          <w:rFonts w:ascii="Times New Roman" w:hAnsi="Times New Roman" w:cs="Times New Roman" w:eastAsia="Times New Roman" w:hint="default"/>
        </w:rPr>
        <w:t>875,913.05</w:t>
      </w:r>
      <w:r>
        <w:rPr/>
        <w:t>元。</w:t>
      </w:r>
    </w:p>
    <w:p>
      <w:pPr>
        <w:pStyle w:val="BodyText"/>
        <w:spacing w:line="240" w:lineRule="auto" w:before="13"/>
        <w:ind w:left="729" w:right="0"/>
        <w:jc w:val="left"/>
        <w:rPr>
          <w:rFonts w:ascii="Times New Roman" w:hAnsi="Times New Roman" w:cs="Times New Roman" w:eastAsia="Times New Roman" w:hint="default"/>
        </w:rPr>
      </w:pPr>
      <w:r>
        <w:rPr>
          <w:rFonts w:ascii="Times New Roman" w:hAnsi="Times New Roman" w:cs="Times New Roman" w:eastAsia="Times New Roman" w:hint="default"/>
        </w:rPr>
        <w:t>9</w:t>
      </w:r>
      <w:r>
        <w:rPr/>
        <w:t>、</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7"/>
        </w:rPr>
        <w:t> </w:t>
      </w:r>
      <w:r>
        <w:rPr>
          <w:rFonts w:ascii="Times New Roman" w:hAnsi="Times New Roman" w:cs="Times New Roman" w:eastAsia="Times New Roman" w:hint="default"/>
        </w:rPr>
        <w:t>INC.</w:t>
      </w:r>
    </w:p>
    <w:p>
      <w:pPr>
        <w:pStyle w:val="BodyText"/>
        <w:spacing w:line="300" w:lineRule="auto" w:before="63"/>
        <w:ind w:right="0" w:firstLine="288"/>
        <w:jc w:val="left"/>
      </w:pPr>
      <w:r>
        <w:rPr>
          <w:spacing w:val="-2"/>
        </w:rPr>
        <w:t>该公司于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w:t>
      </w:r>
      <w:r>
        <w:rPr>
          <w:spacing w:val="-2"/>
        </w:rPr>
        <w:t>日在美国注册成立，注册资本</w:t>
      </w:r>
      <w:r>
        <w:rPr>
          <w:rFonts w:ascii="Times New Roman" w:hAnsi="Times New Roman" w:cs="Times New Roman" w:eastAsia="Times New Roman" w:hint="default"/>
          <w:spacing w:val="-2"/>
        </w:rPr>
        <w:t>500</w:t>
      </w:r>
      <w:r>
        <w:rPr>
          <w:spacing w:val="-2"/>
        </w:rPr>
        <w:t>万美元，公司持有其</w:t>
      </w:r>
      <w:r>
        <w:rPr>
          <w:rFonts w:ascii="Times New Roman" w:hAnsi="Times New Roman" w:cs="Times New Roman" w:eastAsia="Times New Roman" w:hint="default"/>
          <w:spacing w:val="-2"/>
        </w:rPr>
        <w:t>100%</w:t>
      </w:r>
      <w:r>
        <w:rPr>
          <w:spacing w:val="-2"/>
        </w:rPr>
        <w:t>股权。该公司主要负责北美地区的销售</w:t>
      </w:r>
      <w:r>
        <w:rPr/>
        <w:t> 和服务。该公司报告期末总资产</w:t>
      </w:r>
      <w:r>
        <w:rPr>
          <w:rFonts w:ascii="Times New Roman" w:hAnsi="Times New Roman" w:cs="Times New Roman" w:eastAsia="Times New Roman" w:hint="default"/>
        </w:rPr>
        <w:t>32,831,305.69</w:t>
      </w:r>
      <w:r>
        <w:rPr/>
        <w:t>元，净资产</w:t>
      </w:r>
      <w:r>
        <w:rPr>
          <w:rFonts w:ascii="Times New Roman" w:hAnsi="Times New Roman" w:cs="Times New Roman" w:eastAsia="Times New Roman" w:hint="default"/>
        </w:rPr>
        <w:t>13,320,407.98</w:t>
      </w:r>
      <w:r>
        <w:rPr/>
        <w:t>元，报告期内实现营业收入</w:t>
      </w:r>
      <w:r>
        <w:rPr>
          <w:rFonts w:ascii="Times New Roman" w:hAnsi="Times New Roman" w:cs="Times New Roman" w:eastAsia="Times New Roman" w:hint="default"/>
        </w:rPr>
        <w:t>7,937,608.01</w:t>
      </w:r>
      <w:r>
        <w:rPr/>
        <w:t>元，净利润</w:t>
      </w:r>
    </w:p>
    <w:p>
      <w:pPr>
        <w:pStyle w:val="BodyText"/>
        <w:spacing w:line="240" w:lineRule="auto" w:before="13"/>
        <w:ind w:right="0"/>
        <w:jc w:val="left"/>
      </w:pPr>
      <w:r>
        <w:rPr>
          <w:rFonts w:ascii="Times New Roman" w:hAnsi="Times New Roman" w:cs="Times New Roman" w:eastAsia="Times New Roman" w:hint="default"/>
        </w:rPr>
        <w:t>-6,165,542.75</w:t>
      </w:r>
      <w:r>
        <w:rPr/>
        <w:t>元。</w:t>
      </w:r>
    </w:p>
    <w:p>
      <w:pPr>
        <w:pStyle w:val="BodyText"/>
        <w:spacing w:line="300" w:lineRule="auto" w:before="63"/>
        <w:ind w:left="441" w:right="0" w:firstLine="288"/>
        <w:jc w:val="left"/>
      </w:pPr>
      <w:r>
        <w:rPr>
          <w:rFonts w:ascii="Times New Roman" w:hAnsi="Times New Roman" w:cs="Times New Roman" w:eastAsia="Times New Roman" w:hint="default"/>
        </w:rPr>
        <w:t>10</w:t>
      </w:r>
      <w:r>
        <w:rPr/>
        <w:t>、天津长荣健豪云印刷科技有限公司 </w:t>
      </w:r>
      <w:r>
        <w:rPr>
          <w:spacing w:val="-1"/>
        </w:rPr>
        <w:t>该公司于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16</w:t>
      </w:r>
      <w:r>
        <w:rPr>
          <w:spacing w:val="-1"/>
        </w:rPr>
        <w:t>日在天津注册成立，注册资本</w:t>
      </w:r>
      <w:r>
        <w:rPr>
          <w:rFonts w:ascii="Times New Roman" w:hAnsi="Times New Roman" w:cs="Times New Roman" w:eastAsia="Times New Roman" w:hint="default"/>
          <w:spacing w:val="-1"/>
        </w:rPr>
        <w:t>2,400</w:t>
      </w:r>
      <w:r>
        <w:rPr>
          <w:spacing w:val="-1"/>
        </w:rPr>
        <w:t>万美元，公司持有其</w:t>
      </w:r>
      <w:r>
        <w:rPr>
          <w:rFonts w:ascii="Times New Roman" w:hAnsi="Times New Roman" w:cs="Times New Roman" w:eastAsia="Times New Roman" w:hint="default"/>
          <w:spacing w:val="-1"/>
        </w:rPr>
        <w:t>51%</w:t>
      </w:r>
      <w:r>
        <w:rPr>
          <w:spacing w:val="-1"/>
        </w:rPr>
        <w:t>股权。该公司经营范围：云印刷技术、</w:t>
      </w:r>
    </w:p>
    <w:p>
      <w:pPr>
        <w:pStyle w:val="BodyText"/>
        <w:spacing w:line="309" w:lineRule="auto" w:before="13"/>
        <w:ind w:right="122"/>
        <w:jc w:val="both"/>
      </w:pPr>
      <w:r>
        <w:rPr/>
        <w:t>软件技术的开发、转让、咨询服务；包装装潢印刷品印刷及其他印刷品印刷。（以上经营范围涉及行业许可的凭许可证件， </w:t>
      </w:r>
      <w:r>
        <w:rPr>
          <w:spacing w:val="-2"/>
        </w:rPr>
        <w:t>在有效期限内经营，国家有专项专营规定的按规定办理）该公司报告期末总资产</w:t>
      </w:r>
      <w:r>
        <w:rPr>
          <w:rFonts w:ascii="Times New Roman" w:hAnsi="Times New Roman" w:cs="Times New Roman" w:eastAsia="Times New Roman" w:hint="default"/>
          <w:spacing w:val="-2"/>
        </w:rPr>
        <w:t>138,871,507.94</w:t>
      </w:r>
      <w:r>
        <w:rPr>
          <w:spacing w:val="-2"/>
        </w:rPr>
        <w:t>元，净资产</w:t>
      </w:r>
      <w:r>
        <w:rPr>
          <w:rFonts w:ascii="Times New Roman" w:hAnsi="Times New Roman" w:cs="Times New Roman" w:eastAsia="Times New Roman" w:hint="default"/>
          <w:spacing w:val="-2"/>
        </w:rPr>
        <w:t>107,264,168.66</w:t>
      </w:r>
      <w:r>
        <w:rPr>
          <w:spacing w:val="-2"/>
        </w:rPr>
        <w:t>元，</w:t>
      </w:r>
      <w:r>
        <w:rPr>
          <w:spacing w:val="-44"/>
        </w:rPr>
        <w:t> </w:t>
      </w:r>
      <w:r>
        <w:rPr/>
        <w:t>报告期内实现营业收入</w:t>
      </w:r>
      <w:r>
        <w:rPr>
          <w:rFonts w:ascii="Times New Roman" w:hAnsi="Times New Roman" w:cs="Times New Roman" w:eastAsia="Times New Roman" w:hint="default"/>
        </w:rPr>
        <w:t>45,098,556.48</w:t>
      </w:r>
      <w:r>
        <w:rPr/>
        <w:t>元，净利润</w:t>
      </w:r>
      <w:r>
        <w:rPr>
          <w:rFonts w:ascii="Times New Roman" w:hAnsi="Times New Roman" w:cs="Times New Roman" w:eastAsia="Times New Roman" w:hint="default"/>
        </w:rPr>
        <w:t>-28,137,154.97</w:t>
      </w:r>
      <w:r>
        <w:rPr/>
        <w:t>元。</w:t>
      </w:r>
    </w:p>
    <w:p>
      <w:pPr>
        <w:pStyle w:val="BodyText"/>
        <w:spacing w:line="300" w:lineRule="auto" w:before="5"/>
        <w:ind w:left="441" w:right="260" w:firstLine="288"/>
        <w:jc w:val="left"/>
      </w:pPr>
      <w:r>
        <w:rPr>
          <w:rFonts w:ascii="Times New Roman" w:hAnsi="Times New Roman" w:cs="Times New Roman" w:eastAsia="Times New Roman" w:hint="default"/>
        </w:rPr>
        <w:t>11</w:t>
      </w:r>
      <w:r>
        <w:rPr/>
        <w:t>、天津长荣控股有限公司 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日在天津注册成立，注册资本</w:t>
      </w:r>
      <w:r>
        <w:rPr>
          <w:rFonts w:ascii="Times New Roman" w:hAnsi="Times New Roman" w:cs="Times New Roman" w:eastAsia="Times New Roman" w:hint="default"/>
        </w:rPr>
        <w:t>47,700</w:t>
      </w:r>
      <w:r>
        <w:rPr/>
        <w:t>万元人民币，公司持有其</w:t>
      </w:r>
      <w:r>
        <w:rPr>
          <w:rFonts w:ascii="Times New Roman" w:hAnsi="Times New Roman" w:cs="Times New Roman" w:eastAsia="Times New Roman" w:hint="default"/>
        </w:rPr>
        <w:t>100%</w:t>
      </w:r>
      <w:r>
        <w:rPr/>
        <w:t>股权。该公司经营范围：印刷</w:t>
      </w:r>
    </w:p>
    <w:p>
      <w:pPr>
        <w:pStyle w:val="BodyText"/>
        <w:spacing w:line="312" w:lineRule="auto" w:before="13"/>
        <w:ind w:right="130"/>
        <w:jc w:val="left"/>
      </w:pPr>
      <w:r>
        <w:rPr/>
        <w:t>设备、包装设备、检测设备（计量器具除外）、精密磨具的制造、销售及租赁；本企业生产产品的技术开发、转让、咨询、 </w:t>
      </w:r>
      <w:r>
        <w:rPr>
          <w:spacing w:val="-2"/>
        </w:rPr>
        <w:t>服务；计算机软件技术开发、转让、服务及销售；从事国家法律、法规允许经营的进出口业务。（以上经营范围涉及行业许</w:t>
      </w:r>
      <w:r>
        <w:rPr>
          <w:spacing w:val="-71"/>
        </w:rPr>
        <w:t> </w:t>
      </w:r>
      <w:r>
        <w:rPr>
          <w:spacing w:val="-71"/>
        </w:rPr>
      </w:r>
      <w:r>
        <w:rPr/>
        <w:t>可的凭许可证件，在有效期限内经营，国家有专项专营规定的按规定办理。）该公司报告期末总资产</w:t>
      </w:r>
      <w:r>
        <w:rPr>
          <w:rFonts w:ascii="Times New Roman" w:hAnsi="Times New Roman" w:cs="Times New Roman" w:eastAsia="Times New Roman" w:hint="default"/>
        </w:rPr>
        <w:t>478,633,951.54</w:t>
      </w:r>
      <w:r>
        <w:rPr/>
        <w:t>元，净 资产</w:t>
      </w:r>
      <w:r>
        <w:rPr>
          <w:rFonts w:ascii="Times New Roman" w:hAnsi="Times New Roman" w:cs="Times New Roman" w:eastAsia="Times New Roman" w:hint="default"/>
        </w:rPr>
        <w:t>477,420,085.16</w:t>
      </w:r>
      <w:r>
        <w:rPr/>
        <w:t>元，报告期内实现营业收入</w:t>
      </w:r>
      <w:r>
        <w:rPr>
          <w:rFonts w:ascii="Times New Roman" w:hAnsi="Times New Roman" w:cs="Times New Roman" w:eastAsia="Times New Roman" w:hint="default"/>
        </w:rPr>
        <w:t>3,000,000.00</w:t>
      </w:r>
      <w:r>
        <w:rPr/>
        <w:t>元，净利润</w:t>
      </w:r>
      <w:r>
        <w:rPr>
          <w:rFonts w:ascii="Times New Roman" w:hAnsi="Times New Roman" w:cs="Times New Roman" w:eastAsia="Times New Roman" w:hint="default"/>
        </w:rPr>
        <w:t>-6,409,854.64</w:t>
      </w:r>
      <w:r>
        <w:rPr/>
        <w:t>元。</w:t>
      </w:r>
    </w:p>
    <w:p>
      <w:pPr>
        <w:pStyle w:val="BodyText"/>
        <w:spacing w:line="300" w:lineRule="auto" w:before="3"/>
        <w:ind w:left="441" w:right="215" w:firstLine="288"/>
        <w:jc w:val="left"/>
      </w:pPr>
      <w:r>
        <w:rPr>
          <w:rFonts w:ascii="Times New Roman" w:hAnsi="Times New Roman" w:cs="Times New Roman" w:eastAsia="Times New Roman" w:hint="default"/>
        </w:rPr>
        <w:t>12</w:t>
      </w:r>
      <w:r>
        <w:rPr/>
        <w:t>、天津长荣数码科技有限公司 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日在天津注册成立，注册资本</w:t>
      </w:r>
      <w:r>
        <w:rPr>
          <w:rFonts w:ascii="Times New Roman" w:hAnsi="Times New Roman" w:cs="Times New Roman" w:eastAsia="Times New Roman" w:hint="default"/>
        </w:rPr>
        <w:t>1000</w:t>
      </w:r>
      <w:r>
        <w:rPr/>
        <w:t>万元人民币，公司持有其</w:t>
      </w:r>
      <w:r>
        <w:rPr>
          <w:rFonts w:ascii="Times New Roman" w:hAnsi="Times New Roman" w:cs="Times New Roman" w:eastAsia="Times New Roman" w:hint="default"/>
        </w:rPr>
        <w:t>80%</w:t>
      </w:r>
      <w:r>
        <w:rPr/>
        <w:t>股权。该公司经营范围：数码印</w:t>
      </w:r>
    </w:p>
    <w:p>
      <w:pPr>
        <w:pStyle w:val="BodyText"/>
        <w:spacing w:line="314" w:lineRule="auto" w:before="13"/>
        <w:ind w:right="0"/>
        <w:jc w:val="left"/>
      </w:pPr>
      <w:r>
        <w:rPr>
          <w:spacing w:val="-2"/>
        </w:rPr>
        <w:t>刷设备及其铺助设备的研发、销售；计算机及外围设备、电子产品、机电设备（小轿车除外）、精密模具、印刷耗材的技术</w:t>
      </w:r>
      <w:r>
        <w:rPr>
          <w:spacing w:val="-65"/>
        </w:rPr>
        <w:t> </w:t>
      </w:r>
      <w:r>
        <w:rPr>
          <w:spacing w:val="-65"/>
        </w:rPr>
      </w:r>
      <w:r>
        <w:rPr>
          <w:spacing w:val="-4"/>
        </w:rPr>
        <w:t>开发、转让、咨询服务、制造、销售；物联网技术开发、转让、咨询服务；计算机软件的技术开发、转让、咨询服务、销售；</w:t>
      </w:r>
      <w:r>
        <w:rPr>
          <w:spacing w:val="-46"/>
        </w:rPr>
        <w:t> </w:t>
      </w:r>
      <w:r>
        <w:rPr>
          <w:spacing w:val="-46"/>
        </w:rPr>
      </w:r>
      <w:r>
        <w:rPr>
          <w:spacing w:val="-2"/>
        </w:rPr>
        <w:t>从事国家法律、法规允许经营的进出口业务。（以上经营范围涉及行业许可的凭许可证件，在有效期限内经营，国家有专项</w:t>
      </w:r>
      <w:r>
        <w:rPr>
          <w:spacing w:val="-67"/>
        </w:rPr>
        <w:t> </w:t>
      </w:r>
      <w:r>
        <w:rPr>
          <w:spacing w:val="-67"/>
        </w:rPr>
      </w:r>
      <w:r>
        <w:rPr/>
        <w:t>专营规定的按规定办理。）该公司报告期末总资产</w:t>
      </w:r>
      <w:r>
        <w:rPr>
          <w:rFonts w:ascii="Times New Roman" w:hAnsi="Times New Roman" w:cs="Times New Roman" w:eastAsia="Times New Roman" w:hint="default"/>
        </w:rPr>
        <w:t>22,107,346.79</w:t>
      </w:r>
      <w:r>
        <w:rPr/>
        <w:t>元，净资产</w:t>
      </w:r>
      <w:r>
        <w:rPr>
          <w:rFonts w:ascii="Times New Roman" w:hAnsi="Times New Roman" w:cs="Times New Roman" w:eastAsia="Times New Roman" w:hint="default"/>
        </w:rPr>
        <w:t>10,204,408.34</w:t>
      </w:r>
      <w:r>
        <w:rPr/>
        <w:t>元，报告期内实现营业收入 </w:t>
      </w:r>
      <w:r>
        <w:rPr>
          <w:rFonts w:ascii="Times New Roman" w:hAnsi="Times New Roman" w:cs="Times New Roman" w:eastAsia="Times New Roman" w:hint="default"/>
        </w:rPr>
        <w:t>21,996,395.13</w:t>
      </w:r>
      <w:r>
        <w:rPr/>
        <w:t>元，净利润</w:t>
      </w:r>
      <w:r>
        <w:rPr>
          <w:rFonts w:ascii="Times New Roman" w:hAnsi="Times New Roman" w:cs="Times New Roman" w:eastAsia="Times New Roman" w:hint="default"/>
        </w:rPr>
        <w:t>1,154,731.31</w:t>
      </w:r>
      <w:r>
        <w:rPr/>
        <w:t>元。</w:t>
      </w:r>
    </w:p>
    <w:p>
      <w:pPr>
        <w:pStyle w:val="BodyText"/>
        <w:spacing w:line="300" w:lineRule="auto" w:before="1"/>
        <w:ind w:left="441" w:right="260" w:firstLine="288"/>
        <w:jc w:val="left"/>
      </w:pPr>
      <w:r>
        <w:rPr>
          <w:rFonts w:ascii="Times New Roman" w:hAnsi="Times New Roman" w:cs="Times New Roman" w:eastAsia="Times New Roman" w:hint="default"/>
        </w:rPr>
        <w:t>13</w:t>
      </w:r>
      <w:r>
        <w:rPr/>
        <w:t>、深圳市力群印务有限公司 该公司于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日在深圳注册成立，注册资本</w:t>
      </w:r>
      <w:r>
        <w:rPr>
          <w:rFonts w:ascii="Times New Roman" w:hAnsi="Times New Roman" w:cs="Times New Roman" w:eastAsia="Times New Roman" w:hint="default"/>
        </w:rPr>
        <w:t>15,000</w:t>
      </w:r>
      <w:r>
        <w:rPr/>
        <w:t>万元人民币，公司持有其</w:t>
      </w:r>
      <w:r>
        <w:rPr>
          <w:rFonts w:ascii="Times New Roman" w:hAnsi="Times New Roman" w:cs="Times New Roman" w:eastAsia="Times New Roman" w:hint="default"/>
        </w:rPr>
        <w:t>85%</w:t>
      </w:r>
      <w:r>
        <w:rPr/>
        <w:t>股权。该公司经营范围：包装</w:t>
      </w:r>
    </w:p>
    <w:p>
      <w:pPr>
        <w:spacing w:after="0" w:line="300" w:lineRule="auto"/>
        <w:jc w:val="left"/>
        <w:sectPr>
          <w:pgSz w:w="11910" w:h="16840"/>
          <w:pgMar w:header="745" w:footer="979" w:top="1060" w:bottom="1160" w:left="980" w:right="920"/>
        </w:sectPr>
      </w:pPr>
    </w:p>
    <w:p>
      <w:pPr>
        <w:spacing w:line="240" w:lineRule="auto" w:before="9"/>
        <w:rPr>
          <w:rFonts w:ascii="宋体" w:hAnsi="宋体" w:cs="宋体" w:eastAsia="宋体" w:hint="default"/>
          <w:sz w:val="25"/>
          <w:szCs w:val="25"/>
        </w:rPr>
      </w:pPr>
    </w:p>
    <w:p>
      <w:pPr>
        <w:pStyle w:val="BodyText"/>
        <w:spacing w:line="319" w:lineRule="auto" w:before="44"/>
        <w:ind w:right="212"/>
        <w:jc w:val="both"/>
      </w:pPr>
      <w:r>
        <w:rPr>
          <w:spacing w:val="-2"/>
        </w:rPr>
        <w:t>装潢印刷品及其他印刷品的印刷，复合纸、转移纸、转移膜的技术开发、生产及销售，全息防伪产品的技术开发及相关产品</w:t>
      </w:r>
      <w:r>
        <w:rPr>
          <w:spacing w:val="-65"/>
        </w:rPr>
        <w:t> </w:t>
      </w:r>
      <w:r>
        <w:rPr>
          <w:spacing w:val="-65"/>
        </w:rPr>
      </w:r>
      <w:r>
        <w:rPr>
          <w:spacing w:val="-2"/>
        </w:rPr>
        <w:t>的销售，货物及技术进出口。（以上均不含法律、行政法规、国务院决定规定需前置审批和禁止的项目）。该公司报告期末</w:t>
      </w:r>
      <w:r>
        <w:rPr>
          <w:spacing w:val="-71"/>
        </w:rPr>
        <w:t> </w:t>
      </w:r>
      <w:r>
        <w:rPr>
          <w:spacing w:val="-71"/>
        </w:rPr>
      </w:r>
      <w:r>
        <w:rPr/>
        <w:t>总资产</w:t>
      </w:r>
      <w:r>
        <w:rPr>
          <w:rFonts w:ascii="Times New Roman" w:hAnsi="Times New Roman" w:cs="Times New Roman" w:eastAsia="Times New Roman" w:hint="default"/>
        </w:rPr>
        <w:t>644,973,268.32</w:t>
      </w:r>
      <w:r>
        <w:rPr/>
        <w:t>元，净资产</w:t>
      </w:r>
      <w:r>
        <w:rPr>
          <w:rFonts w:ascii="Times New Roman" w:hAnsi="Times New Roman" w:cs="Times New Roman" w:eastAsia="Times New Roman" w:hint="default"/>
        </w:rPr>
        <w:t>379,139,003.42</w:t>
      </w:r>
      <w:r>
        <w:rPr/>
        <w:t>元，报告期内为上市公司贡献净利润</w:t>
      </w:r>
      <w:r>
        <w:rPr>
          <w:rFonts w:ascii="Times New Roman" w:hAnsi="Times New Roman" w:cs="Times New Roman" w:eastAsia="Times New Roman" w:hint="default"/>
        </w:rPr>
        <w:t>163,177,268.57</w:t>
      </w:r>
      <w:r>
        <w:rPr/>
        <w:t>元。</w:t>
      </w:r>
    </w:p>
    <w:p>
      <w:pPr>
        <w:pStyle w:val="BodyText"/>
        <w:spacing w:line="300" w:lineRule="auto"/>
        <w:ind w:left="441" w:right="0" w:firstLine="288"/>
        <w:jc w:val="left"/>
      </w:pPr>
      <w:r>
        <w:rPr>
          <w:rFonts w:ascii="Times New Roman" w:hAnsi="Times New Roman" w:cs="Times New Roman" w:eastAsia="Times New Roman" w:hint="default"/>
        </w:rPr>
        <w:t>14</w:t>
      </w:r>
      <w:r>
        <w:rPr/>
        <w:t>、天津健豪网络科技有限公司 </w:t>
      </w:r>
      <w:r>
        <w:rPr>
          <w:spacing w:val="-1"/>
        </w:rPr>
        <w:t>该公司于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w:t>
      </w:r>
      <w:r>
        <w:rPr>
          <w:spacing w:val="-1"/>
        </w:rPr>
        <w:t>日在天津注册成立，注册资本</w:t>
      </w:r>
      <w:r>
        <w:rPr>
          <w:rFonts w:ascii="Times New Roman" w:hAnsi="Times New Roman" w:cs="Times New Roman" w:eastAsia="Times New Roman" w:hint="default"/>
          <w:spacing w:val="-1"/>
        </w:rPr>
        <w:t>1,000</w:t>
      </w:r>
      <w:r>
        <w:rPr>
          <w:spacing w:val="-1"/>
        </w:rPr>
        <w:t>万元人民币，公司持有其</w:t>
      </w:r>
      <w:r>
        <w:rPr>
          <w:rFonts w:ascii="Times New Roman" w:hAnsi="Times New Roman" w:cs="Times New Roman" w:eastAsia="Times New Roman" w:hint="default"/>
          <w:spacing w:val="-1"/>
        </w:rPr>
        <w:t>100%</w:t>
      </w:r>
      <w:r>
        <w:rPr>
          <w:spacing w:val="-1"/>
        </w:rPr>
        <w:t>股权。该公司经营范围：计算机</w:t>
      </w:r>
    </w:p>
    <w:p>
      <w:pPr>
        <w:pStyle w:val="BodyText"/>
        <w:spacing w:line="309" w:lineRule="auto" w:before="13"/>
        <w:ind w:right="209"/>
        <w:jc w:val="left"/>
      </w:pPr>
      <w:r>
        <w:rPr>
          <w:spacing w:val="-2"/>
        </w:rPr>
        <w:t>网络（医用网络除外）技术开发、转让、咨询服务。（依法须经批准的项目，经相关部门批准后方可开展经营活动）该公司</w:t>
      </w:r>
      <w:r>
        <w:rPr>
          <w:spacing w:val="-65"/>
        </w:rPr>
        <w:t> </w:t>
      </w:r>
      <w:r>
        <w:rPr>
          <w:spacing w:val="-65"/>
        </w:rPr>
      </w:r>
      <w:r>
        <w:rPr/>
        <w:t>协助长荣健豪云印刷公司开展云印刷项目以及相关的网络技术开发和应用工作。报告期末总资产</w:t>
      </w:r>
      <w:r>
        <w:rPr>
          <w:rFonts w:ascii="Times New Roman" w:hAnsi="Times New Roman" w:cs="Times New Roman" w:eastAsia="Times New Roman" w:hint="default"/>
        </w:rPr>
        <w:t>8,908,072.68</w:t>
      </w:r>
      <w:r>
        <w:rPr/>
        <w:t>元，净资产 </w:t>
      </w:r>
      <w:r>
        <w:rPr>
          <w:rFonts w:ascii="Times New Roman" w:hAnsi="Times New Roman" w:cs="Times New Roman" w:eastAsia="Times New Roman" w:hint="default"/>
        </w:rPr>
        <w:t>8,886,257.99</w:t>
      </w:r>
      <w:r>
        <w:rPr/>
        <w:t>元，报告期内实现营业收入</w:t>
      </w:r>
      <w:r>
        <w:rPr>
          <w:rFonts w:ascii="Times New Roman" w:hAnsi="Times New Roman" w:cs="Times New Roman" w:eastAsia="Times New Roman" w:hint="default"/>
        </w:rPr>
        <w:t>582,524.28</w:t>
      </w:r>
      <w:r>
        <w:rPr/>
        <w:t>元，净利润</w:t>
      </w:r>
      <w:r>
        <w:rPr>
          <w:rFonts w:ascii="Times New Roman" w:hAnsi="Times New Roman" w:cs="Times New Roman" w:eastAsia="Times New Roman" w:hint="default"/>
        </w:rPr>
        <w:t>-624,659.69</w:t>
      </w:r>
      <w:r>
        <w:rPr/>
        <w:t>元。</w:t>
      </w:r>
    </w:p>
    <w:p>
      <w:pPr>
        <w:pStyle w:val="BodyText"/>
        <w:spacing w:line="300" w:lineRule="auto" w:before="5"/>
        <w:ind w:left="441" w:right="0" w:firstLine="288"/>
        <w:jc w:val="left"/>
      </w:pPr>
      <w:r>
        <w:rPr>
          <w:rFonts w:ascii="Times New Roman" w:hAnsi="Times New Roman" w:cs="Times New Roman" w:eastAsia="Times New Roman" w:hint="default"/>
        </w:rPr>
        <w:t>15</w:t>
      </w:r>
      <w:r>
        <w:rPr/>
        <w:t>、天津欧福瑞国际贸易有限公司 </w:t>
      </w:r>
      <w:r>
        <w:rPr>
          <w:spacing w:val="-2"/>
        </w:rPr>
        <w:t>该公司于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24</w:t>
      </w:r>
      <w:r>
        <w:rPr>
          <w:spacing w:val="-2"/>
        </w:rPr>
        <w:t>日在天津注册成立，注册资本</w:t>
      </w:r>
      <w:r>
        <w:rPr>
          <w:rFonts w:ascii="Times New Roman" w:hAnsi="Times New Roman" w:cs="Times New Roman" w:eastAsia="Times New Roman" w:hint="default"/>
          <w:spacing w:val="-2"/>
        </w:rPr>
        <w:t>500</w:t>
      </w:r>
      <w:r>
        <w:rPr>
          <w:spacing w:val="-2"/>
        </w:rPr>
        <w:t>万元人民币，公司持有其</w:t>
      </w:r>
      <w:r>
        <w:rPr>
          <w:rFonts w:ascii="Times New Roman" w:hAnsi="Times New Roman" w:cs="Times New Roman" w:eastAsia="Times New Roman" w:hint="default"/>
          <w:spacing w:val="-2"/>
        </w:rPr>
        <w:t>100%</w:t>
      </w:r>
      <w:r>
        <w:rPr>
          <w:spacing w:val="-2"/>
        </w:rPr>
        <w:t>股权。该公司经营范围：货物及技</w:t>
      </w:r>
    </w:p>
    <w:p>
      <w:pPr>
        <w:pStyle w:val="BodyText"/>
        <w:spacing w:line="312" w:lineRule="auto" w:before="13"/>
        <w:ind w:right="210"/>
        <w:jc w:val="left"/>
      </w:pPr>
      <w:r>
        <w:rPr>
          <w:spacing w:val="-2"/>
        </w:rPr>
        <w:t>术进出口；仓储服务（危险化学品、易制毒品除外）；货运代理；劳务服务（限国内）；报关、报检服务；仪器仪表、橡胶</w:t>
      </w:r>
      <w:r>
        <w:rPr>
          <w:spacing w:val="-70"/>
        </w:rPr>
        <w:t> </w:t>
      </w:r>
      <w:r>
        <w:rPr>
          <w:spacing w:val="-70"/>
        </w:rPr>
      </w:r>
      <w:r>
        <w:rPr>
          <w:spacing w:val="-2"/>
        </w:rPr>
        <w:t>制品、五金电料、日用百货、建筑材料、汽车配件、轴承、预包装食品的批发兼零售。（依法须经批准的项目，经相关部门</w:t>
      </w:r>
      <w:r>
        <w:rPr>
          <w:spacing w:val="-67"/>
        </w:rPr>
        <w:t> </w:t>
      </w:r>
      <w:r>
        <w:rPr>
          <w:spacing w:val="-67"/>
        </w:rPr>
      </w:r>
      <w:r>
        <w:rPr/>
        <w:t>批准后方可开展经营活动）该公司报告期末总资产</w:t>
      </w:r>
      <w:r>
        <w:rPr>
          <w:rFonts w:ascii="Times New Roman" w:hAnsi="Times New Roman" w:cs="Times New Roman" w:eastAsia="Times New Roman" w:hint="default"/>
        </w:rPr>
        <w:t>4,993,909.23</w:t>
      </w:r>
      <w:r>
        <w:rPr/>
        <w:t>元，净资产</w:t>
      </w:r>
      <w:r>
        <w:rPr>
          <w:rFonts w:ascii="Times New Roman" w:hAnsi="Times New Roman" w:cs="Times New Roman" w:eastAsia="Times New Roman" w:hint="default"/>
        </w:rPr>
        <w:t>4,976,935.7</w:t>
      </w:r>
      <w:r>
        <w:rPr/>
        <w:t>元，报告期内实现营业收入</w:t>
      </w:r>
      <w:r>
        <w:rPr>
          <w:rFonts w:ascii="Times New Roman" w:hAnsi="Times New Roman" w:cs="Times New Roman" w:eastAsia="Times New Roman" w:hint="default"/>
        </w:rPr>
        <w:t>24,108.49 </w:t>
      </w:r>
      <w:r>
        <w:rPr/>
        <w:t>元，净利润</w:t>
      </w:r>
      <w:r>
        <w:rPr>
          <w:rFonts w:ascii="Times New Roman" w:hAnsi="Times New Roman" w:cs="Times New Roman" w:eastAsia="Times New Roman" w:hint="default"/>
        </w:rPr>
        <w:t>-23,064.3</w:t>
      </w:r>
      <w:r>
        <w:rPr/>
        <w:t>元。</w:t>
      </w:r>
    </w:p>
    <w:p>
      <w:pPr>
        <w:pStyle w:val="BodyText"/>
        <w:spacing w:line="240" w:lineRule="auto" w:before="3"/>
        <w:ind w:left="729" w:right="0"/>
        <w:jc w:val="left"/>
        <w:rPr>
          <w:rFonts w:ascii="Times New Roman" w:hAnsi="Times New Roman" w:cs="Times New Roman" w:eastAsia="Times New Roman" w:hint="default"/>
        </w:rPr>
      </w:pPr>
      <w:r>
        <w:rPr>
          <w:rFonts w:ascii="Times New Roman" w:hAnsi="Times New Roman" w:cs="Times New Roman" w:eastAsia="Times New Roman" w:hint="default"/>
        </w:rPr>
        <w:t>16</w:t>
      </w:r>
      <w:r>
        <w:rPr/>
        <w:t>、</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8"/>
        </w:rPr>
        <w:t> </w:t>
      </w:r>
      <w:r>
        <w:rPr>
          <w:rFonts w:ascii="Times New Roman" w:hAnsi="Times New Roman" w:cs="Times New Roman" w:eastAsia="Times New Roman" w:hint="default"/>
        </w:rPr>
        <w:t>GmbH</w:t>
      </w:r>
    </w:p>
    <w:p>
      <w:pPr>
        <w:pStyle w:val="BodyText"/>
        <w:spacing w:line="307" w:lineRule="auto" w:before="63"/>
        <w:ind w:right="0" w:firstLine="576"/>
        <w:jc w:val="left"/>
      </w:pPr>
      <w:r>
        <w:rPr>
          <w:spacing w:val="-2"/>
        </w:rPr>
        <w:t>该公司于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日在德国诺伊斯（</w:t>
      </w:r>
      <w:r>
        <w:rPr>
          <w:rFonts w:ascii="Times New Roman" w:hAnsi="Times New Roman" w:cs="Times New Roman" w:eastAsia="Times New Roman" w:hint="default"/>
          <w:spacing w:val="-2"/>
        </w:rPr>
        <w:t>Neuss</w:t>
      </w:r>
      <w:r>
        <w:rPr>
          <w:spacing w:val="-2"/>
        </w:rPr>
        <w:t>）地方法院完成工商登记，注册资本</w:t>
      </w:r>
      <w:r>
        <w:rPr>
          <w:rFonts w:ascii="Times New Roman" w:hAnsi="Times New Roman" w:cs="Times New Roman" w:eastAsia="Times New Roman" w:hint="default"/>
          <w:spacing w:val="-2"/>
        </w:rPr>
        <w:t>25,000</w:t>
      </w:r>
      <w:r>
        <w:rPr>
          <w:spacing w:val="-2"/>
        </w:rPr>
        <w:t>欧元，经营范围为：设计、</w:t>
      </w:r>
      <w:r>
        <w:rPr/>
        <w:t> </w:t>
      </w:r>
      <w:r>
        <w:rPr>
          <w:spacing w:val="-2"/>
        </w:rPr>
        <w:t>生产、销售和租赁印刷机、包装设备、检测设备和精工压模设备；技术转让，技术顾问，技术服务；研发和销售计算机软件</w:t>
      </w:r>
      <w:r>
        <w:rPr>
          <w:spacing w:val="-73"/>
        </w:rPr>
        <w:t> </w:t>
      </w:r>
      <w:r>
        <w:rPr>
          <w:spacing w:val="-73"/>
        </w:rPr>
      </w:r>
      <w:r>
        <w:rPr/>
        <w:t>技术以及与此相关的技术服务；进出口货物和技术。该公司报告期末总资产</w:t>
      </w:r>
      <w:r>
        <w:rPr>
          <w:rFonts w:ascii="Times New Roman" w:hAnsi="Times New Roman" w:cs="Times New Roman" w:eastAsia="Times New Roman" w:hint="default"/>
        </w:rPr>
        <w:t>34,221,953.69</w:t>
      </w:r>
      <w:r>
        <w:rPr/>
        <w:t>元，净资产</w:t>
      </w:r>
      <w:r>
        <w:rPr>
          <w:rFonts w:ascii="Times New Roman" w:hAnsi="Times New Roman" w:cs="Times New Roman" w:eastAsia="Times New Roman" w:hint="default"/>
        </w:rPr>
        <w:t>474,897.12</w:t>
      </w:r>
      <w:r>
        <w:rPr/>
        <w:t>元，报告期 内实现营业收入</w:t>
      </w:r>
      <w:r>
        <w:rPr>
          <w:rFonts w:ascii="Times New Roman" w:hAnsi="Times New Roman" w:cs="Times New Roman" w:eastAsia="Times New Roman" w:hint="default"/>
        </w:rPr>
        <w:t>686,643.3</w:t>
      </w:r>
      <w:r>
        <w:rPr/>
        <w:t>元，净利润</w:t>
      </w:r>
      <w:r>
        <w:rPr>
          <w:rFonts w:ascii="Times New Roman" w:hAnsi="Times New Roman" w:cs="Times New Roman" w:eastAsia="Times New Roman" w:hint="default"/>
        </w:rPr>
        <w:t>305,073.3</w:t>
      </w:r>
      <w:r>
        <w:rPr/>
        <w:t>元。</w:t>
      </w:r>
    </w:p>
    <w:p>
      <w:pPr>
        <w:pStyle w:val="BodyText"/>
        <w:spacing w:line="300" w:lineRule="auto" w:before="7"/>
        <w:ind w:left="441" w:right="0" w:firstLine="288"/>
        <w:jc w:val="left"/>
      </w:pPr>
      <w:r>
        <w:rPr>
          <w:rFonts w:ascii="Times New Roman" w:hAnsi="Times New Roman" w:cs="Times New Roman" w:eastAsia="Times New Roman" w:hint="default"/>
        </w:rPr>
        <w:t>17</w:t>
      </w:r>
      <w:r>
        <w:rPr/>
        <w:t>、天津长荣东江科技有限公司 </w:t>
      </w:r>
      <w:r>
        <w:rPr>
          <w:spacing w:val="-2"/>
        </w:rPr>
        <w:t>该公司于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日在天津注册成立，注册资本</w:t>
      </w:r>
      <w:r>
        <w:rPr>
          <w:rFonts w:ascii="Times New Roman" w:hAnsi="Times New Roman" w:cs="Times New Roman" w:eastAsia="Times New Roman" w:hint="default"/>
          <w:spacing w:val="-2"/>
        </w:rPr>
        <w:t>2000</w:t>
      </w:r>
      <w:r>
        <w:rPr>
          <w:spacing w:val="-2"/>
        </w:rPr>
        <w:t>万元人民币，公司持有其</w:t>
      </w:r>
      <w:r>
        <w:rPr>
          <w:rFonts w:ascii="Times New Roman" w:hAnsi="Times New Roman" w:cs="Times New Roman" w:eastAsia="Times New Roman" w:hint="default"/>
          <w:spacing w:val="-2"/>
        </w:rPr>
        <w:t>100%</w:t>
      </w:r>
      <w:r>
        <w:rPr>
          <w:spacing w:val="-2"/>
        </w:rPr>
        <w:t>股权。该公司营业范围：机械设备</w:t>
      </w:r>
    </w:p>
    <w:p>
      <w:pPr>
        <w:pStyle w:val="BodyText"/>
        <w:spacing w:line="309" w:lineRule="auto" w:before="13"/>
        <w:ind w:right="210"/>
        <w:jc w:val="both"/>
      </w:pPr>
      <w:r>
        <w:rPr>
          <w:spacing w:val="-2"/>
        </w:rPr>
        <w:t>技术开发、服务、咨询、转让；日用百货、电子产品、机械设备的销售；企业管理咨询；企业形象策划；商务信息咨询；货</w:t>
      </w:r>
      <w:r>
        <w:rPr>
          <w:spacing w:val="-70"/>
        </w:rPr>
        <w:t> </w:t>
      </w:r>
      <w:r>
        <w:rPr>
          <w:spacing w:val="-70"/>
        </w:rPr>
      </w:r>
      <w:r>
        <w:rPr>
          <w:spacing w:val="-1"/>
        </w:rPr>
        <w:t>物及技术的进出口业务。（依法须经批准的项目，经相关部门批准后方可开展经营活动）该公司报告期末总资产</w:t>
      </w:r>
      <w:r>
        <w:rPr>
          <w:rFonts w:ascii="Times New Roman" w:hAnsi="Times New Roman" w:cs="Times New Roman" w:eastAsia="Times New Roman" w:hint="default"/>
          <w:spacing w:val="-1"/>
        </w:rPr>
        <w:t>0.00</w:t>
      </w:r>
      <w:r>
        <w:rPr>
          <w:spacing w:val="-1"/>
        </w:rPr>
        <w:t>元，净</w:t>
      </w:r>
      <w:r>
        <w:rPr>
          <w:spacing w:val="-74"/>
        </w:rPr>
        <w:t> </w:t>
      </w:r>
      <w:r>
        <w:rPr>
          <w:spacing w:val="-74"/>
        </w:rPr>
      </w:r>
      <w:r>
        <w:rPr/>
        <w:t>资产</w:t>
      </w:r>
      <w:r>
        <w:rPr>
          <w:rFonts w:ascii="Times New Roman" w:hAnsi="Times New Roman" w:cs="Times New Roman" w:eastAsia="Times New Roman" w:hint="default"/>
        </w:rPr>
        <w:t>-2,280.00</w:t>
      </w:r>
      <w:r>
        <w:rPr/>
        <w:t>元，报告期内净利润</w:t>
      </w:r>
      <w:r>
        <w:rPr>
          <w:rFonts w:ascii="Times New Roman" w:hAnsi="Times New Roman" w:cs="Times New Roman" w:eastAsia="Times New Roman" w:hint="default"/>
        </w:rPr>
        <w:t>-2,280.00</w:t>
      </w:r>
      <w:r>
        <w:rPr/>
        <w:t>元。</w:t>
      </w:r>
    </w:p>
    <w:p>
      <w:pPr>
        <w:pStyle w:val="BodyText"/>
        <w:spacing w:line="338" w:lineRule="auto" w:before="46"/>
        <w:ind w:left="441" w:right="0" w:firstLine="288"/>
        <w:jc w:val="left"/>
      </w:pPr>
      <w:r>
        <w:rPr>
          <w:rFonts w:ascii="Times New Roman" w:hAnsi="Times New Roman" w:cs="Times New Roman" w:eastAsia="Times New Roman" w:hint="default"/>
        </w:rPr>
        <w:t>18</w:t>
      </w:r>
      <w:r>
        <w:rPr/>
        <w:t>、贵联控股国际有限公司 </w:t>
      </w:r>
      <w:r>
        <w:rPr>
          <w:spacing w:val="-2"/>
        </w:rPr>
        <w:t>该公司注册在开曼群岛，为香港上市公司，股本：</w:t>
      </w:r>
      <w:r>
        <w:rPr>
          <w:rFonts w:ascii="Times New Roman" w:hAnsi="Times New Roman" w:cs="Times New Roman" w:eastAsia="Times New Roman" w:hint="default"/>
          <w:spacing w:val="-2"/>
        </w:rPr>
        <w:t>15.68</w:t>
      </w:r>
      <w:r>
        <w:rPr>
          <w:spacing w:val="-2"/>
        </w:rPr>
        <w:t>亿股，公司持有</w:t>
      </w:r>
      <w:r>
        <w:rPr>
          <w:rFonts w:ascii="Times New Roman" w:hAnsi="Times New Roman" w:cs="Times New Roman" w:eastAsia="Times New Roman" w:hint="default"/>
          <w:spacing w:val="-2"/>
        </w:rPr>
        <w:t>15.98%</w:t>
      </w:r>
      <w:r>
        <w:rPr>
          <w:spacing w:val="-2"/>
        </w:rPr>
        <w:t>股权。该公司经营范围：包装装潢印刷品</w:t>
      </w:r>
    </w:p>
    <w:p>
      <w:pPr>
        <w:pStyle w:val="BodyText"/>
        <w:spacing w:line="230" w:lineRule="exact"/>
        <w:ind w:right="0"/>
        <w:jc w:val="left"/>
      </w:pPr>
      <w:r>
        <w:rPr/>
        <w:t>印刷、印刷技术研究及开发、包装产品的批发及进出口；香烟包装印刷及制造复合纸。对外发行股数：</w:t>
      </w:r>
      <w:r>
        <w:rPr>
          <w:rFonts w:ascii="Times New Roman" w:hAnsi="Times New Roman" w:cs="Times New Roman" w:eastAsia="Times New Roman" w:hint="default"/>
        </w:rPr>
        <w:t>15.68</w:t>
      </w:r>
      <w:r>
        <w:rPr/>
        <w:t>亿股，总资产：</w:t>
      </w:r>
    </w:p>
    <w:p>
      <w:pPr>
        <w:pStyle w:val="BodyText"/>
        <w:spacing w:line="300" w:lineRule="auto" w:before="63"/>
        <w:ind w:right="203"/>
        <w:jc w:val="left"/>
      </w:pPr>
      <w:r>
        <w:rPr>
          <w:rFonts w:ascii="Times New Roman" w:hAnsi="Times New Roman" w:cs="Times New Roman" w:eastAsia="Times New Roman" w:hint="default"/>
        </w:rPr>
        <w:t>36.32</w:t>
      </w:r>
      <w:r>
        <w:rPr/>
        <w:t>亿元人民币，净资产：</w:t>
      </w:r>
      <w:r>
        <w:rPr>
          <w:rFonts w:ascii="Times New Roman" w:hAnsi="Times New Roman" w:cs="Times New Roman" w:eastAsia="Times New Roman" w:hint="default"/>
        </w:rPr>
        <w:t>27.11</w:t>
      </w:r>
      <w:r>
        <w:rPr/>
        <w:t>亿元人民币，</w:t>
      </w:r>
      <w:r>
        <w:rPr>
          <w:rFonts w:ascii="Times New Roman" w:hAnsi="Times New Roman" w:cs="Times New Roman" w:eastAsia="Times New Roman" w:hint="default"/>
        </w:rPr>
        <w:t>2015</w:t>
      </w:r>
      <w:r>
        <w:rPr/>
        <w:t>年实现营业收入</w:t>
      </w:r>
      <w:r>
        <w:rPr>
          <w:rFonts w:ascii="Times New Roman" w:hAnsi="Times New Roman" w:cs="Times New Roman" w:eastAsia="Times New Roman" w:hint="default"/>
        </w:rPr>
        <w:t>12.16</w:t>
      </w:r>
      <w:r>
        <w:rPr/>
        <w:t>元人民币，实现营业利润</w:t>
      </w:r>
      <w:r>
        <w:rPr>
          <w:rFonts w:ascii="Times New Roman" w:hAnsi="Times New Roman" w:cs="Times New Roman" w:eastAsia="Times New Roman" w:hint="default"/>
        </w:rPr>
        <w:t>3.75</w:t>
      </w:r>
      <w:r>
        <w:rPr/>
        <w:t>亿元人民币，实现净 利润：</w:t>
      </w:r>
      <w:r>
        <w:rPr>
          <w:spacing w:val="-18"/>
        </w:rPr>
        <w:t> </w:t>
      </w:r>
      <w:r>
        <w:rPr>
          <w:rFonts w:ascii="Times New Roman" w:hAnsi="Times New Roman" w:cs="Times New Roman" w:eastAsia="Times New Roman" w:hint="default"/>
        </w:rPr>
        <w:t>3.18</w:t>
      </w:r>
      <w:r>
        <w:rPr/>
        <w:t>亿元人民币。</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（一）行业发展趋势</w:t>
      </w:r>
    </w:p>
    <w:p>
      <w:pPr>
        <w:pStyle w:val="BodyText"/>
        <w:spacing w:line="307" w:lineRule="auto" w:before="76"/>
        <w:ind w:right="211" w:firstLine="360"/>
        <w:jc w:val="both"/>
      </w:pPr>
      <w:r>
        <w:rPr>
          <w:rFonts w:ascii="Times New Roman" w:hAnsi="Times New Roman" w:cs="Times New Roman" w:eastAsia="Times New Roman" w:hint="default"/>
          <w:spacing w:val="-2"/>
        </w:rPr>
        <w:t>2015</w:t>
      </w:r>
      <w:r>
        <w:rPr>
          <w:spacing w:val="-2"/>
        </w:rPr>
        <w:t>年是</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的最后一年，我国依然处于经济增长速度的换挡期、经济结构调整的阵痛期和前期经济刺激政策的消</w:t>
      </w:r>
      <w:r>
        <w:rPr/>
        <w:t> </w:t>
      </w:r>
      <w:r>
        <w:rPr>
          <w:spacing w:val="-1"/>
        </w:rPr>
        <w:t>化期</w:t>
      </w:r>
      <w:r>
        <w:rPr>
          <w:rFonts w:ascii="Times New Roman" w:hAnsi="Times New Roman" w:cs="Times New Roman" w:eastAsia="Times New Roman" w:hint="default"/>
          <w:spacing w:val="-1"/>
        </w:rPr>
        <w:t>“</w:t>
      </w:r>
      <w:r>
        <w:rPr>
          <w:spacing w:val="-1"/>
        </w:rPr>
        <w:t>三期叠加</w:t>
      </w:r>
      <w:r>
        <w:rPr>
          <w:rFonts w:ascii="Times New Roman" w:hAnsi="Times New Roman" w:cs="Times New Roman" w:eastAsia="Times New Roman" w:hint="default"/>
          <w:spacing w:val="-1"/>
        </w:rPr>
        <w:t>”</w:t>
      </w:r>
      <w:r>
        <w:rPr>
          <w:spacing w:val="-1"/>
        </w:rPr>
        <w:t>时期，带来制造业去产能化、金融去杠杆化、楼市去泡沫化、环境去污染化</w:t>
      </w:r>
      <w:r>
        <w:rPr>
          <w:rFonts w:ascii="Times New Roman" w:hAnsi="Times New Roman" w:cs="Times New Roman" w:eastAsia="Times New Roman" w:hint="default"/>
          <w:spacing w:val="-1"/>
        </w:rPr>
        <w:t>“</w:t>
      </w:r>
      <w:r>
        <w:rPr>
          <w:spacing w:val="-1"/>
        </w:rPr>
        <w:t>四大阵痛</w:t>
      </w:r>
      <w:r>
        <w:rPr>
          <w:rFonts w:ascii="Times New Roman" w:hAnsi="Times New Roman" w:cs="Times New Roman" w:eastAsia="Times New Roman" w:hint="default"/>
          <w:spacing w:val="-1"/>
        </w:rPr>
        <w:t>”</w:t>
      </w:r>
      <w:r>
        <w:rPr>
          <w:spacing w:val="-1"/>
        </w:rPr>
        <w:t>。新旧增长点的拉锯</w:t>
      </w:r>
      <w:r>
        <w:rPr>
          <w:spacing w:val="-81"/>
        </w:rPr>
        <w:t> </w:t>
      </w:r>
      <w:r>
        <w:rPr>
          <w:spacing w:val="-81"/>
        </w:rPr>
      </w:r>
      <w:r>
        <w:rPr>
          <w:spacing w:val="-2"/>
        </w:rPr>
        <w:t>式交替、渐进式的经济结构调整、改革的艰难推进，构成中国经济最明显、最突出的新常态特点。而世界经济要从亚健康完</w:t>
      </w:r>
      <w:r>
        <w:rPr>
          <w:spacing w:val="-67"/>
        </w:rPr>
        <w:t> </w:t>
      </w:r>
      <w:r>
        <w:rPr>
          <w:spacing w:val="-67"/>
        </w:rPr>
      </w:r>
      <w:r>
        <w:rPr/>
        <w:t>全走向健康，很可能需要经历一个长期曲折的过程。</w:t>
      </w:r>
    </w:p>
    <w:p>
      <w:pPr>
        <w:pStyle w:val="BodyText"/>
        <w:spacing w:line="316" w:lineRule="auto" w:before="26"/>
        <w:ind w:right="210" w:firstLine="360"/>
        <w:jc w:val="both"/>
      </w:pPr>
      <w:r>
        <w:rPr>
          <w:spacing w:val="-2"/>
        </w:rPr>
        <w:t>中国纸制品印刷产业受到多媒体的冲击，书刊报刊市场大幅萎缩、商业印刷和包装市场结构调整、新兴印刷市场崛起形</w:t>
      </w:r>
      <w:r>
        <w:rPr/>
        <w:t> </w:t>
      </w:r>
      <w:r>
        <w:rPr>
          <w:spacing w:val="-2"/>
        </w:rPr>
        <w:t>成管道化、传统印刷难以进入，给印刷装备制造业带来重重困难，企业经营困难，行业持续低迷。同时发达国家高端制造业</w:t>
      </w:r>
      <w:r>
        <w:rPr>
          <w:spacing w:val="-67"/>
        </w:rPr>
        <w:t> </w:t>
      </w:r>
      <w:r>
        <w:rPr>
          <w:spacing w:val="-67"/>
        </w:rPr>
      </w:r>
      <w:r>
        <w:rPr/>
        <w:t>回流与中低端国家争夺中低端制造转移同时发生，对我国制造业又形成了</w:t>
      </w:r>
      <w:r>
        <w:rPr>
          <w:rFonts w:ascii="Times New Roman" w:hAnsi="Times New Roman" w:cs="Times New Roman" w:eastAsia="Times New Roman" w:hint="default"/>
        </w:rPr>
        <w:t>“</w:t>
      </w:r>
      <w:r>
        <w:rPr/>
        <w:t>双挤压</w:t>
      </w:r>
      <w:r>
        <w:rPr>
          <w:rFonts w:ascii="Times New Roman" w:hAnsi="Times New Roman" w:cs="Times New Roman" w:eastAsia="Times New Roman" w:hint="default"/>
        </w:rPr>
        <w:t>”</w:t>
      </w:r>
      <w:r>
        <w:rPr/>
        <w:t>的严峻挑战。</w:t>
      </w:r>
    </w:p>
    <w:p>
      <w:pPr>
        <w:spacing w:after="0" w:line="316" w:lineRule="auto"/>
        <w:jc w:val="both"/>
        <w:sectPr>
          <w:pgSz w:w="11910" w:h="16840"/>
          <w:pgMar w:header="745" w:footer="979" w:top="1060" w:bottom="1160" w:left="980" w:right="920"/>
        </w:sectPr>
      </w:pPr>
    </w:p>
    <w:p>
      <w:pPr>
        <w:spacing w:line="240" w:lineRule="auto" w:before="9"/>
        <w:rPr>
          <w:rFonts w:ascii="宋体" w:hAnsi="宋体" w:cs="宋体" w:eastAsia="宋体" w:hint="default"/>
          <w:sz w:val="25"/>
          <w:szCs w:val="25"/>
        </w:rPr>
      </w:pPr>
    </w:p>
    <w:p>
      <w:pPr>
        <w:pStyle w:val="BodyText"/>
        <w:spacing w:line="300" w:lineRule="auto" w:before="44"/>
        <w:ind w:right="191" w:firstLine="360"/>
        <w:jc w:val="both"/>
      </w:pPr>
      <w:r>
        <w:rPr/>
        <w:t>世界经济论坛创始人、主席克劳斯</w:t>
      </w:r>
      <w:r>
        <w:rPr>
          <w:rFonts w:ascii="Times New Roman" w:hAnsi="Times New Roman" w:cs="Times New Roman" w:eastAsia="Times New Roman" w:hint="default"/>
        </w:rPr>
        <w:t>•</w:t>
      </w:r>
      <w:r>
        <w:rPr/>
        <w:t>施瓦布先生在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日乌镇召开的第二届互联网大会期间，接受记者采访时 </w:t>
      </w:r>
      <w:r>
        <w:rPr>
          <w:spacing w:val="-2"/>
        </w:rPr>
        <w:t>讲到：整个世界正处于</w:t>
      </w:r>
      <w:r>
        <w:rPr>
          <w:rFonts w:ascii="Times New Roman" w:hAnsi="Times New Roman" w:cs="Times New Roman" w:eastAsia="Times New Roman" w:hint="default"/>
          <w:spacing w:val="-2"/>
        </w:rPr>
        <w:t>“</w:t>
      </w:r>
      <w:r>
        <w:rPr>
          <w:spacing w:val="-2"/>
        </w:rPr>
        <w:t>第四次工业革命</w:t>
      </w:r>
      <w:r>
        <w:rPr>
          <w:rFonts w:ascii="Times New Roman" w:hAnsi="Times New Roman" w:cs="Times New Roman" w:eastAsia="Times New Roman" w:hint="default"/>
          <w:spacing w:val="-2"/>
        </w:rPr>
        <w:t>”</w:t>
      </w:r>
      <w:r>
        <w:rPr>
          <w:spacing w:val="-2"/>
        </w:rPr>
        <w:t>的初期，生产方式、消费方式和关联方式正在物质世界、数字世界和人类自身相融</w:t>
      </w:r>
      <w:r>
        <w:rPr>
          <w:spacing w:val="-45"/>
        </w:rPr>
        <w:t> </w:t>
      </w:r>
      <w:r>
        <w:rPr>
          <w:spacing w:val="-45"/>
        </w:rPr>
      </w:r>
      <w:r>
        <w:rPr/>
        <w:t>合的驱动下，发生根本性转变。</w:t>
      </w:r>
    </w:p>
    <w:p>
      <w:pPr>
        <w:pStyle w:val="BodyText"/>
        <w:spacing w:line="300" w:lineRule="auto" w:before="31"/>
        <w:ind w:right="102" w:firstLine="360"/>
        <w:jc w:val="both"/>
      </w:pPr>
      <w:r>
        <w:rPr/>
        <w:t>为了应对未来的挑战，我国也发布了《中国制造</w:t>
      </w:r>
      <w:r>
        <w:rPr>
          <w:rFonts w:ascii="Times New Roman" w:hAnsi="Times New Roman" w:cs="Times New Roman" w:eastAsia="Times New Roman" w:hint="default"/>
        </w:rPr>
        <w:t>2025</w:t>
      </w:r>
      <w:r>
        <w:rPr/>
        <w:t>》、《国务院关于积极推进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行动的制造意见》等，同时 积极推进</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国家大战略，中国的印刷产业将依托国家政策，顺应</w:t>
      </w:r>
      <w:r>
        <w:rPr>
          <w:rFonts w:ascii="Times New Roman" w:hAnsi="Times New Roman" w:cs="Times New Roman" w:eastAsia="Times New Roman" w:hint="default"/>
        </w:rPr>
        <w:t>“</w:t>
      </w:r>
      <w:r>
        <w:rPr/>
        <w:t>第四次工业革命</w:t>
      </w:r>
      <w:r>
        <w:rPr>
          <w:rFonts w:ascii="Times New Roman" w:hAnsi="Times New Roman" w:cs="Times New Roman" w:eastAsia="Times New Roman" w:hint="default"/>
        </w:rPr>
        <w:t>”</w:t>
      </w:r>
      <w:r>
        <w:rPr/>
        <w:t>趋势，朝着</w:t>
      </w:r>
      <w:r>
        <w:rPr>
          <w:rFonts w:ascii="Times New Roman" w:hAnsi="Times New Roman" w:cs="Times New Roman" w:eastAsia="Times New Roman" w:hint="default"/>
        </w:rPr>
        <w:t>“</w:t>
      </w:r>
      <w:r>
        <w:rPr/>
        <w:t>数字化、网络化、</w:t>
      </w:r>
      <w:r>
        <w:rPr>
          <w:spacing w:val="-38"/>
        </w:rPr>
        <w:t> </w:t>
      </w:r>
      <w:r>
        <w:rPr>
          <w:spacing w:val="-38"/>
        </w:rPr>
      </w:r>
      <w:r>
        <w:rPr/>
        <w:t>智能化、绿色化</w:t>
      </w:r>
      <w:r>
        <w:rPr>
          <w:rFonts w:ascii="Times New Roman" w:hAnsi="Times New Roman" w:cs="Times New Roman" w:eastAsia="Times New Roman" w:hint="default"/>
        </w:rPr>
        <w:t>”</w:t>
      </w:r>
      <w:r>
        <w:rPr/>
        <w:t>发展，印刷装备制造业将由生产制造向综合服务转型，通过信息化与工业化融合、制造业与服务业联动，</w:t>
      </w:r>
      <w:r>
        <w:rPr>
          <w:spacing w:val="-77"/>
        </w:rPr>
        <w:t> </w:t>
      </w:r>
      <w:r>
        <w:rPr>
          <w:spacing w:val="-77"/>
        </w:rPr>
      </w:r>
      <w:r>
        <w:rPr>
          <w:spacing w:val="-4"/>
        </w:rPr>
        <w:t>推动制造系统的销售模式、生产模式、系统服务、产品全生命周期服务、供应链服务以及制造资源服务等方面的转变和提升。</w:t>
      </w:r>
    </w:p>
    <w:p>
      <w:pPr>
        <w:pStyle w:val="BodyText"/>
        <w:spacing w:line="316" w:lineRule="auto" w:before="31"/>
        <w:ind w:left="573" w:right="88" w:hanging="60"/>
        <w:jc w:val="left"/>
      </w:pPr>
      <w:r>
        <w:rPr/>
        <w:t>（二）公司发展战略 </w:t>
      </w:r>
      <w:r>
        <w:rPr>
          <w:spacing w:val="-1"/>
        </w:rPr>
        <w:t>公司在</w:t>
      </w:r>
      <w:r>
        <w:rPr>
          <w:rFonts w:ascii="Times New Roman" w:hAnsi="Times New Roman" w:cs="Times New Roman" w:eastAsia="Times New Roman" w:hint="default"/>
          <w:spacing w:val="-1"/>
        </w:rPr>
        <w:t>2015</w:t>
      </w:r>
      <w:r>
        <w:rPr>
          <w:spacing w:val="-1"/>
        </w:rPr>
        <w:t>年确定了未来的中长期发展战略为</w:t>
      </w:r>
      <w:r>
        <w:rPr>
          <w:rFonts w:ascii="Times New Roman" w:hAnsi="Times New Roman" w:cs="Times New Roman" w:eastAsia="Times New Roman" w:hint="default"/>
          <w:spacing w:val="-1"/>
        </w:rPr>
        <w:t>“</w:t>
      </w:r>
      <w:r>
        <w:rPr>
          <w:spacing w:val="-1"/>
        </w:rPr>
        <w:t>主业引领，多轴协同</w:t>
      </w:r>
      <w:r>
        <w:rPr>
          <w:rFonts w:ascii="Times New Roman" w:hAnsi="Times New Roman" w:cs="Times New Roman" w:eastAsia="Times New Roman" w:hint="default"/>
          <w:spacing w:val="-1"/>
        </w:rPr>
        <w:t>”</w:t>
      </w:r>
      <w:r>
        <w:rPr>
          <w:spacing w:val="-1"/>
        </w:rPr>
        <w:t>，即：以印刷装备为主导，向上下游产业链延伸，</w:t>
      </w:r>
    </w:p>
    <w:p>
      <w:pPr>
        <w:pStyle w:val="BodyText"/>
        <w:spacing w:line="309" w:lineRule="auto"/>
        <w:ind w:right="190"/>
        <w:jc w:val="both"/>
      </w:pPr>
      <w:r>
        <w:rPr>
          <w:spacing w:val="-2"/>
        </w:rPr>
        <w:t>实现装备制造和印刷产业的协同发展。重点在</w:t>
      </w:r>
      <w:r>
        <w:rPr>
          <w:rFonts w:ascii="Times New Roman" w:hAnsi="Times New Roman" w:cs="Times New Roman" w:eastAsia="Times New Roman" w:hint="default"/>
          <w:spacing w:val="-2"/>
        </w:rPr>
        <w:t>“</w:t>
      </w:r>
      <w:r>
        <w:rPr>
          <w:spacing w:val="-2"/>
        </w:rPr>
        <w:t>装备制造智能化、包装印刷、云印刷和产业投资</w:t>
      </w:r>
      <w:r>
        <w:rPr>
          <w:rFonts w:ascii="Times New Roman" w:hAnsi="Times New Roman" w:cs="Times New Roman" w:eastAsia="Times New Roman" w:hint="default"/>
          <w:spacing w:val="-2"/>
        </w:rPr>
        <w:t>”</w:t>
      </w:r>
      <w:r>
        <w:rPr>
          <w:spacing w:val="-2"/>
        </w:rPr>
        <w:t>方面开展各项工作，打造世</w:t>
      </w:r>
      <w:r>
        <w:rPr>
          <w:spacing w:val="-45"/>
        </w:rPr>
        <w:t> </w:t>
      </w:r>
      <w:r>
        <w:rPr>
          <w:spacing w:val="-45"/>
        </w:rPr>
      </w:r>
      <w:r>
        <w:rPr>
          <w:spacing w:val="-2"/>
        </w:rPr>
        <w:t>界领先的印刷装备服务供应商、以云印刷为核心发展高端商务印刷和大众文化消费性印刷，同时充分利用资本市场优势，在</w:t>
      </w:r>
      <w:r>
        <w:rPr>
          <w:spacing w:val="-63"/>
        </w:rPr>
        <w:t> </w:t>
      </w:r>
      <w:r>
        <w:rPr>
          <w:spacing w:val="-63"/>
        </w:rPr>
      </w:r>
      <w:r>
        <w:rPr/>
        <w:t>产业投资及上下游产业链延伸方面取得更大的进步，提升公司盈利能力和抗风险能力。</w:t>
      </w:r>
    </w:p>
    <w:p>
      <w:pPr>
        <w:pStyle w:val="BodyText"/>
        <w:spacing w:line="312" w:lineRule="auto" w:before="25"/>
        <w:ind w:right="94" w:firstLine="420"/>
        <w:jc w:val="left"/>
      </w:pPr>
      <w:r>
        <w:rPr/>
        <w:t>装备制造智能化：公司将继续以</w:t>
      </w:r>
      <w:r>
        <w:rPr>
          <w:rFonts w:ascii="Times New Roman" w:hAnsi="Times New Roman" w:cs="Times New Roman" w:eastAsia="Times New Roman" w:hint="default"/>
        </w:rPr>
        <w:t>“</w:t>
      </w:r>
      <w:r>
        <w:rPr/>
        <w:t>三高四化</w:t>
      </w:r>
      <w:r>
        <w:rPr>
          <w:rFonts w:ascii="Times New Roman" w:hAnsi="Times New Roman" w:cs="Times New Roman" w:eastAsia="Times New Roman" w:hint="default"/>
        </w:rPr>
        <w:t>”</w:t>
      </w:r>
      <w:r>
        <w:rPr/>
        <w:t>（即</w:t>
      </w:r>
      <w:r>
        <w:rPr>
          <w:rFonts w:ascii="Times New Roman" w:hAnsi="Times New Roman" w:cs="Times New Roman" w:eastAsia="Times New Roman" w:hint="default"/>
        </w:rPr>
        <w:t>“</w:t>
      </w:r>
      <w:r>
        <w:rPr/>
        <w:t>高速度、高精度、高稳定性</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自动化、智能化、网络化、数字化</w:t>
      </w:r>
      <w:r>
        <w:rPr>
          <w:rFonts w:ascii="Times New Roman" w:hAnsi="Times New Roman" w:cs="Times New Roman" w:eastAsia="Times New Roman" w:hint="default"/>
        </w:rPr>
        <w:t>”</w:t>
      </w:r>
      <w:r>
        <w:rPr/>
        <w:t>） </w:t>
      </w:r>
      <w:r>
        <w:rPr>
          <w:spacing w:val="-2"/>
        </w:rPr>
        <w:t>为标准打造印刷包装设备中的精品，坚持整合技术、均衡增效的发展理念，通过加大研发投入，在目前已完成的研发产品和</w:t>
      </w:r>
      <w:r>
        <w:rPr>
          <w:spacing w:val="-64"/>
        </w:rPr>
        <w:t> </w:t>
      </w:r>
      <w:r>
        <w:rPr>
          <w:spacing w:val="-64"/>
        </w:rPr>
      </w:r>
      <w:r>
        <w:rPr>
          <w:spacing w:val="-2"/>
        </w:rPr>
        <w:t>技术的基础上，通过自主研发或引进技术，完善产品链，的同时加强和完成系统集成的开发，由单一为客户提供产品，向着</w:t>
      </w:r>
      <w:r>
        <w:rPr>
          <w:spacing w:val="-67"/>
        </w:rPr>
        <w:t> </w:t>
      </w:r>
      <w:r>
        <w:rPr>
          <w:spacing w:val="-67"/>
        </w:rPr>
      </w:r>
      <w:r>
        <w:rPr/>
        <w:t>为客户提供</w:t>
      </w:r>
      <w:r>
        <w:rPr>
          <w:rFonts w:ascii="Times New Roman" w:hAnsi="Times New Roman" w:cs="Times New Roman" w:eastAsia="Times New Roman" w:hint="default"/>
        </w:rPr>
        <w:t>“</w:t>
      </w:r>
      <w:r>
        <w:rPr/>
        <w:t>智能工厂</w:t>
      </w:r>
      <w:r>
        <w:rPr>
          <w:rFonts w:ascii="Times New Roman" w:hAnsi="Times New Roman" w:cs="Times New Roman" w:eastAsia="Times New Roman" w:hint="default"/>
        </w:rPr>
        <w:t>”</w:t>
      </w:r>
      <w:r>
        <w:rPr/>
        <w:t>整体解决方案转变。努力实现</w:t>
      </w:r>
      <w:r>
        <w:rPr>
          <w:rFonts w:ascii="Times New Roman" w:hAnsi="Times New Roman" w:cs="Times New Roman" w:eastAsia="Times New Roman" w:hint="default"/>
        </w:rPr>
        <w:t>“</w:t>
      </w:r>
      <w:r>
        <w:rPr/>
        <w:t>世界领先印刷包装设备供应商</w:t>
      </w:r>
      <w:r>
        <w:rPr>
          <w:rFonts w:ascii="Times New Roman" w:hAnsi="Times New Roman" w:cs="Times New Roman" w:eastAsia="Times New Roman" w:hint="default"/>
        </w:rPr>
        <w:t>”</w:t>
      </w:r>
      <w:r>
        <w:rPr/>
        <w:t>的发展目标。</w:t>
      </w:r>
    </w:p>
    <w:p>
      <w:pPr>
        <w:pStyle w:val="BodyText"/>
        <w:spacing w:line="316" w:lineRule="auto" w:before="3"/>
        <w:ind w:right="191" w:firstLine="420"/>
        <w:jc w:val="both"/>
      </w:pPr>
      <w:r>
        <w:rPr/>
        <w:t>包装印刷：公司将引进智能化、网络化、信息化的印刷设备，改善和提升印刷包装生产过程的自动化、信息化水平， </w:t>
      </w:r>
      <w:r>
        <w:rPr>
          <w:spacing w:val="-2"/>
        </w:rPr>
        <w:t>建设智能印刷工厂，提高生产效率、降低生产成本。通知不断加大对印刷技术的研发投入，降低能耗、发展绿色印刷，通过</w:t>
      </w:r>
      <w:r>
        <w:rPr>
          <w:spacing w:val="-67"/>
        </w:rPr>
        <w:t> </w:t>
      </w:r>
      <w:r>
        <w:rPr>
          <w:spacing w:val="-67"/>
        </w:rPr>
      </w:r>
      <w:r>
        <w:rPr>
          <w:spacing w:val="-2"/>
        </w:rPr>
        <w:t>产品设计水平的提升、个性化异型包装产品的开发、产品品质的提升来赢得市场，提高市场占有率，保持业内的竞争力和盈</w:t>
      </w:r>
      <w:r>
        <w:rPr>
          <w:spacing w:val="-65"/>
        </w:rPr>
        <w:t> </w:t>
      </w:r>
      <w:r>
        <w:rPr>
          <w:spacing w:val="-65"/>
        </w:rPr>
      </w:r>
      <w:r>
        <w:rPr/>
        <w:t>利水平，不断为客户增值。</w:t>
      </w:r>
    </w:p>
    <w:p>
      <w:pPr>
        <w:pStyle w:val="BodyText"/>
        <w:spacing w:line="300" w:lineRule="auto" w:before="19"/>
        <w:ind w:right="191" w:firstLine="420"/>
        <w:jc w:val="both"/>
      </w:pPr>
      <w:r>
        <w:rPr/>
        <w:t>云印刷：按照既定的发展战略和市场发展方向，第一要使天津</w:t>
      </w:r>
      <w:r>
        <w:rPr>
          <w:rFonts w:ascii="Times New Roman" w:hAnsi="Times New Roman" w:cs="Times New Roman" w:eastAsia="Times New Roman" w:hint="default"/>
        </w:rPr>
        <w:t>“</w:t>
      </w:r>
      <w:r>
        <w:rPr/>
        <w:t>中央工厂</w:t>
      </w:r>
      <w:r>
        <w:rPr>
          <w:rFonts w:ascii="Times New Roman" w:hAnsi="Times New Roman" w:cs="Times New Roman" w:eastAsia="Times New Roman" w:hint="default"/>
        </w:rPr>
        <w:t>”</w:t>
      </w:r>
      <w:r>
        <w:rPr/>
        <w:t>的产能尽快得到释放；第二加大业务拓展， </w:t>
      </w:r>
      <w:r>
        <w:rPr>
          <w:spacing w:val="-1"/>
        </w:rPr>
        <w:t>开展加盟商的开发工作，伴随业务在全国范围内的拓展，在国内其他地区开展</w:t>
      </w:r>
      <w:r>
        <w:rPr>
          <w:rFonts w:ascii="Times New Roman" w:hAnsi="Times New Roman" w:cs="Times New Roman" w:eastAsia="Times New Roman" w:hint="default"/>
          <w:spacing w:val="-1"/>
        </w:rPr>
        <w:t>“</w:t>
      </w:r>
      <w:r>
        <w:rPr>
          <w:spacing w:val="-1"/>
        </w:rPr>
        <w:t>中央工厂</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加盟工厂</w:t>
      </w:r>
      <w:r>
        <w:rPr>
          <w:rFonts w:ascii="Times New Roman" w:hAnsi="Times New Roman" w:cs="Times New Roman" w:eastAsia="Times New Roman" w:hint="default"/>
          <w:spacing w:val="-1"/>
        </w:rPr>
        <w:t>”</w:t>
      </w:r>
      <w:r>
        <w:rPr>
          <w:spacing w:val="-1"/>
        </w:rPr>
        <w:t>的建设；第三加大公</w:t>
      </w:r>
      <w:r>
        <w:rPr>
          <w:spacing w:val="-79"/>
        </w:rPr>
        <w:t> </w:t>
      </w:r>
      <w:r>
        <w:rPr>
          <w:spacing w:val="-79"/>
        </w:rPr>
      </w:r>
      <w:r>
        <w:rPr/>
        <w:t>司云印刷业务的宣传，培育消费者在印刷品方面的消费习惯，使个性化印刷深入到每个消费者的日常生活中。</w:t>
      </w:r>
    </w:p>
    <w:p>
      <w:pPr>
        <w:pStyle w:val="BodyText"/>
        <w:spacing w:line="316" w:lineRule="auto" w:before="72"/>
        <w:ind w:right="192" w:firstLine="360"/>
        <w:jc w:val="both"/>
      </w:pPr>
      <w:r>
        <w:rPr>
          <w:spacing w:val="-2"/>
        </w:rPr>
        <w:t>产业投资（产融结合）：在现阶段国家支持企业兼并与重组的有利政策下，抓住目前印刷行业整合的有利时机，充分发</w:t>
      </w:r>
      <w:r>
        <w:rPr/>
        <w:t> </w:t>
      </w:r>
      <w:r>
        <w:rPr>
          <w:spacing w:val="-2"/>
        </w:rPr>
        <w:t>挥公司资本平台的作用，为客户提供综合服务产品，紧紧围绕印刷装备和云印刷，延伸产业链条，实现多领域协同发展，提</w:t>
      </w:r>
      <w:r>
        <w:rPr>
          <w:spacing w:val="-67"/>
        </w:rPr>
        <w:t> </w:t>
      </w:r>
      <w:r>
        <w:rPr>
          <w:spacing w:val="-67"/>
        </w:rPr>
      </w:r>
      <w:r>
        <w:rPr/>
        <w:t>升企业核心竞争能力和持续盈利能力。</w:t>
      </w:r>
    </w:p>
    <w:p>
      <w:pPr>
        <w:pStyle w:val="BodyText"/>
        <w:spacing w:line="312" w:lineRule="auto" w:before="57"/>
        <w:ind w:right="191" w:firstLine="360"/>
        <w:jc w:val="both"/>
      </w:pPr>
      <w:r>
        <w:rPr/>
        <w:t>公司已经按照既定的发展战略实施，公司计划非公开发行股票募集资金，用于建设</w:t>
      </w:r>
      <w:r>
        <w:rPr>
          <w:rFonts w:ascii="Times New Roman" w:hAnsi="Times New Roman" w:cs="Times New Roman" w:eastAsia="Times New Roman" w:hint="default"/>
        </w:rPr>
        <w:t>“</w:t>
      </w:r>
      <w:r>
        <w:rPr/>
        <w:t>新型智能绿色装备制造产业示范基 地</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新型智能绿色印刷设备研发创新基地</w:t>
      </w:r>
      <w:r>
        <w:rPr>
          <w:rFonts w:ascii="Times New Roman" w:hAnsi="Times New Roman" w:cs="Times New Roman" w:eastAsia="Times New Roman" w:hint="default"/>
        </w:rPr>
        <w:t>”</w:t>
      </w:r>
      <w:r>
        <w:rPr/>
        <w:t>。项目通过智慧印厂整体解决方案、智能印刷设备、智慧印厂辅助产品、印刷</w:t>
      </w:r>
      <w:r>
        <w:rPr>
          <w:spacing w:val="-57"/>
        </w:rPr>
        <w:t> </w:t>
      </w:r>
      <w:r>
        <w:rPr>
          <w:spacing w:val="-57"/>
        </w:rPr>
      </w:r>
      <w:r>
        <w:rPr>
          <w:spacing w:val="-2"/>
        </w:rPr>
        <w:t>设备零部件及新材料四大类产品的开发、制造，同时在装备制造、印刷、包装等领域不断的开发新技术和工艺，将建设成为</w:t>
      </w:r>
      <w:r>
        <w:rPr>
          <w:spacing w:val="-66"/>
        </w:rPr>
        <w:t> </w:t>
      </w:r>
      <w:r>
        <w:rPr>
          <w:spacing w:val="-66"/>
        </w:rPr>
      </w:r>
      <w:r>
        <w:rPr>
          <w:spacing w:val="-2"/>
        </w:rPr>
        <w:t>具有世界先进水平的印刷装备、印刷技术的研发、制造中心。项目全部建成后预计将为公司带来可观的经济效益。项目的建</w:t>
      </w:r>
      <w:r>
        <w:rPr>
          <w:spacing w:val="-64"/>
        </w:rPr>
        <w:t> </w:t>
      </w:r>
      <w:r>
        <w:rPr>
          <w:spacing w:val="-64"/>
        </w:rPr>
      </w:r>
      <w:r>
        <w:rPr>
          <w:spacing w:val="-2"/>
        </w:rPr>
        <w:t>设可以充分发挥公司在印刷装备制造领域的技术、渠道和服务等方面的优势，通过在智能工厂、印中设备、高端零部件、新</w:t>
      </w:r>
      <w:r>
        <w:rPr>
          <w:spacing w:val="-67"/>
        </w:rPr>
        <w:t> </w:t>
      </w:r>
      <w:r>
        <w:rPr>
          <w:spacing w:val="-67"/>
        </w:rPr>
      </w:r>
      <w:r>
        <w:rPr>
          <w:spacing w:val="-2"/>
        </w:rPr>
        <w:t>材料、自动物流等方面的建设，构造全面的产业链服务体系，同时利用上市公司的资本优势，通过产融结合，不仅仅为客户</w:t>
      </w:r>
      <w:r>
        <w:rPr>
          <w:spacing w:val="-67"/>
        </w:rPr>
        <w:t> </w:t>
      </w:r>
      <w:r>
        <w:rPr>
          <w:spacing w:val="-67"/>
        </w:rPr>
      </w:r>
      <w:r>
        <w:rPr>
          <w:spacing w:val="-2"/>
        </w:rPr>
        <w:t>提供智能装配、售后服务，同时还能为客户提融资租赁等金融产品，从而为客户提供整体解决方案综合的服务，实现向印刷</w:t>
      </w:r>
      <w:r>
        <w:rPr>
          <w:spacing w:val="-64"/>
        </w:rPr>
        <w:t> </w:t>
      </w:r>
      <w:r>
        <w:rPr>
          <w:spacing w:val="-64"/>
        </w:rPr>
      </w:r>
      <w:r>
        <w:rPr/>
        <w:t>行业智能工厂方案提供商和领先的互联网印刷服务商的转型，进一步提升公司在印刷领域的地位和影响力。</w:t>
      </w:r>
    </w:p>
    <w:p>
      <w:pPr>
        <w:pStyle w:val="BodyText"/>
        <w:spacing w:line="240" w:lineRule="auto" w:before="64"/>
        <w:ind w:left="513" w:right="88"/>
        <w:jc w:val="left"/>
      </w:pPr>
      <w:r>
        <w:rPr/>
        <w:t>（三）</w:t>
      </w:r>
      <w:r>
        <w:rPr>
          <w:rFonts w:ascii="Times New Roman" w:hAnsi="Times New Roman" w:cs="Times New Roman" w:eastAsia="Times New Roman" w:hint="default"/>
        </w:rPr>
        <w:t>2016</w:t>
      </w:r>
      <w:r>
        <w:rPr/>
        <w:t>年公司经营计划和主要目标</w:t>
      </w:r>
    </w:p>
    <w:p>
      <w:pPr>
        <w:pStyle w:val="BodyText"/>
        <w:spacing w:line="300" w:lineRule="auto" w:before="103"/>
        <w:ind w:right="191" w:firstLine="360"/>
        <w:jc w:val="both"/>
      </w:pPr>
      <w:r>
        <w:rPr>
          <w:rFonts w:ascii="Times New Roman" w:hAnsi="Times New Roman" w:cs="Times New Roman" w:eastAsia="Times New Roman" w:hint="default"/>
          <w:spacing w:val="-2"/>
        </w:rPr>
        <w:t>2016</w:t>
      </w:r>
      <w:r>
        <w:rPr>
          <w:spacing w:val="-2"/>
        </w:rPr>
        <w:t>年，仍然面临经济下行的压力，公司将秉承</w:t>
      </w:r>
      <w:r>
        <w:rPr>
          <w:rFonts w:ascii="Times New Roman" w:hAnsi="Times New Roman" w:cs="Times New Roman" w:eastAsia="Times New Roman" w:hint="default"/>
          <w:spacing w:val="-2"/>
        </w:rPr>
        <w:t>“</w:t>
      </w:r>
      <w:r>
        <w:rPr>
          <w:spacing w:val="-2"/>
        </w:rPr>
        <w:t>优化深化，提质提速</w:t>
      </w:r>
      <w:r>
        <w:rPr>
          <w:rFonts w:ascii="Times New Roman" w:hAnsi="Times New Roman" w:cs="Times New Roman" w:eastAsia="Times New Roman" w:hint="default"/>
          <w:spacing w:val="-2"/>
        </w:rPr>
        <w:t>”</w:t>
      </w:r>
      <w:r>
        <w:rPr>
          <w:spacing w:val="-2"/>
        </w:rPr>
        <w:t>的发展思路，通过内生和外延发展，保持公司总</w:t>
      </w:r>
      <w:r>
        <w:rPr/>
        <w:t> </w:t>
      </w:r>
      <w:r>
        <w:rPr>
          <w:spacing w:val="-2"/>
        </w:rPr>
        <w:t>体</w:t>
      </w:r>
      <w:r>
        <w:rPr>
          <w:rFonts w:ascii="Times New Roman" w:hAnsi="Times New Roman" w:cs="Times New Roman" w:eastAsia="Times New Roman" w:hint="default"/>
          <w:spacing w:val="-2"/>
        </w:rPr>
        <w:t>“</w:t>
      </w:r>
      <w:r>
        <w:rPr>
          <w:spacing w:val="-2"/>
        </w:rPr>
        <w:t>稳中有进、稳中向好</w:t>
      </w:r>
      <w:r>
        <w:rPr>
          <w:rFonts w:ascii="Times New Roman" w:hAnsi="Times New Roman" w:cs="Times New Roman" w:eastAsia="Times New Roman" w:hint="default"/>
          <w:spacing w:val="-2"/>
        </w:rPr>
        <w:t>”</w:t>
      </w:r>
      <w:r>
        <w:rPr>
          <w:spacing w:val="-2"/>
        </w:rPr>
        <w:t>的姿态，加速新跨越。复制成功管理模式，搭建完成集团管理架构，加强集团整体文化建设。围绕</w:t>
      </w:r>
      <w:r>
        <w:rPr>
          <w:spacing w:val="-49"/>
        </w:rPr>
        <w:t> </w:t>
      </w:r>
      <w:r>
        <w:rPr>
          <w:spacing w:val="-49"/>
        </w:rPr>
      </w:r>
      <w:r>
        <w:rPr/>
        <w:t>这一目标，重点做好以下几方面工作：</w:t>
      </w:r>
    </w:p>
    <w:p>
      <w:pPr>
        <w:pStyle w:val="BodyText"/>
        <w:spacing w:line="300" w:lineRule="auto" w:before="31"/>
        <w:ind w:left="513" w:right="88"/>
        <w:jc w:val="left"/>
      </w:pPr>
      <w:r>
        <w:rPr>
          <w:rFonts w:ascii="Times New Roman" w:hAnsi="Times New Roman" w:cs="Times New Roman" w:eastAsia="Times New Roman" w:hint="default"/>
        </w:rPr>
        <w:t>1</w:t>
      </w:r>
      <w:r>
        <w:rPr/>
        <w:t>、市场方面 </w:t>
      </w:r>
      <w:r>
        <w:rPr>
          <w:spacing w:val="-2"/>
        </w:rPr>
        <w:t>继续优化各区域销售架构、整合销售资源，深入分析各细分行业客户的需求特点，制定有针对性的市场开发策略。充分</w:t>
      </w:r>
    </w:p>
    <w:p>
      <w:pPr>
        <w:pStyle w:val="BodyText"/>
        <w:spacing w:line="316" w:lineRule="auto" w:before="31"/>
        <w:ind w:right="107"/>
        <w:jc w:val="both"/>
      </w:pPr>
      <w:r>
        <w:rPr>
          <w:spacing w:val="-2"/>
        </w:rPr>
        <w:t>利用海德堡的全球销售网络，全面扩张海外市场，进一步提升公司产品在全球市场的占有率。提高信息传递速度，提升反应</w:t>
      </w:r>
      <w:r>
        <w:rPr>
          <w:spacing w:val="-63"/>
        </w:rPr>
        <w:t> </w:t>
      </w:r>
      <w:r>
        <w:rPr>
          <w:spacing w:val="-63"/>
        </w:rPr>
      </w:r>
      <w:r>
        <w:rPr/>
        <w:t>速度，客户需求快速反馈，市场转变快速应对。加强对</w:t>
      </w:r>
      <w:r>
        <w:rPr>
          <w:rFonts w:ascii="Times New Roman" w:hAnsi="Times New Roman" w:cs="Times New Roman" w:eastAsia="Times New Roman" w:hint="default"/>
        </w:rPr>
        <w:t>“MK”</w:t>
      </w:r>
      <w:r>
        <w:rPr/>
        <w:t>品牌的宣传和推广，树立品牌形象，扩大</w:t>
      </w:r>
      <w:r>
        <w:rPr>
          <w:rFonts w:ascii="Times New Roman" w:hAnsi="Times New Roman" w:cs="Times New Roman" w:eastAsia="Times New Roman" w:hint="default"/>
        </w:rPr>
        <w:t>“MK”</w:t>
      </w:r>
      <w:r>
        <w:rPr/>
        <w:t>品牌的知名度。</w:t>
      </w:r>
    </w:p>
    <w:p>
      <w:pPr>
        <w:pStyle w:val="BodyText"/>
        <w:spacing w:line="316" w:lineRule="auto"/>
        <w:ind w:right="193" w:firstLine="360"/>
        <w:jc w:val="both"/>
      </w:pPr>
      <w:r>
        <w:rPr>
          <w:spacing w:val="-2"/>
        </w:rPr>
        <w:t>继续保持在烟草包装印刷领域的市场占有率和竞争力，通过新品研发、个性化产品设计开发、提升效率、降低成本等方</w:t>
      </w:r>
      <w:r>
        <w:rPr/>
        <w:t> 式，进一步扩展客户范围，为客户带来增值服务。</w:t>
      </w:r>
    </w:p>
    <w:p>
      <w:pPr>
        <w:spacing w:after="0" w:line="316"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0" w:firstLine="360"/>
        <w:jc w:val="both"/>
      </w:pPr>
      <w:r>
        <w:rPr>
          <w:spacing w:val="-2"/>
        </w:rPr>
        <w:t>同时加大云印刷市场的开拓力度，积极拓展京津冀互联网印刷产业联盟，扩大经销商渠道，同时加大京津冀以外地区的</w:t>
      </w:r>
      <w:r>
        <w:rPr/>
        <w:t> 业务拓展，争取实现年度销售目标。</w:t>
      </w:r>
    </w:p>
    <w:p>
      <w:pPr>
        <w:pStyle w:val="BodyText"/>
        <w:spacing w:line="300" w:lineRule="auto" w:before="17"/>
        <w:ind w:left="513" w:right="88"/>
        <w:jc w:val="left"/>
      </w:pPr>
      <w:r>
        <w:rPr>
          <w:rFonts w:ascii="Times New Roman" w:hAnsi="Times New Roman" w:cs="Times New Roman" w:eastAsia="Times New Roman" w:hint="default"/>
        </w:rPr>
        <w:t>2</w:t>
      </w:r>
      <w:r>
        <w:rPr/>
        <w:t>、研发创新方面 </w:t>
      </w:r>
      <w:r>
        <w:rPr>
          <w:spacing w:val="-2"/>
        </w:rPr>
        <w:t>坚持创新驱动，不断提升研发创新水平，从研发思路进一步加快产品结构的智能转型，不断满足客户差异化需求。加快</w:t>
      </w:r>
    </w:p>
    <w:p>
      <w:pPr>
        <w:pStyle w:val="BodyText"/>
        <w:spacing w:line="309" w:lineRule="auto" w:before="31"/>
        <w:ind w:right="192"/>
        <w:jc w:val="both"/>
      </w:pPr>
      <w:r>
        <w:rPr/>
        <w:t>对德国海德堡、意大利赛鲁迪引进技术的消化吸收工作。提高新产品的开发速度，利用人力资源矩阵表，采用</w:t>
      </w:r>
      <w:r>
        <w:rPr>
          <w:rFonts w:ascii="Times New Roman" w:hAnsi="Times New Roman" w:cs="Times New Roman" w:eastAsia="Times New Roman" w:hint="default"/>
        </w:rPr>
        <w:t>“</w:t>
      </w:r>
      <w:r>
        <w:rPr/>
        <w:t>交通错锋</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spacing w:val="-2"/>
        </w:rPr>
        <w:t>的原则，对新产品进行队列排序，合理分配人力资源，加快新产品的开发速度。同时加强人才的引进和培养，以确保公司技</w:t>
      </w:r>
      <w:r>
        <w:rPr>
          <w:spacing w:val="-67"/>
        </w:rPr>
        <w:t> </w:t>
      </w:r>
      <w:r>
        <w:rPr>
          <w:spacing w:val="-67"/>
        </w:rPr>
      </w:r>
      <w:r>
        <w:rPr/>
        <w:t>术的不断创新。</w:t>
      </w:r>
    </w:p>
    <w:p>
      <w:pPr>
        <w:pStyle w:val="BodyText"/>
        <w:spacing w:line="300" w:lineRule="auto" w:before="24"/>
        <w:ind w:left="513" w:right="88"/>
        <w:jc w:val="left"/>
      </w:pPr>
      <w:r>
        <w:rPr>
          <w:rFonts w:ascii="Times New Roman" w:hAnsi="Times New Roman" w:cs="Times New Roman" w:eastAsia="Times New Roman" w:hint="default"/>
        </w:rPr>
        <w:t>3</w:t>
      </w:r>
      <w:r>
        <w:rPr/>
        <w:t>、生产管理方面 </w:t>
      </w:r>
      <w:r>
        <w:rPr>
          <w:spacing w:val="-2"/>
        </w:rPr>
        <w:t>通过内部生产信息化的深入融合，优化物流采购和生产链条，深入推进精益生产，去库存，控制和降低生产成本、调高</w:t>
      </w:r>
    </w:p>
    <w:p>
      <w:pPr>
        <w:pStyle w:val="BodyText"/>
        <w:spacing w:line="309" w:lineRule="auto" w:before="31"/>
        <w:ind w:left="513" w:right="88" w:hanging="360"/>
        <w:jc w:val="left"/>
      </w:pPr>
      <w:r>
        <w:rPr>
          <w:spacing w:val="-4"/>
        </w:rPr>
        <w:t>生产效率。通过全面质量管理工作的推进，进一步提升产品质量、改善产品的稳定性。更快、更好、更优质的满足客户需求。</w:t>
      </w:r>
      <w:r>
        <w:rPr>
          <w:spacing w:val="-43"/>
        </w:rPr>
        <w:t> </w:t>
      </w:r>
      <w:r>
        <w:rPr>
          <w:spacing w:val="-43"/>
        </w:rPr>
      </w:r>
      <w:r>
        <w:rPr>
          <w:rFonts w:ascii="Times New Roman" w:hAnsi="Times New Roman" w:cs="Times New Roman" w:eastAsia="Times New Roman" w:hint="default"/>
        </w:rPr>
        <w:t>4</w:t>
      </w:r>
      <w:r>
        <w:rPr/>
        <w:t>、其他管理方面 </w:t>
      </w:r>
      <w:r>
        <w:rPr>
          <w:spacing w:val="-2"/>
        </w:rPr>
        <w:t>进一步完善公司各项制度，加强预算管控力度，杜绝资金浪费，确保资产保值增值；同时，细化岗位职责考核，择优选</w:t>
      </w:r>
    </w:p>
    <w:p>
      <w:pPr>
        <w:pStyle w:val="BodyText"/>
        <w:spacing w:line="240" w:lineRule="auto" w:before="25"/>
        <w:ind w:right="0"/>
        <w:jc w:val="both"/>
      </w:pPr>
      <w:r>
        <w:rPr/>
        <w:t>材，提高员工幸福感。</w:t>
      </w:r>
    </w:p>
    <w:p>
      <w:pPr>
        <w:pStyle w:val="BodyText"/>
        <w:spacing w:line="309" w:lineRule="auto" w:before="76"/>
        <w:ind w:right="191"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2016</w:t>
      </w:r>
      <w:r>
        <w:rPr/>
        <w:t>年，公司要进一步在加快智能化和信息化建设，实现整个工厂的物流、设备、生产、维护，订单等信息的智能 </w:t>
      </w:r>
      <w:r>
        <w:rPr>
          <w:spacing w:val="-2"/>
        </w:rPr>
        <w:t>化管理模式，打造长荣特色智慧工厂。同时实现两个示范智慧印厂落地，为中国印刷包装行业的智能化提供标准和范本，打</w:t>
      </w:r>
      <w:r>
        <w:rPr>
          <w:spacing w:val="-64"/>
        </w:rPr>
        <w:t> </w:t>
      </w:r>
      <w:r>
        <w:rPr>
          <w:spacing w:val="-64"/>
        </w:rPr>
      </w:r>
      <w:r>
        <w:rPr/>
        <w:t>造智慧印厂。</w:t>
      </w:r>
    </w:p>
    <w:p>
      <w:pPr>
        <w:pStyle w:val="BodyText"/>
        <w:spacing w:line="300" w:lineRule="auto" w:before="24"/>
        <w:ind w:left="513" w:right="88"/>
        <w:jc w:val="left"/>
      </w:pPr>
      <w:r>
        <w:rPr>
          <w:rFonts w:ascii="Times New Roman" w:hAnsi="Times New Roman" w:cs="Times New Roman" w:eastAsia="Times New Roman" w:hint="default"/>
        </w:rPr>
        <w:t>6</w:t>
      </w:r>
      <w:r>
        <w:rPr/>
        <w:t>、投融资管理 </w:t>
      </w:r>
      <w:r>
        <w:rPr>
          <w:spacing w:val="-3"/>
        </w:rPr>
        <w:t>加快推进公司再融资项目的进度，争取早日取得募集资金开展募集资金项目建设。同时完成公司集团化架构的建设，整</w:t>
      </w:r>
      <w:r>
        <w:rPr/>
      </w:r>
    </w:p>
    <w:p>
      <w:pPr>
        <w:pStyle w:val="BodyText"/>
        <w:spacing w:line="300" w:lineRule="auto" w:before="31"/>
        <w:ind w:right="196"/>
        <w:jc w:val="both"/>
      </w:pPr>
      <w:r>
        <w:rPr/>
        <w:t>合公司内部资源，提升公司内部的工作效率和工作质量。加强对子公司的管理</w:t>
      </w:r>
      <w:r>
        <w:rPr>
          <w:rFonts w:ascii="Times New Roman" w:hAnsi="Times New Roman" w:cs="Times New Roman" w:eastAsia="Times New Roman" w:hint="default"/>
        </w:rPr>
        <w:t>,</w:t>
      </w:r>
      <w:r>
        <w:rPr/>
        <w:t>提升投资回报率，积极完善和推进集团企业</w:t>
      </w:r>
      <w:r>
        <w:rPr>
          <w:spacing w:val="-45"/>
        </w:rPr>
        <w:t> </w:t>
      </w:r>
      <w:r>
        <w:rPr>
          <w:spacing w:val="-45"/>
        </w:rPr>
      </w:r>
      <w:r>
        <w:rPr/>
        <w:t>文化建设。</w:t>
      </w:r>
    </w:p>
    <w:p>
      <w:pPr>
        <w:pStyle w:val="BodyText"/>
        <w:spacing w:line="240" w:lineRule="auto" w:before="31"/>
        <w:ind w:left="513" w:right="88"/>
        <w:jc w:val="left"/>
      </w:pPr>
      <w:r>
        <w:rPr/>
        <w:t>（四）可能面对的风险</w:t>
      </w:r>
    </w:p>
    <w:p>
      <w:pPr>
        <w:pStyle w:val="BodyText"/>
        <w:spacing w:line="338" w:lineRule="auto" w:before="117"/>
        <w:ind w:left="513" w:right="88"/>
        <w:jc w:val="left"/>
      </w:pPr>
      <w:r>
        <w:rPr>
          <w:rFonts w:ascii="Times New Roman" w:hAnsi="Times New Roman" w:cs="Times New Roman" w:eastAsia="Times New Roman" w:hint="default"/>
        </w:rPr>
        <w:t>1</w:t>
      </w:r>
      <w:r>
        <w:rPr/>
        <w:t>、宏观经济形势的影响 </w:t>
      </w:r>
      <w:r>
        <w:rPr>
          <w:spacing w:val="-2"/>
        </w:rPr>
        <w:t>受宏观经济增长放缓的影响，消费品市场也出现了增长缓慢的迹象，并逐步传导到和消费品市场关系密切的印刷包装行</w:t>
      </w:r>
    </w:p>
    <w:p>
      <w:pPr>
        <w:pStyle w:val="BodyText"/>
        <w:spacing w:line="316" w:lineRule="auto" w:before="3"/>
        <w:ind w:right="190"/>
        <w:jc w:val="both"/>
      </w:pPr>
      <w:r>
        <w:rPr>
          <w:spacing w:val="-2"/>
        </w:rPr>
        <w:t>业，直接影响了印刷包装企业采购设备、扩大产能的需求。虽然公司具有产品性能处于国内领先水平、产品性价比高、公司</w:t>
      </w:r>
      <w:r>
        <w:rPr>
          <w:spacing w:val="-67"/>
        </w:rPr>
        <w:t> </w:t>
      </w:r>
      <w:r>
        <w:rPr>
          <w:spacing w:val="-67"/>
        </w:rPr>
      </w:r>
      <w:r>
        <w:rPr>
          <w:spacing w:val="-2"/>
        </w:rPr>
        <w:t>抗风险能力较强等有利条件，但若出现行业整体状况大幅下滑或宏观经济环境遭受重大冲击的情况，则将影响公司的盈利水</w:t>
      </w:r>
      <w:r>
        <w:rPr>
          <w:spacing w:val="-64"/>
        </w:rPr>
        <w:t> </w:t>
      </w:r>
      <w:r>
        <w:rPr>
          <w:spacing w:val="-64"/>
        </w:rPr>
      </w:r>
      <w:r>
        <w:rPr>
          <w:spacing w:val="-2"/>
        </w:rPr>
        <w:t>平，存在公司经营业绩受宏观经济环境影响的风险。公司将在努力保持国内市场份额持续稳定的基础上，加大海外市场的开</w:t>
      </w:r>
      <w:r>
        <w:rPr>
          <w:spacing w:val="-64"/>
        </w:rPr>
        <w:t> </w:t>
      </w:r>
      <w:r>
        <w:rPr>
          <w:spacing w:val="-64"/>
        </w:rPr>
      </w:r>
      <w:r>
        <w:rPr/>
        <w:t>发和销售，分散公司面临的市场风险。</w:t>
      </w:r>
    </w:p>
    <w:p>
      <w:pPr>
        <w:pStyle w:val="BodyText"/>
        <w:spacing w:line="340" w:lineRule="auto" w:before="59"/>
        <w:ind w:left="513" w:right="88"/>
        <w:jc w:val="left"/>
      </w:pPr>
      <w:r>
        <w:rPr>
          <w:rFonts w:ascii="Times New Roman" w:hAnsi="Times New Roman" w:cs="Times New Roman" w:eastAsia="Times New Roman" w:hint="default"/>
        </w:rPr>
        <w:t>2</w:t>
      </w:r>
      <w:r>
        <w:rPr/>
        <w:t>、业绩增速放缓的风险 </w:t>
      </w:r>
      <w:r>
        <w:rPr>
          <w:spacing w:val="-4"/>
        </w:rPr>
        <w:t>报告期内，国内宏观经济增速放缓，众多企业面临业绩下滑或亏损的困境，因公司下游终端客户的需求存在放缓的可能，</w:t>
      </w:r>
    </w:p>
    <w:p>
      <w:pPr>
        <w:pStyle w:val="BodyText"/>
        <w:spacing w:line="316" w:lineRule="auto" w:before="1"/>
        <w:ind w:right="103"/>
        <w:jc w:val="both"/>
      </w:pPr>
      <w:r>
        <w:rPr>
          <w:spacing w:val="-4"/>
        </w:rPr>
        <w:t>公司亦面临业绩增速放缓的风险。公司将积极应对增速放缓的风险，通过灵活、主动的销售政策，在巩固已有市场的前提下，</w:t>
      </w:r>
      <w:r>
        <w:rPr>
          <w:spacing w:val="-46"/>
        </w:rPr>
        <w:t> </w:t>
      </w:r>
      <w:r>
        <w:rPr>
          <w:spacing w:val="-46"/>
        </w:rPr>
      </w:r>
      <w:r>
        <w:rPr/>
        <w:t>不断开拓新的市场领域。同时，公司将继续深入推进外延发展战略。</w:t>
      </w:r>
    </w:p>
    <w:p>
      <w:pPr>
        <w:pStyle w:val="BodyText"/>
        <w:spacing w:line="340" w:lineRule="auto" w:before="57"/>
        <w:ind w:left="513" w:right="88"/>
        <w:jc w:val="left"/>
      </w:pPr>
      <w:r>
        <w:rPr>
          <w:rFonts w:ascii="Times New Roman" w:hAnsi="Times New Roman" w:cs="Times New Roman" w:eastAsia="Times New Roman" w:hint="default"/>
        </w:rPr>
        <w:t>3</w:t>
      </w:r>
      <w:r>
        <w:rPr/>
        <w:t>、产品结构变动的风险 </w:t>
      </w:r>
      <w:r>
        <w:rPr>
          <w:spacing w:val="-2"/>
        </w:rPr>
        <w:t>公司主营高端印后设备，如烫金机、模切机、糊盒、检品机等。其中，烫金机毛利率较高，其他产品毛利相对较低，因</w:t>
      </w:r>
    </w:p>
    <w:p>
      <w:pPr>
        <w:pStyle w:val="BodyText"/>
        <w:spacing w:line="319" w:lineRule="auto" w:before="1"/>
        <w:ind w:right="190"/>
        <w:jc w:val="both"/>
      </w:pPr>
      <w:r>
        <w:rPr>
          <w:spacing w:val="-2"/>
        </w:rPr>
        <w:t>此产品销售结构发生变化时，会对公司毛利水平有一定影响。为此，公司以智能化、自动化为目标，加大了其他类型设备的</w:t>
      </w:r>
      <w:r>
        <w:rPr>
          <w:spacing w:val="-65"/>
        </w:rPr>
        <w:t> </w:t>
      </w:r>
      <w:r>
        <w:rPr>
          <w:spacing w:val="-65"/>
        </w:rPr>
      </w:r>
      <w:r>
        <w:rPr>
          <w:spacing w:val="-2"/>
        </w:rPr>
        <w:t>研发力度，通过功能的提升，提高产品的售价水平；同时积极开发新产品，如智能检品机、数字喷墨印刷机、自动连线产品</w:t>
      </w:r>
      <w:r>
        <w:rPr>
          <w:spacing w:val="-68"/>
        </w:rPr>
        <w:t> </w:t>
      </w:r>
      <w:r>
        <w:rPr>
          <w:spacing w:val="-68"/>
        </w:rPr>
      </w:r>
      <w:r>
        <w:rPr>
          <w:spacing w:val="-2"/>
        </w:rPr>
        <w:t>等设备，丰富产品线，优化产品结构，为客户提供自动化智能工厂的整体解决方案，由单一为客户提供产品服务，转向为客</w:t>
      </w:r>
      <w:r>
        <w:rPr>
          <w:spacing w:val="-67"/>
        </w:rPr>
        <w:t> </w:t>
      </w:r>
      <w:r>
        <w:rPr>
          <w:spacing w:val="-67"/>
        </w:rPr>
      </w:r>
      <w:r>
        <w:rPr>
          <w:spacing w:val="-2"/>
        </w:rPr>
        <w:t>户提供系统的集成解决方案，以降低产品结构变动带来的风险。另外，公司与海德堡、塞鲁迪等国际著名设备制造商进行技</w:t>
      </w:r>
      <w:r>
        <w:rPr>
          <w:spacing w:val="-66"/>
        </w:rPr>
        <w:t> </w:t>
      </w:r>
      <w:r>
        <w:rPr>
          <w:spacing w:val="-66"/>
        </w:rPr>
      </w:r>
      <w:r>
        <w:rPr>
          <w:spacing w:val="-2"/>
        </w:rPr>
        <w:t>术方面等合作，将带动公司高端模切机、糊盒机技术的持续升级、凹印机的增加以及市场的开发，同时由目前的印后设备领</w:t>
      </w:r>
      <w:r>
        <w:rPr>
          <w:spacing w:val="-65"/>
        </w:rPr>
        <w:t> </w:t>
      </w:r>
      <w:r>
        <w:rPr>
          <w:spacing w:val="-65"/>
        </w:rPr>
      </w:r>
      <w:r>
        <w:rPr/>
        <w:t>域向印刷设备领域进军。</w:t>
      </w:r>
    </w:p>
    <w:p>
      <w:pPr>
        <w:pStyle w:val="BodyText"/>
        <w:spacing w:line="338" w:lineRule="auto" w:before="58"/>
        <w:ind w:left="513" w:right="88"/>
        <w:jc w:val="left"/>
      </w:pPr>
      <w:r>
        <w:rPr>
          <w:rFonts w:ascii="Times New Roman" w:hAnsi="Times New Roman" w:cs="Times New Roman" w:eastAsia="Times New Roman" w:hint="default"/>
        </w:rPr>
        <w:t>4</w:t>
      </w:r>
      <w:r>
        <w:rPr/>
        <w:t>、对外投资和运营管理的风险 </w:t>
      </w:r>
      <w:r>
        <w:rPr>
          <w:spacing w:val="-2"/>
        </w:rPr>
        <w:t>根据公司战略规划，近年来公司加大了在与主业相关领域内的投资力度，以提高公司未来的盈利能力和抗风险能力。但</w:t>
      </w:r>
    </w:p>
    <w:p>
      <w:pPr>
        <w:pStyle w:val="BodyText"/>
        <w:spacing w:line="316" w:lineRule="auto" w:before="2"/>
        <w:ind w:right="191"/>
        <w:jc w:val="both"/>
      </w:pPr>
      <w:r>
        <w:rPr>
          <w:spacing w:val="-2"/>
        </w:rPr>
        <w:t>随着对外投资的增多，也给公司投资管理能力带来了一定的挑战。从长期发展角度看，新投项目对印刷行业商业模式转型将</w:t>
      </w:r>
      <w:r>
        <w:rPr>
          <w:spacing w:val="-66"/>
        </w:rPr>
        <w:t> </w:t>
      </w:r>
      <w:r>
        <w:rPr>
          <w:spacing w:val="-66"/>
        </w:rPr>
      </w:r>
      <w:r>
        <w:rPr>
          <w:spacing w:val="-2"/>
        </w:rPr>
        <w:t>带来巨大空间，但由于投资项目相对超前，可能存在投资初期投入大于产出、项目进度低于预期以及资源整合的风险。同时</w:t>
      </w:r>
    </w:p>
    <w:p>
      <w:pPr>
        <w:spacing w:after="0" w:line="316"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1"/>
        <w:jc w:val="both"/>
      </w:pPr>
      <w:r>
        <w:rPr>
          <w:spacing w:val="-2"/>
        </w:rPr>
        <w:t>前期的人员增加造成的费用加大可能影响管理成本和公司运行成本，对公司当期的盈利能力造成一定影响。公司将在项目投</w:t>
      </w:r>
      <w:r>
        <w:rPr>
          <w:spacing w:val="-64"/>
        </w:rPr>
        <w:t> </w:t>
      </w:r>
      <w:r>
        <w:rPr>
          <w:spacing w:val="-64"/>
        </w:rPr>
      </w:r>
      <w:r>
        <w:rPr>
          <w:spacing w:val="-2"/>
        </w:rPr>
        <w:t>资初期，加大项目可行性研究，降低投资风险，在项目运行过程中，加强预算管理、市场运营管理和技术开发管理，控制资</w:t>
      </w:r>
      <w:r>
        <w:rPr>
          <w:spacing w:val="-68"/>
        </w:rPr>
        <w:t> </w:t>
      </w:r>
      <w:r>
        <w:rPr>
          <w:spacing w:val="-68"/>
        </w:rPr>
      </w:r>
      <w:r>
        <w:rPr/>
        <w:t>金和财务风险，缩短新项目的试验周期，使新项目尽快达到预期目标。</w:t>
      </w:r>
    </w:p>
    <w:p>
      <w:pPr>
        <w:pStyle w:val="BodyText"/>
        <w:spacing w:line="338" w:lineRule="auto" w:before="58"/>
        <w:ind w:left="513" w:right="88"/>
        <w:jc w:val="left"/>
      </w:pPr>
      <w:r>
        <w:rPr>
          <w:rFonts w:ascii="Times New Roman" w:hAnsi="Times New Roman" w:cs="Times New Roman" w:eastAsia="Times New Roman" w:hint="default"/>
        </w:rPr>
        <w:t>5</w:t>
      </w:r>
      <w:r>
        <w:rPr/>
        <w:t>、并购新业务产业政策影响导致消费环境变化的风险 </w:t>
      </w:r>
      <w:r>
        <w:rPr>
          <w:spacing w:val="-2"/>
        </w:rPr>
        <w:t>公司</w:t>
      </w:r>
      <w:r>
        <w:rPr>
          <w:rFonts w:ascii="Times New Roman" w:hAnsi="Times New Roman" w:cs="Times New Roman" w:eastAsia="Times New Roman" w:hint="default"/>
          <w:spacing w:val="-2"/>
        </w:rPr>
        <w:t>2015</w:t>
      </w:r>
      <w:r>
        <w:rPr>
          <w:spacing w:val="-2"/>
        </w:rPr>
        <w:t>年重组的深圳力群印务，其主营业务为烟标产品的研发、生产和销售，其下游客户为卷烟生产企业。随着烟草</w:t>
      </w:r>
    </w:p>
    <w:p>
      <w:pPr>
        <w:pStyle w:val="BodyText"/>
        <w:spacing w:line="217" w:lineRule="exact"/>
        <w:ind w:right="0"/>
        <w:jc w:val="left"/>
      </w:pPr>
      <w:r>
        <w:rPr/>
        <w:t>市场规模增长速度受到限制，且国家政策导向将会使得卷烟作为礼品的消费环境发生转变，长期而言会对卷烟销售的数量和</w:t>
      </w:r>
    </w:p>
    <w:p>
      <w:pPr>
        <w:pStyle w:val="BodyText"/>
        <w:spacing w:line="316" w:lineRule="auto" w:before="76"/>
        <w:ind w:right="88"/>
        <w:jc w:val="left"/>
      </w:pPr>
      <w:r>
        <w:rPr>
          <w:spacing w:val="-2"/>
        </w:rPr>
        <w:t>结构造成影响，高端烟草市场受到的影响较大，进而可能对烟标印刷行业的产品销量产生一定的影响。深圳力群的产品主要</w:t>
      </w:r>
      <w:r>
        <w:rPr>
          <w:spacing w:val="-63"/>
        </w:rPr>
        <w:t> </w:t>
      </w:r>
      <w:r>
        <w:rPr>
          <w:spacing w:val="-63"/>
        </w:rPr>
      </w:r>
      <w:r>
        <w:rPr>
          <w:spacing w:val="-4"/>
        </w:rPr>
        <w:t>集中在二、三类烟包，受到的影响相对较小，且公司进一步加强了个性化和异型包装的开发，以适应烟草市场发展的新趋势，</w:t>
      </w:r>
      <w:r>
        <w:rPr>
          <w:spacing w:val="-46"/>
        </w:rPr>
        <w:t> </w:t>
      </w:r>
      <w:r>
        <w:rPr>
          <w:spacing w:val="-46"/>
        </w:rPr>
      </w:r>
      <w:r>
        <w:rPr/>
        <w:t>减少和避免此类风险。</w:t>
      </w:r>
    </w:p>
    <w:p>
      <w:pPr>
        <w:pStyle w:val="BodyText"/>
        <w:spacing w:line="340" w:lineRule="auto" w:before="59"/>
        <w:ind w:left="513" w:right="183"/>
        <w:jc w:val="left"/>
      </w:pPr>
      <w:r>
        <w:rPr>
          <w:rFonts w:ascii="Times New Roman" w:hAnsi="Times New Roman" w:cs="Times New Roman" w:eastAsia="Times New Roman" w:hint="default"/>
        </w:rPr>
        <w:t>6</w:t>
      </w:r>
      <w:r>
        <w:rPr/>
        <w:t>、商誉减值的风险 因公司</w:t>
      </w:r>
      <w:r>
        <w:rPr>
          <w:rFonts w:ascii="Times New Roman" w:hAnsi="Times New Roman" w:cs="Times New Roman" w:eastAsia="Times New Roman" w:hint="default"/>
        </w:rPr>
        <w:t>2014</w:t>
      </w:r>
      <w:r>
        <w:rPr/>
        <w:t>年度完成对深圳力群印务的重大重组工作，力群印务业绩自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月份并入公司财务报表，在合并财务报</w:t>
      </w:r>
    </w:p>
    <w:p>
      <w:pPr>
        <w:pStyle w:val="BodyText"/>
        <w:spacing w:line="215" w:lineRule="exact"/>
        <w:ind w:right="0"/>
        <w:jc w:val="left"/>
      </w:pPr>
      <w:r>
        <w:rPr/>
        <w:t>表中相应增加商誉，需要在未来每年会计年末进行减值测试，若力群印务未来经营中不能较好地实现收益，则商誉将会有减</w:t>
      </w:r>
    </w:p>
    <w:p>
      <w:pPr>
        <w:pStyle w:val="BodyText"/>
        <w:spacing w:line="316" w:lineRule="auto" w:before="76"/>
        <w:ind w:right="93"/>
        <w:jc w:val="left"/>
      </w:pPr>
      <w:r>
        <w:rPr/>
        <w:t>值风险，从而对公司经营业绩产生不利影响。深圳力群已经制定了针对性的未来业务发展规划，以保证公司业绩稳定增长， 较好的实现收益。</w:t>
      </w:r>
    </w:p>
    <w:p>
      <w:pPr>
        <w:spacing w:line="240" w:lineRule="auto" w:before="9"/>
        <w:rPr>
          <w:rFonts w:ascii="宋体" w:hAnsi="宋体" w:cs="宋体" w:eastAsia="宋体" w:hint="default"/>
          <w:sz w:val="20"/>
          <w:szCs w:val="20"/>
        </w:rPr>
      </w:pPr>
    </w:p>
    <w:p>
      <w:pPr>
        <w:pStyle w:val="Heading2"/>
        <w:spacing w:line="240" w:lineRule="auto"/>
        <w:ind w:right="88"/>
        <w:jc w:val="left"/>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88"/>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7"/>
      </w:tblGrid>
      <w:tr>
        <w:trPr>
          <w:trHeight w:val="402" w:hRule="exact"/>
        </w:trPr>
        <w:tc>
          <w:tcPr>
            <w:tcW w:w="2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日投资者调研会议纪要</w:t>
            </w:r>
          </w:p>
        </w:tc>
      </w:tr>
      <w:tr>
        <w:trPr>
          <w:trHeight w:val="404"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日投资者调研会议纪要</w:t>
            </w:r>
          </w:p>
        </w:tc>
      </w:tr>
      <w:tr>
        <w:trPr>
          <w:trHeight w:val="40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日投资者调研会议纪要</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日投资者调研会议纪要</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4" w:right="322"/>
        <w:jc w:val="center"/>
        <w:rPr>
          <w:b w:val="0"/>
          <w:bCs w:val="0"/>
        </w:rPr>
      </w:pPr>
      <w:bookmarkStart w:name="_TOC_250006" w:id="5"/>
      <w:r>
        <w:rPr/>
        <w:t>第五节</w:t>
      </w:r>
      <w:r>
        <w:rPr>
          <w:spacing w:val="-1"/>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报告期内普通股利润分配政策，特别是现金分红政策的制定、执行或调整情况</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5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日，公司第三届董事会第十五次会议审议并通过了《关于修订公司章程的议案》。根据中国证监会《上市 公司监管指引第</w:t>
      </w:r>
      <w:r>
        <w:rPr>
          <w:rFonts w:ascii="Times New Roman" w:hAnsi="Times New Roman" w:cs="Times New Roman" w:eastAsia="Times New Roman" w:hint="default"/>
        </w:rPr>
        <w:t>3 </w:t>
      </w:r>
      <w:r>
        <w:rPr/>
        <w:t>号</w:t>
      </w:r>
      <w:r>
        <w:rPr>
          <w:rFonts w:ascii="Times New Roman" w:hAnsi="Times New Roman" w:cs="Times New Roman" w:eastAsia="Times New Roman" w:hint="default"/>
        </w:rPr>
        <w:t>—</w:t>
      </w:r>
      <w:r>
        <w:rPr/>
        <w:t>上市公司现金分红》、深圳证券交易所《上市公司现金分红指引》、《上市公司章程指引（</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修 订）》的相关规定，经董事会审议，同意对《公司章程》中的有关利润分配的内容进行修订如下：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44"/>
        <w:ind w:left="0" w:right="636"/>
        <w:jc w:val="right"/>
      </w:pPr>
      <w:r>
        <w:rPr/>
        <w:pict>
          <v:shape style="position:absolute;margin-left:83.783997pt;margin-top:-313.25827pt;width:427.3pt;height:503.6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1"/>
                    <w:gridCol w:w="4263"/>
                  </w:tblGrid>
                  <w:tr>
                    <w:trPr>
                      <w:trHeight w:val="349" w:hRule="exact"/>
                    </w:trPr>
                    <w:tc>
                      <w:tcPr>
                        <w:tcW w:w="4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修订前</w:t>
                        </w:r>
                      </w:p>
                    </w:tc>
                    <w:tc>
                      <w:tcPr>
                        <w:tcW w:w="4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修订后</w:t>
                        </w:r>
                      </w:p>
                    </w:tc>
                  </w:tr>
                  <w:tr>
                    <w:trPr>
                      <w:trHeight w:val="327" w:hRule="exact"/>
                    </w:trPr>
                    <w:tc>
                      <w:tcPr>
                        <w:tcW w:w="426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第一百八十九条</w:t>
                        </w:r>
                        <w:r>
                          <w:rPr>
                            <w:rFonts w:ascii="宋体" w:hAnsi="宋体" w:cs="宋体" w:eastAsia="宋体" w:hint="default"/>
                            <w:spacing w:val="-19"/>
                            <w:sz w:val="18"/>
                            <w:szCs w:val="18"/>
                          </w:rPr>
                          <w:t> </w:t>
                        </w:r>
                        <w:r>
                          <w:rPr>
                            <w:rFonts w:ascii="宋体" w:hAnsi="宋体" w:cs="宋体" w:eastAsia="宋体" w:hint="default"/>
                            <w:sz w:val="18"/>
                            <w:szCs w:val="18"/>
                          </w:rPr>
                          <w:t>公司利润分配政策为：</w:t>
                        </w:r>
                      </w:p>
                    </w:tc>
                    <w:tc>
                      <w:tcPr>
                        <w:tcW w:w="426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第一百八十九条</w:t>
                        </w:r>
                        <w:r>
                          <w:rPr>
                            <w:rFonts w:ascii="宋体" w:hAnsi="宋体" w:cs="宋体" w:eastAsia="宋体" w:hint="default"/>
                            <w:spacing w:val="-18"/>
                            <w:sz w:val="18"/>
                            <w:szCs w:val="18"/>
                          </w:rPr>
                          <w:t> </w:t>
                        </w:r>
                        <w:r>
                          <w:rPr>
                            <w:rFonts w:ascii="宋体" w:hAnsi="宋体" w:cs="宋体" w:eastAsia="宋体" w:hint="default"/>
                            <w:sz w:val="18"/>
                            <w:szCs w:val="18"/>
                          </w:rPr>
                          <w:t>公司利润分配政策为：</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（一）公司利润分配政策的基本原则为：</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（一）公司利润分配政策的基本原则为：</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、公司充分考虑对投资者的回报，公司最近三年</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、公司充分考虑对投资者的回报，公司最近三年</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4"/>
                          <w:jc w:val="left"/>
                          <w:rPr>
                            <w:rFonts w:ascii="宋体" w:hAnsi="宋体" w:cs="宋体" w:eastAsia="宋体" w:hint="default"/>
                            <w:sz w:val="18"/>
                            <w:szCs w:val="18"/>
                          </w:rPr>
                        </w:pPr>
                        <w:r>
                          <w:rPr>
                            <w:rFonts w:ascii="宋体" w:hAnsi="宋体" w:cs="宋体" w:eastAsia="宋体" w:hint="default"/>
                            <w:spacing w:val="3"/>
                            <w:sz w:val="18"/>
                            <w:szCs w:val="18"/>
                          </w:rPr>
                          <w:t>以现金方式累计向股东分配的股利应不少于母公司最</w:t>
                        </w:r>
                        <w:r>
                          <w:rPr>
                            <w:rFonts w:ascii="宋体" w:hAnsi="宋体" w:cs="宋体" w:eastAsia="宋体" w:hint="default"/>
                            <w:sz w:val="18"/>
                            <w:szCs w:val="18"/>
                          </w:rPr>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4"/>
                          <w:jc w:val="right"/>
                          <w:rPr>
                            <w:rFonts w:ascii="宋体" w:hAnsi="宋体" w:cs="宋体" w:eastAsia="宋体" w:hint="default"/>
                            <w:sz w:val="18"/>
                            <w:szCs w:val="18"/>
                          </w:rPr>
                        </w:pPr>
                        <w:r>
                          <w:rPr>
                            <w:rFonts w:ascii="宋体" w:hAnsi="宋体" w:cs="宋体" w:eastAsia="宋体" w:hint="default"/>
                            <w:spacing w:val="3"/>
                            <w:sz w:val="18"/>
                            <w:szCs w:val="18"/>
                          </w:rPr>
                          <w:t>以现金方式累计向股东分配的股利应不少于母公司最</w:t>
                        </w:r>
                        <w:r>
                          <w:rPr>
                            <w:rFonts w:ascii="宋体" w:hAnsi="宋体" w:cs="宋体" w:eastAsia="宋体" w:hint="default"/>
                            <w:sz w:val="18"/>
                            <w:szCs w:val="18"/>
                          </w:rPr>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近三年实现的年均可分配利润的百分之三十；</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近三年实现的年均可分配利润的百分之三十；</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、公司的利润分配政策保持连续性和稳定性，同</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、公司的利润分配政策保持连续性和稳定性，同</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时兼顾公司的长远利益</w:t>
                        </w:r>
                        <w:r>
                          <w:rPr>
                            <w:rFonts w:ascii="宋体" w:hAnsi="宋体" w:cs="宋体" w:eastAsia="宋体" w:hint="default"/>
                            <w:spacing w:val="-80"/>
                            <w:sz w:val="18"/>
                            <w:szCs w:val="18"/>
                          </w:rPr>
                          <w:t>、</w:t>
                        </w:r>
                        <w:r>
                          <w:rPr>
                            <w:rFonts w:ascii="宋体" w:hAnsi="宋体" w:cs="宋体" w:eastAsia="宋体" w:hint="default"/>
                            <w:sz w:val="18"/>
                            <w:szCs w:val="18"/>
                          </w:rPr>
                          <w:t>全体股东的整体利益以及公司</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z w:val="18"/>
                            <w:szCs w:val="18"/>
                          </w:rPr>
                          <w:t>时兼顾公司的长远利益</w:t>
                        </w:r>
                        <w:r>
                          <w:rPr>
                            <w:rFonts w:ascii="宋体" w:hAnsi="宋体" w:cs="宋体" w:eastAsia="宋体" w:hint="default"/>
                            <w:spacing w:val="-80"/>
                            <w:sz w:val="18"/>
                            <w:szCs w:val="18"/>
                          </w:rPr>
                          <w:t>、</w:t>
                        </w:r>
                        <w:r>
                          <w:rPr>
                            <w:rFonts w:ascii="宋体" w:hAnsi="宋体" w:cs="宋体" w:eastAsia="宋体" w:hint="default"/>
                            <w:sz w:val="18"/>
                            <w:szCs w:val="18"/>
                          </w:rPr>
                          <w:t>全体股东的整体利益以及公司</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的可持续发展；</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的可持续发展；</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、公司优先采用现金分红的利润分配方式。</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、公司优先采用现金分红的利润分配方式。</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（二）公司利润分配的具体政策如下：</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（二）公司利润分配的具体政策如下：</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、利润分配的形式：公司采用现金、股票或现金</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、利润分配的形式：公司采用现金、股票或现金</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4"/>
                            <w:sz w:val="18"/>
                            <w:szCs w:val="18"/>
                          </w:rPr>
                          <w:t>与股票相结合的方式分配股利。在有条件的情况下，公</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pacing w:val="-4"/>
                            <w:sz w:val="18"/>
                            <w:szCs w:val="18"/>
                          </w:rPr>
                          <w:t>与股票相结合的方式分配股利。在有条件的情况下，公</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司可以进行中期利润分配。</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司可以进行中期利润分配。</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、公司现金分红的具体条件和比例：除特殊情况</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、公司现金分红的具体条件和比例：除特殊情况</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4"/>
                          <w:jc w:val="left"/>
                          <w:rPr>
                            <w:rFonts w:ascii="宋体" w:hAnsi="宋体" w:cs="宋体" w:eastAsia="宋体" w:hint="default"/>
                            <w:sz w:val="18"/>
                            <w:szCs w:val="18"/>
                          </w:rPr>
                        </w:pPr>
                        <w:r>
                          <w:rPr>
                            <w:rFonts w:ascii="宋体" w:hAnsi="宋体" w:cs="宋体" w:eastAsia="宋体" w:hint="default"/>
                            <w:spacing w:val="3"/>
                            <w:sz w:val="18"/>
                            <w:szCs w:val="18"/>
                          </w:rPr>
                          <w:t>外，公司应在当年盈利且累计未分配利润为正的情况</w:t>
                        </w:r>
                        <w:r>
                          <w:rPr>
                            <w:rFonts w:ascii="宋体" w:hAnsi="宋体" w:cs="宋体" w:eastAsia="宋体" w:hint="default"/>
                            <w:sz w:val="18"/>
                            <w:szCs w:val="18"/>
                          </w:rPr>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4"/>
                          <w:jc w:val="right"/>
                          <w:rPr>
                            <w:rFonts w:ascii="宋体" w:hAnsi="宋体" w:cs="宋体" w:eastAsia="宋体" w:hint="default"/>
                            <w:sz w:val="18"/>
                            <w:szCs w:val="18"/>
                          </w:rPr>
                        </w:pPr>
                        <w:r>
                          <w:rPr>
                            <w:rFonts w:ascii="宋体" w:hAnsi="宋体" w:cs="宋体" w:eastAsia="宋体" w:hint="default"/>
                            <w:spacing w:val="3"/>
                            <w:sz w:val="18"/>
                            <w:szCs w:val="18"/>
                          </w:rPr>
                          <w:t>外，公司应在当年盈利且累计未分配利润为正的情况</w:t>
                        </w:r>
                        <w:r>
                          <w:rPr>
                            <w:rFonts w:ascii="宋体" w:hAnsi="宋体" w:cs="宋体" w:eastAsia="宋体" w:hint="default"/>
                            <w:sz w:val="18"/>
                            <w:szCs w:val="18"/>
                          </w:rPr>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4"/>
                            <w:sz w:val="18"/>
                            <w:szCs w:val="18"/>
                          </w:rPr>
                          <w:t>下，采取现金方式分配股利。公司最近三年以现金方式</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pacing w:val="-4"/>
                            <w:sz w:val="18"/>
                            <w:szCs w:val="18"/>
                          </w:rPr>
                          <w:t>下，采取现金方式分配股利。公司最近三年以现金方式</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4"/>
                          <w:jc w:val="left"/>
                          <w:rPr>
                            <w:rFonts w:ascii="宋体" w:hAnsi="宋体" w:cs="宋体" w:eastAsia="宋体" w:hint="default"/>
                            <w:sz w:val="18"/>
                            <w:szCs w:val="18"/>
                          </w:rPr>
                        </w:pPr>
                        <w:r>
                          <w:rPr>
                            <w:rFonts w:ascii="宋体" w:hAnsi="宋体" w:cs="宋体" w:eastAsia="宋体" w:hint="default"/>
                            <w:spacing w:val="3"/>
                            <w:sz w:val="18"/>
                            <w:szCs w:val="18"/>
                          </w:rPr>
                          <w:t>累计向股东分配的股利应不少于母公司最近三年实现</w:t>
                        </w:r>
                        <w:r>
                          <w:rPr>
                            <w:rFonts w:ascii="宋体" w:hAnsi="宋体" w:cs="宋体" w:eastAsia="宋体" w:hint="default"/>
                            <w:sz w:val="18"/>
                            <w:szCs w:val="18"/>
                          </w:rPr>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4"/>
                          <w:jc w:val="right"/>
                          <w:rPr>
                            <w:rFonts w:ascii="宋体" w:hAnsi="宋体" w:cs="宋体" w:eastAsia="宋体" w:hint="default"/>
                            <w:sz w:val="18"/>
                            <w:szCs w:val="18"/>
                          </w:rPr>
                        </w:pPr>
                        <w:r>
                          <w:rPr>
                            <w:rFonts w:ascii="宋体" w:hAnsi="宋体" w:cs="宋体" w:eastAsia="宋体" w:hint="default"/>
                            <w:spacing w:val="3"/>
                            <w:sz w:val="18"/>
                            <w:szCs w:val="18"/>
                          </w:rPr>
                          <w:t>累计向股东分配的股利应不少于母公司最近三年实现</w:t>
                        </w:r>
                        <w:r>
                          <w:rPr>
                            <w:rFonts w:ascii="宋体" w:hAnsi="宋体" w:cs="宋体" w:eastAsia="宋体" w:hint="default"/>
                            <w:sz w:val="18"/>
                            <w:szCs w:val="18"/>
                          </w:rPr>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的年均可分配利润的百分之三十；</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的年均可分配利润的百分之三十；</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现金分红的具体条件：</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现金分红的具体条件：</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）公司该年度的可分配利润（即公司弥补亏损</w:t>
                        </w:r>
                      </w:p>
                    </w:tc>
                    <w:tc>
                      <w:tcPr>
                        <w:tcW w:w="4263" w:type="dxa"/>
                        <w:tcBorders>
                          <w:top w:val="nil" w:sz="6" w:space="0" w:color="auto"/>
                          <w:left w:val="single" w:sz="6" w:space="0" w:color="000000"/>
                          <w:bottom w:val="nil" w:sz="6" w:space="0" w:color="auto"/>
                          <w:right w:val="single" w:sz="6" w:space="0" w:color="000000"/>
                        </w:tcBorders>
                      </w:tcPr>
                      <w:p>
                        <w:pPr>
                          <w:pStyle w:val="TableParagraph"/>
                          <w:tabs>
                            <w:tab w:pos="364" w:val="left" w:leader="none"/>
                          </w:tabs>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）公司该年度的可分配利润（即公司弥补亏损</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提取公积金后所余的税后利润）为正值；</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提取公积金后所余的税后利润）为正值；</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）审计机构对公司的该年度财务报告出具标准</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）审计机构对公司的该年度财务报告出具标准</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无保留意见的审计报告；</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无保留意见的审计报告；</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特殊情况指：</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特殊情况指：</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）公司当年年末母公司合并报表资产负债率超</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）公司当年年末母公司合并报表资产负债率超</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过百分之七十；</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过百分之七十；</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）当年合并报表经营活动产生的现金流量净额</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）当年合并报表经营活动产生的现金流量净额</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为负数；</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为负数；</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）未来十二个月拟进行重大资本性支出。</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）未来十二个月拟进行重大资本性支出。</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、公司发放股票股利的具体条件：公司在经营状</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、公司发放股票股利的具体条件：公司在经营状</w:t>
                        </w:r>
                      </w:p>
                    </w:tc>
                  </w:tr>
                  <w:tr>
                    <w:trPr>
                      <w:trHeight w:val="329" w:hRule="exact"/>
                    </w:trPr>
                    <w:tc>
                      <w:tcPr>
                        <w:tcW w:w="426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况良好</w:t>
                        </w:r>
                        <w:r>
                          <w:rPr>
                            <w:rFonts w:ascii="宋体" w:hAnsi="宋体" w:cs="宋体" w:eastAsia="宋体" w:hint="default"/>
                            <w:spacing w:val="-80"/>
                            <w:sz w:val="18"/>
                            <w:szCs w:val="18"/>
                          </w:rPr>
                          <w:t>，</w:t>
                        </w:r>
                        <w:r>
                          <w:rPr>
                            <w:rFonts w:ascii="宋体" w:hAnsi="宋体" w:cs="宋体" w:eastAsia="宋体" w:hint="default"/>
                            <w:sz w:val="18"/>
                            <w:szCs w:val="18"/>
                          </w:rPr>
                          <w:t>并且董事会认为公司股票价格与公司股本规模</w:t>
                        </w:r>
                      </w:p>
                    </w:tc>
                    <w:tc>
                      <w:tcPr>
                        <w:tcW w:w="426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z w:val="18"/>
                            <w:szCs w:val="18"/>
                          </w:rPr>
                          <w:t>况良好</w:t>
                        </w:r>
                        <w:r>
                          <w:rPr>
                            <w:rFonts w:ascii="宋体" w:hAnsi="宋体" w:cs="宋体" w:eastAsia="宋体" w:hint="default"/>
                            <w:spacing w:val="-80"/>
                            <w:sz w:val="18"/>
                            <w:szCs w:val="18"/>
                          </w:rPr>
                          <w:t>，</w:t>
                        </w:r>
                        <w:r>
                          <w:rPr>
                            <w:rFonts w:ascii="宋体" w:hAnsi="宋体" w:cs="宋体" w:eastAsia="宋体" w:hint="default"/>
                            <w:sz w:val="18"/>
                            <w:szCs w:val="18"/>
                          </w:rPr>
                          <w:t>并且董事会认为公司股票价格与公司股本规模</w:t>
                        </w: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83.783997pt;margin-top:71.999985pt;width:427.3pt;height:689.05pt;mso-position-horizontal-relative:page;mso-position-vertical-relative:page;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1"/>
                    <w:gridCol w:w="4263"/>
                  </w:tblGrid>
                  <w:tr>
                    <w:trPr>
                      <w:trHeight w:val="327" w:hRule="exact"/>
                    </w:trPr>
                    <w:tc>
                      <w:tcPr>
                        <w:tcW w:w="426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2" w:right="-4"/>
                          <w:jc w:val="left"/>
                          <w:rPr>
                            <w:rFonts w:ascii="宋体" w:hAnsi="宋体" w:cs="宋体" w:eastAsia="宋体" w:hint="default"/>
                            <w:sz w:val="18"/>
                            <w:szCs w:val="18"/>
                          </w:rPr>
                        </w:pPr>
                        <w:r>
                          <w:rPr>
                            <w:rFonts w:ascii="宋体" w:hAnsi="宋体" w:cs="宋体" w:eastAsia="宋体" w:hint="default"/>
                            <w:spacing w:val="3"/>
                            <w:sz w:val="18"/>
                            <w:szCs w:val="18"/>
                          </w:rPr>
                          <w:t>不匹配，发放股票股利有利于公司全体股东整体利益</w:t>
                        </w:r>
                        <w:r>
                          <w:rPr>
                            <w:rFonts w:ascii="宋体" w:hAnsi="宋体" w:cs="宋体" w:eastAsia="宋体" w:hint="default"/>
                            <w:sz w:val="18"/>
                            <w:szCs w:val="18"/>
                          </w:rPr>
                        </w:r>
                      </w:p>
                    </w:tc>
                    <w:tc>
                      <w:tcPr>
                        <w:tcW w:w="426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hAnsi="宋体" w:cs="宋体" w:eastAsia="宋体" w:hint="default"/>
                            <w:spacing w:val="3"/>
                            <w:sz w:val="18"/>
                            <w:szCs w:val="18"/>
                          </w:rPr>
                          <w:t>不匹配，发放股票股利有利于公司全体股东整体利益</w:t>
                        </w:r>
                        <w:r>
                          <w:rPr>
                            <w:rFonts w:ascii="宋体" w:hAnsi="宋体" w:cs="宋体" w:eastAsia="宋体" w:hint="default"/>
                            <w:sz w:val="18"/>
                            <w:szCs w:val="18"/>
                          </w:rPr>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4"/>
                            <w:sz w:val="18"/>
                            <w:szCs w:val="18"/>
                          </w:rPr>
                          <w:t>时，可以在满足上述现金分红条件下，提出股票股利分</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pacing w:val="-4"/>
                            <w:sz w:val="18"/>
                            <w:szCs w:val="18"/>
                          </w:rPr>
                          <w:t>时，可以在满足上述现金分红条件下，提出股票股利分</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配预案。</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配预案。</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（三）公司利润分配方案的审议程序：</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（三）同时采取现金和股票方式进行利润分配的</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、公司的利润分配方案由董事会拟定并就利润分</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现金分红在本次利润分配中的占比应符合以下要求：</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配方案的合理性进行充分讨论</w:t>
                        </w:r>
                        <w:r>
                          <w:rPr>
                            <w:rFonts w:ascii="宋体" w:hAnsi="宋体" w:cs="宋体" w:eastAsia="宋体" w:hint="default"/>
                            <w:spacing w:val="-80"/>
                            <w:sz w:val="18"/>
                            <w:szCs w:val="18"/>
                          </w:rPr>
                          <w:t>，</w:t>
                        </w:r>
                        <w:r>
                          <w:rPr>
                            <w:rFonts w:ascii="宋体" w:hAnsi="宋体" w:cs="宋体" w:eastAsia="宋体" w:hint="default"/>
                            <w:sz w:val="18"/>
                            <w:szCs w:val="18"/>
                          </w:rPr>
                          <w:t>形成决议后提交股东大</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．公司发展阶段属成熟期且无重大资金支出安排</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会审议。股东大会审议前应充分听取中小股东意见。</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pacing w:val="-4"/>
                            <w:sz w:val="18"/>
                            <w:szCs w:val="18"/>
                          </w:rPr>
                          <w:t>的，进行利润分配时，现金分红在本次利润分配中所占</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、公司因前述特殊情况不进行现金分红时，董事</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比例最低应达到</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会就不进行现金分红的具体原因</w:t>
                        </w:r>
                        <w:r>
                          <w:rPr>
                            <w:rFonts w:ascii="宋体" w:hAnsi="宋体" w:cs="宋体" w:eastAsia="宋体" w:hint="default"/>
                            <w:spacing w:val="-80"/>
                            <w:sz w:val="18"/>
                            <w:szCs w:val="18"/>
                          </w:rPr>
                          <w:t>、</w:t>
                        </w:r>
                        <w:r>
                          <w:rPr>
                            <w:rFonts w:ascii="宋体" w:hAnsi="宋体" w:cs="宋体" w:eastAsia="宋体" w:hint="default"/>
                            <w:sz w:val="18"/>
                            <w:szCs w:val="18"/>
                          </w:rPr>
                          <w:t>公司留存收益的确切</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．公司发展阶段属成熟期且有重大资金支出安排</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用途及预计投资收益等事项进行专项说明</w:t>
                        </w:r>
                        <w:r>
                          <w:rPr>
                            <w:rFonts w:ascii="宋体" w:hAnsi="宋体" w:cs="宋体" w:eastAsia="宋体" w:hint="default"/>
                            <w:spacing w:val="-80"/>
                            <w:sz w:val="18"/>
                            <w:szCs w:val="18"/>
                          </w:rPr>
                          <w:t>，</w:t>
                        </w:r>
                        <w:r>
                          <w:rPr>
                            <w:rFonts w:ascii="宋体" w:hAnsi="宋体" w:cs="宋体" w:eastAsia="宋体" w:hint="default"/>
                            <w:sz w:val="18"/>
                            <w:szCs w:val="18"/>
                          </w:rPr>
                          <w:t>经独立董事</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pacing w:val="-4"/>
                            <w:sz w:val="18"/>
                            <w:szCs w:val="18"/>
                          </w:rPr>
                          <w:t>的，进行利润分配时，现金分红在本次利润分配中所占</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发表意见后提交股东大会审议</w:t>
                        </w:r>
                        <w:r>
                          <w:rPr>
                            <w:rFonts w:ascii="宋体" w:hAnsi="宋体" w:cs="宋体" w:eastAsia="宋体" w:hint="default"/>
                            <w:spacing w:val="-80"/>
                            <w:sz w:val="18"/>
                            <w:szCs w:val="18"/>
                          </w:rPr>
                          <w:t>，</w:t>
                        </w:r>
                        <w:r>
                          <w:rPr>
                            <w:rFonts w:ascii="宋体" w:hAnsi="宋体" w:cs="宋体" w:eastAsia="宋体" w:hint="default"/>
                            <w:sz w:val="18"/>
                            <w:szCs w:val="18"/>
                          </w:rPr>
                          <w:t>并在公司指定媒体上予</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比例最低应达到</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以披露。</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．公司发展阶段属成长期且有重大资金支出安排</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、公司调整或变更《章程》确定的利润分配政策</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1"/>
                          <w:jc w:val="right"/>
                          <w:rPr>
                            <w:rFonts w:ascii="宋体" w:hAnsi="宋体" w:cs="宋体" w:eastAsia="宋体" w:hint="default"/>
                            <w:sz w:val="18"/>
                            <w:szCs w:val="18"/>
                          </w:rPr>
                        </w:pPr>
                        <w:r>
                          <w:rPr>
                            <w:rFonts w:ascii="宋体" w:hAnsi="宋体" w:cs="宋体" w:eastAsia="宋体" w:hint="default"/>
                            <w:spacing w:val="-4"/>
                            <w:sz w:val="18"/>
                            <w:szCs w:val="18"/>
                          </w:rPr>
                          <w:t>的，进行利润分配时，现金分红在本次利润分配中所占</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20"/>
                          <w:jc w:val="left"/>
                          <w:rPr>
                            <w:rFonts w:ascii="宋体" w:hAnsi="宋体" w:cs="宋体" w:eastAsia="宋体" w:hint="default"/>
                            <w:sz w:val="18"/>
                            <w:szCs w:val="18"/>
                          </w:rPr>
                        </w:pPr>
                        <w:r>
                          <w:rPr>
                            <w:rFonts w:ascii="宋体" w:hAnsi="宋体" w:cs="宋体" w:eastAsia="宋体" w:hint="default"/>
                            <w:spacing w:val="-3"/>
                            <w:sz w:val="18"/>
                            <w:szCs w:val="18"/>
                          </w:rPr>
                          <w:t>的决策程序：公司经过详细论证后，认为确有必要的，</w:t>
                        </w:r>
                        <w:r>
                          <w:rPr>
                            <w:rFonts w:ascii="宋体" w:hAnsi="宋体" w:cs="宋体" w:eastAsia="宋体" w:hint="default"/>
                            <w:sz w:val="18"/>
                            <w:szCs w:val="18"/>
                          </w:rPr>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比例最低应达到</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可以对章程确定的现金分红政策进行调整或者变更</w:t>
                        </w:r>
                        <w:r>
                          <w:rPr>
                            <w:rFonts w:ascii="宋体" w:hAnsi="宋体" w:cs="宋体" w:eastAsia="宋体" w:hint="default"/>
                            <w:spacing w:val="-80"/>
                            <w:sz w:val="18"/>
                            <w:szCs w:val="18"/>
                          </w:rPr>
                          <w:t>。</w:t>
                        </w:r>
                        <w:r>
                          <w:rPr>
                            <w:rFonts w:ascii="宋体" w:hAnsi="宋体" w:cs="宋体" w:eastAsia="宋体" w:hint="default"/>
                            <w:sz w:val="18"/>
                            <w:szCs w:val="18"/>
                          </w:rPr>
                          <w:t>董</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．公司发展阶段不易区分但有重大资金支出安排</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4"/>
                          <w:jc w:val="left"/>
                          <w:rPr>
                            <w:rFonts w:ascii="宋体" w:hAnsi="宋体" w:cs="宋体" w:eastAsia="宋体" w:hint="default"/>
                            <w:sz w:val="18"/>
                            <w:szCs w:val="18"/>
                          </w:rPr>
                        </w:pPr>
                        <w:r>
                          <w:rPr>
                            <w:rFonts w:ascii="宋体" w:hAnsi="宋体" w:cs="宋体" w:eastAsia="宋体" w:hint="default"/>
                            <w:spacing w:val="3"/>
                            <w:sz w:val="18"/>
                            <w:szCs w:val="18"/>
                          </w:rPr>
                          <w:t>事会就调整或变更利润分配政策的合理性进行充分讨</w:t>
                        </w:r>
                        <w:r>
                          <w:rPr>
                            <w:rFonts w:ascii="宋体" w:hAnsi="宋体" w:cs="宋体" w:eastAsia="宋体" w:hint="default"/>
                            <w:sz w:val="18"/>
                            <w:szCs w:val="18"/>
                          </w:rPr>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的，可以按照前项规定处理。</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论，形成决议后提交股东大会审议。股东大会审议时</w:t>
                        </w:r>
                      </w:p>
                    </w:tc>
                    <w:tc>
                      <w:tcPr>
                        <w:tcW w:w="4263" w:type="dxa"/>
                        <w:tcBorders>
                          <w:top w:val="nil" w:sz="6" w:space="0" w:color="auto"/>
                          <w:left w:val="single" w:sz="6" w:space="0" w:color="000000"/>
                          <w:bottom w:val="nil" w:sz="6" w:space="0" w:color="auto"/>
                          <w:right w:val="single" w:sz="6" w:space="0" w:color="000000"/>
                        </w:tcBorders>
                      </w:tcPr>
                      <w:p>
                        <w:pPr>
                          <w:pStyle w:val="TableParagraph"/>
                          <w:tabs>
                            <w:tab w:pos="364" w:val="left" w:leader="none"/>
                          </w:tabs>
                          <w:spacing w:line="240" w:lineRule="auto" w:before="10"/>
                          <w:ind w:left="-119" w:right="-3"/>
                          <w:jc w:val="left"/>
                          <w:rPr>
                            <w:rFonts w:ascii="宋体" w:hAnsi="宋体" w:cs="宋体" w:eastAsia="宋体" w:hint="default"/>
                            <w:sz w:val="18"/>
                            <w:szCs w:val="18"/>
                          </w:rPr>
                        </w:pPr>
                        <w:r>
                          <w:rPr>
                            <w:rFonts w:ascii="宋体" w:hAnsi="宋体" w:cs="宋体" w:eastAsia="宋体" w:hint="default"/>
                            <w:sz w:val="18"/>
                            <w:szCs w:val="18"/>
                          </w:rPr>
                          <w:t>，</w:t>
                          <w:tab/>
                          <w:t>本项所称</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重大资金支出</w:t>
                        </w:r>
                        <w:r>
                          <w:rPr>
                            <w:rFonts w:ascii="Times New Roman" w:hAnsi="Times New Roman" w:cs="Times New Roman" w:eastAsia="Times New Roman" w:hint="default"/>
                            <w:sz w:val="18"/>
                            <w:szCs w:val="18"/>
                          </w:rPr>
                          <w:t>”</w:t>
                        </w:r>
                        <w:r>
                          <w:rPr>
                            <w:rFonts w:ascii="宋体" w:hAnsi="宋体" w:cs="宋体" w:eastAsia="宋体" w:hint="default"/>
                            <w:sz w:val="18"/>
                            <w:szCs w:val="18"/>
                          </w:rPr>
                          <w:t>是指公司预计未来十二</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应经出席股东大会的股东所持表决权的</w:t>
                        </w:r>
                        <w:r>
                          <w:rPr>
                            <w:rFonts w:ascii="Times New Roman" w:hAnsi="Times New Roman" w:cs="Times New Roman" w:eastAsia="Times New Roman" w:hint="default"/>
                            <w:sz w:val="18"/>
                            <w:szCs w:val="18"/>
                          </w:rPr>
                          <w:t>2/3</w:t>
                        </w:r>
                        <w:r>
                          <w:rPr>
                            <w:rFonts w:ascii="宋体" w:hAnsi="宋体" w:cs="宋体" w:eastAsia="宋体" w:hint="default"/>
                            <w:sz w:val="18"/>
                            <w:szCs w:val="18"/>
                          </w:rPr>
                          <w:t>以上通过。</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z w:val="18"/>
                            <w:szCs w:val="18"/>
                          </w:rPr>
                          <w:t>个月内拟对外投资</w:t>
                        </w:r>
                        <w:r>
                          <w:rPr>
                            <w:rFonts w:ascii="宋体" w:hAnsi="宋体" w:cs="宋体" w:eastAsia="宋体" w:hint="default"/>
                            <w:spacing w:val="-80"/>
                            <w:sz w:val="18"/>
                            <w:szCs w:val="18"/>
                          </w:rPr>
                          <w:t>、</w:t>
                        </w:r>
                        <w:r>
                          <w:rPr>
                            <w:rFonts w:ascii="宋体" w:hAnsi="宋体" w:cs="宋体" w:eastAsia="宋体" w:hint="default"/>
                            <w:sz w:val="18"/>
                            <w:szCs w:val="18"/>
                          </w:rPr>
                          <w:t>收购资产或购买设备累计支出达到</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（四）公司利润分配方案的实施：</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
                          <w:jc w:val="right"/>
                          <w:rPr>
                            <w:rFonts w:ascii="宋体" w:hAnsi="宋体" w:cs="宋体" w:eastAsia="宋体" w:hint="default"/>
                            <w:sz w:val="18"/>
                            <w:szCs w:val="18"/>
                          </w:rPr>
                        </w:pPr>
                        <w:r>
                          <w:rPr>
                            <w:rFonts w:ascii="宋体" w:hAnsi="宋体" w:cs="宋体" w:eastAsia="宋体" w:hint="default"/>
                            <w:spacing w:val="14"/>
                            <w:sz w:val="18"/>
                            <w:szCs w:val="18"/>
                          </w:rPr>
                          <w:t>或超过公司最近一期经审计净资产的</w:t>
                        </w:r>
                        <w:r>
                          <w:rPr>
                            <w:rFonts w:ascii="宋体" w:hAnsi="宋体" w:cs="宋体" w:eastAsia="宋体" w:hint="default"/>
                            <w:spacing w:val="-70"/>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宋体" w:hAnsi="宋体" w:cs="宋体" w:eastAsia="宋体" w:hint="default"/>
                            <w:spacing w:val="-73"/>
                            <w:sz w:val="18"/>
                            <w:szCs w:val="18"/>
                          </w:rPr>
                          <w:t> </w:t>
                        </w:r>
                        <w:r>
                          <w:rPr>
                            <w:rFonts w:ascii="宋体" w:hAnsi="宋体" w:cs="宋体" w:eastAsia="宋体" w:hint="default"/>
                            <w:spacing w:val="9"/>
                            <w:sz w:val="18"/>
                            <w:szCs w:val="18"/>
                          </w:rPr>
                          <w:t>且超过</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公司股东大会对利润分配方案作出决议后</w:t>
                        </w:r>
                        <w:r>
                          <w:rPr>
                            <w:rFonts w:ascii="宋体" w:hAnsi="宋体" w:cs="宋体" w:eastAsia="宋体" w:hint="default"/>
                            <w:spacing w:val="-80"/>
                            <w:sz w:val="18"/>
                            <w:szCs w:val="18"/>
                          </w:rPr>
                          <w:t>，</w:t>
                        </w:r>
                        <w:r>
                          <w:rPr>
                            <w:rFonts w:ascii="宋体" w:hAnsi="宋体" w:cs="宋体" w:eastAsia="宋体" w:hint="default"/>
                            <w:sz w:val="18"/>
                            <w:szCs w:val="18"/>
                          </w:rPr>
                          <w:t>董事会须在</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万元。</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股东大会召开后</w:t>
                        </w:r>
                        <w:r>
                          <w:rPr>
                            <w:rFonts w:ascii="Times New Roman" w:hAnsi="Times New Roman" w:cs="Times New Roman" w:eastAsia="Times New Roman" w:hint="default"/>
                            <w:sz w:val="18"/>
                            <w:szCs w:val="18"/>
                          </w:rPr>
                          <w:t>2</w:t>
                        </w:r>
                        <w:r>
                          <w:rPr>
                            <w:rFonts w:ascii="宋体" w:hAnsi="宋体" w:cs="宋体" w:eastAsia="宋体" w:hint="default"/>
                            <w:sz w:val="18"/>
                            <w:szCs w:val="18"/>
                          </w:rPr>
                          <w:t>个月内完成股利（或股份）的派发事</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right"/>
                          <w:rPr>
                            <w:rFonts w:ascii="Times New Roman" w:hAnsi="Times New Roman" w:cs="Times New Roman" w:eastAsia="Times New Roman" w:hint="default"/>
                            <w:sz w:val="18"/>
                            <w:szCs w:val="18"/>
                          </w:rPr>
                        </w:pPr>
                        <w:r>
                          <w:rPr>
                            <w:rFonts w:ascii="宋体" w:hAnsi="宋体" w:cs="宋体" w:eastAsia="宋体" w:hint="default"/>
                            <w:spacing w:val="5"/>
                            <w:sz w:val="18"/>
                            <w:szCs w:val="18"/>
                          </w:rPr>
                          <w:t>本项所称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现金分红在本次利润分配中所占比例</w:t>
                        </w:r>
                        <w:r>
                          <w:rPr>
                            <w:rFonts w:ascii="Times New Roman" w:hAnsi="Times New Roman" w:cs="Times New Roman" w:eastAsia="Times New Roman" w:hint="default"/>
                            <w:spacing w:val="5"/>
                            <w:sz w:val="18"/>
                            <w:szCs w:val="18"/>
                          </w:rPr>
                          <w:t>”</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宜。</w:t>
                        </w: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为现金股利除以现金股利与股票股利之和。</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（四）公司利润分配方案的审议程序：</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、公司的利润分配方案由董事会拟定并就利润分</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z w:val="18"/>
                            <w:szCs w:val="18"/>
                          </w:rPr>
                          <w:t>配方案的合理性进行充分讨论</w:t>
                        </w:r>
                        <w:r>
                          <w:rPr>
                            <w:rFonts w:ascii="宋体" w:hAnsi="宋体" w:cs="宋体" w:eastAsia="宋体" w:hint="default"/>
                            <w:spacing w:val="-80"/>
                            <w:sz w:val="18"/>
                            <w:szCs w:val="18"/>
                          </w:rPr>
                          <w:t>，</w:t>
                        </w:r>
                        <w:r>
                          <w:rPr>
                            <w:rFonts w:ascii="宋体" w:hAnsi="宋体" w:cs="宋体" w:eastAsia="宋体" w:hint="default"/>
                            <w:sz w:val="18"/>
                            <w:szCs w:val="18"/>
                          </w:rPr>
                          <w:t>形成决议后提交股东大</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会审议。股东大会审议前应充分听取中小股东意见。</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独立董事应当就董事会通过的提案提出明确意见</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该意见应经全体独立董事过半数通过</w:t>
                        </w:r>
                        <w:r>
                          <w:rPr>
                            <w:rFonts w:ascii="宋体" w:hAnsi="宋体" w:cs="宋体" w:eastAsia="宋体" w:hint="default"/>
                            <w:spacing w:val="-80"/>
                            <w:sz w:val="18"/>
                            <w:szCs w:val="18"/>
                          </w:rPr>
                          <w:t>；</w:t>
                        </w:r>
                        <w:r>
                          <w:rPr>
                            <w:rFonts w:ascii="宋体" w:hAnsi="宋体" w:cs="宋体" w:eastAsia="宋体" w:hint="default"/>
                            <w:sz w:val="18"/>
                            <w:szCs w:val="18"/>
                          </w:rPr>
                          <w:t>如为不同意或者</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无法发表意见的</w:t>
                        </w:r>
                        <w:r>
                          <w:rPr>
                            <w:rFonts w:ascii="宋体" w:hAnsi="宋体" w:cs="宋体" w:eastAsia="宋体" w:hint="default"/>
                            <w:spacing w:val="-80"/>
                            <w:sz w:val="18"/>
                            <w:szCs w:val="18"/>
                          </w:rPr>
                          <w:t>，</w:t>
                        </w:r>
                        <w:r>
                          <w:rPr>
                            <w:rFonts w:ascii="宋体" w:hAnsi="宋体" w:cs="宋体" w:eastAsia="宋体" w:hint="default"/>
                            <w:sz w:val="18"/>
                            <w:szCs w:val="18"/>
                          </w:rPr>
                          <w:t>独立董事应提出不同意或者无法发表</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意见的事实、理由。</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pacing w:val="4"/>
                            <w:sz w:val="18"/>
                            <w:szCs w:val="18"/>
                          </w:rPr>
                          <w:t>独立董事可以征集中小股东的意见，提出分红提</w:t>
                        </w:r>
                        <w:r>
                          <w:rPr>
                            <w:rFonts w:ascii="宋体" w:hAnsi="宋体" w:cs="宋体" w:eastAsia="宋体" w:hint="default"/>
                            <w:sz w:val="18"/>
                            <w:szCs w:val="18"/>
                          </w:rPr>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案，并直接提交董事会审议。</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、公司因前述特殊情况不进行现金分红时，董事</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hAnsi="宋体" w:cs="宋体" w:eastAsia="宋体" w:hint="default"/>
                            <w:sz w:val="18"/>
                            <w:szCs w:val="18"/>
                          </w:rPr>
                          <w:t>会就不进行现金分红的具体原因</w:t>
                        </w:r>
                        <w:r>
                          <w:rPr>
                            <w:rFonts w:ascii="宋体" w:hAnsi="宋体" w:cs="宋体" w:eastAsia="宋体" w:hint="default"/>
                            <w:spacing w:val="-80"/>
                            <w:sz w:val="18"/>
                            <w:szCs w:val="18"/>
                          </w:rPr>
                          <w:t>、</w:t>
                        </w:r>
                        <w:r>
                          <w:rPr>
                            <w:rFonts w:ascii="宋体" w:hAnsi="宋体" w:cs="宋体" w:eastAsia="宋体" w:hint="default"/>
                            <w:sz w:val="18"/>
                            <w:szCs w:val="18"/>
                          </w:rPr>
                          <w:t>公司留存收益的确切</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用途及预计投资收益等事项进行专项说明</w:t>
                        </w:r>
                        <w:r>
                          <w:rPr>
                            <w:rFonts w:ascii="宋体" w:hAnsi="宋体" w:cs="宋体" w:eastAsia="宋体" w:hint="default"/>
                            <w:spacing w:val="-80"/>
                            <w:sz w:val="18"/>
                            <w:szCs w:val="18"/>
                          </w:rPr>
                          <w:t>，</w:t>
                        </w:r>
                        <w:r>
                          <w:rPr>
                            <w:rFonts w:ascii="宋体" w:hAnsi="宋体" w:cs="宋体" w:eastAsia="宋体" w:hint="default"/>
                            <w:sz w:val="18"/>
                            <w:szCs w:val="18"/>
                          </w:rPr>
                          <w:t>经独立董事</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发表意见后提交股东大会审议</w:t>
                        </w:r>
                        <w:r>
                          <w:rPr>
                            <w:rFonts w:ascii="宋体" w:hAnsi="宋体" w:cs="宋体" w:eastAsia="宋体" w:hint="default"/>
                            <w:spacing w:val="-80"/>
                            <w:sz w:val="18"/>
                            <w:szCs w:val="18"/>
                          </w:rPr>
                          <w:t>，</w:t>
                        </w:r>
                        <w:r>
                          <w:rPr>
                            <w:rFonts w:ascii="宋体" w:hAnsi="宋体" w:cs="宋体" w:eastAsia="宋体" w:hint="default"/>
                            <w:sz w:val="18"/>
                            <w:szCs w:val="18"/>
                          </w:rPr>
                          <w:t>并在公司指定媒体上予</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以披露。</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、公司调整或变更《章程》确定的利润分配政策</w:t>
                        </w:r>
                      </w:p>
                    </w:tc>
                  </w:tr>
                  <w:tr>
                    <w:trPr>
                      <w:trHeight w:val="307"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的决策程序：公司经过详细论证后，认为确有必要的</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可以对章程确定的现金分红政策进行调整或者变更</w:t>
                        </w:r>
                        <w:r>
                          <w:rPr>
                            <w:rFonts w:ascii="宋体" w:hAnsi="宋体" w:cs="宋体" w:eastAsia="宋体" w:hint="default"/>
                            <w:spacing w:val="-80"/>
                            <w:sz w:val="18"/>
                            <w:szCs w:val="18"/>
                          </w:rPr>
                          <w:t>。</w:t>
                        </w:r>
                        <w:r>
                          <w:rPr>
                            <w:rFonts w:ascii="宋体" w:hAnsi="宋体" w:cs="宋体" w:eastAsia="宋体" w:hint="default"/>
                            <w:sz w:val="18"/>
                            <w:szCs w:val="18"/>
                          </w:rPr>
                          <w:t>董</w:t>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4"/>
                          <w:jc w:val="right"/>
                          <w:rPr>
                            <w:rFonts w:ascii="宋体" w:hAnsi="宋体" w:cs="宋体" w:eastAsia="宋体" w:hint="default"/>
                            <w:sz w:val="18"/>
                            <w:szCs w:val="18"/>
                          </w:rPr>
                        </w:pPr>
                        <w:r>
                          <w:rPr>
                            <w:rFonts w:ascii="宋体" w:hAnsi="宋体" w:cs="宋体" w:eastAsia="宋体" w:hint="default"/>
                            <w:spacing w:val="3"/>
                            <w:sz w:val="18"/>
                            <w:szCs w:val="18"/>
                          </w:rPr>
                          <w:t>事会就调整或变更利润分配政策的合理性进行充分讨</w:t>
                        </w:r>
                        <w:r>
                          <w:rPr>
                            <w:rFonts w:ascii="宋体" w:hAnsi="宋体" w:cs="宋体" w:eastAsia="宋体" w:hint="default"/>
                            <w:sz w:val="18"/>
                            <w:szCs w:val="18"/>
                          </w:rPr>
                        </w:r>
                      </w:p>
                    </w:tc>
                  </w:tr>
                  <w:tr>
                    <w:trPr>
                      <w:trHeight w:val="312"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论，形成决议后提交股东大会审议。股东大会审议时</w:t>
                        </w:r>
                      </w:p>
                    </w:tc>
                  </w:tr>
                  <w:tr>
                    <w:trPr>
                      <w:trHeight w:val="317" w:hRule="exact"/>
                    </w:trPr>
                    <w:tc>
                      <w:tcPr>
                        <w:tcW w:w="4261" w:type="dxa"/>
                        <w:tcBorders>
                          <w:top w:val="nil" w:sz="6" w:space="0" w:color="auto"/>
                          <w:left w:val="single" w:sz="6" w:space="0" w:color="000000"/>
                          <w:bottom w:val="nil" w:sz="6" w:space="0" w:color="auto"/>
                          <w:right w:val="single" w:sz="6" w:space="0" w:color="000000"/>
                        </w:tcBorders>
                      </w:tcPr>
                      <w:p>
                        <w:pPr/>
                      </w:p>
                    </w:tc>
                    <w:tc>
                      <w:tcPr>
                        <w:tcW w:w="426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48"/>
                          <w:jc w:val="right"/>
                          <w:rPr>
                            <w:rFonts w:ascii="宋体" w:hAnsi="宋体" w:cs="宋体" w:eastAsia="宋体" w:hint="default"/>
                            <w:sz w:val="18"/>
                            <w:szCs w:val="18"/>
                          </w:rPr>
                        </w:pPr>
                        <w:r>
                          <w:rPr>
                            <w:rFonts w:ascii="宋体" w:hAnsi="宋体" w:cs="宋体" w:eastAsia="宋体" w:hint="default"/>
                            <w:sz w:val="18"/>
                            <w:szCs w:val="18"/>
                          </w:rPr>
                          <w:t>应经出席股东大会的股东所持表决权的</w:t>
                        </w:r>
                        <w:r>
                          <w:rPr>
                            <w:rFonts w:ascii="Times New Roman" w:hAnsi="Times New Roman" w:cs="Times New Roman" w:eastAsia="Times New Roman" w:hint="default"/>
                            <w:sz w:val="18"/>
                            <w:szCs w:val="18"/>
                          </w:rPr>
                          <w:t>2/3</w:t>
                        </w:r>
                        <w:r>
                          <w:rPr>
                            <w:rFonts w:ascii="宋体" w:hAnsi="宋体" w:cs="宋体" w:eastAsia="宋体" w:hint="default"/>
                            <w:sz w:val="18"/>
                            <w:szCs w:val="18"/>
                          </w:rPr>
                          <w:t>以上通过。</w:t>
                        </w:r>
                      </w:p>
                    </w:tc>
                  </w:tr>
                  <w:tr>
                    <w:trPr>
                      <w:trHeight w:val="329" w:hRule="exact"/>
                    </w:trPr>
                    <w:tc>
                      <w:tcPr>
                        <w:tcW w:w="4261" w:type="dxa"/>
                        <w:tcBorders>
                          <w:top w:val="nil" w:sz="6" w:space="0" w:color="auto"/>
                          <w:left w:val="single" w:sz="6" w:space="0" w:color="000000"/>
                          <w:bottom w:val="single" w:sz="6" w:space="0" w:color="000000"/>
                          <w:right w:val="single" w:sz="6" w:space="0" w:color="000000"/>
                        </w:tcBorders>
                      </w:tcPr>
                      <w:p>
                        <w:pPr/>
                      </w:p>
                    </w:tc>
                    <w:tc>
                      <w:tcPr>
                        <w:tcW w:w="426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（五）公司利润分配方案的实施：</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44"/>
        <w:ind w:left="0" w:right="6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44"/>
        <w:ind w:left="0" w:right="6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0" w:right="6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648"/>
        <w:jc w:val="right"/>
      </w:pPr>
      <w:r>
        <w:rPr/>
        <w:t>，</w:t>
      </w:r>
    </w:p>
    <w:p>
      <w:pPr>
        <w:spacing w:after="0" w:line="240" w:lineRule="auto"/>
        <w:jc w:val="right"/>
        <w:sectPr>
          <w:pgSz w:w="11910" w:h="16840"/>
          <w:pgMar w:header="745" w:footer="979" w:top="1060" w:bottom="1160" w:left="980" w:right="980"/>
        </w:sectPr>
      </w:pPr>
    </w:p>
    <w:p>
      <w:pPr>
        <w:spacing w:line="240" w:lineRule="auto" w:before="12"/>
        <w:rPr>
          <w:rFonts w:ascii="宋体" w:hAnsi="宋体" w:cs="宋体" w:eastAsia="宋体" w:hint="default"/>
          <w:sz w:val="27"/>
          <w:szCs w:val="27"/>
        </w:rPr>
      </w:pPr>
    </w:p>
    <w:p>
      <w:pPr>
        <w:spacing w:line="1001" w:lineRule="exact"/>
        <w:ind w:left="695"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26.95pt;height:50.1pt;mso-position-horizontal-relative:char;mso-position-vertical-relative:line" coordorigin="0,0" coordsize="8539,1002">
            <v:group style="position:absolute;left:14;top:14;width:4247;height:2" coordorigin="14,14" coordsize="4247,2">
              <v:shape style="position:absolute;left:14;top:14;width:4247;height:2" coordorigin="14,14" coordsize="4247,0" path="m14,14l4261,14e" filled="false" stroked="true" strokeweight=".72pt" strokecolor="#000000">
                <v:path arrowok="t"/>
              </v:shape>
            </v:group>
            <v:group style="position:absolute;left:4275;top:14;width:4249;height:2" coordorigin="4275,14" coordsize="4249,2">
              <v:shape style="position:absolute;left:4275;top:14;width:4249;height:2" coordorigin="4275,14" coordsize="4249,0" path="m4275,14l8524,14e" filled="false" stroked="true" strokeweight=".72pt" strokecolor="#000000">
                <v:path arrowok="t"/>
              </v:shape>
            </v:group>
            <v:group style="position:absolute;left:7;top:7;width:2;height:987" coordorigin="7,7" coordsize="2,987">
              <v:shape style="position:absolute;left:7;top:7;width:2;height:987" coordorigin="7,7" coordsize="0,987" path="m7,7l7,994e" filled="false" stroked="true" strokeweight=".71999pt" strokecolor="#000000">
                <v:path arrowok="t"/>
              </v:shape>
            </v:group>
            <v:group style="position:absolute;left:14;top:987;width:4247;height:2" coordorigin="14,987" coordsize="4247,2">
              <v:shape style="position:absolute;left:14;top:987;width:4247;height:2" coordorigin="14,987" coordsize="4247,0" path="m14,987l4261,987e" filled="false" stroked="true" strokeweight=".72pt" strokecolor="#000000">
                <v:path arrowok="t"/>
              </v:shape>
            </v:group>
            <v:group style="position:absolute;left:4268;top:7;width:2;height:987" coordorigin="4268,7" coordsize="2,987">
              <v:shape style="position:absolute;left:4268;top:7;width:2;height:987" coordorigin="4268,7" coordsize="0,987" path="m4268,7l4268,994e" filled="false" stroked="true" strokeweight=".72pt" strokecolor="#000000">
                <v:path arrowok="t"/>
              </v:shape>
            </v:group>
            <v:group style="position:absolute;left:4275;top:987;width:4249;height:2" coordorigin="4275,987" coordsize="4249,2">
              <v:shape style="position:absolute;left:4275;top:987;width:4249;height:2" coordorigin="4275,987" coordsize="4249,0" path="m4275,987l8524,987e" filled="false" stroked="true" strokeweight=".72pt" strokecolor="#000000">
                <v:path arrowok="t"/>
              </v:shape>
            </v:group>
            <v:group style="position:absolute;left:8532;top:7;width:2;height:987" coordorigin="8532,7" coordsize="2,987">
              <v:shape style="position:absolute;left:8532;top:7;width:2;height:987" coordorigin="8532,7" coordsize="0,987" path="m8532,7l8532,994e" filled="false" stroked="true" strokeweight=".72pt" strokecolor="#000000">
                <v:path arrowok="t"/>
              </v:shape>
              <v:shape style="position:absolute;left:4268;top:14;width:4264;height:973" type="#_x0000_t202" filled="false" stroked="false">
                <v:textbox inset="0,0,0,0">
                  <w:txbxContent>
                    <w:p>
                      <w:pPr>
                        <w:spacing w:line="309" w:lineRule="auto" w:before="25"/>
                        <w:ind w:left="12" w:right="8" w:firstLine="360"/>
                        <w:jc w:val="both"/>
                        <w:rPr>
                          <w:rFonts w:ascii="宋体" w:hAnsi="宋体" w:cs="宋体" w:eastAsia="宋体" w:hint="default"/>
                          <w:sz w:val="18"/>
                          <w:szCs w:val="18"/>
                        </w:rPr>
                      </w:pPr>
                      <w:r>
                        <w:rPr>
                          <w:rFonts w:ascii="宋体" w:hAnsi="宋体" w:cs="宋体" w:eastAsia="宋体" w:hint="default"/>
                          <w:spacing w:val="-4"/>
                          <w:sz w:val="18"/>
                          <w:szCs w:val="18"/>
                        </w:rPr>
                        <w:t>公司股东大会对利润分配方案作出决议后，董事会</w:t>
                      </w:r>
                      <w:r>
                        <w:rPr>
                          <w:rFonts w:ascii="宋体" w:hAnsi="宋体" w:cs="宋体" w:eastAsia="宋体" w:hint="default"/>
                          <w:sz w:val="18"/>
                          <w:szCs w:val="18"/>
                        </w:rPr>
                        <w:t> 须在股东大会召开后</w:t>
                      </w:r>
                      <w:r>
                        <w:rPr>
                          <w:rFonts w:ascii="Times New Roman" w:hAnsi="Times New Roman" w:cs="Times New Roman" w:eastAsia="Times New Roman" w:hint="default"/>
                          <w:sz w:val="18"/>
                          <w:szCs w:val="18"/>
                        </w:rPr>
                        <w:t>2</w:t>
                      </w:r>
                      <w:r>
                        <w:rPr>
                          <w:rFonts w:ascii="宋体" w:hAnsi="宋体" w:cs="宋体" w:eastAsia="宋体" w:hint="default"/>
                          <w:sz w:val="18"/>
                          <w:szCs w:val="18"/>
                        </w:rPr>
                        <w:t>个月内完成股利（或股份）的派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发事宜。</w:t>
                      </w:r>
                    </w:p>
                  </w:txbxContent>
                </v:textbox>
                <w10:wrap type="none"/>
              </v:shape>
            </v:group>
          </v:group>
        </w:pict>
      </w:r>
      <w:r>
        <w:rPr>
          <w:rFonts w:ascii="宋体" w:hAnsi="宋体" w:cs="宋体" w:eastAsia="宋体" w:hint="default"/>
          <w:position w:val="-19"/>
          <w:sz w:val="20"/>
          <w:szCs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72"/>
        <w:gridCol w:w="478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53"/>
        <w:jc w:val="left"/>
      </w:pPr>
      <w:r>
        <w:rPr/>
        <w:t>公司报告期利润分配预案及资本公积金转增股本预案与公司章程和分红管理办法等的相关规定一致</w:t>
      </w:r>
    </w:p>
    <w:p>
      <w:pPr>
        <w:pStyle w:val="BodyText"/>
        <w:spacing w:line="348" w:lineRule="auto" w:before="117"/>
        <w:ind w:right="3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339,299,578</w:t>
            </w:r>
          </w:p>
        </w:tc>
      </w:tr>
      <w:tr>
        <w:trPr>
          <w:trHeight w:val="40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352,214,784.95</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3"/>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53"/>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w:t>
      </w:r>
      <w:r>
        <w:rPr>
          <w:rFonts w:ascii="Times New Roman" w:hAnsi="Times New Roman" w:cs="Times New Roman" w:eastAsia="Times New Roman" w:hint="default"/>
        </w:rPr>
        <w:t>2012</w:t>
      </w:r>
      <w:r>
        <w:rPr/>
        <w:t>年年度股东大会审议通过了《关于公司</w:t>
      </w:r>
      <w:r>
        <w:rPr>
          <w:rFonts w:ascii="Times New Roman" w:hAnsi="Times New Roman" w:cs="Times New Roman" w:eastAsia="Times New Roman" w:hint="default"/>
        </w:rPr>
        <w:t>2012</w:t>
      </w:r>
      <w:r>
        <w:rPr/>
        <w:t>年度利润分配预案的议案》，决议</w:t>
      </w:r>
      <w:r>
        <w:rPr>
          <w:rFonts w:ascii="Times New Roman" w:hAnsi="Times New Roman" w:cs="Times New Roman" w:eastAsia="Times New Roman" w:hint="default"/>
        </w:rPr>
        <w:t>“</w:t>
      </w:r>
      <w:r>
        <w:rPr/>
        <w:t>以截止于</w:t>
      </w:r>
    </w:p>
    <w:p>
      <w:pPr>
        <w:pStyle w:val="BodyText"/>
        <w:spacing w:line="240" w:lineRule="auto" w:before="63"/>
        <w:ind w:right="153"/>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日本公司总股本</w:t>
      </w:r>
      <w:r>
        <w:rPr>
          <w:rFonts w:ascii="Times New Roman" w:hAnsi="Times New Roman" w:cs="Times New Roman" w:eastAsia="Times New Roman" w:hint="default"/>
        </w:rPr>
        <w:t>140,000,000</w:t>
      </w:r>
      <w:r>
        <w:rPr/>
        <w:t>股为基数，每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7.00</w:t>
      </w:r>
      <w:r>
        <w:rPr/>
        <w:t>元（含税）现金红利，共计派发现金红利</w:t>
      </w:r>
    </w:p>
    <w:p>
      <w:pPr>
        <w:pStyle w:val="BodyText"/>
        <w:spacing w:line="300" w:lineRule="auto" w:before="63"/>
        <w:ind w:right="150"/>
        <w:jc w:val="left"/>
      </w:pPr>
      <w:r>
        <w:rPr>
          <w:rFonts w:ascii="Times New Roman" w:hAnsi="Times New Roman" w:cs="Times New Roman" w:eastAsia="Times New Roman" w:hint="default"/>
        </w:rPr>
        <w:t>98,000,000.00</w:t>
      </w:r>
      <w:r>
        <w:rPr/>
        <w:t>元（含税）。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日，公司完成首次限制性股票激励计划的授予登记工作，根据</w:t>
      </w:r>
      <w:r>
        <w:rPr>
          <w:rFonts w:ascii="Times New Roman" w:hAnsi="Times New Roman" w:cs="Times New Roman" w:eastAsia="Times New Roman" w:hint="default"/>
        </w:rPr>
        <w:t>“</w:t>
      </w:r>
      <w:r>
        <w:rPr/>
        <w:t>现金分红总额固定 </w:t>
      </w:r>
      <w:r>
        <w:rPr>
          <w:spacing w:val="-2"/>
        </w:rPr>
        <w:t>不变原则</w:t>
      </w:r>
      <w:r>
        <w:rPr>
          <w:rFonts w:ascii="Times New Roman" w:hAnsi="Times New Roman" w:cs="Times New Roman" w:eastAsia="Times New Roman" w:hint="default"/>
          <w:spacing w:val="-2"/>
        </w:rPr>
        <w:t>”</w:t>
      </w:r>
      <w:r>
        <w:rPr>
          <w:spacing w:val="-2"/>
        </w:rPr>
        <w:t>，本次利润分配方案调整为：以公司总股本</w:t>
      </w:r>
      <w:r>
        <w:rPr>
          <w:rFonts w:ascii="Times New Roman" w:hAnsi="Times New Roman" w:cs="Times New Roman" w:eastAsia="Times New Roman" w:hint="default"/>
          <w:spacing w:val="-2"/>
        </w:rPr>
        <w:t>142,224,000</w:t>
      </w:r>
      <w:r>
        <w:rPr>
          <w:spacing w:val="-2"/>
        </w:rPr>
        <w:t>股为基数，向全体股东每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6.890538</w:t>
      </w:r>
      <w:r>
        <w:rPr>
          <w:spacing w:val="-2"/>
        </w:rPr>
        <w:t>元人民币现金（含</w:t>
      </w:r>
      <w:r>
        <w:rPr>
          <w:spacing w:val="-85"/>
        </w:rPr>
        <w:t> </w:t>
      </w:r>
      <w:r>
        <w:rPr>
          <w:spacing w:val="-85"/>
        </w:rPr>
      </w:r>
      <w:r>
        <w:rPr/>
        <w:t>税）。</w:t>
      </w:r>
    </w:p>
    <w:p>
      <w:pPr>
        <w:pStyle w:val="BodyText"/>
        <w:spacing w:line="300" w:lineRule="auto" w:before="31"/>
        <w:ind w:right="153"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日，公司</w:t>
      </w:r>
      <w:r>
        <w:rPr>
          <w:rFonts w:ascii="Times New Roman" w:hAnsi="Times New Roman" w:cs="Times New Roman" w:eastAsia="Times New Roman" w:hint="default"/>
          <w:spacing w:val="-2"/>
        </w:rPr>
        <w:t>2014</w:t>
      </w:r>
      <w:r>
        <w:rPr>
          <w:spacing w:val="-2"/>
        </w:rPr>
        <w:t>年第二次临时股东大会审议通过了《关于公司</w:t>
      </w:r>
      <w:r>
        <w:rPr>
          <w:rFonts w:ascii="Times New Roman" w:hAnsi="Times New Roman" w:cs="Times New Roman" w:eastAsia="Times New Roman" w:hint="default"/>
          <w:spacing w:val="-2"/>
        </w:rPr>
        <w:t>2014</w:t>
      </w:r>
      <w:r>
        <w:rPr>
          <w:spacing w:val="-2"/>
        </w:rPr>
        <w:t>年半年度利润分配预案的议案》，决议</w:t>
      </w:r>
      <w:r>
        <w:rPr/>
        <w:t> </w:t>
      </w:r>
      <w:r>
        <w:rPr>
          <w:rFonts w:ascii="Times New Roman" w:hAnsi="Times New Roman" w:cs="Times New Roman" w:eastAsia="Times New Roman" w:hint="default"/>
        </w:rPr>
        <w:t>“</w:t>
      </w:r>
      <w:r>
        <w:rPr/>
        <w:t>以截止于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日本公司总股本</w:t>
      </w:r>
      <w:r>
        <w:rPr>
          <w:rFonts w:ascii="Times New Roman" w:hAnsi="Times New Roman" w:cs="Times New Roman" w:eastAsia="Times New Roman" w:hint="default"/>
        </w:rPr>
        <w:t>171,186,189</w:t>
      </w:r>
      <w:r>
        <w:rPr/>
        <w:t>股为基数，每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2.2</w:t>
      </w:r>
      <w:r>
        <w:rPr/>
        <w:t>元（含税）现金红利，共派发现金红利 </w:t>
      </w:r>
      <w:r>
        <w:rPr>
          <w:rFonts w:ascii="Times New Roman" w:hAnsi="Times New Roman" w:cs="Times New Roman" w:eastAsia="Times New Roman" w:hint="default"/>
        </w:rPr>
        <w:t>37,660,961.58</w:t>
      </w:r>
      <w:r>
        <w:rPr/>
        <w:t>元（含税）。</w:t>
      </w:r>
      <w:r>
        <w:rPr>
          <w:rFonts w:ascii="Times New Roman" w:hAnsi="Times New Roman" w:cs="Times New Roman" w:eastAsia="Times New Roman" w:hint="default"/>
        </w:rPr>
        <w:t>”</w:t>
      </w:r>
    </w:p>
    <w:p>
      <w:pPr>
        <w:pStyle w:val="BodyText"/>
        <w:spacing w:line="300" w:lineRule="auto" w:before="13"/>
        <w:ind w:right="148"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日，公司完成了限制性股票激励计划部分已授予限制性股票回购注销工作，本次回购注销限制性股票数量 </w:t>
      </w:r>
      <w:r>
        <w:rPr>
          <w:spacing w:val="-1"/>
        </w:rPr>
        <w:t>为</w:t>
      </w:r>
      <w:r>
        <w:rPr>
          <w:rFonts w:ascii="Times New Roman" w:hAnsi="Times New Roman" w:cs="Times New Roman" w:eastAsia="Times New Roman" w:hint="default"/>
          <w:spacing w:val="-1"/>
        </w:rPr>
        <w:t>760,000</w:t>
      </w:r>
      <w:r>
        <w:rPr>
          <w:spacing w:val="-1"/>
        </w:rPr>
        <w:t>股，公司总股本由</w:t>
      </w:r>
      <w:r>
        <w:rPr>
          <w:rFonts w:ascii="Times New Roman" w:hAnsi="Times New Roman" w:cs="Times New Roman" w:eastAsia="Times New Roman" w:hint="default"/>
          <w:spacing w:val="-1"/>
        </w:rPr>
        <w:t>171,186,189</w:t>
      </w:r>
      <w:r>
        <w:rPr>
          <w:spacing w:val="-1"/>
        </w:rPr>
        <w:t>股变更为</w:t>
      </w:r>
      <w:r>
        <w:rPr>
          <w:rFonts w:ascii="Times New Roman" w:hAnsi="Times New Roman" w:cs="Times New Roman" w:eastAsia="Times New Roman" w:hint="default"/>
          <w:spacing w:val="-1"/>
        </w:rPr>
        <w:t>170,426,189</w:t>
      </w:r>
      <w:r>
        <w:rPr>
          <w:spacing w:val="-1"/>
        </w:rPr>
        <w:t>股。根据《创业板信息披露业务备忘录第</w:t>
      </w:r>
      <w:r>
        <w:rPr>
          <w:rFonts w:ascii="Times New Roman" w:hAnsi="Times New Roman" w:cs="Times New Roman" w:eastAsia="Times New Roman" w:hint="default"/>
          <w:spacing w:val="-1"/>
        </w:rPr>
        <w:t>6</w:t>
      </w:r>
      <w:r>
        <w:rPr>
          <w:spacing w:val="-1"/>
        </w:rPr>
        <w:t>号－利润分配与资本</w:t>
      </w:r>
      <w:r>
        <w:rPr>
          <w:spacing w:val="-67"/>
        </w:rPr>
        <w:t> </w:t>
      </w:r>
      <w:r>
        <w:rPr/>
        <w:t>公积金转增股本相关事项》的规定，按照</w:t>
      </w:r>
      <w:r>
        <w:rPr>
          <w:rFonts w:ascii="Times New Roman" w:hAnsi="Times New Roman" w:cs="Times New Roman" w:eastAsia="Times New Roman" w:hint="default"/>
        </w:rPr>
        <w:t>“</w:t>
      </w:r>
      <w:r>
        <w:rPr/>
        <w:t>现金分红总额固定不变</w:t>
      </w:r>
      <w:r>
        <w:rPr>
          <w:rFonts w:ascii="Times New Roman" w:hAnsi="Times New Roman" w:cs="Times New Roman" w:eastAsia="Times New Roman" w:hint="default"/>
        </w:rPr>
        <w:t>”</w:t>
      </w:r>
      <w:r>
        <w:rPr/>
        <w:t>的原则，将权益分派方案调整如下：</w:t>
      </w:r>
    </w:p>
    <w:p>
      <w:pPr>
        <w:pStyle w:val="BodyText"/>
        <w:spacing w:line="240" w:lineRule="auto" w:before="13"/>
        <w:ind w:left="513" w:right="0"/>
        <w:jc w:val="left"/>
      </w:pPr>
      <w:r>
        <w:rPr/>
        <w:t>本公司</w:t>
      </w:r>
      <w:r>
        <w:rPr>
          <w:rFonts w:ascii="Times New Roman" w:hAnsi="Times New Roman" w:cs="Times New Roman" w:eastAsia="Times New Roman" w:hint="default"/>
        </w:rPr>
        <w:t>2014</w:t>
      </w:r>
      <w:r>
        <w:rPr/>
        <w:t>年半年度权益分派方案为：以公司现有总股本</w:t>
      </w:r>
      <w:r>
        <w:rPr>
          <w:rFonts w:ascii="Times New Roman" w:hAnsi="Times New Roman" w:cs="Times New Roman" w:eastAsia="Times New Roman" w:hint="default"/>
        </w:rPr>
        <w:t>170,426,189</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2.209810</w:t>
      </w:r>
      <w:r>
        <w:rPr/>
        <w:t>元人民币</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48"/>
        <w:jc w:val="both"/>
      </w:pPr>
      <w:r>
        <w:rPr/>
        <w:t>现金（含税；扣税后，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以及持有股改限售股、首发限售股的个人和证券投资基金每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1.988829</w:t>
      </w:r>
      <w:r>
        <w:rPr/>
        <w:t>元；持有非 </w:t>
      </w:r>
      <w:r>
        <w:rPr>
          <w:spacing w:val="-1"/>
        </w:rPr>
        <w:t>股改、非首发限售股及无限售流通股的个人、证券投资基金股息红利税实行差别化税率征收，先按每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2.099319</w:t>
      </w:r>
      <w:r>
        <w:rPr>
          <w:spacing w:val="-1"/>
        </w:rPr>
        <w:t>元，权</w:t>
      </w:r>
      <w:r>
        <w:rPr>
          <w:spacing w:val="-75"/>
        </w:rPr>
        <w:t> </w:t>
      </w:r>
      <w:r>
        <w:rPr>
          <w:spacing w:val="-75"/>
        </w:rPr>
      </w:r>
      <w:r>
        <w:rPr>
          <w:spacing w:val="-1"/>
        </w:rPr>
        <w:t>益登记日后根据投资者减持股票情况，再按实际持股期限补缴税款</w:t>
      </w:r>
      <w:r>
        <w:rPr>
          <w:rFonts w:ascii="Times New Roman" w:hAnsi="Times New Roman" w:cs="Times New Roman" w:eastAsia="Times New Roman" w:hint="default"/>
          <w:spacing w:val="-1"/>
        </w:rPr>
        <w:t>ª</w:t>
      </w:r>
      <w:r>
        <w:rPr>
          <w:spacing w:val="-1"/>
        </w:rPr>
        <w:t>；对于</w:t>
      </w:r>
      <w:r>
        <w:rPr>
          <w:rFonts w:ascii="Times New Roman" w:hAnsi="Times New Roman" w:cs="Times New Roman" w:eastAsia="Times New Roman" w:hint="default"/>
          <w:spacing w:val="-1"/>
        </w:rPr>
        <w:t>QFII</w:t>
      </w:r>
      <w:r>
        <w:rPr>
          <w:spacing w:val="-1"/>
        </w:rPr>
        <w:t>、</w:t>
      </w:r>
      <w:r>
        <w:rPr>
          <w:rFonts w:ascii="Times New Roman" w:hAnsi="Times New Roman" w:cs="Times New Roman" w:eastAsia="Times New Roman" w:hint="default"/>
          <w:spacing w:val="-1"/>
        </w:rPr>
        <w:t>RQFII</w:t>
      </w:r>
      <w:r>
        <w:rPr>
          <w:spacing w:val="-1"/>
        </w:rPr>
        <w:t>外的其他非居民企业，本公司未代扣</w:t>
      </w:r>
      <w:r>
        <w:rPr>
          <w:spacing w:val="-84"/>
        </w:rPr>
        <w:t> </w:t>
      </w:r>
      <w:r>
        <w:rPr>
          <w:spacing w:val="-84"/>
        </w:rPr>
      </w:r>
      <w:r>
        <w:rPr/>
        <w:t>代缴所得税，由纳税人在所得发生地缴纳。）。</w:t>
      </w:r>
    </w:p>
    <w:p>
      <w:pPr>
        <w:pStyle w:val="BodyText"/>
        <w:spacing w:line="300" w:lineRule="auto" w:before="31"/>
        <w:ind w:right="0" w:firstLine="432"/>
        <w:jc w:val="left"/>
      </w:pPr>
      <w:r>
        <w:rPr>
          <w:spacing w:val="-1"/>
        </w:rPr>
        <w:t>【</w:t>
      </w:r>
      <w:r>
        <w:rPr>
          <w:rFonts w:ascii="Times New Roman" w:hAnsi="Times New Roman" w:cs="Times New Roman" w:eastAsia="Times New Roman" w:hint="default"/>
          <w:spacing w:val="-1"/>
        </w:rPr>
        <w:t>ª</w:t>
      </w:r>
      <w:r>
        <w:rPr>
          <w:spacing w:val="-1"/>
        </w:rPr>
        <w:t>注：根据先进先出的原则，以投资者证券账户为单位计算持股期限，持股</w:t>
      </w:r>
      <w:r>
        <w:rPr>
          <w:rFonts w:ascii="Times New Roman" w:hAnsi="Times New Roman" w:cs="Times New Roman" w:eastAsia="Times New Roman" w:hint="default"/>
          <w:spacing w:val="-1"/>
        </w:rPr>
        <w:t>1</w:t>
      </w:r>
      <w:r>
        <w:rPr>
          <w:spacing w:val="-1"/>
        </w:rPr>
        <w:t>个月（含</w:t>
      </w:r>
      <w:r>
        <w:rPr>
          <w:rFonts w:ascii="Times New Roman" w:hAnsi="Times New Roman" w:cs="Times New Roman" w:eastAsia="Times New Roman" w:hint="default"/>
          <w:spacing w:val="-1"/>
        </w:rPr>
        <w:t>1</w:t>
      </w:r>
      <w:r>
        <w:rPr>
          <w:spacing w:val="-1"/>
        </w:rPr>
        <w:t>个月）以内，每</w:t>
      </w:r>
      <w:r>
        <w:rPr>
          <w:rFonts w:ascii="Times New Roman" w:hAnsi="Times New Roman" w:cs="Times New Roman" w:eastAsia="Times New Roman" w:hint="default"/>
          <w:spacing w:val="-1"/>
        </w:rPr>
        <w:t>10</w:t>
      </w:r>
      <w:r>
        <w:rPr>
          <w:spacing w:val="-1"/>
        </w:rPr>
        <w:t>股补缴税款</w:t>
      </w:r>
      <w:r>
        <w:rPr/>
        <w:t> </w:t>
      </w:r>
      <w:r>
        <w:rPr>
          <w:rFonts w:ascii="Times New Roman" w:hAnsi="Times New Roman" w:cs="Times New Roman" w:eastAsia="Times New Roman" w:hint="default"/>
        </w:rPr>
        <w:t>0.331473</w:t>
      </w:r>
      <w:r>
        <w:rPr/>
        <w:t>元；持股</w:t>
      </w:r>
      <w:r>
        <w:rPr>
          <w:rFonts w:ascii="Times New Roman" w:hAnsi="Times New Roman" w:cs="Times New Roman" w:eastAsia="Times New Roman" w:hint="default"/>
        </w:rPr>
        <w:t>1</w:t>
      </w:r>
      <w:r>
        <w:rPr/>
        <w:t>个月以上至</w:t>
      </w:r>
      <w:r>
        <w:rPr>
          <w:rFonts w:ascii="Times New Roman" w:hAnsi="Times New Roman" w:cs="Times New Roman" w:eastAsia="Times New Roman" w:hint="default"/>
        </w:rPr>
        <w:t>1</w:t>
      </w:r>
      <w:r>
        <w:rPr/>
        <w:t>年（含</w:t>
      </w:r>
      <w:r>
        <w:rPr>
          <w:rFonts w:ascii="Times New Roman" w:hAnsi="Times New Roman" w:cs="Times New Roman" w:eastAsia="Times New Roman" w:hint="default"/>
        </w:rPr>
        <w:t>1</w:t>
      </w:r>
      <w:r>
        <w:rPr/>
        <w:t>年）的，每</w:t>
      </w:r>
      <w:r>
        <w:rPr>
          <w:rFonts w:ascii="Times New Roman" w:hAnsi="Times New Roman" w:cs="Times New Roman" w:eastAsia="Times New Roman" w:hint="default"/>
        </w:rPr>
        <w:t>10</w:t>
      </w:r>
      <w:r>
        <w:rPr/>
        <w:t>股补缴税款</w:t>
      </w:r>
      <w:r>
        <w:rPr>
          <w:rFonts w:ascii="Times New Roman" w:hAnsi="Times New Roman" w:cs="Times New Roman" w:eastAsia="Times New Roman" w:hint="default"/>
        </w:rPr>
        <w:t>0.110491</w:t>
      </w:r>
      <w:r>
        <w:rPr/>
        <w:t>元；持股超过</w:t>
      </w:r>
      <w:r>
        <w:rPr>
          <w:rFonts w:ascii="Times New Roman" w:hAnsi="Times New Roman" w:cs="Times New Roman" w:eastAsia="Times New Roman" w:hint="default"/>
        </w:rPr>
        <w:t>1</w:t>
      </w:r>
      <w:r>
        <w:rPr/>
        <w:t>年的，不需补缴税款。】 本次权益分派股权登记日为：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日，除权除息日为：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日。公司已实施完成。</w:t>
      </w:r>
    </w:p>
    <w:p>
      <w:pPr>
        <w:pStyle w:val="BodyText"/>
        <w:spacing w:line="300" w:lineRule="auto" w:before="13"/>
        <w:ind w:right="124" w:firstLine="360"/>
        <w:jc w:val="both"/>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7</w:t>
      </w:r>
      <w:r>
        <w:rPr>
          <w:spacing w:val="-5"/>
        </w:rPr>
        <w:t>日，公司</w:t>
      </w:r>
      <w:r>
        <w:rPr>
          <w:rFonts w:ascii="Times New Roman" w:hAnsi="Times New Roman" w:cs="Times New Roman" w:eastAsia="Times New Roman" w:hint="default"/>
          <w:spacing w:val="-5"/>
        </w:rPr>
        <w:t>2014</w:t>
      </w:r>
      <w:r>
        <w:rPr>
          <w:spacing w:val="-5"/>
        </w:rPr>
        <w:t>年年度股东大会审议通过了《</w:t>
      </w:r>
      <w:r>
        <w:rPr>
          <w:rFonts w:ascii="Times New Roman" w:hAnsi="Times New Roman" w:cs="Times New Roman" w:eastAsia="Times New Roman" w:hint="default"/>
          <w:spacing w:val="-5"/>
        </w:rPr>
        <w:t>2014</w:t>
      </w:r>
      <w:r>
        <w:rPr>
          <w:spacing w:val="-5"/>
        </w:rPr>
        <w:t>年度利润分配及资本公积金转增股本预案》，决议</w:t>
      </w:r>
      <w:r>
        <w:rPr>
          <w:rFonts w:ascii="Times New Roman" w:hAnsi="Times New Roman" w:cs="Times New Roman" w:eastAsia="Times New Roman" w:hint="default"/>
          <w:spacing w:val="-5"/>
        </w:rPr>
        <w:t>“</w:t>
      </w:r>
      <w:r>
        <w:rPr>
          <w:spacing w:val="-5"/>
        </w:rPr>
        <w:t>以</w:t>
      </w:r>
      <w:r>
        <w:rPr>
          <w:rFonts w:ascii="Times New Roman" w:hAnsi="Times New Roman" w:cs="Times New Roman" w:eastAsia="Times New Roman" w:hint="default"/>
          <w:spacing w:val="-5"/>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170,426,189</w:t>
      </w:r>
      <w:r>
        <w:rPr/>
        <w:t>股为基数，向全体股东按每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2.5</w:t>
      </w:r>
      <w:r>
        <w:rPr/>
        <w:t>元人民币（含税），合计派发现金股利 </w:t>
      </w:r>
      <w:r>
        <w:rPr>
          <w:rFonts w:ascii="Times New Roman" w:hAnsi="Times New Roman" w:cs="Times New Roman" w:eastAsia="Times New Roman" w:hint="default"/>
        </w:rPr>
        <w:t>42,606,547.25</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日完成了</w:t>
      </w:r>
      <w:r>
        <w:rPr>
          <w:rFonts w:ascii="Times New Roman" w:hAnsi="Times New Roman" w:cs="Times New Roman" w:eastAsia="Times New Roman" w:hint="default"/>
        </w:rPr>
        <w:t>2014</w:t>
      </w:r>
      <w:r>
        <w:rPr/>
        <w:t>年年度权益分派。</w:t>
      </w:r>
    </w:p>
    <w:p>
      <w:pPr>
        <w:spacing w:line="240" w:lineRule="auto" w:before="7"/>
        <w:rPr>
          <w:rFonts w:ascii="宋体" w:hAnsi="宋体" w:cs="宋体" w:eastAsia="宋体" w:hint="default"/>
          <w:sz w:val="24"/>
          <w:szCs w:val="24"/>
        </w:rPr>
      </w:pPr>
    </w:p>
    <w:p>
      <w:pPr>
        <w:pStyle w:val="BodyText"/>
        <w:spacing w:line="240" w:lineRule="auto" w:before="44"/>
        <w:ind w:right="153"/>
        <w:jc w:val="left"/>
      </w:pPr>
      <w:r>
        <w:rPr/>
        <w:t>公司近三年（包括本报告期）普通股现金分红情况表</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0" w:hanging="361"/>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1"/>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42,606,547.25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164,770,874.54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37,660,961.58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175,341,184.59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142,982,922.32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pPr>
      <w:r>
        <w:rPr/>
        <w:t>公司报告期内盈利且母公司可供普通股股东分配利润为正但未提出普通股现金红利分配预案</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6" w:right="44" w:hanging="989"/>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64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8"/>
              <w:jc w:val="both"/>
              <w:rPr>
                <w:rFonts w:ascii="宋体" w:hAnsi="宋体" w:cs="宋体" w:eastAsia="宋体" w:hint="default"/>
                <w:sz w:val="18"/>
                <w:szCs w:val="18"/>
              </w:rPr>
            </w:pPr>
            <w:r>
              <w:rPr>
                <w:rFonts w:ascii="宋体" w:hAnsi="宋体" w:cs="宋体" w:eastAsia="宋体" w:hint="default"/>
                <w:sz w:val="18"/>
                <w:szCs w:val="18"/>
              </w:rPr>
              <w:t>公司现阶段正在进行非公开发行股票，募集资金主要用于建 设新型智能绿色装备制造产业示范基地建设项目和新型智能 绿色印刷设备研发创新基地建设项目，为保证项目前期资金 投入（项目具体情况见《非公开发行股票募集资金运用的可 </w:t>
            </w:r>
            <w:r>
              <w:rPr>
                <w:rFonts w:ascii="宋体" w:hAnsi="宋体" w:cs="宋体" w:eastAsia="宋体" w:hint="default"/>
                <w:spacing w:val="-14"/>
                <w:sz w:val="18"/>
                <w:szCs w:val="18"/>
              </w:rPr>
              <w:t>行性分析报告》）。</w:t>
            </w:r>
            <w:r>
              <w:rPr>
                <w:rFonts w:ascii="Times New Roman" w:hAnsi="Times New Roman" w:cs="Times New Roman" w:eastAsia="Times New Roman" w:hint="default"/>
                <w:spacing w:val="-14"/>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年度暂不进行利润分配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22"/>
              <w:jc w:val="left"/>
              <w:rPr>
                <w:rFonts w:ascii="宋体" w:hAnsi="宋体" w:cs="宋体" w:eastAsia="宋体" w:hint="default"/>
                <w:sz w:val="18"/>
                <w:szCs w:val="18"/>
              </w:rPr>
            </w:pPr>
            <w:r>
              <w:rPr>
                <w:rFonts w:ascii="宋体" w:hAnsi="宋体" w:cs="宋体" w:eastAsia="宋体" w:hint="default"/>
                <w:sz w:val="18"/>
                <w:szCs w:val="18"/>
              </w:rPr>
              <w:t>公司目前正在进行</w:t>
            </w:r>
            <w:r>
              <w:rPr>
                <w:rFonts w:ascii="Times New Roman" w:hAnsi="Times New Roman" w:cs="Times New Roman" w:eastAsia="Times New Roman" w:hint="default"/>
                <w:sz w:val="18"/>
                <w:szCs w:val="18"/>
              </w:rPr>
              <w:t>"</w:t>
            </w:r>
            <w:r>
              <w:rPr>
                <w:rFonts w:ascii="宋体" w:hAnsi="宋体" w:cs="宋体" w:eastAsia="宋体" w:hint="default"/>
                <w:sz w:val="18"/>
                <w:szCs w:val="18"/>
              </w:rPr>
              <w:t>新型智能绿色装备制造产业示范基地建 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新型智能绿色印刷设备研发创新基地项目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 为保证项目前期资金投入，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年度暂不进行利润分配，未 分配利润结转以后年度分配。</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56" w:lineRule="auto"/>
        <w:ind w:right="153"/>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135"/>
        <w:gridCol w:w="1128"/>
        <w:gridCol w:w="1126"/>
        <w:gridCol w:w="1126"/>
        <w:gridCol w:w="1121"/>
        <w:gridCol w:w="1107"/>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5"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vMerge w:val="restart"/>
            <w:tcBorders>
              <w:top w:val="single" w:sz="4" w:space="0" w:color="000000"/>
              <w:left w:val="single" w:sz="10" w:space="0" w:color="D2D2D2"/>
              <w:right w:val="single" w:sz="4" w:space="0" w:color="000000"/>
            </w:tcBorders>
          </w:tcPr>
          <w:p>
            <w:pPr>
              <w:pStyle w:val="TableParagraph"/>
              <w:spacing w:line="297" w:lineRule="auto" w:before="49"/>
              <w:ind w:left="28" w:right="137"/>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 玉</w:t>
            </w:r>
            <w:r>
              <w:rPr>
                <w:rFonts w:ascii="Times New Roman" w:hAnsi="Times New Roman" w:cs="Times New Roman" w:eastAsia="Times New Roman" w:hint="default"/>
                <w:sz w:val="18"/>
                <w:szCs w:val="18"/>
              </w:rPr>
              <w:t>;</w:t>
            </w:r>
            <w:r>
              <w:rPr>
                <w:rFonts w:ascii="宋体" w:hAnsi="宋体" w:cs="宋体" w:eastAsia="宋体" w:hint="default"/>
                <w:sz w:val="18"/>
                <w:szCs w:val="18"/>
              </w:rPr>
              <w:t>朱华山</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锁定承诺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68"/>
              <w:ind w:left="24" w:right="19"/>
              <w:jc w:val="left"/>
              <w:rPr>
                <w:rFonts w:ascii="宋体" w:hAnsi="宋体" w:cs="宋体" w:eastAsia="宋体" w:hint="default"/>
                <w:sz w:val="18"/>
                <w:szCs w:val="18"/>
              </w:rPr>
            </w:pPr>
            <w:r>
              <w:rPr>
                <w:rFonts w:ascii="宋体" w:hAnsi="宋体" w:cs="宋体" w:eastAsia="宋体" w:hint="default"/>
                <w:spacing w:val="-2"/>
                <w:sz w:val="18"/>
                <w:szCs w:val="18"/>
              </w:rPr>
              <w:t>根据《发行股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份及支付现</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316" w:lineRule="auto" w:before="68"/>
              <w:ind w:left="23" w:right="185"/>
              <w:jc w:val="left"/>
              <w:rPr>
                <w:rFonts w:ascii="宋体" w:hAnsi="宋体" w:cs="宋体" w:eastAsia="宋体" w:hint="default"/>
                <w:sz w:val="18"/>
                <w:szCs w:val="18"/>
              </w:rPr>
            </w:pPr>
            <w:r>
              <w:rPr>
                <w:rFonts w:ascii="宋体" w:hAnsi="宋体" w:cs="宋体" w:eastAsia="宋体" w:hint="default"/>
                <w:sz w:val="18"/>
                <w:szCs w:val="18"/>
              </w:rPr>
              <w:t>自本次发行 完成之日起</w:t>
            </w:r>
          </w:p>
        </w:tc>
        <w:tc>
          <w:tcPr>
            <w:tcW w:w="1107" w:type="dxa"/>
            <w:vMerge w:val="restart"/>
            <w:tcBorders>
              <w:top w:val="single" w:sz="4" w:space="0" w:color="000000"/>
              <w:left w:val="single" w:sz="4" w:space="0" w:color="000000"/>
              <w:right w:val="single" w:sz="4" w:space="0" w:color="000000"/>
            </w:tcBorders>
          </w:tcPr>
          <w:p>
            <w:pPr>
              <w:pStyle w:val="TableParagraph"/>
              <w:spacing w:line="316" w:lineRule="auto" w:before="68"/>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p>
        </w:tc>
      </w:tr>
      <w:tr>
        <w:trPr>
          <w:trHeight w:val="391" w:hRule="exact"/>
        </w:trPr>
        <w:tc>
          <w:tcPr>
            <w:tcW w:w="2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5"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161" w:hRule="exact"/>
        </w:trPr>
        <w:tc>
          <w:tcPr>
            <w:tcW w:w="2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340.249969pt;width:61.85pt;height:194.1pt;mso-position-horizontal-relative:page;mso-position-vertical-relative:page;z-index:-15307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w:t>
                  </w:r>
                </w:p>
              </w:txbxContent>
            </v:textbox>
            <w10:wrap type="none"/>
          </v:shape>
        </w:pict>
      </w:r>
      <w:r>
        <w:rPr/>
        <w:pict>
          <v:group style="position:absolute;margin-left:367.630005pt;margin-top:340.249969pt;width:55.85pt;height:194.1pt;mso-position-horizontal-relative:page;mso-position-vertical-relative:page;z-index:-1530688" coordorigin="7353,6805" coordsize="1117,3882">
            <v:shape style="position:absolute;left:7353;top:6805;width:1117;height:3882" coordorigin="7353,6805" coordsize="1117,3882" path="m7353,10686l8469,10686,8469,6805,7353,6805,7353,1068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金购买资产</w:t>
            </w:r>
          </w:p>
        </w:tc>
        <w:tc>
          <w:tcPr>
            <w:tcW w:w="1126" w:type="dxa"/>
            <w:vMerge w:val="restart"/>
            <w:tcBorders>
              <w:top w:val="single" w:sz="4" w:space="0" w:color="000000"/>
              <w:left w:val="single" w:sz="4" w:space="0" w:color="000000"/>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诺人严格信</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协议》的约定</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内且长荣股</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守承诺，未出</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和交易对方</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出具的股份</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《审计报告》</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锁定承诺函，</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出具日前</w:t>
            </w: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本次向王建</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军、谢良玉、</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朱华山发行</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的股票，自本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次发行完成</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之日起三十</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六个月内且</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长荣股份</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年度《审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计报告》出具</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日前不得转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w:t>
            </w:r>
          </w:p>
        </w:tc>
        <w:tc>
          <w:tcPr>
            <w:tcW w:w="1126"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本次发行股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份及支付现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金购买资产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的交易对方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承诺：力群股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审计的税后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91"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1"/>
              <w:jc w:val="left"/>
              <w:rPr>
                <w:rFonts w:ascii="宋体" w:hAnsi="宋体" w:cs="宋体" w:eastAsia="宋体" w:hint="default"/>
                <w:sz w:val="18"/>
                <w:szCs w:val="18"/>
              </w:rPr>
            </w:pPr>
            <w:r>
              <w:rPr>
                <w:rFonts w:ascii="宋体" w:hAnsi="宋体" w:cs="宋体" w:eastAsia="宋体" w:hint="default"/>
                <w:sz w:val="18"/>
                <w:szCs w:val="18"/>
              </w:rPr>
              <w:t>净利润分别 不低于人民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2"/>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97" w:lineRule="auto" w:before="80"/>
              <w:ind w:left="24" w:right="137"/>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 玉</w:t>
            </w:r>
            <w:r>
              <w:rPr>
                <w:rFonts w:ascii="Times New Roman" w:hAnsi="Times New Roman" w:cs="Times New Roman" w:eastAsia="Times New Roman" w:hint="default"/>
                <w:sz w:val="18"/>
                <w:szCs w:val="18"/>
              </w:rPr>
              <w:t>;</w:t>
            </w:r>
            <w:r>
              <w:rPr>
                <w:rFonts w:ascii="宋体" w:hAnsi="宋体" w:cs="宋体" w:eastAsia="宋体" w:hint="default"/>
                <w:sz w:val="18"/>
                <w:szCs w:val="18"/>
              </w:rPr>
              <w:t>朱华山</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4"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12,600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13,200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3"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13,900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245"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元，上述净利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润以扣除非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经常性损益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前后孰低的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净利润为计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算依据。如力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群股份在承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诺期内未能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实现承诺净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利润，则交易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对方需向上</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6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1"/>
              <w:jc w:val="left"/>
              <w:rPr>
                <w:rFonts w:ascii="宋体" w:hAnsi="宋体" w:cs="宋体" w:eastAsia="宋体" w:hint="default"/>
                <w:sz w:val="18"/>
                <w:szCs w:val="18"/>
              </w:rPr>
            </w:pPr>
            <w:r>
              <w:rPr>
                <w:rFonts w:ascii="宋体" w:hAnsi="宋体" w:cs="宋体" w:eastAsia="宋体" w:hint="default"/>
                <w:sz w:val="18"/>
                <w:szCs w:val="18"/>
              </w:rPr>
              <w:t>市公司进行 补偿。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根据交易双</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方签署的《发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行股份及支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付现金购买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资产协议》的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约定，力群股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份自评估基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准日（</w:t>
            </w:r>
            <w:r>
              <w:rPr>
                <w:rFonts w:ascii="Times New Roman" w:hAnsi="Times New Roman" w:cs="Times New Roman" w:eastAsia="Times New Roman" w:hint="default"/>
                <w:spacing w:val="-8"/>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19"/>
                <w:sz w:val="18"/>
                <w:szCs w:val="18"/>
              </w:rPr>
              <w:t>日）至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交割完成日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89"/>
                <w:sz w:val="18"/>
                <w:szCs w:val="18"/>
              </w:rPr>
              <w:t>间</w:t>
            </w:r>
            <w:r>
              <w:rPr>
                <w:rFonts w:ascii="宋体" w:hAnsi="宋体" w:cs="宋体" w:eastAsia="宋体" w:hint="default"/>
                <w:sz w:val="18"/>
                <w:szCs w:val="18"/>
              </w:rPr>
              <w:t>（简</w:t>
            </w:r>
            <w:r>
              <w:rPr>
                <w:rFonts w:ascii="宋体" w:hAnsi="宋体" w:cs="宋体" w:eastAsia="宋体" w:hint="default"/>
                <w:spacing w:val="-1"/>
                <w:sz w:val="18"/>
                <w:szCs w:val="18"/>
              </w:rPr>
              <w:t>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渡期间</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所产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生的收益由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新老股东按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比例共同享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有（即过渡期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间所产生的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收益由长荣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股份、王建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军、谢良玉、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97" w:lineRule="auto" w:before="2"/>
              <w:ind w:left="24" w:right="137"/>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 玉</w:t>
            </w:r>
            <w:r>
              <w:rPr>
                <w:rFonts w:ascii="Times New Roman" w:hAnsi="Times New Roman" w:cs="Times New Roman" w:eastAsia="Times New Roman" w:hint="default"/>
                <w:sz w:val="18"/>
                <w:szCs w:val="18"/>
              </w:rPr>
              <w:t>;</w:t>
            </w:r>
            <w:r>
              <w:rPr>
                <w:rFonts w:ascii="宋体" w:hAnsi="宋体" w:cs="宋体" w:eastAsia="宋体" w:hint="default"/>
                <w:sz w:val="18"/>
                <w:szCs w:val="18"/>
              </w:rPr>
              <w:t>朱华山</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6" w:right="0"/>
              <w:jc w:val="left"/>
              <w:rPr>
                <w:rFonts w:ascii="宋体" w:hAnsi="宋体" w:cs="宋体" w:eastAsia="宋体" w:hint="default"/>
                <w:sz w:val="18"/>
                <w:szCs w:val="18"/>
              </w:rPr>
            </w:pPr>
            <w:r>
              <w:rPr>
                <w:rFonts w:ascii="宋体" w:hAnsi="宋体" w:cs="宋体" w:eastAsia="宋体" w:hint="default"/>
                <w:sz w:val="18"/>
                <w:szCs w:val="18"/>
              </w:rPr>
              <w:t>过渡期承诺</w:t>
            </w:r>
          </w:p>
        </w:tc>
        <w:tc>
          <w:tcPr>
            <w:tcW w:w="1126" w:type="dxa"/>
            <w:tcBorders>
              <w:top w:val="nil" w:sz="6" w:space="0" w:color="auto"/>
              <w:left w:val="single" w:sz="4" w:space="0" w:color="000000"/>
              <w:bottom w:val="nil" w:sz="6" w:space="0" w:color="auto"/>
              <w:right w:val="single" w:sz="13" w:space="0" w:color="FFFFFF"/>
            </w:tcBorders>
          </w:tcPr>
          <w:p>
            <w:pPr>
              <w:pStyle w:val="TableParagraph"/>
              <w:spacing w:line="319" w:lineRule="auto" w:before="21"/>
              <w:ind w:left="24"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朱华山分别 按照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85.00%</w:t>
            </w:r>
          </w:p>
        </w:tc>
        <w:tc>
          <w:tcPr>
            <w:tcW w:w="1126" w:type="dxa"/>
            <w:tcBorders>
              <w:top w:val="nil" w:sz="6" w:space="0" w:color="auto"/>
              <w:left w:val="single" w:sz="13" w:space="0" w:color="FFFFFF"/>
              <w:bottom w:val="nil" w:sz="6" w:space="0" w:color="auto"/>
              <w:right w:val="single" w:sz="4" w:space="0" w:color="000000"/>
            </w:tcBorders>
          </w:tcPr>
          <w:p>
            <w:pPr>
              <w:pStyle w:val="TableParagraph"/>
              <w:spacing w:line="240" w:lineRule="auto" w:before="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1"/>
              <w:ind w:left="-152" w:right="0"/>
              <w:jc w:val="left"/>
              <w:rPr>
                <w:rFonts w:ascii="宋体" w:hAnsi="宋体" w:cs="宋体" w:eastAsia="宋体" w:hint="default"/>
                <w:sz w:val="18"/>
                <w:szCs w:val="18"/>
              </w:rPr>
            </w:pPr>
            <w:r>
              <w:rPr>
                <w:rFonts w:ascii="宋体" w:hAnsi="宋体" w:cs="宋体" w:eastAsia="宋体" w:hint="default"/>
                <w:spacing w:val="-6"/>
                <w:position w:val="-1"/>
                <w:sz w:val="18"/>
                <w:szCs w:val="18"/>
              </w:rPr>
              <w:t>、</w:t>
            </w:r>
            <w:r>
              <w:rPr>
                <w:rFonts w:ascii="Times New Roman" w:hAnsi="Times New Roman" w:cs="Times New Roman" w:eastAsia="Times New Roman" w:hint="default"/>
                <w:spacing w:val="-6"/>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9.30%</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23"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5.355%</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0.345%</w:t>
            </w:r>
            <w:r>
              <w:rPr>
                <w:rFonts w:ascii="宋体" w:hAnsi="宋体" w:cs="宋体" w:eastAsia="宋体" w:hint="default"/>
                <w:sz w:val="18"/>
                <w:szCs w:val="18"/>
              </w:rPr>
              <w:t>的比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例享有</w:t>
            </w:r>
            <w:r>
              <w:rPr>
                <w:rFonts w:ascii="宋体" w:hAnsi="宋体" w:cs="宋体" w:eastAsia="宋体" w:hint="default"/>
                <w:spacing w:val="-92"/>
                <w:sz w:val="18"/>
                <w:szCs w:val="18"/>
              </w:rPr>
              <w:t>）</w:t>
            </w:r>
            <w:r>
              <w:rPr>
                <w:rFonts w:ascii="宋体" w:hAnsi="宋体" w:cs="宋体" w:eastAsia="宋体" w:hint="default"/>
                <w:sz w:val="18"/>
                <w:szCs w:val="18"/>
              </w:rPr>
              <w:t>，力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群股份过渡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期间产生的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亏损由各交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易对方按原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持有力群股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份的股权比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例（即王建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军、谢良玉、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朱华山的股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权比例分别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62.00%</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35.70%</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分别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承担，并由各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交易对方以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现金方式向</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力群股份补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足。上述期间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损益金额根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据长荣股份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及力群股份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双方共同认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可的具有证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券从业资格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的会计师事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务所出具的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以交割完成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日为审计基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准日的审计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报告的结果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确定。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为了避免同</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业竞争损害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其他股东利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益，王建军、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谢良玉和朱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华山均出具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了《关于避免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承诺函</w:t>
            </w:r>
            <w:r>
              <w:rPr>
                <w:rFonts w:ascii="宋体" w:hAnsi="宋体" w:cs="宋体" w:eastAsia="宋体" w:hint="default"/>
                <w:spacing w:val="-92"/>
                <w:sz w:val="18"/>
                <w:szCs w:val="18"/>
              </w:rPr>
              <w:t>》</w:t>
            </w:r>
            <w:r>
              <w:rPr>
                <w:rFonts w:ascii="宋体" w:hAnsi="宋体" w:cs="宋体" w:eastAsia="宋体" w:hint="default"/>
                <w:sz w:val="18"/>
                <w:szCs w:val="18"/>
              </w:rPr>
              <w:t>，承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00" w:lineRule="auto"/>
              <w:ind w:left="24" w:right="137"/>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 玉</w:t>
            </w:r>
            <w:r>
              <w:rPr>
                <w:rFonts w:ascii="Times New Roman" w:hAnsi="Times New Roman" w:cs="Times New Roman" w:eastAsia="Times New Roman" w:hint="default"/>
                <w:sz w:val="18"/>
                <w:szCs w:val="18"/>
              </w:rPr>
              <w:t>;</w:t>
            </w:r>
            <w:r>
              <w:rPr>
                <w:rFonts w:ascii="宋体" w:hAnsi="宋体" w:cs="宋体" w:eastAsia="宋体" w:hint="default"/>
                <w:sz w:val="18"/>
                <w:szCs w:val="18"/>
              </w:rPr>
              <w:t>朱华山</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避免同业竞 争承诺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4" w:right="19"/>
              <w:jc w:val="left"/>
              <w:rPr>
                <w:rFonts w:ascii="宋体" w:hAnsi="宋体" w:cs="宋体" w:eastAsia="宋体" w:hint="default"/>
                <w:sz w:val="18"/>
                <w:szCs w:val="18"/>
              </w:rPr>
            </w:pPr>
            <w:r>
              <w:rPr>
                <w:rFonts w:ascii="宋体" w:hAnsi="宋体" w:cs="宋体" w:eastAsia="宋体" w:hint="default"/>
                <w:spacing w:val="-2"/>
                <w:sz w:val="18"/>
                <w:szCs w:val="18"/>
              </w:rPr>
              <w:t>诺如下：本人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及控制或参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w:t>
            </w:r>
            <w:r>
              <w:rPr>
                <w:rFonts w:ascii="宋体" w:hAnsi="宋体" w:cs="宋体" w:eastAsia="宋体" w:hint="default"/>
                <w:spacing w:val="-2"/>
                <w:sz w:val="18"/>
                <w:szCs w:val="18"/>
              </w:rPr>
              <w:t>其他企业（不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包括长荣股 </w:t>
            </w:r>
            <w:r>
              <w:rPr>
                <w:rFonts w:ascii="宋体" w:hAnsi="宋体" w:cs="宋体" w:eastAsia="宋体" w:hint="default"/>
                <w:spacing w:val="-2"/>
                <w:sz w:val="18"/>
                <w:szCs w:val="18"/>
              </w:rPr>
              <w:t>份）不得从事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与长荣股份</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业务相同或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相近的业务，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本承诺有效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期至本人不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再持有长荣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股份且不再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担任力群股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份董事、监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人员为止。</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67"/>
              <w:jc w:val="center"/>
              <w:rPr>
                <w:rFonts w:ascii="宋体" w:hAnsi="宋体" w:cs="宋体" w:eastAsia="宋体" w:hint="default"/>
                <w:sz w:val="18"/>
                <w:szCs w:val="18"/>
              </w:rPr>
            </w:pPr>
            <w:r>
              <w:rPr>
                <w:rFonts w:ascii="宋体" w:hAnsi="宋体" w:cs="宋体" w:eastAsia="宋体" w:hint="default"/>
                <w:sz w:val="18"/>
                <w:szCs w:val="18"/>
              </w:rPr>
              <w:t>为了规范和</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减少关联交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易，王建军、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谢良玉、朱华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山等各方均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出具了《关于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减少及规范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关联交易的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承诺函</w:t>
            </w:r>
            <w:r>
              <w:rPr>
                <w:rFonts w:ascii="宋体" w:hAnsi="宋体" w:cs="宋体" w:eastAsia="宋体" w:hint="default"/>
                <w:spacing w:val="-92"/>
                <w:sz w:val="18"/>
                <w:szCs w:val="18"/>
              </w:rPr>
              <w:t>》</w:t>
            </w:r>
            <w:r>
              <w:rPr>
                <w:rFonts w:ascii="宋体" w:hAnsi="宋体" w:cs="宋体" w:eastAsia="宋体" w:hint="default"/>
                <w:sz w:val="18"/>
                <w:szCs w:val="18"/>
              </w:rPr>
              <w:t>，承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诺内容如下：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长荣股份及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其子公司之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间未来将尽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量减少交易；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在进行确有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必要且无法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规避的交易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时，保证按市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67"/>
              <w:jc w:val="center"/>
              <w:rPr>
                <w:rFonts w:ascii="宋体" w:hAnsi="宋体" w:cs="宋体" w:eastAsia="宋体" w:hint="default"/>
                <w:sz w:val="18"/>
                <w:szCs w:val="18"/>
              </w:rPr>
            </w:pPr>
            <w:r>
              <w:rPr>
                <w:rFonts w:ascii="宋体" w:hAnsi="宋体" w:cs="宋体" w:eastAsia="宋体" w:hint="default"/>
                <w:sz w:val="18"/>
                <w:szCs w:val="18"/>
              </w:rPr>
              <w:t>场化原则和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1248"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07"/>
              <w:ind w:left="24" w:right="137"/>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 玉</w:t>
            </w:r>
            <w:r>
              <w:rPr>
                <w:rFonts w:ascii="Times New Roman" w:hAnsi="Times New Roman" w:cs="Times New Roman" w:eastAsia="Times New Roman" w:hint="default"/>
                <w:sz w:val="18"/>
                <w:szCs w:val="18"/>
              </w:rPr>
              <w:t>;</w:t>
            </w:r>
            <w:r>
              <w:rPr>
                <w:rFonts w:ascii="宋体" w:hAnsi="宋体" w:cs="宋体" w:eastAsia="宋体" w:hint="default"/>
                <w:sz w:val="18"/>
                <w:szCs w:val="18"/>
              </w:rPr>
              <w:t>朱华山</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6" w:right="190"/>
              <w:jc w:val="both"/>
              <w:rPr>
                <w:rFonts w:ascii="宋体" w:hAnsi="宋体" w:cs="宋体" w:eastAsia="宋体" w:hint="default"/>
                <w:sz w:val="18"/>
                <w:szCs w:val="18"/>
              </w:rPr>
            </w:pPr>
            <w:r>
              <w:rPr>
                <w:rFonts w:ascii="宋体" w:hAnsi="宋体" w:cs="宋体" w:eastAsia="宋体" w:hint="default"/>
                <w:sz w:val="18"/>
                <w:szCs w:val="18"/>
              </w:rPr>
              <w:t>减少及规范 关联交易承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21"/>
              <w:ind w:left="24" w:right="11"/>
              <w:jc w:val="left"/>
              <w:rPr>
                <w:rFonts w:ascii="宋体" w:hAnsi="宋体" w:cs="宋体" w:eastAsia="宋体" w:hint="default"/>
                <w:sz w:val="18"/>
                <w:szCs w:val="18"/>
              </w:rPr>
            </w:pPr>
            <w:r>
              <w:rPr>
                <w:rFonts w:ascii="宋体" w:hAnsi="宋体" w:cs="宋体" w:eastAsia="宋体" w:hint="default"/>
                <w:sz w:val="18"/>
                <w:szCs w:val="18"/>
              </w:rPr>
              <w:t>公允价格进 行公平操作， 并按相关法 律、法规、规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w:t>
            </w:r>
          </w:p>
        </w:tc>
      </w:tr>
      <w:tr>
        <w:trPr>
          <w:trHeight w:val="323"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67"/>
              <w:jc w:val="center"/>
              <w:rPr>
                <w:rFonts w:ascii="宋体" w:hAnsi="宋体" w:cs="宋体" w:eastAsia="宋体" w:hint="default"/>
                <w:sz w:val="18"/>
                <w:szCs w:val="18"/>
              </w:rPr>
            </w:pPr>
            <w:r>
              <w:rPr>
                <w:rFonts w:ascii="宋体" w:hAnsi="宋体" w:cs="宋体" w:eastAsia="宋体" w:hint="default"/>
                <w:sz w:val="18"/>
                <w:szCs w:val="18"/>
              </w:rPr>
              <w:t>章等规范性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文件的规定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履行交易程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序及信息披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露义务；保证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不通过交易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损害上市公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司及其他股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东的合法权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7"/>
              <w:jc w:val="center"/>
              <w:rPr>
                <w:rFonts w:ascii="宋体" w:hAnsi="宋体" w:cs="宋体" w:eastAsia="宋体" w:hint="default"/>
                <w:sz w:val="18"/>
                <w:szCs w:val="18"/>
              </w:rPr>
            </w:pPr>
            <w:r>
              <w:rPr>
                <w:rFonts w:ascii="宋体" w:hAnsi="宋体" w:cs="宋体" w:eastAsia="宋体" w:hint="default"/>
                <w:sz w:val="18"/>
                <w:szCs w:val="18"/>
              </w:rPr>
              <w:t>承诺不利用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上市公司股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东地位，损害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上市公司、上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市公司子公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司及其他股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东的合法利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将杜绝一切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非法占用上</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51001pt;margin-top:72.47998pt;width:61.95pt;height:204.9pt;mso-position-horizontal-relative:page;mso-position-vertical-relative:page;z-index:-1530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市公司及上</w:t>
            </w:r>
          </w:p>
        </w:tc>
        <w:tc>
          <w:tcPr>
            <w:tcW w:w="1126" w:type="dxa"/>
            <w:vMerge w:val="restart"/>
            <w:tcBorders>
              <w:top w:val="single" w:sz="4" w:space="0" w:color="000000"/>
              <w:left w:val="single" w:sz="4" w:space="0" w:color="000000"/>
              <w:right w:val="single" w:sz="4" w:space="0" w:color="000000"/>
            </w:tcBorders>
          </w:tcPr>
          <w:p>
            <w:pPr>
              <w:pStyle w:val="TableParagraph"/>
              <w:spacing w:line="409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1"/>
                <w:sz w:val="20"/>
                <w:szCs w:val="20"/>
              </w:rPr>
              <w:pict>
                <v:group style="width:55.85pt;height:204.9pt;mso-position-horizontal-relative:char;mso-position-vertical-relative:line" coordorigin="0,0" coordsize="1117,4098">
                  <v:group style="position:absolute;left:0;top:0;width:1117;height:4098" coordorigin="0,0" coordsize="1117,4098">
                    <v:shape style="position:absolute;left:0;top:0;width:1117;height:4098" coordorigin="0,0" coordsize="1117,4098" path="m0,4098l1116,4098,1116,0,0,0,0,4098xe" filled="true" fillcolor="#ffffff" stroked="false">
                      <v:path arrowok="t"/>
                      <v:fill type="solid"/>
                    </v:shape>
                  </v:group>
                </v:group>
              </w:pict>
            </w:r>
            <w:r>
              <w:rPr>
                <w:rFonts w:ascii="Times New Roman" w:hAnsi="Times New Roman" w:cs="Times New Roman" w:eastAsia="Times New Roman" w:hint="default"/>
                <w:position w:val="-81"/>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市公司子公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司的资金、资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产的行为，在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任何情况下，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不要求上市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公司及上市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向本人及本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人投资或控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制的其它企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业提供任何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86"/>
              <w:jc w:val="center"/>
              <w:rPr>
                <w:rFonts w:ascii="Times New Roman" w:hAnsi="Times New Roman" w:cs="Times New Roman" w:eastAsia="Times New Roman" w:hint="default"/>
                <w:sz w:val="18"/>
                <w:szCs w:val="18"/>
              </w:rPr>
            </w:pPr>
            <w:r>
              <w:rPr>
                <w:rFonts w:ascii="宋体" w:hAnsi="宋体" w:cs="宋体" w:eastAsia="宋体" w:hint="default"/>
                <w:sz w:val="18"/>
                <w:szCs w:val="18"/>
              </w:rPr>
              <w:t>形式的担保</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67"/>
              <w:jc w:val="center"/>
              <w:rPr>
                <w:rFonts w:ascii="宋体" w:hAnsi="宋体" w:cs="宋体" w:eastAsia="宋体" w:hint="default"/>
                <w:sz w:val="18"/>
                <w:szCs w:val="18"/>
              </w:rPr>
            </w:pPr>
            <w:r>
              <w:rPr>
                <w:rFonts w:ascii="宋体" w:hAnsi="宋体" w:cs="宋体" w:eastAsia="宋体" w:hint="default"/>
                <w:sz w:val="18"/>
                <w:szCs w:val="18"/>
              </w:rPr>
              <w:t>针对标的公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司知识产权，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力群股份及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作为其核心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人员的王建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军、谢良玉针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对未申请专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利的主要技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6"/>
              <w:jc w:val="center"/>
              <w:rPr>
                <w:rFonts w:ascii="宋体" w:hAnsi="宋体" w:cs="宋体" w:eastAsia="宋体" w:hint="default"/>
                <w:sz w:val="18"/>
                <w:szCs w:val="18"/>
              </w:rPr>
            </w:pPr>
            <w:r>
              <w:rPr>
                <w:rFonts w:ascii="宋体" w:hAnsi="宋体" w:cs="宋体" w:eastAsia="宋体" w:hint="default"/>
                <w:sz w:val="18"/>
                <w:szCs w:val="18"/>
              </w:rPr>
              <w:t>术</w:t>
            </w:r>
            <w:r>
              <w:rPr>
                <w:rFonts w:ascii="Times New Roman" w:hAnsi="Times New Roman" w:cs="Times New Roman" w:eastAsia="Times New Roman" w:hint="default"/>
                <w:sz w:val="18"/>
                <w:szCs w:val="18"/>
              </w:rPr>
              <w:t>“</w:t>
            </w:r>
            <w:r>
              <w:rPr>
                <w:rFonts w:ascii="宋体" w:hAnsi="宋体" w:cs="宋体" w:eastAsia="宋体" w:hint="default"/>
                <w:sz w:val="18"/>
                <w:szCs w:val="18"/>
              </w:rPr>
              <w:t>不存在使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用他人专利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或专有技术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6"/>
              <w:jc w:val="center"/>
              <w:rPr>
                <w:rFonts w:ascii="宋体" w:hAnsi="宋体" w:cs="宋体" w:eastAsia="宋体" w:hint="default"/>
                <w:sz w:val="18"/>
                <w:szCs w:val="18"/>
              </w:rPr>
            </w:pPr>
            <w:r>
              <w:rPr>
                <w:rFonts w:ascii="宋体" w:hAnsi="宋体" w:cs="宋体" w:eastAsia="宋体" w:hint="default"/>
                <w:sz w:val="18"/>
                <w:szCs w:val="18"/>
              </w:rPr>
              <w:t>的情况</w:t>
            </w:r>
            <w:r>
              <w:rPr>
                <w:rFonts w:ascii="Times New Roman" w:hAnsi="Times New Roman" w:cs="Times New Roman" w:eastAsia="Times New Roman" w:hint="default"/>
                <w:sz w:val="18"/>
                <w:szCs w:val="18"/>
              </w:rPr>
              <w:t>”</w:t>
            </w:r>
            <w:r>
              <w:rPr>
                <w:rFonts w:ascii="宋体" w:hAnsi="宋体" w:cs="宋体" w:eastAsia="宋体" w:hint="default"/>
                <w:sz w:val="18"/>
                <w:szCs w:val="18"/>
              </w:rPr>
              <w:t>出具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86"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9"/>
              <w:jc w:val="left"/>
              <w:rPr>
                <w:rFonts w:ascii="宋体" w:hAnsi="宋体" w:cs="宋体" w:eastAsia="宋体" w:hint="default"/>
                <w:sz w:val="18"/>
                <w:szCs w:val="18"/>
              </w:rPr>
            </w:pPr>
            <w:r>
              <w:rPr>
                <w:rFonts w:ascii="宋体" w:hAnsi="宋体" w:cs="宋体" w:eastAsia="宋体" w:hint="default"/>
                <w:spacing w:val="-2"/>
                <w:sz w:val="18"/>
                <w:szCs w:val="18"/>
              </w:rPr>
              <w:t>了《关于不存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在侵犯他人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0" w:lineRule="atLeast" w:before="68"/>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97" w:lineRule="auto" w:before="80"/>
              <w:ind w:left="24" w:right="137"/>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 玉</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4" w:lineRule="auto" w:before="80"/>
              <w:ind w:left="26" w:right="190"/>
              <w:jc w:val="left"/>
              <w:rPr>
                <w:rFonts w:ascii="宋体" w:hAnsi="宋体" w:cs="宋体" w:eastAsia="宋体" w:hint="default"/>
                <w:sz w:val="18"/>
                <w:szCs w:val="18"/>
              </w:rPr>
            </w:pPr>
            <w:r>
              <w:rPr>
                <w:rFonts w:ascii="宋体" w:hAnsi="宋体" w:cs="宋体" w:eastAsia="宋体" w:hint="default"/>
                <w:sz w:val="18"/>
                <w:szCs w:val="18"/>
              </w:rPr>
              <w:t>知识产权承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知识产权情</w:t>
            </w:r>
          </w:p>
          <w:p>
            <w:pPr>
              <w:pStyle w:val="TableParagraph"/>
              <w:spacing w:line="316" w:lineRule="auto" w:before="76"/>
              <w:ind w:left="24" w:right="101"/>
              <w:jc w:val="left"/>
              <w:rPr>
                <w:rFonts w:ascii="宋体" w:hAnsi="宋体" w:cs="宋体" w:eastAsia="宋体" w:hint="default"/>
                <w:sz w:val="18"/>
                <w:szCs w:val="18"/>
              </w:rPr>
            </w:pPr>
            <w:r>
              <w:rPr>
                <w:rFonts w:ascii="宋体" w:hAnsi="宋体" w:cs="宋体" w:eastAsia="宋体" w:hint="default"/>
                <w:spacing w:val="-16"/>
                <w:sz w:val="18"/>
                <w:szCs w:val="18"/>
              </w:rPr>
              <w:t>况的承诺》。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同时，王建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3"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 w:right="0"/>
              <w:jc w:val="center"/>
              <w:rPr>
                <w:rFonts w:ascii="宋体" w:hAnsi="宋体" w:cs="宋体" w:eastAsia="宋体" w:hint="default"/>
                <w:sz w:val="18"/>
                <w:szCs w:val="18"/>
              </w:rPr>
            </w:pPr>
            <w:r>
              <w:rPr>
                <w:rFonts w:ascii="宋体" w:hAnsi="宋体" w:cs="宋体" w:eastAsia="宋体" w:hint="default"/>
                <w:sz w:val="18"/>
                <w:szCs w:val="18"/>
              </w:rPr>
              <w:t>军、谢良玉还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245"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67"/>
              <w:jc w:val="center"/>
              <w:rPr>
                <w:rFonts w:ascii="宋体" w:hAnsi="宋体" w:cs="宋体" w:eastAsia="宋体" w:hint="default"/>
                <w:sz w:val="18"/>
                <w:szCs w:val="18"/>
              </w:rPr>
            </w:pPr>
            <w:r>
              <w:rPr>
                <w:rFonts w:ascii="宋体" w:hAnsi="宋体" w:cs="宋体" w:eastAsia="宋体" w:hint="default"/>
                <w:sz w:val="18"/>
                <w:szCs w:val="18"/>
              </w:rPr>
              <w:t>承诺了如下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内容</w:t>
            </w:r>
            <w:r>
              <w:rPr>
                <w:rFonts w:ascii="宋体" w:hAnsi="宋体" w:cs="宋体" w:eastAsia="宋体" w:hint="default"/>
                <w:spacing w:val="-8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如力群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股份自其前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身深圳市力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群印务有限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成立起至王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建军、谢良玉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均不再担任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力群股份任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何职务期间，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其使用的主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要技术存在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使用他人专</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利或专有技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术或者其他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侵犯他人知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识产权的情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况，并因此使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力群股份遭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受损失的，王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建军与谢良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玉愿意就力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群股份实际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遭受的经济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损失，按照王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建军承担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62.00%</w:t>
            </w:r>
            <w:r>
              <w:rPr>
                <w:rFonts w:ascii="宋体" w:hAnsi="宋体" w:cs="宋体" w:eastAsia="宋体" w:hint="default"/>
                <w:spacing w:val="-3"/>
                <w:sz w:val="18"/>
                <w:szCs w:val="18"/>
              </w:rPr>
              <w:t>、谢良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玉承担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38.00%</w:t>
            </w:r>
            <w:r>
              <w:rPr>
                <w:rFonts w:ascii="宋体" w:hAnsi="宋体" w:cs="宋体" w:eastAsia="宋体" w:hint="default"/>
                <w:sz w:val="18"/>
                <w:szCs w:val="18"/>
              </w:rPr>
              <w:t>的比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例向力群股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份承担赔偿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责任，以使力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群股份不因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此遭受经济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损失。无论该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损失实际发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生时，王建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军、谢良玉是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否仍然担任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力群股份任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何职务或持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有力群股份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任何股份，上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述承诺不因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此而失效。如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王建军、谢良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玉存在违反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上述承诺的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情况，王建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军、谢良玉将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承担相应的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法律责任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46"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为了保证本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服务保证承</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次交易完成</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323"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玉</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6"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后力群股份</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诺人严格信</w:t>
            </w: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经营的稳定</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守承诺，未出</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性，王建军、</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谢良玉承诺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在《发行股份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及支付现金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购买资产协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议》签署之日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起至《盈利预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测承诺及补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偿协议》中约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定的业绩承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诺期期满（即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12"/>
                <w:sz w:val="18"/>
                <w:szCs w:val="18"/>
              </w:rPr>
              <w:t>日）期间不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离职，否则将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承担相应的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法律责任；为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确保力群股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份的稳健运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营，王建军、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谢良玉需采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取有效措施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保证力群股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份现任的经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营管理团队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将与力群股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份签署相关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的服务合同，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以确保经营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管理团队在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及支付现金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购买资产协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议》签署之日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起至《盈利预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测承诺及补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偿协议》中约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定的业绩承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诺期期满（即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12"/>
                <w:sz w:val="18"/>
                <w:szCs w:val="18"/>
              </w:rPr>
              <w:t>日）期间勤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勉履行职能，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不从力群股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份主动离职。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保密承诺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综合考虑交</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90.149986pt;width:61.85pt;height:327.650pt;mso-position-horizontal-relative:page;mso-position-vertical-relative:page;z-index:-1530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r>
        <w:rPr/>
        <w:pict>
          <v:group style="position:absolute;margin-left:367.630005pt;margin-top:90.149986pt;width:55.85pt;height:327.650pt;mso-position-horizontal-relative:page;mso-position-vertical-relative:page;z-index:-1530592" coordorigin="7353,1803" coordsize="1117,6553">
            <v:shape style="position:absolute;left:7353;top:1803;width:1117;height:6553" coordorigin="7353,1803" coordsize="1117,6553" path="m7353,8355l8469,8355,8469,1803,7353,1803,7353,835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20"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玉</w:t>
            </w:r>
            <w:r>
              <w:rPr>
                <w:rFonts w:ascii="Times New Roman" w:hAnsi="Times New Roman" w:cs="Times New Roman" w:eastAsia="Times New Roman" w:hint="default"/>
                <w:sz w:val="18"/>
                <w:szCs w:val="18"/>
              </w:rPr>
              <w:t>;</w:t>
            </w:r>
            <w:r>
              <w:rPr>
                <w:rFonts w:ascii="宋体" w:hAnsi="宋体" w:cs="宋体" w:eastAsia="宋体" w:hint="default"/>
                <w:sz w:val="18"/>
                <w:szCs w:val="18"/>
              </w:rPr>
              <w:t>严志兵</w:t>
            </w:r>
            <w:r>
              <w:rPr>
                <w:rFonts w:ascii="Times New Roman" w:hAnsi="Times New Roman" w:cs="Times New Roman" w:eastAsia="Times New Roman" w:hint="default"/>
                <w:sz w:val="18"/>
                <w:szCs w:val="18"/>
              </w:rPr>
              <w:t>;</w:t>
            </w:r>
            <w:r>
              <w:rPr>
                <w:rFonts w:ascii="宋体" w:hAnsi="宋体" w:cs="宋体" w:eastAsia="宋体" w:hint="default"/>
                <w:sz w:val="18"/>
                <w:szCs w:val="18"/>
              </w:rPr>
              <w:t>金</w:t>
            </w: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易完成后力</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英瑜</w:t>
            </w:r>
            <w:r>
              <w:rPr>
                <w:rFonts w:ascii="Times New Roman" w:hAnsi="Times New Roman" w:cs="Times New Roman" w:eastAsia="Times New Roman" w:hint="default"/>
                <w:sz w:val="18"/>
                <w:szCs w:val="18"/>
              </w:rPr>
              <w:t>;</w:t>
            </w:r>
            <w:r>
              <w:rPr>
                <w:rFonts w:ascii="宋体" w:hAnsi="宋体" w:cs="宋体" w:eastAsia="宋体" w:hint="default"/>
                <w:sz w:val="18"/>
                <w:szCs w:val="18"/>
              </w:rPr>
              <w:t>肖子建</w:t>
            </w:r>
            <w:r>
              <w:rPr>
                <w:rFonts w:ascii="Times New Roman" w:hAnsi="Times New Roman" w:cs="Times New Roman" w:eastAsia="Times New Roman" w:hint="default"/>
                <w:sz w:val="18"/>
                <w:szCs w:val="18"/>
              </w:rPr>
              <w:t>;</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群股份董事、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诺人严格信</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黄革委</w:t>
            </w:r>
            <w:r>
              <w:rPr>
                <w:rFonts w:ascii="Times New Roman" w:hAnsi="Times New Roman" w:cs="Times New Roman" w:eastAsia="Times New Roman" w:hint="default"/>
                <w:sz w:val="18"/>
                <w:szCs w:val="18"/>
              </w:rPr>
              <w:t>;</w:t>
            </w:r>
            <w:r>
              <w:rPr>
                <w:rFonts w:ascii="宋体" w:hAnsi="宋体" w:cs="宋体" w:eastAsia="宋体" w:hint="default"/>
                <w:sz w:val="18"/>
                <w:szCs w:val="18"/>
              </w:rPr>
              <w:t>方超</w:t>
            </w:r>
            <w:r>
              <w:rPr>
                <w:rFonts w:ascii="Times New Roman" w:hAnsi="Times New Roman" w:cs="Times New Roman" w:eastAsia="Times New Roman" w:hint="default"/>
                <w:sz w:val="18"/>
                <w:szCs w:val="18"/>
              </w:rPr>
              <w:t>;</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监事和高级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守承诺，未出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廖声锋</w:t>
            </w:r>
            <w:r>
              <w:rPr>
                <w:rFonts w:ascii="Times New Roman" w:hAnsi="Times New Roman" w:cs="Times New Roman" w:eastAsia="Times New Roman" w:hint="default"/>
                <w:sz w:val="18"/>
                <w:szCs w:val="18"/>
              </w:rPr>
              <w:t>;</w:t>
            </w:r>
            <w:r>
              <w:rPr>
                <w:rFonts w:ascii="宋体" w:hAnsi="宋体" w:cs="宋体" w:eastAsia="宋体" w:hint="default"/>
                <w:sz w:val="18"/>
                <w:szCs w:val="18"/>
              </w:rPr>
              <w:t>叶兵</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管理人员的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稳定性，</w:t>
            </w:r>
            <w:r>
              <w:rPr>
                <w:rFonts w:ascii="Times New Roman" w:hAnsi="Times New Roman" w:cs="Times New Roman" w:eastAsia="Times New Roman" w:hint="default"/>
                <w:sz w:val="18"/>
                <w:szCs w:val="18"/>
              </w:rPr>
              <w:t>2014</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力群股份与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王建军、谢良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玉、严志兵、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金英瑜、肖子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建、黄革委、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方超、廖声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锋、叶兵签署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了《保密与竞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业限制协议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书</w:t>
            </w:r>
            <w:r>
              <w:rPr>
                <w:rFonts w:ascii="宋体" w:hAnsi="宋体" w:cs="宋体" w:eastAsia="宋体" w:hint="default"/>
                <w:spacing w:val="-92"/>
                <w:sz w:val="18"/>
                <w:szCs w:val="18"/>
              </w:rPr>
              <w:t>》</w:t>
            </w:r>
            <w:r>
              <w:rPr>
                <w:rFonts w:ascii="宋体" w:hAnsi="宋体" w:cs="宋体" w:eastAsia="宋体" w:hint="default"/>
                <w:sz w:val="18"/>
                <w:szCs w:val="18"/>
              </w:rPr>
              <w:t>，对竞业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限制的内容、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地域、补偿方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式、乙方承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诺、违约责任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等内容予以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了明确。</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针对本次交</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易标的资产，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交易对方王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建军、谢良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玉、朱华山承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1</w:t>
            </w:r>
            <w:r>
              <w:rPr>
                <w:rFonts w:ascii="宋体" w:hAnsi="宋体" w:cs="宋体" w:eastAsia="宋体" w:hint="default"/>
                <w:sz w:val="18"/>
                <w:szCs w:val="18"/>
              </w:rPr>
              <w:t>、已经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依法对力群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股份履行出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资义务，不存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在任何虚假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出资、延期出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诺人严格信</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4" w:right="0"/>
              <w:jc w:val="left"/>
              <w:rPr>
                <w:rFonts w:ascii="宋体" w:hAnsi="宋体" w:cs="宋体" w:eastAsia="宋体" w:hint="default"/>
                <w:sz w:val="18"/>
                <w:szCs w:val="18"/>
              </w:rPr>
            </w:pPr>
            <w:r>
              <w:rPr>
                <w:rFonts w:ascii="宋体" w:hAnsi="宋体" w:cs="宋体" w:eastAsia="宋体" w:hint="default"/>
                <w:sz w:val="18"/>
                <w:szCs w:val="18"/>
              </w:rPr>
              <w:t>玉</w:t>
            </w:r>
            <w:r>
              <w:rPr>
                <w:rFonts w:ascii="Times New Roman" w:hAnsi="Times New Roman" w:cs="Times New Roman" w:eastAsia="Times New Roman" w:hint="default"/>
                <w:sz w:val="18"/>
                <w:szCs w:val="18"/>
              </w:rPr>
              <w:t>;</w:t>
            </w:r>
            <w:r>
              <w:rPr>
                <w:rFonts w:ascii="宋体" w:hAnsi="宋体" w:cs="宋体" w:eastAsia="宋体" w:hint="default"/>
                <w:sz w:val="18"/>
                <w:szCs w:val="18"/>
              </w:rPr>
              <w:t>朱华山</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资、抽逃出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守承诺，未出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资、出资不实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23"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等违反其作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为股东所应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当承担的义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务及责任的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行为，不存在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可能影响力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群股份合法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存续的情况。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、根据《公</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20"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司法》</w:t>
            </w:r>
            <w:r>
              <w:rPr>
                <w:rFonts w:ascii="Times New Roman" w:hAnsi="Times New Roman" w:cs="Times New Roman" w:eastAsia="Times New Roman" w:hint="default"/>
                <w:sz w:val="18"/>
                <w:szCs w:val="18"/>
              </w:rPr>
              <w:t>142 </w:t>
            </w:r>
            <w:r>
              <w:rPr>
                <w:rFonts w:ascii="宋体" w:hAnsi="宋体" w:cs="宋体" w:eastAsia="宋体" w:hint="default"/>
                <w:sz w:val="18"/>
                <w:szCs w:val="18"/>
              </w:rPr>
              <w:t>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第二款规定：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事、监事、高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应当向公司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申报所持有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的本公司的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股份及其变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动情况，在任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职期间每年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不得超过其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所持有本公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的百分之二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十五；所持本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公司股份自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市交易之日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起一年内不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得转让。鉴于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交易对方中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包括力群股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份的董事长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王建军、董事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兼总经理谢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良玉、董事朱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华山为遵守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《公司法》第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142 </w:t>
            </w:r>
            <w:r>
              <w:rPr>
                <w:rFonts w:ascii="宋体" w:hAnsi="宋体" w:cs="宋体" w:eastAsia="宋体" w:hint="default"/>
                <w:sz w:val="18"/>
                <w:szCs w:val="18"/>
              </w:rPr>
              <w:t>条的相关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限制性规定，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推动本次重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组合法顺利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易对方王建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军、谢良玉、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朱华山承诺：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在本次重组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获得证监会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审核通过后，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力群股份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w:t>
            </w:r>
            <w:r>
              <w:rPr>
                <w:rFonts w:ascii="宋体" w:hAnsi="宋体" w:cs="宋体" w:eastAsia="宋体" w:hint="default"/>
                <w:sz w:val="18"/>
                <w:szCs w:val="18"/>
              </w:rPr>
              <w:t>股权实施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过户之前，将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84001pt;margin-top:71.999985pt;width:479.1pt;height:692.05pt;mso-position-horizontal-relative:page;mso-position-vertical-relative:page;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先行通过股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东大会决议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变更力群股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份的组织形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式为有限公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司，再实施股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权过户事宜。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同时，交易双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方在签署的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及支付现金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购买资产协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议》中对相关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事项进行了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中国建设银</w:t>
                        </w: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参与配套募</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行股份有限</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集资金认购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华夏</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的其他特定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兴华混合型</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投资者以现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证券投资基</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金认购的股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中国农业</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份自本次发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华夏</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行完成之日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98"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平稳增长混</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起十二个月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合型证券投</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不转让。根据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《天津长荣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华夏</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印刷设备股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诺人严格信</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行业精选股</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守承诺，未出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票型证券投</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募集配套资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00" w:lineRule="auto" w:before="21"/>
                          <w:ind w:left="24" w:right="21"/>
                          <w:jc w:val="left"/>
                          <w:rPr>
                            <w:rFonts w:ascii="宋体" w:hAnsi="宋体" w:cs="宋体" w:eastAsia="宋体" w:hint="default"/>
                            <w:sz w:val="18"/>
                            <w:szCs w:val="18"/>
                          </w:rPr>
                        </w:pPr>
                        <w:r>
                          <w:rPr>
                            <w:rFonts w:ascii="宋体" w:hAnsi="宋体" w:cs="宋体" w:eastAsia="宋体" w:hint="default"/>
                            <w:spacing w:val="-10"/>
                            <w:sz w:val="18"/>
                            <w:szCs w:val="18"/>
                          </w:rPr>
                          <w:t>资基金（</w:t>
                        </w:r>
                        <w:r>
                          <w:rPr>
                            <w:rFonts w:ascii="Times New Roman" w:hAnsi="Times New Roman" w:cs="Times New Roman" w:eastAsia="Times New Roman" w:hint="default"/>
                            <w:spacing w:val="-10"/>
                            <w:sz w:val="18"/>
                            <w:szCs w:val="18"/>
                          </w:rPr>
                          <w:t>lof</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中国银行</w:t>
                        </w:r>
                        <w:r>
                          <w:rPr>
                            <w:rFonts w:ascii="Times New Roman" w:hAnsi="Times New Roman" w:cs="Times New Roman" w:eastAsia="Times New Roman" w:hint="default"/>
                            <w:sz w:val="18"/>
                            <w:szCs w:val="18"/>
                          </w:rPr>
                          <w:t>— </w:t>
                        </w:r>
                        <w:r>
                          <w:rPr>
                            <w:rFonts w:ascii="宋体" w:hAnsi="宋体" w:cs="宋体" w:eastAsia="宋体" w:hint="default"/>
                            <w:sz w:val="18"/>
                            <w:szCs w:val="18"/>
                          </w:rPr>
                          <w:t>华夏回报证</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锁定承诺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9" w:lineRule="auto" w:before="21"/>
                          <w:ind w:left="24" w:right="151"/>
                          <w:jc w:val="both"/>
                          <w:rPr>
                            <w:rFonts w:ascii="宋体" w:hAnsi="宋体" w:cs="宋体" w:eastAsia="宋体" w:hint="default"/>
                            <w:sz w:val="18"/>
                            <w:szCs w:val="18"/>
                          </w:rPr>
                        </w:pPr>
                        <w:r>
                          <w:rPr>
                            <w:rFonts w:ascii="宋体" w:hAnsi="宋体" w:cs="宋体" w:eastAsia="宋体" w:hint="default"/>
                            <w:sz w:val="18"/>
                            <w:szCs w:val="18"/>
                          </w:rPr>
                          <w:t>金非公开发 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 之认购合</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3" w:right="185"/>
                          <w:jc w:val="both"/>
                          <w:rPr>
                            <w:rFonts w:ascii="宋体" w:hAnsi="宋体" w:cs="宋体" w:eastAsia="宋体" w:hint="default"/>
                            <w:sz w:val="18"/>
                            <w:szCs w:val="18"/>
                          </w:rPr>
                        </w:pPr>
                        <w:r>
                          <w:rPr>
                            <w:rFonts w:ascii="宋体" w:hAnsi="宋体" w:cs="宋体" w:eastAsia="宋体" w:hint="default"/>
                            <w:sz w:val="18"/>
                            <w:szCs w:val="18"/>
                          </w:rPr>
                          <w:t>自本次发行 完成之日起 十二个月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3" w:right="18"/>
                          <w:jc w:val="left"/>
                          <w:rPr>
                            <w:rFonts w:ascii="宋体" w:hAnsi="宋体" w:cs="宋体" w:eastAsia="宋体" w:hint="default"/>
                            <w:sz w:val="18"/>
                            <w:szCs w:val="18"/>
                          </w:rPr>
                        </w:pPr>
                        <w:r>
                          <w:rPr>
                            <w:rFonts w:ascii="宋体" w:hAnsi="宋体" w:cs="宋体" w:eastAsia="宋体" w:hint="default"/>
                            <w:spacing w:val="-4"/>
                            <w:sz w:val="18"/>
                            <w:szCs w:val="18"/>
                          </w:rPr>
                          <w:t>的情况。</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 所持全部限</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券投资基金</w:t>
                        </w:r>
                        <w:r>
                          <w:rPr>
                            <w:rFonts w:ascii="Times New Roman" w:hAnsi="Times New Roman" w:cs="Times New Roman" w:eastAsia="Times New Roman" w:hint="default"/>
                            <w:sz w:val="18"/>
                            <w:szCs w:val="18"/>
                          </w:rPr>
                          <w:t>;</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92"/>
                            <w:sz w:val="18"/>
                            <w:szCs w:val="18"/>
                          </w:rPr>
                          <w:t>》</w:t>
                        </w:r>
                        <w:r>
                          <w:rPr>
                            <w:rFonts w:ascii="宋体" w:hAnsi="宋体" w:cs="宋体" w:eastAsia="宋体" w:hint="default"/>
                            <w:sz w:val="18"/>
                            <w:szCs w:val="18"/>
                          </w:rPr>
                          <w:t>，华夏基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售股份到期</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中国银行</w:t>
                        </w:r>
                        <w:r>
                          <w:rPr>
                            <w:rFonts w:ascii="Times New Roman" w:hAnsi="Times New Roman" w:cs="Times New Roman" w:eastAsia="Times New Roman" w:hint="default"/>
                            <w:sz w:val="18"/>
                            <w:szCs w:val="18"/>
                          </w:rPr>
                          <w:t>—</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金管理有限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解除限售，承</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华夏回报二</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公司、汇添富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7"/>
                          <w:jc w:val="left"/>
                          <w:rPr>
                            <w:rFonts w:ascii="宋体" w:hAnsi="宋体" w:cs="宋体" w:eastAsia="宋体" w:hint="default"/>
                            <w:sz w:val="18"/>
                            <w:szCs w:val="18"/>
                          </w:rPr>
                        </w:pPr>
                        <w:r>
                          <w:rPr>
                            <w:rFonts w:ascii="宋体" w:hAnsi="宋体" w:cs="宋体" w:eastAsia="宋体" w:hint="default"/>
                            <w:sz w:val="18"/>
                            <w:szCs w:val="18"/>
                          </w:rPr>
                          <w:t>诺履行完毕。</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号证券投资</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基金管理股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7"/>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28"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中国建</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2015-042</w:t>
                        </w:r>
                        <w:r>
                          <w:rPr>
                            <w:rFonts w:ascii="宋体" w:hAnsi="宋体" w:cs="宋体" w:eastAsia="宋体" w:hint="default"/>
                            <w:sz w:val="18"/>
                            <w:szCs w:val="18"/>
                          </w:rPr>
                          <w:t>）</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财通基金管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夏优势增长</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股票型证券</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兴业全球基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招</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金管理有限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商银行股份</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公司本次认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购的上市公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华夏经典配</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司股票的锁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置混合型证</w:t>
                        </w: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pStyle w:val="BodyText"/>
        <w:spacing w:line="240" w:lineRule="auto" w:before="44"/>
        <w:ind w:left="0" w:right="158"/>
        <w:jc w:val="right"/>
      </w:pPr>
      <w:r>
        <w:rPr/>
        <w:t>，</w:t>
      </w:r>
    </w:p>
    <w:p>
      <w:pPr>
        <w:spacing w:after="0" w:line="240" w:lineRule="auto"/>
        <w:jc w:val="right"/>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20"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券投资基金</w:t>
            </w:r>
            <w:r>
              <w:rPr>
                <w:rFonts w:ascii="Times New Roman" w:hAnsi="Times New Roman" w:cs="Times New Roman" w:eastAsia="Times New Roman" w:hint="default"/>
                <w:sz w:val="18"/>
                <w:szCs w:val="18"/>
              </w:rPr>
              <w:t>;</w:t>
            </w: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月，自发行完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中国建设银</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成之日起起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行股份有限</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华夏</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盛世精选股</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票型证券投</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财通</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兴业</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Times New Roman" w:hAnsi="Times New Roman" w:cs="Times New Roman" w:eastAsia="Times New Roman" w:hint="default"/>
                <w:sz w:val="18"/>
                <w:szCs w:val="18"/>
              </w:rPr>
              <w:t>—</w:t>
            </w:r>
            <w:r>
              <w:rPr>
                <w:rFonts w:ascii="宋体" w:hAnsi="宋体" w:cs="宋体" w:eastAsia="宋体" w:hint="default"/>
                <w:sz w:val="18"/>
                <w:szCs w:val="18"/>
              </w:rPr>
              <w:t>海通</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证券股份有</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财通</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光大</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Times New Roman" w:hAnsi="Times New Roman" w:cs="Times New Roman" w:eastAsia="Times New Roman" w:hint="default"/>
                <w:sz w:val="18"/>
                <w:szCs w:val="18"/>
              </w:rPr>
              <w:t>—</w:t>
            </w:r>
            <w:r>
              <w:rPr>
                <w:rFonts w:ascii="宋体" w:hAnsi="宋体" w:cs="宋体" w:eastAsia="宋体" w:hint="default"/>
                <w:sz w:val="18"/>
                <w:szCs w:val="18"/>
              </w:rPr>
              <w:t>财通</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国贸</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东方定增组</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号资产管</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汇添</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富基金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光</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大银行</w:t>
            </w:r>
            <w:r>
              <w:rPr>
                <w:rFonts w:ascii="Times New Roman" w:hAnsi="Times New Roman" w:cs="Times New Roman" w:eastAsia="Times New Roman" w:hint="default"/>
                <w:sz w:val="18"/>
                <w:szCs w:val="18"/>
              </w:rPr>
              <w:t>—</w:t>
            </w:r>
            <w:r>
              <w:rPr>
                <w:rFonts w:ascii="宋体" w:hAnsi="宋体" w:cs="宋体" w:eastAsia="宋体" w:hint="default"/>
                <w:sz w:val="18"/>
                <w:szCs w:val="18"/>
              </w:rPr>
              <w:t>添</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富</w:t>
            </w:r>
            <w:r>
              <w:rPr>
                <w:rFonts w:ascii="Times New Roman" w:hAnsi="Times New Roman" w:cs="Times New Roman" w:eastAsia="Times New Roman" w:hint="default"/>
                <w:sz w:val="18"/>
                <w:szCs w:val="18"/>
              </w:rPr>
              <w:t>—</w:t>
            </w:r>
            <w:r>
              <w:rPr>
                <w:rFonts w:ascii="宋体" w:hAnsi="宋体" w:cs="宋体" w:eastAsia="宋体" w:hint="default"/>
                <w:sz w:val="18"/>
                <w:szCs w:val="18"/>
              </w:rPr>
              <w:t>定添富</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定增双喜</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盛世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产管理计划；</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兴业全球基</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上海银</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w:t>
            </w:r>
            <w:r>
              <w:rPr>
                <w:rFonts w:ascii="Times New Roman" w:hAnsi="Times New Roman" w:cs="Times New Roman" w:eastAsia="Times New Roman" w:hint="default"/>
                <w:sz w:val="18"/>
                <w:szCs w:val="18"/>
              </w:rPr>
              <w:t>—</w:t>
            </w:r>
            <w:r>
              <w:rPr>
                <w:rFonts w:ascii="宋体" w:hAnsi="宋体" w:cs="宋体" w:eastAsia="宋体" w:hint="default"/>
                <w:sz w:val="18"/>
                <w:szCs w:val="18"/>
              </w:rPr>
              <w:t>兴全定</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号分级</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特定多客户</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划；兴业银行</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兴全趋</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势投资混合</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型证券投资</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基金；招商银</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行股份有限</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兴全</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合润分级股</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票型证券投</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资基金；中国</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工商银行</w:t>
            </w:r>
            <w:r>
              <w:rPr>
                <w:rFonts w:ascii="Times New Roman" w:hAnsi="Times New Roman" w:cs="Times New Roman" w:eastAsia="Times New Roman" w:hint="default"/>
                <w:sz w:val="18"/>
                <w:szCs w:val="18"/>
              </w:rPr>
              <w:t>—</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兴全绿色投</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资股票型证</w:t>
            </w: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6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自发行人股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起三十六个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人管理本人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直接或者间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接持有的发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行人公开发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行股票前已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也不由发行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629"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锁定承诺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人回购该部 </w:t>
            </w:r>
            <w:r>
              <w:rPr>
                <w:rFonts w:ascii="宋体" w:hAnsi="宋体" w:cs="宋体" w:eastAsia="宋体" w:hint="default"/>
                <w:spacing w:val="-2"/>
                <w:sz w:val="18"/>
                <w:szCs w:val="18"/>
              </w:rPr>
              <w:t>分股份。在本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人担任发行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人董事、监事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或高级管理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人员期间每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年转让的比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例不超过所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持股份总数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24"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后半年内，不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转让所持有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的发行人股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自发行人股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起三十六个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185"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天津名轩投 资有限公司； 裴美英</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锁定承诺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人管理本公 司持有发行 人公开发行 股票前已发 </w:t>
            </w:r>
            <w:r>
              <w:rPr>
                <w:rFonts w:ascii="宋体" w:hAnsi="宋体" w:cs="宋体" w:eastAsia="宋体" w:hint="default"/>
                <w:spacing w:val="-2"/>
                <w:sz w:val="18"/>
                <w:szCs w:val="18"/>
              </w:rPr>
              <w:t>行的股份，也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不由发行人 回购该部分</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股份。在李莉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担任发行人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董事、监事或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员期间，本公</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司每年转让</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的比例不超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过所持发行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，李莉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离职后半年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内，本公司不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为避免潜在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的同业竞争，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本公司控股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制人李莉女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士作出了如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下承诺</w:t>
            </w:r>
            <w:r>
              <w:rPr>
                <w:rFonts w:ascii="宋体" w:hAnsi="宋体" w:cs="宋体" w:eastAsia="宋体" w:hint="default"/>
                <w:spacing w:val="-84"/>
                <w:sz w:val="18"/>
                <w:szCs w:val="18"/>
              </w:rPr>
              <w:t>：</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作为天津长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荣印刷设备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司的控股股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人，未直接或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间接从事与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天津长荣相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同或相似的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624"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4" w:lineRule="auto" w:before="2"/>
              <w:ind w:left="26" w:right="190"/>
              <w:jc w:val="left"/>
              <w:rPr>
                <w:rFonts w:ascii="宋体" w:hAnsi="宋体" w:cs="宋体" w:eastAsia="宋体" w:hint="default"/>
                <w:sz w:val="18"/>
                <w:szCs w:val="18"/>
              </w:rPr>
            </w:pPr>
            <w:r>
              <w:rPr>
                <w:rFonts w:ascii="宋体" w:hAnsi="宋体" w:cs="宋体" w:eastAsia="宋体" w:hint="default"/>
                <w:sz w:val="18"/>
                <w:szCs w:val="18"/>
              </w:rPr>
              <w:t>避免同业竞 争承诺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4" w:right="19"/>
              <w:jc w:val="left"/>
              <w:rPr>
                <w:rFonts w:ascii="宋体" w:hAnsi="宋体" w:cs="宋体" w:eastAsia="宋体" w:hint="default"/>
                <w:sz w:val="18"/>
                <w:szCs w:val="18"/>
              </w:rPr>
            </w:pPr>
            <w:r>
              <w:rPr>
                <w:rFonts w:ascii="宋体" w:hAnsi="宋体" w:cs="宋体" w:eastAsia="宋体" w:hint="default"/>
                <w:spacing w:val="-2"/>
                <w:sz w:val="18"/>
                <w:szCs w:val="18"/>
              </w:rPr>
              <w:t>业务。为避免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未来可能发</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生的同业竞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23"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争，本人在此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郑重承诺：在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日后的生产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经营、投资业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务活动中，不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利用公司控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股股东、实际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控制人地位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开展任何损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害公司及公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司其他股东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利益的活动，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不以任何方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式直接或间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接从事与公</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司相竞争的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任何业务，如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违反以上承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诺导致公司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利益遭受损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失，本人承诺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向公司进行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92"/>
              <w:jc w:val="center"/>
              <w:rPr>
                <w:rFonts w:ascii="Times New Roman" w:hAnsi="Times New Roman" w:cs="Times New Roman" w:eastAsia="Times New Roman" w:hint="default"/>
                <w:sz w:val="18"/>
                <w:szCs w:val="18"/>
              </w:rPr>
            </w:pPr>
            <w:r>
              <w:rPr>
                <w:rFonts w:ascii="宋体" w:hAnsi="宋体" w:cs="宋体" w:eastAsia="宋体" w:hint="default"/>
                <w:sz w:val="18"/>
                <w:szCs w:val="18"/>
              </w:rPr>
              <w:t>充分赔偿。</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67"/>
              <w:jc w:val="center"/>
              <w:rPr>
                <w:rFonts w:ascii="宋体" w:hAnsi="宋体" w:cs="宋体" w:eastAsia="宋体" w:hint="default"/>
                <w:sz w:val="18"/>
                <w:szCs w:val="18"/>
              </w:rPr>
            </w:pPr>
            <w:r>
              <w:rPr>
                <w:rFonts w:ascii="宋体" w:hAnsi="宋体" w:cs="宋体" w:eastAsia="宋体" w:hint="default"/>
                <w:sz w:val="18"/>
                <w:szCs w:val="18"/>
              </w:rPr>
              <w:t>为避免潜在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的同业竞争，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持有本公司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7"/>
              <w:jc w:val="center"/>
              <w:rPr>
                <w:rFonts w:ascii="宋体" w:hAnsi="宋体" w:cs="宋体" w:eastAsia="宋体" w:hint="default"/>
                <w:sz w:val="18"/>
                <w:szCs w:val="18"/>
              </w:rPr>
            </w:pPr>
            <w:r>
              <w:rPr>
                <w:rFonts w:ascii="宋体" w:hAnsi="宋体" w:cs="宋体" w:eastAsia="宋体" w:hint="default"/>
                <w:sz w:val="18"/>
                <w:szCs w:val="18"/>
              </w:rPr>
              <w:t>的股东名轩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投资作出了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如下承诺</w:t>
            </w:r>
            <w:r>
              <w:rPr>
                <w:rFonts w:ascii="宋体" w:hAnsi="宋体" w:cs="宋体" w:eastAsia="宋体" w:hint="default"/>
                <w:spacing w:val="-8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公司作为贵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8"/>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以上的法人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股东，未直接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与贵公司相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同或相似的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业务。为避免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67"/>
              <w:jc w:val="center"/>
              <w:rPr>
                <w:rFonts w:ascii="宋体" w:hAnsi="宋体" w:cs="宋体" w:eastAsia="宋体" w:hint="default"/>
                <w:sz w:val="18"/>
                <w:szCs w:val="18"/>
              </w:rPr>
            </w:pPr>
            <w:r>
              <w:rPr>
                <w:rFonts w:ascii="宋体" w:hAnsi="宋体" w:cs="宋体" w:eastAsia="宋体" w:hint="default"/>
                <w:sz w:val="18"/>
                <w:szCs w:val="18"/>
              </w:rPr>
              <w:t>未来可能发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67"/>
              <w:jc w:val="center"/>
              <w:rPr>
                <w:rFonts w:ascii="宋体" w:hAnsi="宋体" w:cs="宋体" w:eastAsia="宋体" w:hint="default"/>
                <w:sz w:val="18"/>
                <w:szCs w:val="18"/>
              </w:rPr>
            </w:pPr>
            <w:r>
              <w:rPr>
                <w:rFonts w:ascii="宋体" w:hAnsi="宋体" w:cs="宋体" w:eastAsia="宋体" w:hint="default"/>
                <w:sz w:val="18"/>
                <w:szCs w:val="18"/>
              </w:rPr>
              <w:t>生的同业竞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天津名轩投</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6"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争，本公司在</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诺人严格信</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6" w:right="0"/>
              <w:jc w:val="left"/>
              <w:rPr>
                <w:rFonts w:ascii="宋体" w:hAnsi="宋体" w:cs="宋体" w:eastAsia="宋体" w:hint="default"/>
                <w:sz w:val="18"/>
                <w:szCs w:val="18"/>
              </w:rPr>
            </w:pPr>
            <w:r>
              <w:rPr>
                <w:rFonts w:ascii="宋体" w:hAnsi="宋体" w:cs="宋体" w:eastAsia="宋体" w:hint="default"/>
                <w:sz w:val="18"/>
                <w:szCs w:val="18"/>
              </w:rPr>
              <w:t>争承诺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2" w:right="0"/>
              <w:jc w:val="center"/>
              <w:rPr>
                <w:rFonts w:ascii="宋体" w:hAnsi="宋体" w:cs="宋体" w:eastAsia="宋体" w:hint="default"/>
                <w:sz w:val="18"/>
                <w:szCs w:val="18"/>
              </w:rPr>
            </w:pPr>
            <w:r>
              <w:rPr>
                <w:rFonts w:ascii="宋体" w:hAnsi="宋体" w:cs="宋体" w:eastAsia="宋体" w:hint="default"/>
                <w:sz w:val="18"/>
                <w:szCs w:val="18"/>
              </w:rPr>
              <w:t>此郑重承诺：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守承诺，未出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67"/>
              <w:jc w:val="center"/>
              <w:rPr>
                <w:rFonts w:ascii="宋体" w:hAnsi="宋体" w:cs="宋体" w:eastAsia="宋体" w:hint="default"/>
                <w:sz w:val="18"/>
                <w:szCs w:val="18"/>
              </w:rPr>
            </w:pPr>
            <w:r>
              <w:rPr>
                <w:rFonts w:ascii="宋体" w:hAnsi="宋体" w:cs="宋体" w:eastAsia="宋体" w:hint="default"/>
                <w:sz w:val="18"/>
                <w:szCs w:val="18"/>
              </w:rPr>
              <w:t>在日后的生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23"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产经营、投资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业务活动中，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不利用股东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地位开展任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何损害贵公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司及贵公司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股东利益的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活动；不以任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何方式直接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与贵公司相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竞争的任何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业务；不向业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务与贵公司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所从事的业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务构成竞争</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企业或其他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机构、组织或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个人提供销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售渠道、客户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信息等商业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秘密，如违反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以上承诺导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致贵公司利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益遭受损失，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本公司承诺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将向贵公司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进行充分赔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由于公司存</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在区内注册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区外经营情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况，公司控股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股东及实际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控制人李莉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如果税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务主管部门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因天津长荣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印刷包装设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备有限公司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在《中华人民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共和国企业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所得税法》实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624"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4" w:lineRule="auto" w:before="2"/>
              <w:ind w:left="26" w:right="190"/>
              <w:jc w:val="left"/>
              <w:rPr>
                <w:rFonts w:ascii="宋体" w:hAnsi="宋体" w:cs="宋体" w:eastAsia="宋体" w:hint="default"/>
                <w:sz w:val="18"/>
                <w:szCs w:val="18"/>
              </w:rPr>
            </w:pPr>
            <w:r>
              <w:rPr>
                <w:rFonts w:ascii="宋体" w:hAnsi="宋体" w:cs="宋体" w:eastAsia="宋体" w:hint="default"/>
                <w:sz w:val="18"/>
                <w:szCs w:val="18"/>
              </w:rPr>
              <w:t>税收补偿承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4" w:right="191"/>
              <w:jc w:val="left"/>
              <w:rPr>
                <w:rFonts w:ascii="宋体" w:hAnsi="宋体" w:cs="宋体" w:eastAsia="宋体" w:hint="default"/>
                <w:sz w:val="18"/>
                <w:szCs w:val="18"/>
              </w:rPr>
            </w:pPr>
            <w:r>
              <w:rPr>
                <w:rFonts w:ascii="宋体" w:hAnsi="宋体" w:cs="宋体" w:eastAsia="宋体" w:hint="default"/>
                <w:sz w:val="18"/>
                <w:szCs w:val="18"/>
              </w:rPr>
              <w:t>施前存在的 公司在天津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新技术产业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23"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园区北辰科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技工业园内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注册、而在天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津新技术产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业园区北辰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科技工业园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外经营并享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所得税优惠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的情形而对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天津长荣印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刷设备股份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有限公司要</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求补缴税款，</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本人自愿承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担全部经济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责任并主动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代天津长荣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印刷设备股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缴纳和承担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全部应补缴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税款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东及实际控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制人李莉出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具承诺：如果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存在公司应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为其缴纳社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会保险或公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积金而未缴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纳的员工要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求公司补缴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社会保险或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公积金，实际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控制人将无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90"/>
              <w:jc w:val="left"/>
              <w:rPr>
                <w:rFonts w:ascii="宋体" w:hAnsi="宋体" w:cs="宋体" w:eastAsia="宋体" w:hint="default"/>
                <w:sz w:val="18"/>
                <w:szCs w:val="18"/>
              </w:rPr>
            </w:pPr>
            <w:r>
              <w:rPr>
                <w:rFonts w:ascii="宋体" w:hAnsi="宋体" w:cs="宋体" w:eastAsia="宋体" w:hint="default"/>
                <w:sz w:val="18"/>
                <w:szCs w:val="18"/>
              </w:rPr>
              <w:t>社保及公积 金补偿承诺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1"/>
              <w:jc w:val="left"/>
              <w:rPr>
                <w:rFonts w:ascii="宋体" w:hAnsi="宋体" w:cs="宋体" w:eastAsia="宋体" w:hint="default"/>
                <w:sz w:val="18"/>
                <w:szCs w:val="18"/>
              </w:rPr>
            </w:pPr>
            <w:r>
              <w:rPr>
                <w:rFonts w:ascii="宋体" w:hAnsi="宋体" w:cs="宋体" w:eastAsia="宋体" w:hint="default"/>
                <w:sz w:val="18"/>
                <w:szCs w:val="18"/>
              </w:rPr>
              <w:t>条件按主管 部门核定的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金额代公司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补缴；如果公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司因未按照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相关规定为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职工缴纳社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会保险或公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积金而带来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任何其他费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用支出或经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济损失，实际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控制人将无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条件全部代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公司承担。</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李莉；天津名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轩投资有限</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锁定承诺</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w:t>
            </w:r>
          </w:p>
        </w:tc>
      </w:tr>
      <w:tr>
        <w:trPr>
          <w:trHeight w:val="252"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日止十二</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日止十二</w:t>
            </w:r>
          </w:p>
        </w:tc>
        <w:tc>
          <w:tcPr>
            <w:tcW w:w="1107"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守承诺，未出</w:t>
            </w:r>
          </w:p>
        </w:tc>
      </w:tr>
    </w:tbl>
    <w:p>
      <w:pPr>
        <w:spacing w:after="0" w:line="179" w:lineRule="exact"/>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84001pt;margin-top:71.999985pt;width:479.1pt;height:693.95pt;mso-position-horizontal-relative:page;mso-position-vertical-relative:page;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个月内不减</w:t>
                        </w:r>
                      </w:p>
                    </w:tc>
                    <w:tc>
                      <w:tcPr>
                        <w:tcW w:w="1126" w:type="dxa"/>
                        <w:vMerge w:val="restart"/>
                        <w:tcBorders>
                          <w:top w:val="single" w:sz="4" w:space="0" w:color="000000"/>
                          <w:left w:val="single" w:sz="4" w:space="0" w:color="000000"/>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个月内</w:t>
                        </w: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持本人个人</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持有及本人</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控股的名轩</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投资持有的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公司股份，包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括承诺期间</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因送股、公积</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金转增股本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等权益分派</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产生的股票</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人将根据相</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关规定及时</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在中国证券</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登记结算有</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办理股份追</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加限售手续。</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本人将严格</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遵守承诺，若</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违反承诺减</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持股份，本人</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将遵照有关</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规定承担责</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w:t>
                        </w:r>
                      </w:p>
                    </w:tc>
                    <w:tc>
                      <w:tcPr>
                        <w:tcW w:w="1126"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6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自公司复牌</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之日起三个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月内，如公司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诺人严格信</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股票价格低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5"/>
                            <w:sz w:val="18"/>
                            <w:szCs w:val="18"/>
                          </w:rPr>
                          <w:t>守承诺，未出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则择机采用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的情况。</w:t>
                        </w:r>
                        <w:r>
                          <w:rPr>
                            <w:rFonts w:ascii="Times New Roman" w:hAnsi="Times New Roman" w:cs="Times New Roman" w:eastAsia="Times New Roman" w:hint="default"/>
                            <w:spacing w:val="-4"/>
                            <w:sz w:val="18"/>
                            <w:szCs w:val="18"/>
                          </w:rPr>
                          <w:t>2015</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直接在二级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市场购买或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李莉女士通</w:t>
                        </w:r>
                      </w:p>
                    </w:tc>
                  </w:tr>
                  <w:tr>
                    <w:trPr>
                      <w:trHeight w:val="624"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6" w:right="190"/>
                          <w:jc w:val="left"/>
                          <w:rPr>
                            <w:rFonts w:ascii="宋体" w:hAnsi="宋体" w:cs="宋体" w:eastAsia="宋体" w:hint="default"/>
                            <w:sz w:val="18"/>
                            <w:szCs w:val="18"/>
                          </w:rPr>
                        </w:pPr>
                        <w:r>
                          <w:rPr>
                            <w:rFonts w:ascii="宋体" w:hAnsi="宋体" w:cs="宋体" w:eastAsia="宋体" w:hint="default"/>
                            <w:sz w:val="18"/>
                            <w:szCs w:val="18"/>
                          </w:rPr>
                          <w:t>股票增持承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9"/>
                          <w:jc w:val="left"/>
                          <w:rPr>
                            <w:rFonts w:ascii="宋体" w:hAnsi="宋体" w:cs="宋体" w:eastAsia="宋体" w:hint="default"/>
                            <w:sz w:val="18"/>
                            <w:szCs w:val="18"/>
                          </w:rPr>
                        </w:pPr>
                        <w:r>
                          <w:rPr>
                            <w:rFonts w:ascii="宋体" w:hAnsi="宋体" w:cs="宋体" w:eastAsia="宋体" w:hint="default"/>
                            <w:sz w:val="18"/>
                            <w:szCs w:val="18"/>
                          </w:rPr>
                          <w:t>通过证券公 </w:t>
                        </w:r>
                        <w:r>
                          <w:rPr>
                            <w:rFonts w:ascii="宋体" w:hAnsi="宋体" w:cs="宋体" w:eastAsia="宋体" w:hint="default"/>
                            <w:spacing w:val="-2"/>
                            <w:sz w:val="18"/>
                            <w:szCs w:val="18"/>
                          </w:rPr>
                          <w:t>司、基金管理</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71"/>
                          <w:jc w:val="left"/>
                          <w:rPr>
                            <w:rFonts w:ascii="宋体" w:hAnsi="宋体" w:cs="宋体" w:eastAsia="宋体" w:hint="default"/>
                            <w:sz w:val="18"/>
                            <w:szCs w:val="18"/>
                          </w:rPr>
                        </w:pPr>
                        <w:r>
                          <w:rPr>
                            <w:rFonts w:ascii="宋体" w:hAnsi="宋体" w:cs="宋体" w:eastAsia="宋体" w:hint="default"/>
                            <w:sz w:val="18"/>
                            <w:szCs w:val="18"/>
                          </w:rPr>
                          <w:t>过深圳证券 交易所交易</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公司定向资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系统在二级</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产管理购买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市场累计增</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等方式，以市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持公司股份</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场价格增持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价值不超过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增持金额为</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9,316,000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民币公司股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承诺履行完</w:t>
                        </w:r>
                      </w:p>
                    </w:tc>
                  </w:tr>
                  <w:tr>
                    <w:trPr>
                      <w:trHeight w:val="34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92"/>
                            <w:sz w:val="18"/>
                            <w:szCs w:val="18"/>
                          </w:rPr>
                          <w:t>。</w:t>
                        </w:r>
                        <w:r>
                          <w:rPr>
                            <w:rFonts w:ascii="宋体" w:hAnsi="宋体" w:cs="宋体" w:eastAsia="宋体" w:hint="default"/>
                            <w:sz w:val="18"/>
                            <w:szCs w:val="18"/>
                          </w:rPr>
                          <w:t>（公告编</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8"/>
          <w:szCs w:val="28"/>
        </w:rPr>
      </w:pPr>
    </w:p>
    <w:p>
      <w:pPr>
        <w:pStyle w:val="BodyText"/>
        <w:spacing w:line="240" w:lineRule="auto" w:before="44"/>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72"/>
        <w:jc w:val="right"/>
      </w:pP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6"/>
          <w:szCs w:val="26"/>
        </w:rPr>
      </w:pPr>
      <w:r>
        <w:rPr/>
        <w:pict>
          <v:shape style="position:absolute;margin-left:56.484001pt;margin-top:71.999985pt;width:479.1pt;height:685.45pt;mso-position-horizontal-relative:page;mso-position-vertical-relative:page;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5</w:t>
                        </w: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李莉；天津名</w:t>
                        </w: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0"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
                          <w:jc w:val="left"/>
                          <w:rPr>
                            <w:rFonts w:ascii="宋体" w:hAnsi="宋体" w:cs="宋体" w:eastAsia="宋体" w:hint="default"/>
                            <w:sz w:val="18"/>
                            <w:szCs w:val="18"/>
                          </w:rPr>
                        </w:pPr>
                        <w:r>
                          <w:rPr>
                            <w:rFonts w:ascii="宋体" w:hAnsi="宋体" w:cs="宋体" w:eastAsia="宋体" w:hint="default"/>
                            <w:sz w:val="18"/>
                            <w:szCs w:val="18"/>
                          </w:rPr>
                          <w:t>轩投资有限 公司；王建 军；蔡连成； 陆长安；朱 辉；靳庆军； 刘治海；于 雳；洪雷；蔡 书和；刘丹； </w:t>
                        </w:r>
                        <w:r>
                          <w:rPr>
                            <w:rFonts w:ascii="宋体" w:hAnsi="宋体" w:cs="宋体" w:eastAsia="宋体" w:hint="default"/>
                            <w:spacing w:val="-3"/>
                            <w:sz w:val="18"/>
                            <w:szCs w:val="18"/>
                          </w:rPr>
                          <w:t>沈智海；王玉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信；李筠；李</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不减持承诺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auto"/>
                          <w:ind w:left="24" w:right="7"/>
                          <w:jc w:val="left"/>
                          <w:rPr>
                            <w:rFonts w:ascii="宋体" w:hAnsi="宋体" w:cs="宋体" w:eastAsia="宋体" w:hint="default"/>
                            <w:sz w:val="18"/>
                            <w:szCs w:val="18"/>
                          </w:rPr>
                        </w:pPr>
                        <w:r>
                          <w:rPr>
                            <w:rFonts w:ascii="宋体" w:hAnsi="宋体" w:cs="宋体" w:eastAsia="宋体" w:hint="default"/>
                            <w:sz w:val="18"/>
                            <w:szCs w:val="18"/>
                          </w:rPr>
                          <w:t>将严格按照 中国证监会 公告〔</w:t>
                        </w:r>
                        <w:r>
                          <w:rPr>
                            <w:rFonts w:ascii="Times New Roman" w:hAnsi="Times New Roman" w:cs="Times New Roman" w:eastAsia="Times New Roman" w:hint="default"/>
                            <w:sz w:val="18"/>
                            <w:szCs w:val="18"/>
                          </w:rPr>
                          <w:t>2015</w:t>
                        </w:r>
                        <w:r>
                          <w:rPr>
                            <w:rFonts w:ascii="宋体" w:hAnsi="宋体" w:cs="宋体" w:eastAsia="宋体" w:hint="default"/>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号的有关 规定，从即日 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个月内不 再通过二级 市场减持本 公司股份。</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东晖</w:t>
                        </w: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67"/>
                          <w:jc w:val="center"/>
                          <w:rPr>
                            <w:rFonts w:ascii="宋体" w:hAnsi="宋体" w:cs="宋体" w:eastAsia="宋体" w:hint="default"/>
                            <w:sz w:val="18"/>
                            <w:szCs w:val="18"/>
                          </w:rPr>
                        </w:pPr>
                        <w:r>
                          <w:rPr>
                            <w:rFonts w:ascii="宋体" w:hAnsi="宋体" w:cs="宋体" w:eastAsia="宋体" w:hint="default"/>
                            <w:sz w:val="18"/>
                            <w:szCs w:val="18"/>
                          </w:rPr>
                          <w:t>李莉女士计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划自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2"/>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发布之日起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诺人严格信</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三个月内以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守承诺，未出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其个人或其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控股的名轩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的情况。</w:t>
                        </w:r>
                        <w:r>
                          <w:rPr>
                            <w:rFonts w:ascii="Times New Roman" w:hAnsi="Times New Roman" w:cs="Times New Roman" w:eastAsia="Times New Roman" w:hint="default"/>
                            <w:spacing w:val="-4"/>
                            <w:sz w:val="18"/>
                            <w:szCs w:val="18"/>
                          </w:rPr>
                          <w:t>2015</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投资的名义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择机通过二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李莉女士通</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级市场购买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过其控制的</w:t>
                        </w: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股票增持承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1"/>
                          <w:jc w:val="both"/>
                          <w:rPr>
                            <w:rFonts w:ascii="宋体" w:hAnsi="宋体" w:cs="宋体" w:eastAsia="宋体" w:hint="default"/>
                            <w:sz w:val="18"/>
                            <w:szCs w:val="18"/>
                          </w:rPr>
                        </w:pPr>
                        <w:r>
                          <w:rPr>
                            <w:rFonts w:ascii="宋体" w:hAnsi="宋体" w:cs="宋体" w:eastAsia="宋体" w:hint="default"/>
                            <w:sz w:val="18"/>
                            <w:szCs w:val="18"/>
                          </w:rPr>
                          <w:t>或规定允许 的其他方式 以市场价格</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71"/>
                          <w:jc w:val="both"/>
                          <w:rPr>
                            <w:rFonts w:ascii="宋体" w:hAnsi="宋体" w:cs="宋体" w:eastAsia="宋体" w:hint="default"/>
                            <w:sz w:val="18"/>
                            <w:szCs w:val="18"/>
                          </w:rPr>
                        </w:pPr>
                        <w:r>
                          <w:rPr>
                            <w:rFonts w:ascii="宋体" w:hAnsi="宋体" w:cs="宋体" w:eastAsia="宋体" w:hint="default"/>
                            <w:sz w:val="18"/>
                            <w:szCs w:val="18"/>
                          </w:rPr>
                          <w:t>名轩投资在 深圳证券交 易所交易系</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增持不低于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统二级市场</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9"/>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增持公司股</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民币金额的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公司股份，并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股，增持金额</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承诺增持期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10,430,000</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间及在增持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元，承诺履行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完成后六个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完毕</w:t>
                        </w:r>
                        <w:r>
                          <w:rPr>
                            <w:rFonts w:ascii="宋体" w:hAnsi="宋体" w:cs="宋体" w:eastAsia="宋体" w:hint="default"/>
                            <w:spacing w:val="-92"/>
                            <w:sz w:val="18"/>
                            <w:szCs w:val="18"/>
                          </w:rPr>
                          <w:t>。</w:t>
                        </w:r>
                        <w:r>
                          <w:rPr>
                            <w:rFonts w:ascii="宋体" w:hAnsi="宋体" w:cs="宋体" w:eastAsia="宋体" w:hint="default"/>
                            <w:sz w:val="18"/>
                            <w:szCs w:val="18"/>
                          </w:rPr>
                          <w:t>（公告</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本次所增持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2015-098</w:t>
                        </w:r>
                        <w:r>
                          <w:rPr>
                            <w:rFonts w:ascii="宋体" w:hAnsi="宋体" w:cs="宋体" w:eastAsia="宋体" w:hint="default"/>
                            <w:sz w:val="18"/>
                            <w:szCs w:val="18"/>
                          </w:rPr>
                          <w:t>）</w:t>
                        </w: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2" w:right="0"/>
                          <w:jc w:val="center"/>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67"/>
                          <w:jc w:val="center"/>
                          <w:rPr>
                            <w:rFonts w:ascii="宋体" w:hAnsi="宋体" w:cs="宋体" w:eastAsia="宋体" w:hint="default"/>
                            <w:sz w:val="18"/>
                            <w:szCs w:val="18"/>
                          </w:rPr>
                        </w:pPr>
                        <w:r>
                          <w:rPr>
                            <w:rFonts w:ascii="宋体" w:hAnsi="宋体" w:cs="宋体" w:eastAsia="宋体" w:hint="default"/>
                            <w:sz w:val="18"/>
                            <w:szCs w:val="18"/>
                          </w:rPr>
                          <w:t>李东晖先生</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9"/>
                          <w:jc w:val="center"/>
                          <w:rPr>
                            <w:rFonts w:ascii="Times New Roman" w:hAnsi="Times New Roman" w:cs="Times New Roman" w:eastAsia="Times New Roman" w:hint="default"/>
                            <w:sz w:val="18"/>
                            <w:szCs w:val="18"/>
                          </w:rPr>
                        </w:pPr>
                        <w:r>
                          <w:rPr>
                            <w:rFonts w:ascii="宋体" w:hAnsi="宋体" w:cs="宋体" w:eastAsia="宋体" w:hint="default"/>
                            <w:sz w:val="18"/>
                            <w:szCs w:val="18"/>
                          </w:rPr>
                          <w:t>计划自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931"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4" w:lineRule="auto" w:before="142"/>
                          <w:ind w:left="26" w:right="190"/>
                          <w:jc w:val="left"/>
                          <w:rPr>
                            <w:rFonts w:ascii="宋体" w:hAnsi="宋体" w:cs="宋体" w:eastAsia="宋体" w:hint="default"/>
                            <w:sz w:val="18"/>
                            <w:szCs w:val="18"/>
                          </w:rPr>
                        </w:pPr>
                        <w:r>
                          <w:rPr>
                            <w:rFonts w:ascii="宋体" w:hAnsi="宋体" w:cs="宋体" w:eastAsia="宋体" w:hint="default"/>
                            <w:sz w:val="18"/>
                            <w:szCs w:val="18"/>
                          </w:rPr>
                          <w:t>股票增持承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4" w:right="9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公告发布之 日起三个月</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内择机通过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的情况。</w:t>
                        </w:r>
                        <w:r>
                          <w:rPr>
                            <w:rFonts w:ascii="Times New Roman" w:hAnsi="Times New Roman" w:cs="Times New Roman" w:eastAsia="Times New Roman" w:hint="default"/>
                            <w:spacing w:val="-4"/>
                            <w:sz w:val="18"/>
                            <w:szCs w:val="18"/>
                          </w:rPr>
                          <w:t>2015</w:t>
                        </w: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二级市场购</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bl>
                <w:p>
                  <w:pPr/>
                </w:p>
              </w:txbxContent>
            </v:textbox>
            <w10:wrap type="none"/>
          </v:shape>
        </w:pict>
      </w:r>
    </w:p>
    <w:p>
      <w:pPr>
        <w:pStyle w:val="BodyText"/>
        <w:spacing w:line="240" w:lineRule="auto" w:before="44"/>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44"/>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58"/>
        <w:jc w:val="right"/>
      </w:pP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买或规定允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李东晖先生</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许的其他方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通过在深圳</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式以市场价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格增持不低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交易系统二</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级市场增持</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公司股票</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并承诺增持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增持金额为</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期间及在增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10,764,000</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持完成后六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元，承诺履行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完毕</w:t>
            </w:r>
            <w:r>
              <w:rPr>
                <w:rFonts w:ascii="宋体" w:hAnsi="宋体" w:cs="宋体" w:eastAsia="宋体" w:hint="default"/>
                <w:spacing w:val="-92"/>
                <w:sz w:val="18"/>
                <w:szCs w:val="18"/>
              </w:rPr>
              <w:t>。</w:t>
            </w:r>
            <w:r>
              <w:rPr>
                <w:rFonts w:ascii="宋体" w:hAnsi="宋体" w:cs="宋体" w:eastAsia="宋体" w:hint="default"/>
                <w:sz w:val="18"/>
                <w:szCs w:val="18"/>
              </w:rPr>
              <w:t>（公告</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让本次所增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编号：</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2015-098</w:t>
            </w:r>
            <w:r>
              <w:rPr>
                <w:rFonts w:ascii="宋体" w:hAnsi="宋体" w:cs="宋体" w:eastAsia="宋体" w:hint="default"/>
                <w:sz w:val="18"/>
                <w:szCs w:val="18"/>
              </w:rPr>
              <w:t>）</w:t>
            </w:r>
          </w:p>
        </w:tc>
      </w:tr>
      <w:tr>
        <w:trPr>
          <w:trHeight w:val="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1"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1"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59" w:lineRule="auto" w:before="36"/>
        <w:ind w:right="15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211" w:firstLine="400"/>
        <w:jc w:val="left"/>
      </w:pPr>
      <w:r>
        <w:rPr/>
        <w:t>本公司本年出资新设一家子公司天津长荣东江科技有限公司，注册资本</w:t>
      </w:r>
      <w:r>
        <w:rPr>
          <w:rFonts w:ascii="Times New Roman" w:hAnsi="Times New Roman" w:cs="Times New Roman" w:eastAsia="Times New Roman" w:hint="default"/>
        </w:rPr>
        <w:t>2,000</w:t>
      </w:r>
      <w:r>
        <w:rPr/>
        <w:t>万元，实收资本</w:t>
      </w:r>
      <w:r>
        <w:rPr>
          <w:rFonts w:ascii="Times New Roman" w:hAnsi="Times New Roman" w:cs="Times New Roman" w:eastAsia="Times New Roman" w:hint="default"/>
        </w:rPr>
        <w:t>0</w:t>
      </w:r>
      <w:r>
        <w:rPr/>
        <w:t>元，持股比例</w:t>
      </w:r>
      <w:r>
        <w:rPr>
          <w:rFonts w:ascii="Times New Roman" w:hAnsi="Times New Roman" w:cs="Times New Roman" w:eastAsia="Times New Roman" w:hint="default"/>
        </w:rPr>
        <w:t>100%</w:t>
      </w:r>
      <w:r>
        <w:rPr/>
        <w:t>，年 末净资产</w:t>
      </w:r>
      <w:r>
        <w:rPr>
          <w:rFonts w:ascii="Times New Roman" w:hAnsi="Times New Roman" w:cs="Times New Roman" w:eastAsia="Times New Roman" w:hint="default"/>
        </w:rPr>
        <w:t>-2,280.00</w:t>
      </w:r>
      <w:r>
        <w:rPr/>
        <w:t>元，本年净利润</w:t>
      </w:r>
      <w:r>
        <w:rPr>
          <w:rFonts w:ascii="Times New Roman" w:hAnsi="Times New Roman" w:cs="Times New Roman" w:eastAsia="Times New Roman" w:hint="default"/>
        </w:rPr>
        <w:t>-2,280.00</w:t>
      </w:r>
      <w:r>
        <w:rPr/>
        <w:t>元。</w:t>
      </w:r>
    </w:p>
    <w:p>
      <w:pPr>
        <w:pStyle w:val="BodyText"/>
        <w:spacing w:line="300" w:lineRule="auto" w:before="13"/>
        <w:ind w:right="98" w:firstLine="288"/>
        <w:jc w:val="left"/>
      </w:pPr>
      <w:r>
        <w:rPr/>
        <w:t>本公司本年出资新设一家子公司天津欧福瑞国际贸易有限公司，注册资本</w:t>
      </w:r>
      <w:r>
        <w:rPr>
          <w:rFonts w:ascii="Times New Roman" w:hAnsi="Times New Roman" w:cs="Times New Roman" w:eastAsia="Times New Roman" w:hint="default"/>
        </w:rPr>
        <w:t>500</w:t>
      </w:r>
      <w:r>
        <w:rPr/>
        <w:t>万元，实收资本</w:t>
      </w:r>
      <w:r>
        <w:rPr>
          <w:rFonts w:ascii="Times New Roman" w:hAnsi="Times New Roman" w:cs="Times New Roman" w:eastAsia="Times New Roman" w:hint="default"/>
        </w:rPr>
        <w:t>500</w:t>
      </w:r>
      <w:r>
        <w:rPr/>
        <w:t>万元，持股比例</w:t>
      </w:r>
      <w:r>
        <w:rPr>
          <w:rFonts w:ascii="Times New Roman" w:hAnsi="Times New Roman" w:cs="Times New Roman" w:eastAsia="Times New Roman" w:hint="default"/>
        </w:rPr>
        <w:t>100%</w:t>
      </w:r>
      <w:r>
        <w:rPr/>
        <w:t>， 年末净资产</w:t>
      </w:r>
      <w:r>
        <w:rPr>
          <w:rFonts w:ascii="Times New Roman" w:hAnsi="Times New Roman" w:cs="Times New Roman" w:eastAsia="Times New Roman" w:hint="default"/>
        </w:rPr>
        <w:t>4,976,935.70</w:t>
      </w:r>
      <w:r>
        <w:rPr/>
        <w:t>元，本年净利润</w:t>
      </w:r>
      <w:r>
        <w:rPr>
          <w:rFonts w:ascii="Times New Roman" w:hAnsi="Times New Roman" w:cs="Times New Roman" w:eastAsia="Times New Roman" w:hint="default"/>
        </w:rPr>
        <w:t>-23,064.30</w:t>
      </w:r>
      <w:r>
        <w:rPr/>
        <w:t>元。</w:t>
      </w:r>
    </w:p>
    <w:p>
      <w:pPr>
        <w:pStyle w:val="BodyText"/>
        <w:spacing w:line="300" w:lineRule="auto" w:before="13"/>
        <w:ind w:right="160" w:firstLine="400"/>
        <w:jc w:val="left"/>
      </w:pPr>
      <w:r>
        <w:rPr/>
        <w:t>本公司全资子公司香港长荣出资新设一家子公司</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17"/>
        </w:rPr>
        <w:t> </w:t>
      </w:r>
      <w:r>
        <w:rPr>
          <w:rFonts w:ascii="Times New Roman" w:hAnsi="Times New Roman" w:cs="Times New Roman" w:eastAsia="Times New Roman" w:hint="default"/>
        </w:rPr>
        <w:t>GmbH</w:t>
      </w:r>
      <w:r>
        <w:rPr/>
        <w:t>，注册资本</w:t>
      </w:r>
      <w:r>
        <w:rPr>
          <w:rFonts w:ascii="Times New Roman" w:hAnsi="Times New Roman" w:cs="Times New Roman" w:eastAsia="Times New Roman" w:hint="default"/>
        </w:rPr>
        <w:t>25000</w:t>
      </w:r>
      <w:r>
        <w:rPr/>
        <w:t>欧元，实收资本</w:t>
      </w:r>
      <w:r>
        <w:rPr>
          <w:rFonts w:ascii="Times New Roman" w:hAnsi="Times New Roman" w:cs="Times New Roman" w:eastAsia="Times New Roman" w:hint="default"/>
        </w:rPr>
        <w:t>25000</w:t>
      </w:r>
      <w:r>
        <w:rPr/>
        <w:t>欧 元，持股比例</w:t>
      </w:r>
      <w:r>
        <w:rPr>
          <w:rFonts w:ascii="Times New Roman" w:hAnsi="Times New Roman" w:cs="Times New Roman" w:eastAsia="Times New Roman" w:hint="default"/>
        </w:rPr>
        <w:t>100%</w:t>
      </w:r>
      <w:r>
        <w:rPr/>
        <w:t>，年末净资产</w:t>
      </w:r>
      <w:r>
        <w:rPr>
          <w:rFonts w:ascii="Times New Roman" w:hAnsi="Times New Roman" w:cs="Times New Roman" w:eastAsia="Times New Roman" w:hint="default"/>
        </w:rPr>
        <w:t>474,897.13</w:t>
      </w:r>
      <w:r>
        <w:rPr/>
        <w:t>元，本年净利润</w:t>
      </w:r>
      <w:r>
        <w:rPr>
          <w:rFonts w:ascii="Times New Roman" w:hAnsi="Times New Roman" w:cs="Times New Roman" w:eastAsia="Times New Roman" w:hint="default"/>
        </w:rPr>
        <w:t>305,073.30</w:t>
      </w:r>
      <w:r>
        <w:rPr/>
        <w:t>元。</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2"/>
        <w:spacing w:line="240" w:lineRule="auto"/>
        <w:ind w:right="211"/>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11"/>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5"/>
      </w:tblGrid>
      <w:tr>
        <w:trPr>
          <w:trHeight w:val="404"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林国伟、周军</w:t>
            </w:r>
          </w:p>
        </w:tc>
      </w:tr>
    </w:tbl>
    <w:p>
      <w:pPr>
        <w:pStyle w:val="BodyText"/>
        <w:spacing w:line="240" w:lineRule="auto" w:before="49"/>
        <w:ind w:right="211"/>
        <w:jc w:val="left"/>
      </w:pPr>
      <w:r>
        <w:rPr/>
        <w:t>是否改聘会计师事务所</w:t>
      </w:r>
    </w:p>
    <w:p>
      <w:pPr>
        <w:pStyle w:val="BodyText"/>
        <w:spacing w:line="338" w:lineRule="auto" w:before="117"/>
        <w:ind w:right="5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right="2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11"/>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211"/>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211"/>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7"/>
        <w:rPr>
          <w:rFonts w:ascii="宋体" w:hAnsi="宋体" w:cs="宋体" w:eastAsia="宋体" w:hint="default"/>
          <w:sz w:val="19"/>
          <w:szCs w:val="19"/>
        </w:rPr>
      </w:pPr>
    </w:p>
    <w:p>
      <w:pPr>
        <w:pStyle w:val="Heading2"/>
        <w:spacing w:line="240" w:lineRule="auto"/>
        <w:ind w:right="211"/>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9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211"/>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60"/>
        </w:sectPr>
      </w:pPr>
    </w:p>
    <w:p>
      <w:pPr>
        <w:spacing w:line="240" w:lineRule="auto" w:before="8"/>
        <w:rPr>
          <w:rFonts w:ascii="宋体" w:hAnsi="宋体" w:cs="宋体" w:eastAsia="宋体" w:hint="default"/>
          <w:sz w:val="23"/>
          <w:szCs w:val="23"/>
        </w:rPr>
      </w:pPr>
    </w:p>
    <w:p>
      <w:pPr>
        <w:pStyle w:val="Heading2"/>
        <w:spacing w:line="240" w:lineRule="auto" w:before="26"/>
        <w:ind w:right="88"/>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88"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日，公司第三届董事会第十六次会议、第三届监事会第十五次会议审议通过《关于调整限制性股票数量并 </w:t>
      </w:r>
      <w:r>
        <w:rPr>
          <w:spacing w:val="-3"/>
        </w:rPr>
        <w:t>回购注销部分限制性股票的议案》。本次回购注销限制性股票数量为</w:t>
      </w:r>
      <w:r>
        <w:rPr>
          <w:rFonts w:ascii="Times New Roman" w:hAnsi="Times New Roman" w:cs="Times New Roman" w:eastAsia="Times New Roman" w:hint="default"/>
          <w:spacing w:val="-3"/>
        </w:rPr>
        <w:t>1,552,800</w:t>
      </w:r>
      <w:r>
        <w:rPr>
          <w:spacing w:val="-3"/>
        </w:rPr>
        <w:t>股。根据公司</w:t>
      </w:r>
      <w:r>
        <w:rPr>
          <w:rFonts w:ascii="Times New Roman" w:hAnsi="Times New Roman" w:cs="Times New Roman" w:eastAsia="Times New Roman" w:hint="default"/>
          <w:spacing w:val="-3"/>
        </w:rPr>
        <w:t>2013</w:t>
      </w:r>
      <w:r>
        <w:rPr>
          <w:spacing w:val="-3"/>
        </w:rPr>
        <w:t>年第一次临时股东大会决议，</w:t>
      </w:r>
      <w:r>
        <w:rPr>
          <w:spacing w:val="-80"/>
        </w:rPr>
        <w:t> </w:t>
      </w:r>
      <w:r>
        <w:rPr>
          <w:spacing w:val="-80"/>
        </w:rPr>
      </w:r>
      <w:r>
        <w:rPr/>
        <w:t>董事会已获股东大会授权办理上述事宜。公司于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日在中国证券登记结算有限责任公司深圳分公司完成回购注销</w:t>
      </w:r>
    </w:p>
    <w:p>
      <w:pPr>
        <w:pStyle w:val="BodyText"/>
        <w:spacing w:line="240" w:lineRule="auto" w:before="13"/>
        <w:ind w:right="88"/>
        <w:jc w:val="left"/>
      </w:pPr>
      <w:r>
        <w:rPr/>
        <w:t>（公告编号：</w:t>
      </w:r>
      <w:r>
        <w:rPr>
          <w:rFonts w:ascii="Times New Roman" w:hAnsi="Times New Roman" w:cs="Times New Roman" w:eastAsia="Times New Roman" w:hint="default"/>
        </w:rPr>
        <w:t>2015-103</w:t>
      </w:r>
      <w:r>
        <w:rPr/>
        <w:t>、</w:t>
      </w:r>
      <w:r>
        <w:rPr>
          <w:rFonts w:ascii="Times New Roman" w:hAnsi="Times New Roman" w:cs="Times New Roman" w:eastAsia="Times New Roman" w:hint="default"/>
        </w:rPr>
        <w:t>2015-104</w:t>
      </w:r>
      <w:r>
        <w:rPr/>
        <w:t>）。</w:t>
      </w:r>
    </w:p>
    <w:p>
      <w:pPr>
        <w:spacing w:line="240" w:lineRule="auto" w:before="3"/>
        <w:rPr>
          <w:rFonts w:ascii="宋体" w:hAnsi="宋体" w:cs="宋体" w:eastAsia="宋体" w:hint="default"/>
          <w:sz w:val="24"/>
          <w:szCs w:val="24"/>
        </w:rPr>
      </w:pPr>
    </w:p>
    <w:p>
      <w:pPr>
        <w:pStyle w:val="Heading2"/>
        <w:spacing w:line="240" w:lineRule="auto"/>
        <w:ind w:right="88"/>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88"/>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9"/>
        <w:gridCol w:w="704"/>
        <w:gridCol w:w="682"/>
        <w:gridCol w:w="672"/>
        <w:gridCol w:w="675"/>
        <w:gridCol w:w="674"/>
        <w:gridCol w:w="674"/>
        <w:gridCol w:w="675"/>
        <w:gridCol w:w="674"/>
        <w:gridCol w:w="672"/>
        <w:gridCol w:w="672"/>
        <w:gridCol w:w="641"/>
      </w:tblGrid>
      <w:tr>
        <w:trPr>
          <w:trHeight w:val="1337"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31"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7" w:right="7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8"/>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2"/>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7" w:hRule="exact"/>
        </w:trPr>
        <w:tc>
          <w:tcPr>
            <w:tcW w:w="799"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1257"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深圳市科 彩印务有 限公司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3" w:right="101"/>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6" w:right="101"/>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4" w:right="127"/>
              <w:jc w:val="left"/>
              <w:rPr>
                <w:rFonts w:ascii="宋体" w:hAnsi="宋体" w:cs="宋体" w:eastAsia="宋体" w:hint="default"/>
                <w:sz w:val="18"/>
                <w:szCs w:val="18"/>
              </w:rPr>
            </w:pPr>
            <w:r>
              <w:rPr>
                <w:rFonts w:ascii="宋体" w:hAnsi="宋体" w:cs="宋体" w:eastAsia="宋体" w:hint="default"/>
                <w:sz w:val="18"/>
                <w:szCs w:val="18"/>
              </w:rPr>
              <w:t>研发服 务</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65"/>
              <w:jc w:val="left"/>
              <w:rPr>
                <w:rFonts w:ascii="宋体" w:hAnsi="宋体" w:cs="宋体" w:eastAsia="宋体" w:hint="default"/>
                <w:sz w:val="18"/>
                <w:szCs w:val="18"/>
              </w:rPr>
            </w:pPr>
            <w:r>
              <w:rPr>
                <w:rFonts w:ascii="宋体" w:hAnsi="宋体" w:cs="宋体" w:eastAsia="宋体" w:hint="default"/>
                <w:sz w:val="18"/>
                <w:szCs w:val="18"/>
              </w:rPr>
              <w:t>讯网， 公告 号：</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2015-0</w:t>
            </w:r>
          </w:p>
        </w:tc>
      </w:tr>
      <w:tr>
        <w:trPr>
          <w:trHeight w:val="350" w:hRule="exact"/>
        </w:trPr>
        <w:tc>
          <w:tcPr>
            <w:tcW w:w="799"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89</w:t>
            </w:r>
          </w:p>
        </w:tc>
      </w:tr>
      <w:tr>
        <w:trPr>
          <w:trHeight w:val="355" w:hRule="exact"/>
        </w:trPr>
        <w:tc>
          <w:tcPr>
            <w:tcW w:w="799"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1258"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深圳市科 彩印务有 限公司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销售机 器</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1,110</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65"/>
              <w:jc w:val="left"/>
              <w:rPr>
                <w:rFonts w:ascii="宋体" w:hAnsi="宋体" w:cs="宋体" w:eastAsia="宋体" w:hint="default"/>
                <w:sz w:val="18"/>
                <w:szCs w:val="18"/>
              </w:rPr>
            </w:pPr>
            <w:r>
              <w:rPr>
                <w:rFonts w:ascii="宋体" w:hAnsi="宋体" w:cs="宋体" w:eastAsia="宋体" w:hint="default"/>
                <w:sz w:val="18"/>
                <w:szCs w:val="18"/>
              </w:rPr>
              <w:t>讯网， 公告 号：</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2015-0</w:t>
            </w:r>
          </w:p>
        </w:tc>
      </w:tr>
      <w:tr>
        <w:trPr>
          <w:trHeight w:val="348" w:hRule="exact"/>
        </w:trPr>
        <w:tc>
          <w:tcPr>
            <w:tcW w:w="799"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89</w:t>
            </w:r>
          </w:p>
        </w:tc>
      </w:tr>
      <w:tr>
        <w:trPr>
          <w:trHeight w:val="357" w:hRule="exact"/>
        </w:trPr>
        <w:tc>
          <w:tcPr>
            <w:tcW w:w="799"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5"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1257"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长荣华鑫 融资租赁 有限公司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3" w:right="101"/>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6"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4" w:right="127"/>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2,386</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4.41%</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6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65"/>
              <w:jc w:val="left"/>
              <w:rPr>
                <w:rFonts w:ascii="宋体" w:hAnsi="宋体" w:cs="宋体" w:eastAsia="宋体" w:hint="default"/>
                <w:sz w:val="18"/>
                <w:szCs w:val="18"/>
              </w:rPr>
            </w:pPr>
            <w:r>
              <w:rPr>
                <w:rFonts w:ascii="宋体" w:hAnsi="宋体" w:cs="宋体" w:eastAsia="宋体" w:hint="default"/>
                <w:sz w:val="18"/>
                <w:szCs w:val="18"/>
              </w:rPr>
              <w:t>讯网， 公告 号：</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2015-1</w:t>
            </w:r>
          </w:p>
        </w:tc>
      </w:tr>
      <w:tr>
        <w:trPr>
          <w:trHeight w:val="350" w:hRule="exact"/>
        </w:trPr>
        <w:tc>
          <w:tcPr>
            <w:tcW w:w="799"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5"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05</w:t>
            </w:r>
          </w:p>
        </w:tc>
      </w:tr>
      <w:tr>
        <w:trPr>
          <w:trHeight w:val="401"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3,796</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16,000</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5"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w:t>
            </w:r>
          </w:p>
        </w:tc>
        <w:tc>
          <w:tcPr>
            <w:tcW w:w="6712" w:type="dxa"/>
            <w:gridSpan w:val="10"/>
            <w:tcBorders>
              <w:top w:val="single" w:sz="4" w:space="0" w:color="000000"/>
              <w:left w:val="single" w:sz="10" w:space="0" w:color="D2D2D2"/>
              <w:bottom w:val="nil" w:sz="6" w:space="0" w:color="auto"/>
              <w:right w:val="single" w:sz="4" w:space="0" w:color="000000"/>
            </w:tcBorders>
          </w:tcPr>
          <w:p>
            <w:pPr/>
          </w:p>
        </w:tc>
      </w:tr>
      <w:tr>
        <w:trPr>
          <w:trHeight w:val="312"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易进行总金额预计的</w:t>
            </w:r>
            <w:r>
              <w:rPr>
                <w:rFonts w:ascii="宋体" w:hAnsi="宋体" w:cs="宋体" w:eastAsia="宋体" w:hint="default"/>
                <w:spacing w:val="-77"/>
                <w:sz w:val="18"/>
                <w:szCs w:val="18"/>
              </w:rPr>
              <w:t>，</w:t>
            </w:r>
            <w:r>
              <w:rPr>
                <w:rFonts w:ascii="宋体" w:hAnsi="宋体" w:cs="宋体" w:eastAsia="宋体" w:hint="default"/>
                <w:sz w:val="18"/>
                <w:szCs w:val="18"/>
              </w:rPr>
              <w:t>在报告期内的</w:t>
            </w:r>
          </w:p>
        </w:tc>
        <w:tc>
          <w:tcPr>
            <w:tcW w:w="6712" w:type="dxa"/>
            <w:gridSpan w:val="10"/>
            <w:tcBorders>
              <w:top w:val="nil" w:sz="6" w:space="0" w:color="auto"/>
              <w:left w:val="single" w:sz="10" w:space="0" w:color="D2D2D2"/>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7"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实际履行情况（如有）</w:t>
            </w:r>
          </w:p>
        </w:tc>
        <w:tc>
          <w:tcPr>
            <w:tcW w:w="6712" w:type="dxa"/>
            <w:gridSpan w:val="10"/>
            <w:tcBorders>
              <w:top w:val="nil" w:sz="6" w:space="0" w:color="auto"/>
              <w:left w:val="single" w:sz="10" w:space="0" w:color="D2D2D2"/>
              <w:bottom w:val="single" w:sz="4" w:space="0" w:color="000000"/>
              <w:right w:val="single" w:sz="4" w:space="0" w:color="000000"/>
            </w:tcBorders>
          </w:tcPr>
          <w:p>
            <w:pPr/>
          </w:p>
        </w:tc>
      </w:tr>
      <w:tr>
        <w:trPr>
          <w:trHeight w:val="715"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10"/>
        <w:rPr>
          <w:rFonts w:ascii="宋体" w:hAnsi="宋体" w:cs="宋体" w:eastAsia="宋体" w:hint="default"/>
          <w:sz w:val="24"/>
          <w:szCs w:val="24"/>
        </w:rPr>
      </w:pPr>
      <w:r>
        <w:rPr/>
        <w:pict>
          <v:shape style="position:absolute;margin-left:58.104pt;margin-top:586.755981pt;width:105.85pt;height:39.050pt;mso-position-horizontal-relative:page;mso-position-vertical-relative:page;z-index:-1530448" type="#_x0000_t202" filled="false" stroked="false">
            <v:textbox inset="0,0,0,0">
              <w:txbxContent>
                <w:p>
                  <w:pPr>
                    <w:pStyle w:val="BodyText"/>
                    <w:spacing w:line="203" w:lineRule="exact"/>
                    <w:ind w:left="0" w:right="0"/>
                    <w:jc w:val="left"/>
                  </w:pPr>
                  <w:r>
                    <w:rPr/>
                    <w:t>（有限合伙）</w:t>
                  </w:r>
                </w:p>
              </w:txbxContent>
            </v:textbox>
            <w10:wrap type="none"/>
          </v:shape>
        </w:pict>
      </w:r>
      <w:r>
        <w:rPr/>
        <w:pict>
          <v:shape style="position:absolute;margin-left:58.104pt;margin-top:626.26001pt;width:105.85pt;height:31.2pt;mso-position-horizontal-relative:page;mso-position-vertical-relative:page;z-index:-153040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3"/>
                    <w:ind w:left="0" w:right="0"/>
                    <w:jc w:val="left"/>
                  </w:pPr>
                  <w:r>
                    <w:rPr/>
                    <w:t>平、刘世民、</w:t>
                  </w:r>
                </w:p>
              </w:txbxContent>
            </v:textbox>
            <w10:wrap type="none"/>
          </v:shape>
        </w:pict>
      </w:r>
      <w:r>
        <w:rPr/>
        <w:pict>
          <v:group style="position:absolute;margin-left:110.779999pt;margin-top:586.755981pt;width:53.2pt;height:70.75pt;mso-position-horizontal-relative:page;mso-position-vertical-relative:page;z-index:-1530376" coordorigin="2216,11735" coordsize="1064,1415">
            <v:group style="position:absolute;left:2216;top:11735;width:1064;height:781" coordorigin="2216,11735" coordsize="1064,781">
              <v:shape style="position:absolute;left:2216;top:11735;width:1064;height:781" coordorigin="2216,11735" coordsize="1064,781" path="m2216,12516l3279,12516,3279,11735,2216,11735,2216,12516xe" filled="true" fillcolor="#ffffff" stroked="false">
                <v:path arrowok="t"/>
                <v:fill type="solid"/>
              </v:shape>
            </v:group>
            <v:group style="position:absolute;left:2216;top:12525;width:1064;height:624" coordorigin="2216,12525" coordsize="1064,624">
              <v:shape style="position:absolute;left:2216;top:12525;width:1064;height:624" coordorigin="2216,12525" coordsize="1064,624" path="m2216,13149l3279,13149,3279,12525,2216,12525,2216,13149xe" filled="true" fillcolor="#ffffff" stroked="false">
                <v:path arrowok="t"/>
                <v:fill type="solid"/>
              </v:shape>
            </v:group>
            <w10:wrap type="none"/>
          </v:group>
        </w:pict>
      </w:r>
    </w:p>
    <w:p>
      <w:pPr>
        <w:pStyle w:val="Heading5"/>
        <w:spacing w:line="240" w:lineRule="auto" w:before="36"/>
        <w:ind w:right="15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pict>
          <v:shape style="position:absolute;margin-left:263.566986pt;margin-top:50.83173pt;width:71.350pt;height:17.650pt;mso-position-horizontal-relative:page;mso-position-vertical-relative:paragraph;z-index:-1530496" type="#_x0000_t202" filled="false" stroked="false">
            <v:textbox inset="0,0,0,0">
              <w:txbxContent>
                <w:p>
                  <w:pPr>
                    <w:pStyle w:val="BodyText"/>
                    <w:spacing w:line="240" w:lineRule="auto" w:before="8"/>
                    <w:ind w:left="0" w:right="0"/>
                    <w:jc w:val="left"/>
                  </w:pPr>
                  <w:r>
                    <w:rPr/>
                    <w:t>（万元）</w:t>
                  </w:r>
                </w:p>
              </w:txbxContent>
            </v:textbox>
            <w10:wrap type="none"/>
          </v:shape>
        </w:pict>
      </w:r>
      <w:r>
        <w:rPr/>
        <w:pict>
          <v:shape style="position:absolute;margin-left:303.433014pt;margin-top:43.031727pt;width:71.3pt;height:20pt;mso-position-horizontal-relative:page;mso-position-vertical-relative:paragraph;z-index:-1530472" type="#_x0000_t202" filled="false" stroked="false">
            <v:textbox inset="0,0,0,0">
              <w:txbxContent>
                <w:p>
                  <w:pPr>
                    <w:spacing w:line="240" w:lineRule="auto" w:before="7"/>
                    <w:rPr>
                      <w:rFonts w:ascii="宋体" w:hAnsi="宋体" w:cs="宋体" w:eastAsia="宋体" w:hint="default"/>
                      <w:sz w:val="12"/>
                      <w:szCs w:val="12"/>
                    </w:rPr>
                  </w:pPr>
                </w:p>
                <w:p>
                  <w:pPr>
                    <w:pStyle w:val="BodyText"/>
                    <w:spacing w:line="240" w:lineRule="auto"/>
                    <w:ind w:left="0" w:right="0"/>
                    <w:jc w:val="left"/>
                  </w:pPr>
                  <w:r>
                    <w:rPr/>
                    <w:t>（万元）</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751"/>
        <w:gridCol w:w="800"/>
        <w:gridCol w:w="799"/>
        <w:gridCol w:w="797"/>
        <w:gridCol w:w="797"/>
        <w:gridCol w:w="799"/>
        <w:gridCol w:w="794"/>
        <w:gridCol w:w="797"/>
        <w:gridCol w:w="797"/>
        <w:gridCol w:w="797"/>
        <w:gridCol w:w="795"/>
      </w:tblGrid>
      <w:tr>
        <w:trPr>
          <w:trHeight w:val="1027"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9" w:firstLine="9"/>
              <w:jc w:val="both"/>
              <w:rPr>
                <w:rFonts w:ascii="宋体" w:hAnsi="宋体" w:cs="宋体" w:eastAsia="宋体" w:hint="default"/>
                <w:sz w:val="18"/>
                <w:szCs w:val="18"/>
              </w:rPr>
            </w:pPr>
            <w:r>
              <w:rPr>
                <w:rFonts w:ascii="宋体" w:hAnsi="宋体" w:cs="宋体" w:eastAsia="宋体" w:hint="default"/>
                <w:sz w:val="18"/>
                <w:szCs w:val="18"/>
              </w:rPr>
              <w:t>转让资产 的账面价 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5" w:firstLine="9"/>
              <w:jc w:val="both"/>
              <w:rPr>
                <w:rFonts w:ascii="宋体" w:hAnsi="宋体" w:cs="宋体" w:eastAsia="宋体" w:hint="default"/>
                <w:sz w:val="18"/>
                <w:szCs w:val="18"/>
              </w:rPr>
            </w:pPr>
            <w:r>
              <w:rPr>
                <w:rFonts w:ascii="宋体" w:hAnsi="宋体" w:cs="宋体" w:eastAsia="宋体" w:hint="default"/>
                <w:sz w:val="18"/>
                <w:szCs w:val="18"/>
              </w:rPr>
              <w:t>转让资产 的评估价 值</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5"/>
              <w:jc w:val="both"/>
              <w:rPr>
                <w:rFonts w:ascii="宋体" w:hAnsi="宋体" w:cs="宋体" w:eastAsia="宋体" w:hint="default"/>
                <w:sz w:val="18"/>
                <w:szCs w:val="18"/>
              </w:rPr>
            </w:pPr>
            <w:r>
              <w:rPr>
                <w:rFonts w:ascii="宋体" w:hAnsi="宋体" w:cs="宋体" w:eastAsia="宋体" w:hint="default"/>
                <w:sz w:val="18"/>
                <w:szCs w:val="18"/>
              </w:rPr>
              <w:t>天津名轩 置业有限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75"/>
              <w:jc w:val="left"/>
              <w:rPr>
                <w:rFonts w:ascii="宋体" w:hAnsi="宋体" w:cs="宋体" w:eastAsia="宋体" w:hint="default"/>
                <w:sz w:val="18"/>
                <w:szCs w:val="18"/>
              </w:rPr>
            </w:pPr>
            <w:r>
              <w:rPr>
                <w:rFonts w:ascii="宋体" w:hAnsi="宋体" w:cs="宋体" w:eastAsia="宋体" w:hint="default"/>
                <w:sz w:val="18"/>
                <w:szCs w:val="18"/>
              </w:rPr>
              <w:t>本公司 股东</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股权收购</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收购长荣 控股子公 司股权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公平价格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网公告编 号： </w:t>
            </w:r>
            <w:r>
              <w:rPr>
                <w:rFonts w:ascii="Times New Roman" w:hAnsi="Times New Roman" w:cs="Times New Roman" w:eastAsia="Times New Roman" w:hint="default"/>
                <w:sz w:val="18"/>
                <w:szCs w:val="18"/>
              </w:rPr>
              <w:t>2015-086</w:t>
            </w:r>
          </w:p>
        </w:tc>
      </w:tr>
      <w:tr>
        <w:trPr>
          <w:trHeight w:val="134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95"/>
              <w:jc w:val="both"/>
              <w:rPr>
                <w:rFonts w:ascii="宋体" w:hAnsi="宋体" w:cs="宋体" w:eastAsia="宋体" w:hint="default"/>
                <w:sz w:val="18"/>
                <w:szCs w:val="18"/>
              </w:rPr>
            </w:pPr>
            <w:r>
              <w:rPr>
                <w:rFonts w:ascii="宋体" w:hAnsi="宋体" w:cs="宋体" w:eastAsia="宋体" w:hint="default"/>
                <w:sz w:val="18"/>
                <w:szCs w:val="18"/>
              </w:rPr>
              <w:t>天津名轩 投资有限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75"/>
              <w:jc w:val="left"/>
              <w:rPr>
                <w:rFonts w:ascii="宋体" w:hAnsi="宋体" w:cs="宋体" w:eastAsia="宋体" w:hint="default"/>
                <w:sz w:val="18"/>
                <w:szCs w:val="18"/>
              </w:rPr>
            </w:pPr>
            <w:r>
              <w:rPr>
                <w:rFonts w:ascii="宋体" w:hAnsi="宋体" w:cs="宋体" w:eastAsia="宋体" w:hint="default"/>
                <w:sz w:val="18"/>
                <w:szCs w:val="18"/>
              </w:rPr>
              <w:t>本公司 股东</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出售房产</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出售公司 固定资产 房屋建筑 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公平价格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巨潮资讯 网公告编 号：</w:t>
            </w:r>
          </w:p>
          <w:p>
            <w:pPr>
              <w:pStyle w:val="TableParagraph"/>
              <w:spacing w:line="240" w:lineRule="auto" w:before="59"/>
              <w:ind w:left="24" w:right="0"/>
              <w:jc w:val="both"/>
              <w:rPr>
                <w:rFonts w:ascii="Times New Roman" w:hAnsi="Times New Roman" w:cs="Times New Roman" w:eastAsia="Times New Roman" w:hint="default"/>
                <w:sz w:val="18"/>
                <w:szCs w:val="18"/>
              </w:rPr>
            </w:pPr>
            <w:r>
              <w:rPr>
                <w:rFonts w:ascii="Times New Roman"/>
                <w:sz w:val="18"/>
              </w:rPr>
              <w:t>2015-134</w:t>
            </w:r>
          </w:p>
        </w:tc>
      </w:tr>
      <w:tr>
        <w:trPr>
          <w:trHeight w:val="713"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3"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3"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3"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pict>
          <v:shape style="position:absolute;margin-left:237.292999pt;margin-top:53.351734pt;width:95.8pt;height:54.6pt;mso-position-horizontal-relative:page;mso-position-vertical-relative:paragraph;z-index:-153042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租赁业务；</w:t>
                  </w:r>
                </w:p>
              </w:txbxContent>
            </v:textbox>
            <w10:wrap type="none"/>
          </v:shape>
        </w:pict>
      </w:r>
      <w:r>
        <w:rPr/>
        <w:pict>
          <v:group style="position:absolute;margin-left:279.549988pt;margin-top:53.351734pt;width:53.55pt;height:54.6pt;mso-position-horizontal-relative:page;mso-position-vertical-relative:paragraph;z-index:-1530352" coordorigin="5591,1067" coordsize="1071,1092">
            <v:shape style="position:absolute;left:5591;top:1067;width:1071;height:1092" coordorigin="5591,1067" coordsize="1071,1092" path="m5591,2159l6661,2159,6661,1067,5591,1067,5591,2159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75"/>
        <w:gridCol w:w="1073"/>
        <w:gridCol w:w="1078"/>
        <w:gridCol w:w="1224"/>
        <w:gridCol w:w="1080"/>
        <w:gridCol w:w="1349"/>
        <w:gridCol w:w="1349"/>
        <w:gridCol w:w="1342"/>
      </w:tblGrid>
      <w:tr>
        <w:trPr>
          <w:trHeight w:val="713" w:hRule="exact"/>
        </w:trPr>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6" w:right="79"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8"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8"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7" w:right="34"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355" w:hRule="exact"/>
        </w:trPr>
        <w:tc>
          <w:tcPr>
            <w:tcW w:w="1075" w:type="dxa"/>
            <w:tcBorders>
              <w:top w:val="single" w:sz="4" w:space="0" w:color="000000"/>
              <w:left w:val="single" w:sz="4" w:space="0" w:color="000000"/>
              <w:bottom w:val="nil" w:sz="6" w:space="0" w:color="auto"/>
              <w:right w:val="single" w:sz="4" w:space="0" w:color="000000"/>
            </w:tcBorders>
          </w:tcPr>
          <w:p>
            <w:pPr/>
          </w:p>
        </w:tc>
        <w:tc>
          <w:tcPr>
            <w:tcW w:w="1073"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融资租赁业</w:t>
            </w:r>
          </w:p>
        </w:tc>
        <w:tc>
          <w:tcPr>
            <w:tcW w:w="1080"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139"/>
              <w:jc w:val="both"/>
              <w:rPr>
                <w:rFonts w:ascii="宋体" w:hAnsi="宋体" w:cs="宋体" w:eastAsia="宋体" w:hint="default"/>
                <w:sz w:val="18"/>
                <w:szCs w:val="18"/>
              </w:rPr>
            </w:pPr>
            <w:r>
              <w:rPr>
                <w:rFonts w:ascii="宋体" w:hAnsi="宋体" w:cs="宋体" w:eastAsia="宋体" w:hint="default"/>
                <w:sz w:val="18"/>
                <w:szCs w:val="18"/>
              </w:rPr>
              <w:t>天津天创华 鑫现代服务 产业创业投 资合伙企业</w:t>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本公司之全 资子公司之 联营公司</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6" w:right="139"/>
              <w:jc w:val="both"/>
              <w:rPr>
                <w:rFonts w:ascii="宋体" w:hAnsi="宋体" w:cs="宋体" w:eastAsia="宋体" w:hint="default"/>
                <w:sz w:val="18"/>
                <w:szCs w:val="18"/>
              </w:rPr>
            </w:pPr>
            <w:r>
              <w:rPr>
                <w:rFonts w:ascii="宋体" w:hAnsi="宋体" w:cs="宋体" w:eastAsia="宋体" w:hint="default"/>
                <w:sz w:val="18"/>
                <w:szCs w:val="18"/>
              </w:rPr>
              <w:t>长荣华鑫融 资租赁有限 公司</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务； 向国内外购买 租赁财产；租 赁财产的残值 处理及维修；</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w w:val="95"/>
                <w:sz w:val="18"/>
              </w:rPr>
              <w:t>7,014.47</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w w:val="95"/>
                <w:sz w:val="18"/>
              </w:rPr>
              <w:t>6,539.06</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Times New Roman" w:hAnsi="Times New Roman" w:cs="Times New Roman" w:eastAsia="Times New Roman" w:hint="default"/>
                <w:sz w:val="18"/>
                <w:szCs w:val="18"/>
              </w:rPr>
            </w:pPr>
            <w:r>
              <w:rPr>
                <w:rFonts w:ascii="Times New Roman"/>
                <w:spacing w:val="-2"/>
                <w:sz w:val="18"/>
              </w:rPr>
              <w:t>114.75</w:t>
            </w:r>
          </w:p>
        </w:tc>
      </w:tr>
      <w:tr>
        <w:trPr>
          <w:trHeight w:val="312" w:hRule="exact"/>
        </w:trPr>
        <w:tc>
          <w:tcPr>
            <w:tcW w:w="1075" w:type="dxa"/>
            <w:tcBorders>
              <w:top w:val="nil" w:sz="6" w:space="0" w:color="auto"/>
              <w:left w:val="single" w:sz="4" w:space="0" w:color="000000"/>
              <w:bottom w:val="nil" w:sz="6" w:space="0" w:color="auto"/>
              <w:right w:val="single" w:sz="4" w:space="0" w:color="000000"/>
            </w:tcBorders>
          </w:tcPr>
          <w:p>
            <w:pPr/>
          </w:p>
        </w:tc>
        <w:tc>
          <w:tcPr>
            <w:tcW w:w="1073"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租赁交易咨询</w:t>
            </w:r>
          </w:p>
        </w:tc>
        <w:tc>
          <w:tcPr>
            <w:tcW w:w="1080"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75" w:type="dxa"/>
            <w:tcBorders>
              <w:top w:val="nil" w:sz="6" w:space="0" w:color="auto"/>
              <w:left w:val="single" w:sz="4" w:space="0" w:color="000000"/>
              <w:bottom w:val="single" w:sz="4" w:space="0" w:color="000000"/>
              <w:right w:val="single" w:sz="4" w:space="0" w:color="000000"/>
            </w:tcBorders>
          </w:tcPr>
          <w:p>
            <w:pPr/>
          </w:p>
        </w:tc>
        <w:tc>
          <w:tcPr>
            <w:tcW w:w="1073"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和担保。</w:t>
            </w:r>
          </w:p>
        </w:tc>
        <w:tc>
          <w:tcPr>
            <w:tcW w:w="1080"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自然人朱达</w:t>
            </w:r>
          </w:p>
        </w:tc>
        <w:tc>
          <w:tcPr>
            <w:tcW w:w="1073"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75" w:type="dxa"/>
            <w:tcBorders>
              <w:top w:val="nil" w:sz="6" w:space="0" w:color="auto"/>
              <w:left w:val="single" w:sz="4" w:space="0" w:color="000000"/>
              <w:bottom w:val="nil" w:sz="6" w:space="0" w:color="auto"/>
              <w:right w:val="single" w:sz="4" w:space="0" w:color="000000"/>
            </w:tcBorders>
          </w:tcPr>
          <w:p>
            <w:pPr/>
          </w:p>
        </w:tc>
        <w:tc>
          <w:tcPr>
            <w:tcW w:w="1073"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计算机软件技</w:t>
            </w:r>
          </w:p>
        </w:tc>
        <w:tc>
          <w:tcPr>
            <w:tcW w:w="1080"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r>
      <w:tr>
        <w:trPr>
          <w:trHeight w:val="623" w:hRule="exact"/>
        </w:trPr>
        <w:tc>
          <w:tcPr>
            <w:tcW w:w="1075" w:type="dxa"/>
            <w:tcBorders>
              <w:top w:val="nil" w:sz="6" w:space="0" w:color="auto"/>
              <w:left w:val="single" w:sz="4" w:space="0" w:color="000000"/>
              <w:bottom w:val="nil" w:sz="6" w:space="0" w:color="auto"/>
              <w:right w:val="single" w:sz="13" w:space="0" w:color="FFFFFF"/>
            </w:tcBorders>
          </w:tcPr>
          <w:p>
            <w:pPr>
              <w:pStyle w:val="TableParagraph"/>
              <w:spacing w:line="316" w:lineRule="auto" w:before="9"/>
              <w:ind w:left="24" w:right="127"/>
              <w:jc w:val="left"/>
              <w:rPr>
                <w:rFonts w:ascii="宋体" w:hAnsi="宋体" w:cs="宋体" w:eastAsia="宋体" w:hint="default"/>
                <w:sz w:val="18"/>
                <w:szCs w:val="18"/>
              </w:rPr>
            </w:pPr>
            <w:r>
              <w:rPr>
                <w:rFonts w:ascii="宋体" w:hAnsi="宋体" w:cs="宋体" w:eastAsia="宋体" w:hint="default"/>
                <w:sz w:val="18"/>
                <w:szCs w:val="18"/>
              </w:rPr>
              <w:t>沈智海、李 筠、巴崇昌</w:t>
            </w:r>
          </w:p>
        </w:tc>
        <w:tc>
          <w:tcPr>
            <w:tcW w:w="1073"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本公司之控</w:t>
            </w:r>
          </w:p>
          <w:p>
            <w:pPr>
              <w:pStyle w:val="TableParagraph"/>
              <w:spacing w:line="240" w:lineRule="auto" w:before="74"/>
              <w:ind w:left="-164" w:right="0"/>
              <w:jc w:val="left"/>
              <w:rPr>
                <w:rFonts w:ascii="宋体" w:hAnsi="宋体" w:cs="宋体" w:eastAsia="宋体" w:hint="default"/>
                <w:sz w:val="18"/>
                <w:szCs w:val="18"/>
              </w:rPr>
            </w:pPr>
            <w:r>
              <w:rPr>
                <w:rFonts w:ascii="宋体" w:hAnsi="宋体" w:cs="宋体" w:eastAsia="宋体" w:hint="default"/>
                <w:sz w:val="18"/>
                <w:szCs w:val="18"/>
              </w:rPr>
              <w:t>、股子公司</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6" w:right="139"/>
              <w:jc w:val="left"/>
              <w:rPr>
                <w:rFonts w:ascii="宋体" w:hAnsi="宋体" w:cs="宋体" w:eastAsia="宋体" w:hint="default"/>
                <w:sz w:val="18"/>
                <w:szCs w:val="18"/>
              </w:rPr>
            </w:pPr>
            <w:r>
              <w:rPr>
                <w:rFonts w:ascii="宋体" w:hAnsi="宋体" w:cs="宋体" w:eastAsia="宋体" w:hint="default"/>
                <w:sz w:val="18"/>
                <w:szCs w:val="18"/>
              </w:rPr>
              <w:t>天津荣彩科 技有限公司</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08"/>
              <w:jc w:val="left"/>
              <w:rPr>
                <w:rFonts w:ascii="宋体" w:hAnsi="宋体" w:cs="宋体" w:eastAsia="宋体" w:hint="default"/>
                <w:sz w:val="18"/>
                <w:szCs w:val="18"/>
              </w:rPr>
            </w:pPr>
            <w:r>
              <w:rPr>
                <w:rFonts w:ascii="宋体" w:hAnsi="宋体" w:cs="宋体" w:eastAsia="宋体" w:hint="default"/>
                <w:sz w:val="18"/>
                <w:szCs w:val="18"/>
              </w:rPr>
              <w:t>术开发、销售 及相关技术服</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97" w:lineRule="auto" w:before="11"/>
              <w:ind w:left="2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 民币</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144.61</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-30.85</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-87.86</w:t>
            </w:r>
          </w:p>
        </w:tc>
      </w:tr>
      <w:tr>
        <w:trPr>
          <w:trHeight w:val="312" w:hRule="exact"/>
        </w:trPr>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0"/>
                <w:sz w:val="18"/>
                <w:szCs w:val="18"/>
              </w:rPr>
              <w:t>王鸣胤、李东</w:t>
            </w:r>
          </w:p>
        </w:tc>
        <w:tc>
          <w:tcPr>
            <w:tcW w:w="1073"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80"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晖</w:t>
            </w:r>
          </w:p>
        </w:tc>
        <w:tc>
          <w:tcPr>
            <w:tcW w:w="1073"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深圳贵联印 刷有限公司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37"/>
              <w:jc w:val="left"/>
              <w:rPr>
                <w:rFonts w:ascii="宋体" w:hAnsi="宋体" w:cs="宋体" w:eastAsia="宋体" w:hint="default"/>
                <w:sz w:val="18"/>
                <w:szCs w:val="18"/>
              </w:rPr>
            </w:pPr>
            <w:r>
              <w:rPr>
                <w:rFonts w:ascii="宋体" w:hAnsi="宋体" w:cs="宋体" w:eastAsia="宋体" w:hint="default"/>
                <w:sz w:val="18"/>
                <w:szCs w:val="18"/>
              </w:rPr>
              <w:t>本公司之全 资子公司之</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6" w:right="139"/>
              <w:jc w:val="left"/>
              <w:rPr>
                <w:rFonts w:ascii="宋体" w:hAnsi="宋体" w:cs="宋体" w:eastAsia="宋体" w:hint="default"/>
                <w:sz w:val="18"/>
                <w:szCs w:val="18"/>
              </w:rPr>
            </w:pPr>
            <w:r>
              <w:rPr>
                <w:rFonts w:ascii="宋体" w:hAnsi="宋体" w:cs="宋体" w:eastAsia="宋体" w:hint="default"/>
                <w:sz w:val="18"/>
                <w:szCs w:val="18"/>
              </w:rPr>
              <w:t>天津荣联汇 智智能科技</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08"/>
              <w:jc w:val="left"/>
              <w:rPr>
                <w:rFonts w:ascii="宋体" w:hAnsi="宋体" w:cs="宋体" w:eastAsia="宋体" w:hint="default"/>
                <w:sz w:val="18"/>
                <w:szCs w:val="18"/>
              </w:rPr>
            </w:pPr>
            <w:r>
              <w:rPr>
                <w:rFonts w:ascii="宋体" w:hAnsi="宋体" w:cs="宋体" w:eastAsia="宋体" w:hint="default"/>
                <w:sz w:val="18"/>
                <w:szCs w:val="18"/>
              </w:rPr>
              <w:t>智能化印刷设 备技术开发；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 民币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75"/>
        <w:gridCol w:w="1073"/>
        <w:gridCol w:w="1078"/>
        <w:gridCol w:w="1224"/>
        <w:gridCol w:w="1080"/>
        <w:gridCol w:w="1349"/>
        <w:gridCol w:w="1349"/>
        <w:gridCol w:w="1342"/>
      </w:tblGrid>
      <w:tr>
        <w:trPr>
          <w:trHeight w:val="1923" w:hRule="exact"/>
        </w:trPr>
        <w:tc>
          <w:tcPr>
            <w:tcW w:w="107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计算机软件、 机电设备、环 保材料的技术 开发、转让、 咨询服务、批 发兼零售。</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6"/>
        <w:ind w:right="88"/>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是否存在非经营性关联债权债务往来</w:t>
      </w:r>
    </w:p>
    <w:p>
      <w:pPr>
        <w:pStyle w:val="BodyText"/>
        <w:spacing w:line="340" w:lineRule="auto" w:before="39"/>
        <w:ind w:right="6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公司报告期不存在非经营性关联债权债务往来。</w:t>
      </w:r>
    </w:p>
    <w:p>
      <w:pPr>
        <w:spacing w:line="240" w:lineRule="auto" w:before="5"/>
        <w:rPr>
          <w:rFonts w:ascii="宋体" w:hAnsi="宋体" w:cs="宋体" w:eastAsia="宋体" w:hint="default"/>
          <w:sz w:val="21"/>
          <w:szCs w:val="21"/>
        </w:rPr>
      </w:pPr>
    </w:p>
    <w:p>
      <w:pPr>
        <w:pStyle w:val="Heading5"/>
        <w:spacing w:line="240" w:lineRule="auto"/>
        <w:ind w:right="88"/>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88" w:firstLine="360"/>
        <w:jc w:val="both"/>
      </w:pPr>
      <w:r>
        <w:rPr>
          <w:rFonts w:ascii="Times New Roman" w:hAnsi="Times New Roman" w:cs="Times New Roman" w:eastAsia="Times New Roman" w:hint="default"/>
        </w:rPr>
        <w:t>1</w:t>
      </w:r>
      <w:r>
        <w:rPr/>
        <w:t>、名轩土地使用权转让变更为名轩增资长荣控股：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日公司第三届董事会第十六次会议、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日公 </w:t>
      </w:r>
      <w:r>
        <w:rPr>
          <w:spacing w:val="-2"/>
        </w:rPr>
        <w:t>司</w:t>
      </w:r>
      <w:r>
        <w:rPr>
          <w:rFonts w:ascii="Times New Roman" w:hAnsi="Times New Roman" w:cs="Times New Roman" w:eastAsia="Times New Roman" w:hint="default"/>
          <w:spacing w:val="-2"/>
        </w:rPr>
        <w:t>2015</w:t>
      </w:r>
      <w:r>
        <w:rPr>
          <w:spacing w:val="-2"/>
        </w:rPr>
        <w:t>年第一次临时股东大会审议并通过《关于签订土地使用权转让协议暨关联交易的议案》，同意公司与关联方天津名轩</w:t>
      </w:r>
      <w:r>
        <w:rPr>
          <w:spacing w:val="-62"/>
        </w:rPr>
        <w:t> </w:t>
      </w:r>
      <w:r>
        <w:rPr>
          <w:spacing w:val="-62"/>
        </w:rPr>
      </w:r>
      <w:r>
        <w:rPr>
          <w:spacing w:val="-2"/>
        </w:rPr>
        <w:t>置业有限公司（以下简称</w:t>
      </w:r>
      <w:r>
        <w:rPr>
          <w:rFonts w:ascii="Times New Roman" w:hAnsi="Times New Roman" w:cs="Times New Roman" w:eastAsia="Times New Roman" w:hint="default"/>
          <w:spacing w:val="-2"/>
        </w:rPr>
        <w:t>“</w:t>
      </w:r>
      <w:r>
        <w:rPr>
          <w:spacing w:val="-2"/>
        </w:rPr>
        <w:t>名轩置业</w:t>
      </w:r>
      <w:r>
        <w:rPr>
          <w:rFonts w:ascii="Times New Roman" w:hAnsi="Times New Roman" w:cs="Times New Roman" w:eastAsia="Times New Roman" w:hint="default"/>
          <w:spacing w:val="-2"/>
        </w:rPr>
        <w:t>”</w:t>
      </w:r>
      <w:r>
        <w:rPr>
          <w:spacing w:val="-2"/>
        </w:rPr>
        <w:t>）签订《土地使用权转让协议》，名轩置业将其持有的位于北辰区天津风电产业园占地</w:t>
      </w:r>
      <w:r>
        <w:rPr>
          <w:spacing w:val="-48"/>
        </w:rPr>
        <w:t> </w:t>
      </w:r>
      <w:r>
        <w:rPr>
          <w:spacing w:val="-48"/>
        </w:rPr>
      </w:r>
      <w:r>
        <w:rPr/>
        <w:t>面积约</w:t>
      </w:r>
      <w:r>
        <w:rPr>
          <w:rFonts w:ascii="Times New Roman" w:hAnsi="Times New Roman" w:cs="Times New Roman" w:eastAsia="Times New Roman" w:hint="default"/>
        </w:rPr>
        <w:t>60,000</w:t>
      </w:r>
      <w:r>
        <w:rPr/>
        <w:t>平方米的土地使用权以及地上房屋、附属物约</w:t>
      </w:r>
      <w:r>
        <w:rPr>
          <w:rFonts w:ascii="Times New Roman" w:hAnsi="Times New Roman" w:cs="Times New Roman" w:eastAsia="Times New Roman" w:hint="default"/>
        </w:rPr>
        <w:t>36,619</w:t>
      </w:r>
      <w:r>
        <w:rPr/>
        <w:t>平方米转让给公司，作为公司投资的</w:t>
      </w:r>
      <w:r>
        <w:rPr>
          <w:rFonts w:ascii="Times New Roman" w:hAnsi="Times New Roman" w:cs="Times New Roman" w:eastAsia="Times New Roman" w:hint="default"/>
        </w:rPr>
        <w:t>“</w:t>
      </w:r>
      <w:r>
        <w:rPr/>
        <w:t>长荣健豪云印刷</w:t>
      </w:r>
      <w:r>
        <w:rPr>
          <w:rFonts w:ascii="Times New Roman" w:hAnsi="Times New Roman" w:cs="Times New Roman" w:eastAsia="Times New Roman" w:hint="default"/>
        </w:rPr>
        <w:t>”</w:t>
      </w:r>
      <w:r>
        <w:rPr/>
        <w:t>项</w:t>
      </w:r>
      <w:r>
        <w:rPr>
          <w:spacing w:val="-66"/>
        </w:rPr>
        <w:t> </w:t>
      </w:r>
      <w:r>
        <w:rPr/>
        <w:t>目生产经营场所，双方确认转让价格为</w:t>
      </w:r>
      <w:r>
        <w:rPr>
          <w:rFonts w:ascii="Times New Roman" w:hAnsi="Times New Roman" w:cs="Times New Roman" w:eastAsia="Times New Roman" w:hint="default"/>
        </w:rPr>
        <w:t>15,254.47</w:t>
      </w:r>
      <w:r>
        <w:rPr/>
        <w:t>万元（公告编号：</w:t>
      </w:r>
      <w:r>
        <w:rPr>
          <w:rFonts w:ascii="Times New Roman" w:hAnsi="Times New Roman" w:cs="Times New Roman" w:eastAsia="Times New Roman" w:hint="default"/>
        </w:rPr>
        <w:t>2015-032</w:t>
      </w:r>
      <w:r>
        <w:rPr/>
        <w:t>）。</w:t>
      </w:r>
    </w:p>
    <w:p>
      <w:pPr>
        <w:pStyle w:val="BodyText"/>
        <w:spacing w:line="307" w:lineRule="auto" w:before="13"/>
        <w:ind w:right="190"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日公司第三届董事会第十七次会议、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日公司</w:t>
      </w:r>
      <w:r>
        <w:rPr>
          <w:rFonts w:ascii="Times New Roman" w:hAnsi="Times New Roman" w:cs="Times New Roman" w:eastAsia="Times New Roman" w:hint="default"/>
          <w:spacing w:val="-2"/>
        </w:rPr>
        <w:t>2015</w:t>
      </w:r>
      <w:r>
        <w:rPr>
          <w:spacing w:val="-2"/>
        </w:rPr>
        <w:t>年第二次临时股东大会审议并通过《关于全资</w:t>
      </w:r>
      <w:r>
        <w:rPr/>
        <w:t> </w:t>
      </w:r>
      <w:r>
        <w:rPr>
          <w:spacing w:val="-2"/>
        </w:rPr>
        <w:t>子公司天津长荣控股有限公司与天津名轩置业有限公司签订增资协议暨关联交易的议案》，名轩置业经过与土地等相关部门</w:t>
      </w:r>
      <w:r>
        <w:rPr>
          <w:spacing w:val="-64"/>
        </w:rPr>
        <w:t> </w:t>
      </w:r>
      <w:r>
        <w:rPr>
          <w:spacing w:val="-64"/>
        </w:rPr>
      </w:r>
      <w:r>
        <w:rPr>
          <w:spacing w:val="-2"/>
        </w:rPr>
        <w:t>沟通后仍无法办理上述土地分割手续，公司经过考虑，与名轩置业终止《土地使用权转让协议》，由全资子公司天津长荣控</w:t>
      </w:r>
      <w:r>
        <w:rPr>
          <w:spacing w:val="-67"/>
        </w:rPr>
        <w:t> </w:t>
      </w:r>
      <w:r>
        <w:rPr>
          <w:spacing w:val="-67"/>
        </w:rPr>
      </w:r>
      <w:r>
        <w:rPr/>
        <w:t>股有限公司（以下简称</w:t>
      </w:r>
      <w:r>
        <w:rPr>
          <w:rFonts w:ascii="Times New Roman" w:hAnsi="Times New Roman" w:cs="Times New Roman" w:eastAsia="Times New Roman" w:hint="default"/>
        </w:rPr>
        <w:t>“</w:t>
      </w:r>
      <w:r>
        <w:rPr/>
        <w:t>长荣控股</w:t>
      </w:r>
      <w:r>
        <w:rPr>
          <w:rFonts w:ascii="Times New Roman" w:hAnsi="Times New Roman" w:cs="Times New Roman" w:eastAsia="Times New Roman" w:hint="default"/>
        </w:rPr>
        <w:t>”</w:t>
      </w:r>
      <w:r>
        <w:rPr/>
        <w:t>）与名轩置业签订增资协议，名轩置业将其名下</w:t>
      </w:r>
      <w:r>
        <w:rPr>
          <w:spacing w:val="8"/>
        </w:rPr>
        <w:t> </w:t>
      </w:r>
      <w:r>
        <w:rPr>
          <w:rFonts w:ascii="Times New Roman" w:hAnsi="Times New Roman" w:cs="Times New Roman" w:eastAsia="Times New Roman" w:hint="default"/>
        </w:rPr>
        <w:t>125,121.70</w:t>
      </w:r>
      <w:r>
        <w:rPr>
          <w:rFonts w:ascii="Times New Roman" w:hAnsi="Times New Roman" w:cs="Times New Roman" w:eastAsia="Times New Roman" w:hint="default"/>
          <w:spacing w:val="7"/>
        </w:rPr>
        <w:t> </w:t>
      </w:r>
      <w:r>
        <w:rPr/>
        <w:t>平方米土地使用权以及地上</w:t>
      </w:r>
      <w:r>
        <w:rPr>
          <w:spacing w:val="-86"/>
        </w:rPr>
        <w:t> </w:t>
      </w:r>
      <w:r>
        <w:rPr>
          <w:spacing w:val="-86"/>
        </w:rPr>
      </w:r>
      <w:r>
        <w:rPr/>
        <w:t>房屋、附属物资产作价为</w:t>
      </w:r>
      <w:r>
        <w:rPr>
          <w:rFonts w:ascii="Times New Roman" w:hAnsi="Times New Roman" w:cs="Times New Roman" w:eastAsia="Times New Roman" w:hint="default"/>
        </w:rPr>
        <w:t>18,000</w:t>
      </w:r>
      <w:r>
        <w:rPr/>
        <w:t>万元对长荣控股进行增资，占长荣控股股份比例</w:t>
      </w:r>
      <w:r>
        <w:rPr>
          <w:rFonts w:ascii="Times New Roman" w:hAnsi="Times New Roman" w:cs="Times New Roman" w:eastAsia="Times New Roman" w:hint="default"/>
        </w:rPr>
        <w:t>37.11%</w:t>
      </w:r>
      <w:r>
        <w:rPr/>
        <w:t>。增资事项实施完成后，</w:t>
      </w:r>
      <w:r>
        <w:rPr>
          <w:rFonts w:ascii="Times New Roman" w:hAnsi="Times New Roman" w:cs="Times New Roman" w:eastAsia="Times New Roman" w:hint="default"/>
        </w:rPr>
        <w:t>“</w:t>
      </w:r>
      <w:r>
        <w:rPr/>
        <w:t>长荣健豪</w:t>
      </w:r>
      <w:r>
        <w:rPr>
          <w:spacing w:val="-51"/>
        </w:rPr>
        <w:t> </w:t>
      </w:r>
      <w:r>
        <w:rPr>
          <w:spacing w:val="-51"/>
        </w:rPr>
      </w:r>
      <w:r>
        <w:rPr>
          <w:spacing w:val="3"/>
        </w:rPr>
        <w:t>云印刷</w:t>
      </w:r>
      <w:r>
        <w:rPr>
          <w:rFonts w:ascii="Times New Roman" w:hAnsi="Times New Roman" w:cs="Times New Roman" w:eastAsia="Times New Roman" w:hint="default"/>
          <w:spacing w:val="3"/>
        </w:rPr>
        <w:t>”</w:t>
      </w:r>
      <w:r>
        <w:rPr>
          <w:spacing w:val="3"/>
        </w:rPr>
        <w:t>项目的生产经营场所将得到有效保障，长荣控股将根据未来发展实际情况对剩余土地进行合理规划（公告编号：</w:t>
      </w:r>
      <w:r>
        <w:rPr>
          <w:spacing w:val="-83"/>
        </w:rPr>
        <w:t> </w:t>
      </w:r>
      <w:r>
        <w:rPr>
          <w:spacing w:val="-83"/>
        </w:rPr>
      </w:r>
      <w:r>
        <w:rPr>
          <w:rFonts w:ascii="Times New Roman" w:hAnsi="Times New Roman" w:cs="Times New Roman" w:eastAsia="Times New Roman" w:hint="default"/>
        </w:rPr>
        <w:t>2015-047</w:t>
      </w:r>
      <w:r>
        <w:rPr/>
        <w:t>）。</w:t>
      </w:r>
    </w:p>
    <w:p>
      <w:pPr>
        <w:pStyle w:val="BodyText"/>
        <w:spacing w:line="307" w:lineRule="auto" w:before="7"/>
        <w:ind w:right="192" w:firstLine="360"/>
        <w:jc w:val="both"/>
      </w:pPr>
      <w:r>
        <w:rPr>
          <w:rFonts w:ascii="Times New Roman" w:hAnsi="Times New Roman" w:cs="Times New Roman" w:eastAsia="Times New Roman" w:hint="default"/>
          <w:spacing w:val="-2"/>
        </w:rPr>
        <w:t>2</w:t>
      </w:r>
      <w:r>
        <w:rPr>
          <w:spacing w:val="-2"/>
        </w:rPr>
        <w:t>、名轩置业代建长荣控股项目：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日，公司第三届董事会第十八次会议审议并通过《关于控股子公司天津长</w:t>
      </w:r>
      <w:r>
        <w:rPr/>
        <w:t> </w:t>
      </w:r>
      <w:r>
        <w:rPr>
          <w:spacing w:val="-2"/>
        </w:rPr>
        <w:t>荣控股有限公司与天津名轩置业有限公司签订委托代建框架协议暨关联交易的议案》，公司控股子公司长荣控股与关联方天</w:t>
      </w:r>
      <w:r>
        <w:rPr>
          <w:spacing w:val="-64"/>
        </w:rPr>
        <w:t> </w:t>
      </w:r>
      <w:r>
        <w:rPr>
          <w:spacing w:val="-64"/>
        </w:rPr>
      </w:r>
      <w:r>
        <w:rPr/>
        <w:t>津名轩置业有限公司（以下简称</w:t>
      </w:r>
      <w:r>
        <w:rPr>
          <w:rFonts w:ascii="Times New Roman" w:hAnsi="Times New Roman" w:cs="Times New Roman" w:eastAsia="Times New Roman" w:hint="default"/>
        </w:rPr>
        <w:t>“</w:t>
      </w:r>
      <w:r>
        <w:rPr/>
        <w:t>名轩置业</w:t>
      </w:r>
      <w:r>
        <w:rPr>
          <w:rFonts w:ascii="Times New Roman" w:hAnsi="Times New Roman" w:cs="Times New Roman" w:eastAsia="Times New Roman" w:hint="default"/>
        </w:rPr>
        <w:t>”</w:t>
      </w:r>
      <w:r>
        <w:rPr/>
        <w:t>）签订《委托代建框架协议》，将</w:t>
      </w:r>
      <w:r>
        <w:rPr>
          <w:rFonts w:ascii="Times New Roman" w:hAnsi="Times New Roman" w:cs="Times New Roman" w:eastAsia="Times New Roman" w:hint="default"/>
        </w:rPr>
        <w:t>“</w:t>
      </w:r>
      <w:r>
        <w:rPr/>
        <w:t>长荣印刷工业园长荣数字化印刷设备示范基</w:t>
      </w:r>
      <w:r>
        <w:rPr>
          <w:spacing w:val="-58"/>
        </w:rPr>
        <w:t> </w:t>
      </w:r>
      <w:r>
        <w:rPr>
          <w:spacing w:val="-58"/>
        </w:rPr>
      </w:r>
      <w:r>
        <w:rPr/>
        <w:t>地项目</w:t>
      </w:r>
      <w:r>
        <w:rPr>
          <w:rFonts w:ascii="Times New Roman" w:hAnsi="Times New Roman" w:cs="Times New Roman" w:eastAsia="Times New Roman" w:hint="default"/>
        </w:rPr>
        <w:t>”</w:t>
      </w:r>
      <w:r>
        <w:rPr/>
        <w:t>委托给名轩置业实施代建，项目代建费用按投资总额</w:t>
      </w:r>
      <w:r>
        <w:rPr>
          <w:rFonts w:ascii="Times New Roman" w:hAnsi="Times New Roman" w:cs="Times New Roman" w:eastAsia="Times New Roman" w:hint="default"/>
        </w:rPr>
        <w:t>11,000</w:t>
      </w:r>
      <w:r>
        <w:rPr/>
        <w:t>万元人民币计算（公告编号：</w:t>
      </w:r>
      <w:r>
        <w:rPr>
          <w:rFonts w:ascii="Times New Roman" w:hAnsi="Times New Roman" w:cs="Times New Roman" w:eastAsia="Times New Roman" w:hint="default"/>
        </w:rPr>
        <w:t>2015-055</w:t>
      </w:r>
      <w:r>
        <w:rPr/>
        <w:t>）。</w:t>
      </w:r>
    </w:p>
    <w:p>
      <w:pPr>
        <w:pStyle w:val="BodyText"/>
        <w:spacing w:line="304" w:lineRule="auto" w:before="7"/>
        <w:ind w:right="103" w:firstLine="360"/>
        <w:jc w:val="left"/>
      </w:pPr>
      <w:r>
        <w:rPr>
          <w:rFonts w:ascii="Times New Roman" w:hAnsi="Times New Roman" w:cs="Times New Roman" w:eastAsia="Times New Roman" w:hint="default"/>
          <w:spacing w:val="-2"/>
        </w:rPr>
        <w:t>3</w:t>
      </w:r>
      <w:r>
        <w:rPr>
          <w:spacing w:val="-2"/>
        </w:rPr>
        <w:t>、名轩转让长荣控股股权：</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日公司第三届董事会第十九次、</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27</w:t>
      </w:r>
      <w:r>
        <w:rPr>
          <w:spacing w:val="-2"/>
        </w:rPr>
        <w:t>日公司</w:t>
      </w:r>
      <w:r>
        <w:rPr>
          <w:rFonts w:ascii="Times New Roman" w:hAnsi="Times New Roman" w:cs="Times New Roman" w:eastAsia="Times New Roman" w:hint="default"/>
          <w:spacing w:val="-2"/>
        </w:rPr>
        <w:t>2015</w:t>
      </w:r>
      <w:r>
        <w:rPr>
          <w:spacing w:val="-2"/>
        </w:rPr>
        <w:t>年第三次临时股东大会</w:t>
      </w:r>
      <w:r>
        <w:rPr/>
        <w:t> </w:t>
      </w:r>
      <w:r>
        <w:rPr>
          <w:spacing w:val="-2"/>
        </w:rPr>
        <w:t>会议审议并通过《关于与天津名轩置业有限公司签订天津长荣控股有限公司股权转让协议暨关联交易的议案》，公司与名轩</w:t>
      </w:r>
      <w:r>
        <w:rPr>
          <w:spacing w:val="-66"/>
        </w:rPr>
        <w:t> </w:t>
      </w:r>
      <w:r>
        <w:rPr>
          <w:spacing w:val="-66"/>
        </w:rPr>
      </w:r>
      <w:r>
        <w:rPr>
          <w:spacing w:val="-4"/>
        </w:rPr>
        <w:t>置业签订《股权转让协议》，名轩置业同意将其持有的长荣控股</w:t>
      </w:r>
      <w:r>
        <w:rPr>
          <w:rFonts w:ascii="Times New Roman" w:hAnsi="Times New Roman" w:cs="Times New Roman" w:eastAsia="Times New Roman" w:hint="default"/>
          <w:spacing w:val="-4"/>
        </w:rPr>
        <w:t>37.11%</w:t>
      </w:r>
      <w:r>
        <w:rPr>
          <w:spacing w:val="-4"/>
        </w:rPr>
        <w:t>股权全部转让给公司，转让价为</w:t>
      </w:r>
      <w:r>
        <w:rPr>
          <w:rFonts w:ascii="Times New Roman" w:hAnsi="Times New Roman" w:cs="Times New Roman" w:eastAsia="Times New Roman" w:hint="default"/>
          <w:spacing w:val="-4"/>
        </w:rPr>
        <w:t>18,000</w:t>
      </w:r>
      <w:r>
        <w:rPr>
          <w:spacing w:val="-4"/>
        </w:rPr>
        <w:t>万元人民币（公</w:t>
      </w:r>
      <w:r>
        <w:rPr>
          <w:spacing w:val="-85"/>
        </w:rPr>
        <w:t> </w:t>
      </w:r>
      <w:r>
        <w:rPr>
          <w:spacing w:val="-85"/>
        </w:rPr>
      </w:r>
      <w:r>
        <w:rPr>
          <w:spacing w:val="-2"/>
        </w:rPr>
        <w:t>告编号：</w:t>
      </w:r>
      <w:r>
        <w:rPr>
          <w:rFonts w:ascii="Times New Roman" w:hAnsi="Times New Roman" w:cs="Times New Roman" w:eastAsia="Times New Roman" w:hint="default"/>
          <w:spacing w:val="-2"/>
        </w:rPr>
        <w:t>2015-064</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日，长荣控股完成工商变更登记及备案手续，取得了新换发的《营业执照》（公告编号：</w:t>
      </w:r>
      <w:r>
        <w:rPr>
          <w:spacing w:val="-31"/>
        </w:rPr>
        <w:t> </w:t>
      </w:r>
      <w:r>
        <w:rPr>
          <w:spacing w:val="-31"/>
        </w:rPr>
      </w:r>
      <w:r>
        <w:rPr>
          <w:rFonts w:ascii="Times New Roman" w:hAnsi="Times New Roman" w:cs="Times New Roman" w:eastAsia="Times New Roman" w:hint="default"/>
        </w:rPr>
        <w:t>2015-086</w:t>
      </w:r>
      <w:r>
        <w:rPr/>
        <w:t>）。</w:t>
      </w:r>
    </w:p>
    <w:p>
      <w:pPr>
        <w:pStyle w:val="BodyText"/>
        <w:spacing w:line="300" w:lineRule="auto" w:before="9"/>
        <w:ind w:right="99" w:firstLine="360"/>
        <w:jc w:val="both"/>
      </w:pPr>
      <w:r>
        <w:rPr>
          <w:rFonts w:ascii="Times New Roman" w:hAnsi="Times New Roman" w:cs="Times New Roman" w:eastAsia="Times New Roman" w:hint="default"/>
          <w:spacing w:val="-2"/>
        </w:rPr>
        <w:t>4</w:t>
      </w:r>
      <w:r>
        <w:rPr>
          <w:spacing w:val="-2"/>
        </w:rPr>
        <w:t>、长荣华鑫设立完成：公司于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日第三届董事会第十三次会议审议通过《全资子公司长荣股份（香港）有限</w:t>
      </w:r>
      <w:r>
        <w:rPr/>
        <w:t> 公司对外投资暨关联交易的议案》，同意全资子公司长荣股份（香港）有限公司（以下简称</w:t>
      </w:r>
      <w:r>
        <w:rPr>
          <w:rFonts w:ascii="Times New Roman" w:hAnsi="Times New Roman" w:cs="Times New Roman" w:eastAsia="Times New Roman" w:hint="default"/>
        </w:rPr>
        <w:t>“</w:t>
      </w:r>
      <w:r>
        <w:rPr/>
        <w:t>长荣香港</w:t>
      </w:r>
      <w:r>
        <w:rPr>
          <w:rFonts w:ascii="Times New Roman" w:hAnsi="Times New Roman" w:cs="Times New Roman" w:eastAsia="Times New Roman" w:hint="default"/>
        </w:rPr>
        <w:t>”</w:t>
      </w:r>
      <w:r>
        <w:rPr/>
        <w:t>）与关联方天津天创 华鑫现代服务产业创业投资合伙企业（有限合伙）（以下简称</w:t>
      </w:r>
      <w:r>
        <w:rPr>
          <w:rFonts w:ascii="Times New Roman" w:hAnsi="Times New Roman" w:cs="Times New Roman" w:eastAsia="Times New Roman" w:hint="default"/>
        </w:rPr>
        <w:t>“</w:t>
      </w:r>
      <w:r>
        <w:rPr/>
        <w:t>天创华鑫</w:t>
      </w:r>
      <w:r>
        <w:rPr>
          <w:rFonts w:ascii="Times New Roman" w:hAnsi="Times New Roman" w:cs="Times New Roman" w:eastAsia="Times New Roman" w:hint="default"/>
        </w:rPr>
        <w:t>”</w:t>
      </w:r>
      <w:r>
        <w:rPr/>
        <w:t>）签订投资合同，在天津东疆保税港区设立</w:t>
      </w:r>
      <w:r>
        <w:rPr>
          <w:rFonts w:ascii="Times New Roman" w:hAnsi="Times New Roman" w:cs="Times New Roman" w:eastAsia="Times New Roman" w:hint="default"/>
        </w:rPr>
        <w:t>“</w:t>
      </w:r>
      <w:r>
        <w:rPr/>
        <w:t>长荣</w:t>
      </w:r>
      <w:r>
        <w:rPr>
          <w:spacing w:val="-54"/>
        </w:rPr>
        <w:t> </w:t>
      </w:r>
      <w:r>
        <w:rPr>
          <w:spacing w:val="-2"/>
        </w:rPr>
        <w:t>华鑫融资租赁有限公司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长荣华鑫</w:t>
      </w:r>
      <w:r>
        <w:rPr>
          <w:rFonts w:ascii="Times New Roman" w:hAnsi="Times New Roman" w:cs="Times New Roman" w:eastAsia="Times New Roman" w:hint="default"/>
          <w:spacing w:val="-2"/>
        </w:rPr>
        <w:t>”</w:t>
      </w:r>
      <w:r>
        <w:rPr>
          <w:spacing w:val="-2"/>
        </w:rPr>
        <w:t>），注册资本</w:t>
      </w:r>
      <w:r>
        <w:rPr>
          <w:rFonts w:ascii="Times New Roman" w:hAnsi="Times New Roman" w:cs="Times New Roman" w:eastAsia="Times New Roman" w:hint="default"/>
          <w:spacing w:val="-2"/>
        </w:rPr>
        <w:t>1000</w:t>
      </w:r>
      <w:r>
        <w:rPr>
          <w:spacing w:val="-2"/>
        </w:rPr>
        <w:t>万美元，其中，长荣香港出资</w:t>
      </w:r>
      <w:r>
        <w:rPr>
          <w:rFonts w:ascii="Times New Roman" w:hAnsi="Times New Roman" w:cs="Times New Roman" w:eastAsia="Times New Roman" w:hint="default"/>
          <w:spacing w:val="-2"/>
        </w:rPr>
        <w:t>300</w:t>
      </w:r>
      <w:r>
        <w:rPr>
          <w:spacing w:val="-2"/>
        </w:rPr>
        <w:t>万美元，占注册资本</w:t>
      </w:r>
      <w:r>
        <w:rPr>
          <w:rFonts w:ascii="Times New Roman" w:hAnsi="Times New Roman" w:cs="Times New Roman" w:eastAsia="Times New Roman" w:hint="default"/>
          <w:spacing w:val="-2"/>
        </w:rPr>
        <w:t>30%</w:t>
      </w:r>
      <w:r>
        <w:rPr>
          <w:spacing w:val="-2"/>
        </w:rPr>
        <w:t>，</w:t>
      </w:r>
    </w:p>
    <w:p>
      <w:pPr>
        <w:spacing w:after="0" w:line="300"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89"/>
        <w:jc w:val="left"/>
      </w:pPr>
      <w:r>
        <w:rPr>
          <w:spacing w:val="-1"/>
        </w:rPr>
        <w:t>天创华鑫以相当于</w:t>
      </w:r>
      <w:r>
        <w:rPr>
          <w:rFonts w:ascii="Times New Roman" w:hAnsi="Times New Roman" w:cs="Times New Roman" w:eastAsia="Times New Roman" w:hint="default"/>
          <w:spacing w:val="-1"/>
        </w:rPr>
        <w:t>700</w:t>
      </w:r>
      <w:r>
        <w:rPr>
          <w:spacing w:val="-1"/>
        </w:rPr>
        <w:t>万美元的人民币出资，占注册资本</w:t>
      </w:r>
      <w:r>
        <w:rPr>
          <w:rFonts w:ascii="Times New Roman" w:hAnsi="Times New Roman" w:cs="Times New Roman" w:eastAsia="Times New Roman" w:hint="default"/>
          <w:spacing w:val="-1"/>
        </w:rPr>
        <w:t>70%</w:t>
      </w:r>
      <w:r>
        <w:rPr>
          <w:spacing w:val="-1"/>
        </w:rPr>
        <w:t>。公司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日公告长荣华鑫已完成在天津市自由贸易试</w:t>
      </w:r>
      <w:r>
        <w:rPr>
          <w:spacing w:val="-86"/>
        </w:rPr>
        <w:t> </w:t>
      </w:r>
      <w:r>
        <w:rPr>
          <w:spacing w:val="-86"/>
        </w:rPr>
      </w:r>
      <w:r>
        <w:rPr/>
        <w:t>验区市场和质量监督管理局的工商登记及备案手续，取得了《营业执照》（公告编号：公告编号：</w:t>
      </w:r>
      <w:r>
        <w:rPr>
          <w:rFonts w:ascii="Times New Roman" w:hAnsi="Times New Roman" w:cs="Times New Roman" w:eastAsia="Times New Roman" w:hint="default"/>
        </w:rPr>
        <w:t>2015-074</w:t>
      </w:r>
      <w:r>
        <w:rPr/>
        <w:t>）。</w:t>
      </w:r>
    </w:p>
    <w:p>
      <w:pPr>
        <w:pStyle w:val="BodyText"/>
        <w:spacing w:line="304" w:lineRule="auto" w:before="13"/>
        <w:ind w:right="152" w:firstLine="360"/>
        <w:jc w:val="left"/>
      </w:pPr>
      <w:r>
        <w:rPr>
          <w:rFonts w:ascii="Times New Roman" w:hAnsi="Times New Roman" w:cs="Times New Roman" w:eastAsia="Times New Roman" w:hint="default"/>
          <w:spacing w:val="-3"/>
        </w:rPr>
        <w:t>5</w:t>
      </w:r>
      <w:r>
        <w:rPr>
          <w:spacing w:val="-3"/>
        </w:rPr>
        <w:t>、公司与贵联日常关联交易预计及战略合作：</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11</w:t>
      </w:r>
      <w:r>
        <w:rPr>
          <w:spacing w:val="-3"/>
        </w:rPr>
        <w:t>日公司第三届董事会第二十次会议、</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28</w:t>
      </w:r>
      <w:r>
        <w:rPr>
          <w:spacing w:val="-3"/>
        </w:rPr>
        <w:t>日公司</w:t>
      </w:r>
      <w:r>
        <w:rPr>
          <w:rFonts w:ascii="Times New Roman" w:hAnsi="Times New Roman" w:cs="Times New Roman" w:eastAsia="Times New Roman" w:hint="default"/>
          <w:spacing w:val="-3"/>
        </w:rPr>
        <w:t>2015</w:t>
      </w:r>
      <w:r>
        <w:rPr>
          <w:rFonts w:ascii="Times New Roman" w:hAnsi="Times New Roman" w:cs="Times New Roman" w:eastAsia="Times New Roman" w:hint="default"/>
        </w:rPr>
        <w:t> </w:t>
      </w:r>
      <w:r>
        <w:rPr>
          <w:spacing w:val="-5"/>
        </w:rPr>
        <w:t>年第四次临时股东大会审议并通过《关于与贵联控股国际有限公司日常关联交易预计的议案》，公司或其实际控制的公司（以</w:t>
      </w:r>
      <w:r>
        <w:rPr>
          <w:spacing w:val="-75"/>
        </w:rPr>
        <w:t> </w:t>
      </w:r>
      <w:r>
        <w:rPr>
          <w:spacing w:val="-75"/>
        </w:rPr>
      </w:r>
      <w:r>
        <w:rPr/>
        <w:t>下简称</w:t>
      </w:r>
      <w:r>
        <w:rPr>
          <w:rFonts w:ascii="Times New Roman" w:hAnsi="Times New Roman" w:cs="Times New Roman" w:eastAsia="Times New Roman" w:hint="default"/>
        </w:rPr>
        <w:t>“</w:t>
      </w:r>
      <w:r>
        <w:rPr/>
        <w:t>长荣</w:t>
      </w:r>
      <w:r>
        <w:rPr>
          <w:rFonts w:ascii="Times New Roman" w:hAnsi="Times New Roman" w:cs="Times New Roman" w:eastAsia="Times New Roman" w:hint="default"/>
        </w:rPr>
        <w:t>”</w:t>
      </w:r>
      <w:r>
        <w:rPr/>
        <w:t>）拟与贵联控股或其附属公司（以下简称</w:t>
      </w:r>
      <w:r>
        <w:rPr>
          <w:rFonts w:ascii="Times New Roman" w:hAnsi="Times New Roman" w:cs="Times New Roman" w:eastAsia="Times New Roman" w:hint="default"/>
        </w:rPr>
        <w:t>“</w:t>
      </w:r>
      <w:r>
        <w:rPr/>
        <w:t>贵联</w:t>
      </w:r>
      <w:r>
        <w:rPr>
          <w:rFonts w:ascii="Times New Roman" w:hAnsi="Times New Roman" w:cs="Times New Roman" w:eastAsia="Times New Roman" w:hint="default"/>
        </w:rPr>
        <w:t>”</w:t>
      </w:r>
      <w:r>
        <w:rPr/>
        <w:t>）就双方日常关联交易预计金额签订框架意向性总采购协议， </w:t>
      </w:r>
      <w:r>
        <w:rPr>
          <w:spacing w:val="-2"/>
        </w:rPr>
        <w:t>长荣向贵联出售印刷及包裝设备并提供有关服务。由</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日起直至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日止，产品最高总额每年分别为人民</w:t>
      </w:r>
      <w:r>
        <w:rPr>
          <w:spacing w:val="-56"/>
        </w:rPr>
        <w:t> </w:t>
      </w:r>
      <w:r>
        <w:rPr>
          <w:spacing w:val="-56"/>
        </w:rPr>
      </w:r>
      <w:r>
        <w:rPr/>
        <w:t>币</w:t>
      </w:r>
      <w:r>
        <w:rPr>
          <w:rFonts w:ascii="Times New Roman" w:hAnsi="Times New Roman" w:cs="Times New Roman" w:eastAsia="Times New Roman" w:hint="default"/>
        </w:rPr>
        <w:t>6,000</w:t>
      </w:r>
      <w:r>
        <w:rPr/>
        <w:t>万元，总计</w:t>
      </w:r>
      <w:r>
        <w:rPr>
          <w:rFonts w:ascii="Times New Roman" w:hAnsi="Times New Roman" w:cs="Times New Roman" w:eastAsia="Times New Roman" w:hint="default"/>
        </w:rPr>
        <w:t>18,000</w:t>
      </w:r>
      <w:r>
        <w:rPr/>
        <w:t>万元（公告编号：</w:t>
      </w:r>
      <w:r>
        <w:rPr>
          <w:rFonts w:ascii="Times New Roman" w:hAnsi="Times New Roman" w:cs="Times New Roman" w:eastAsia="Times New Roman" w:hint="default"/>
        </w:rPr>
        <w:t>2015-083</w:t>
      </w:r>
      <w:r>
        <w:rPr/>
        <w:t>）。 基于上述内容，</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日，公司与贵联控股在深圳签署《天津长荣印刷设备股份有限公司与贵联控股国际有限公司智</w:t>
      </w:r>
      <w:r>
        <w:rPr>
          <w:spacing w:val="-87"/>
        </w:rPr>
        <w:t> </w:t>
      </w:r>
      <w:r>
        <w:rPr>
          <w:spacing w:val="-87"/>
        </w:rPr>
      </w:r>
      <w:r>
        <w:rPr>
          <w:spacing w:val="-2"/>
        </w:rPr>
        <w:t>能化工厂改造战略合作协议》及《贵联控股自动化、智能化项目改造第一期采购合同》，双方拟开展智能化改造工厂的战略</w:t>
      </w:r>
      <w:r>
        <w:rPr>
          <w:spacing w:val="-67"/>
        </w:rPr>
        <w:t> </w:t>
      </w:r>
      <w:r>
        <w:rPr>
          <w:spacing w:val="-67"/>
        </w:rPr>
      </w:r>
      <w:r>
        <w:rPr/>
        <w:t>合作（公告编号：</w:t>
      </w:r>
      <w:r>
        <w:rPr>
          <w:rFonts w:ascii="Times New Roman" w:hAnsi="Times New Roman" w:cs="Times New Roman" w:eastAsia="Times New Roman" w:hint="default"/>
        </w:rPr>
        <w:t>2015-089</w:t>
      </w:r>
      <w:r>
        <w:rPr/>
        <w:t>）。</w:t>
      </w:r>
    </w:p>
    <w:p>
      <w:pPr>
        <w:pStyle w:val="BodyText"/>
        <w:spacing w:line="300" w:lineRule="auto" w:before="9"/>
        <w:ind w:right="190" w:firstLine="360"/>
        <w:jc w:val="both"/>
      </w:pPr>
      <w:r>
        <w:rPr>
          <w:rFonts w:ascii="Times New Roman" w:hAnsi="Times New Roman" w:cs="Times New Roman" w:eastAsia="Times New Roman" w:hint="default"/>
          <w:spacing w:val="-2"/>
        </w:rPr>
        <w:t>6</w:t>
      </w:r>
      <w:r>
        <w:rPr>
          <w:spacing w:val="-2"/>
        </w:rPr>
        <w:t>、公司与长荣华鑫日常关联交易：</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23</w:t>
      </w:r>
      <w:r>
        <w:rPr>
          <w:spacing w:val="-2"/>
        </w:rPr>
        <w:t>日，公司第三届董事会第二十二次会议审议并通过《关于与长荣华鑫融</w:t>
      </w:r>
      <w:r>
        <w:rPr/>
        <w:t> </w:t>
      </w:r>
      <w:r>
        <w:rPr>
          <w:spacing w:val="-2"/>
        </w:rPr>
        <w:t>资租赁有限公司日常关联交易预计的议案》，公司或其实际控制的公司（以下简称</w:t>
      </w:r>
      <w:r>
        <w:rPr>
          <w:rFonts w:ascii="Times New Roman" w:hAnsi="Times New Roman" w:cs="Times New Roman" w:eastAsia="Times New Roman" w:hint="default"/>
          <w:spacing w:val="-2"/>
        </w:rPr>
        <w:t>“</w:t>
      </w:r>
      <w:r>
        <w:rPr>
          <w:spacing w:val="-2"/>
        </w:rPr>
        <w:t>长荣</w:t>
      </w:r>
      <w:r>
        <w:rPr>
          <w:rFonts w:ascii="Times New Roman" w:hAnsi="Times New Roman" w:cs="Times New Roman" w:eastAsia="Times New Roman" w:hint="default"/>
          <w:spacing w:val="-2"/>
        </w:rPr>
        <w:t>”</w:t>
      </w:r>
      <w:r>
        <w:rPr>
          <w:spacing w:val="-2"/>
        </w:rPr>
        <w:t>）拟与长荣华鑫就双方日常关联交</w:t>
      </w:r>
      <w:r>
        <w:rPr>
          <w:spacing w:val="-46"/>
        </w:rPr>
        <w:t> </w:t>
      </w:r>
      <w:r>
        <w:rPr>
          <w:spacing w:val="-46"/>
        </w:rPr>
      </w:r>
      <w:r>
        <w:rPr>
          <w:spacing w:val="-1"/>
        </w:rPr>
        <w:t>易预计金额签订《合作框架协议》，双方欲达成总价款不超过人民币</w:t>
      </w:r>
      <w:r>
        <w:rPr>
          <w:rFonts w:ascii="Times New Roman" w:hAnsi="Times New Roman" w:cs="Times New Roman" w:eastAsia="Times New Roman" w:hint="default"/>
          <w:spacing w:val="-1"/>
        </w:rPr>
        <w:t>10,000</w:t>
      </w:r>
      <w:r>
        <w:rPr>
          <w:spacing w:val="-1"/>
        </w:rPr>
        <w:t>万元的印后设备买卖合作，由即日起至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7"/>
        </w:rPr>
        <w:t> </w:t>
      </w:r>
      <w:r>
        <w:rPr/>
        <w:t>月</w:t>
      </w:r>
      <w:r>
        <w:rPr>
          <w:rFonts w:ascii="Times New Roman" w:hAnsi="Times New Roman" w:cs="Times New Roman" w:eastAsia="Times New Roman" w:hint="default"/>
        </w:rPr>
        <w:t>31</w:t>
      </w:r>
      <w:r>
        <w:rPr/>
        <w:t>日止（公告编号：</w:t>
      </w:r>
      <w:r>
        <w:rPr>
          <w:rFonts w:ascii="Times New Roman" w:hAnsi="Times New Roman" w:cs="Times New Roman" w:eastAsia="Times New Roman" w:hint="default"/>
        </w:rPr>
        <w:t>2015-105</w:t>
      </w:r>
      <w:r>
        <w:rPr/>
        <w:t>）。</w:t>
      </w:r>
    </w:p>
    <w:p>
      <w:pPr>
        <w:pStyle w:val="BodyText"/>
        <w:spacing w:line="300" w:lineRule="auto" w:before="13"/>
        <w:ind w:right="129" w:firstLine="360"/>
        <w:jc w:val="both"/>
      </w:pPr>
      <w:r>
        <w:rPr>
          <w:rFonts w:ascii="Times New Roman" w:hAnsi="Times New Roman" w:cs="Times New Roman" w:eastAsia="Times New Roman" w:hint="default"/>
        </w:rPr>
        <w:t>7</w:t>
      </w:r>
      <w:r>
        <w:rPr/>
        <w:t>、荣彩增资关联交易：</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日公司第三届董事会第二十四次会议、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w:t>
      </w:r>
      <w:r>
        <w:rPr>
          <w:rFonts w:ascii="Times New Roman" w:hAnsi="Times New Roman" w:cs="Times New Roman" w:eastAsia="Times New Roman" w:hint="default"/>
        </w:rPr>
        <w:t>2015</w:t>
      </w:r>
      <w:r>
        <w:rPr/>
        <w:t>年第六次临时股 </w:t>
      </w:r>
      <w:r>
        <w:rPr>
          <w:spacing w:val="-2"/>
        </w:rPr>
        <w:t>东大会审议并通过《关于控股子公司增资暨关联交易的议案》，公司与虎彩印艺股份有限公司（以下简称</w:t>
      </w:r>
      <w:r>
        <w:rPr>
          <w:rFonts w:ascii="Times New Roman" w:hAnsi="Times New Roman" w:cs="Times New Roman" w:eastAsia="Times New Roman" w:hint="default"/>
          <w:spacing w:val="-2"/>
        </w:rPr>
        <w:t>“</w:t>
      </w:r>
      <w:r>
        <w:rPr>
          <w:spacing w:val="-2"/>
        </w:rPr>
        <w:t>虎彩股份</w:t>
      </w:r>
      <w:r>
        <w:rPr>
          <w:rFonts w:ascii="Times New Roman" w:hAnsi="Times New Roman" w:cs="Times New Roman" w:eastAsia="Times New Roman" w:hint="default"/>
          <w:spacing w:val="-2"/>
        </w:rPr>
        <w:t>”</w:t>
      </w:r>
      <w:r>
        <w:rPr>
          <w:spacing w:val="-2"/>
        </w:rPr>
        <w:t>）、自</w:t>
      </w:r>
      <w:r>
        <w:rPr>
          <w:spacing w:val="-54"/>
        </w:rPr>
        <w:t> </w:t>
      </w:r>
      <w:r>
        <w:rPr>
          <w:spacing w:val="-2"/>
        </w:rPr>
        <w:t>然人朱达平、刘世民、沈智海、李筠、巴崇昌、王鸣胤、李东晖于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日在天津签订《增资协议》，除原股东虎彩</w:t>
      </w:r>
      <w:r>
        <w:rPr>
          <w:spacing w:val="-65"/>
        </w:rPr>
        <w:t> </w:t>
      </w:r>
      <w:r>
        <w:rPr>
          <w:spacing w:val="-65"/>
        </w:rPr>
      </w:r>
      <w:r>
        <w:rPr/>
        <w:t>股份之外，上述各方拟使用各自自有资金共同向公司控股子公司天津荣彩科技有限公司（以下简称</w:t>
      </w:r>
      <w:r>
        <w:rPr>
          <w:rFonts w:ascii="Times New Roman" w:hAnsi="Times New Roman" w:cs="Times New Roman" w:eastAsia="Times New Roman" w:hint="default"/>
        </w:rPr>
        <w:t>“</w:t>
      </w:r>
      <w:r>
        <w:rPr/>
        <w:t>荣彩科技</w:t>
      </w:r>
      <w:r>
        <w:rPr>
          <w:rFonts w:ascii="Times New Roman" w:hAnsi="Times New Roman" w:cs="Times New Roman" w:eastAsia="Times New Roman" w:hint="default"/>
        </w:rPr>
        <w:t>”</w:t>
      </w:r>
      <w:r>
        <w:rPr/>
        <w:t>）进行增资， 增资后荣彩科技注册资本为</w:t>
      </w:r>
      <w:r>
        <w:rPr>
          <w:rFonts w:ascii="Times New Roman" w:hAnsi="Times New Roman" w:cs="Times New Roman" w:eastAsia="Times New Roman" w:hint="default"/>
        </w:rPr>
        <w:t>1600</w:t>
      </w:r>
      <w:r>
        <w:rPr/>
        <w:t>万元人民币（公告编号：</w:t>
      </w:r>
      <w:r>
        <w:rPr>
          <w:rFonts w:ascii="Times New Roman" w:hAnsi="Times New Roman" w:cs="Times New Roman" w:eastAsia="Times New Roman" w:hint="default"/>
        </w:rPr>
        <w:t>2015-127</w:t>
      </w:r>
      <w:r>
        <w:rPr/>
        <w:t>）。</w:t>
      </w:r>
    </w:p>
    <w:p>
      <w:pPr>
        <w:pStyle w:val="BodyText"/>
        <w:spacing w:line="300" w:lineRule="auto" w:before="13"/>
        <w:ind w:right="102" w:firstLine="360"/>
        <w:jc w:val="left"/>
      </w:pPr>
      <w:r>
        <w:rPr>
          <w:rFonts w:ascii="Times New Roman" w:hAnsi="Times New Roman" w:cs="Times New Roman" w:eastAsia="Times New Roman" w:hint="default"/>
        </w:rPr>
        <w:t>8</w:t>
      </w:r>
      <w:r>
        <w:rPr/>
        <w:t>、荣彩与贵联设立荣联汇智：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日，公司第三届董事会第二十五次会议审议通过《关于控股子公司天津荣 </w:t>
      </w:r>
      <w:r>
        <w:rPr>
          <w:spacing w:val="-3"/>
        </w:rPr>
        <w:t>彩科技有限公司对外投资暨关联交易的议案》，荣彩科技拟与深圳贵联印刷有限公司（以下简称</w:t>
      </w:r>
      <w:r>
        <w:rPr>
          <w:rFonts w:ascii="Times New Roman" w:hAnsi="Times New Roman" w:cs="Times New Roman" w:eastAsia="Times New Roman" w:hint="default"/>
          <w:spacing w:val="-3"/>
        </w:rPr>
        <w:t>“</w:t>
      </w:r>
      <w:r>
        <w:rPr>
          <w:spacing w:val="-3"/>
        </w:rPr>
        <w:t>贵联印刷</w:t>
      </w:r>
      <w:r>
        <w:rPr>
          <w:rFonts w:ascii="Times New Roman" w:hAnsi="Times New Roman" w:cs="Times New Roman" w:eastAsia="Times New Roman" w:hint="default"/>
          <w:spacing w:val="-3"/>
        </w:rPr>
        <w:t>”</w:t>
      </w:r>
      <w:r>
        <w:rPr>
          <w:spacing w:val="-3"/>
        </w:rPr>
        <w:t>）签订合资协议，</w:t>
      </w:r>
      <w:r>
        <w:rPr>
          <w:spacing w:val="-77"/>
        </w:rPr>
        <w:t> </w:t>
      </w:r>
      <w:r>
        <w:rPr>
          <w:spacing w:val="-77"/>
        </w:rPr>
      </w:r>
      <w:r>
        <w:rPr/>
        <w:t>双方共同出资在天津设立</w:t>
      </w:r>
      <w:r>
        <w:rPr>
          <w:rFonts w:ascii="Times New Roman" w:hAnsi="Times New Roman" w:cs="Times New Roman" w:eastAsia="Times New Roman" w:hint="default"/>
        </w:rPr>
        <w:t>“</w:t>
      </w:r>
      <w:r>
        <w:rPr/>
        <w:t>天津荣联汇智智能包装科技有限公司</w:t>
      </w:r>
      <w:r>
        <w:rPr>
          <w:rFonts w:ascii="Times New Roman" w:hAnsi="Times New Roman" w:cs="Times New Roman" w:eastAsia="Times New Roman" w:hint="default"/>
        </w:rPr>
        <w:t>”</w:t>
      </w:r>
      <w:r>
        <w:rPr/>
        <w:t>（暂定名称，后实际注册名称</w:t>
      </w:r>
      <w:r>
        <w:rPr>
          <w:rFonts w:ascii="Times New Roman" w:hAnsi="Times New Roman" w:cs="Times New Roman" w:eastAsia="Times New Roman" w:hint="default"/>
        </w:rPr>
        <w:t>“</w:t>
      </w:r>
      <w:r>
        <w:rPr/>
        <w:t>天津荣联汇智智能科技有限</w:t>
      </w:r>
      <w:r>
        <w:rPr>
          <w:spacing w:val="-59"/>
        </w:rPr>
        <w:t> </w:t>
      </w:r>
      <w:r>
        <w:rPr>
          <w:spacing w:val="-59"/>
        </w:rPr>
      </w:r>
      <w:r>
        <w:rPr/>
        <w:t>公司</w:t>
      </w:r>
      <w:r>
        <w:rPr>
          <w:rFonts w:ascii="Times New Roman" w:hAnsi="Times New Roman" w:cs="Times New Roman" w:eastAsia="Times New Roman" w:hint="default"/>
        </w:rPr>
        <w:t>”</w:t>
      </w:r>
      <w:r>
        <w:rPr/>
        <w:t>），经营范围为智能化印刷设备的研发和设计、智能化印刷工厂系统的开发和设计、软件开发及销售等。注册资本人</w:t>
      </w:r>
      <w:r>
        <w:rPr>
          <w:spacing w:val="-76"/>
        </w:rPr>
        <w:t> </w:t>
      </w:r>
      <w:r>
        <w:rPr>
          <w:spacing w:val="-76"/>
        </w:rPr>
      </w:r>
      <w:r>
        <w:rPr/>
        <w:t>民币叁仟万元（</w:t>
      </w:r>
      <w:r>
        <w:rPr>
          <w:rFonts w:ascii="Times New Roman" w:hAnsi="Times New Roman" w:cs="Times New Roman" w:eastAsia="Times New Roman" w:hint="default"/>
        </w:rPr>
        <w:t>3000</w:t>
      </w:r>
      <w:r>
        <w:rPr/>
        <w:t>万元），其中，荣彩科技以现金方式出资人民币壹仟捌佰万元（</w:t>
      </w:r>
      <w:r>
        <w:rPr>
          <w:rFonts w:ascii="Times New Roman" w:hAnsi="Times New Roman" w:cs="Times New Roman" w:eastAsia="Times New Roman" w:hint="default"/>
        </w:rPr>
        <w:t>1800</w:t>
      </w:r>
      <w:r>
        <w:rPr/>
        <w:t>万元），占合资公司</w:t>
      </w:r>
      <w:r>
        <w:rPr>
          <w:rFonts w:ascii="Times New Roman" w:hAnsi="Times New Roman" w:cs="Times New Roman" w:eastAsia="Times New Roman" w:hint="default"/>
        </w:rPr>
        <w:t>60%</w:t>
      </w:r>
      <w:r>
        <w:rPr/>
        <w:t>股权，贵 联印刷以现金方式出资人民币壹仟贰佰万元（</w:t>
      </w:r>
      <w:r>
        <w:rPr>
          <w:rFonts w:ascii="Times New Roman" w:hAnsi="Times New Roman" w:cs="Times New Roman" w:eastAsia="Times New Roman" w:hint="default"/>
        </w:rPr>
        <w:t>1200</w:t>
      </w:r>
      <w:r>
        <w:rPr/>
        <w:t>万元），占合资公司</w:t>
      </w:r>
      <w:r>
        <w:rPr>
          <w:rFonts w:ascii="Times New Roman" w:hAnsi="Times New Roman" w:cs="Times New Roman" w:eastAsia="Times New Roman" w:hint="default"/>
        </w:rPr>
        <w:t>40%</w:t>
      </w:r>
      <w:r>
        <w:rPr/>
        <w:t>股权（公告编号：</w:t>
      </w:r>
      <w:r>
        <w:rPr>
          <w:rFonts w:ascii="Times New Roman" w:hAnsi="Times New Roman" w:cs="Times New Roman" w:eastAsia="Times New Roman" w:hint="default"/>
        </w:rPr>
        <w:t>2015-133</w:t>
      </w:r>
      <w:r>
        <w:rPr/>
        <w:t>）。</w:t>
      </w:r>
    </w:p>
    <w:p>
      <w:pPr>
        <w:pStyle w:val="BodyText"/>
        <w:spacing w:line="319" w:lineRule="auto" w:before="53"/>
        <w:ind w:right="192" w:firstLine="360"/>
        <w:jc w:val="left"/>
      </w:pPr>
      <w:r>
        <w:rPr>
          <w:rFonts w:ascii="Times New Roman" w:hAnsi="Times New Roman" w:cs="Times New Roman" w:eastAsia="Times New Roman" w:hint="default"/>
        </w:rPr>
        <w:t>9</w:t>
      </w:r>
      <w:r>
        <w:rPr/>
        <w:t>、名轩购买房产关联交易：</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日，公司第三届董事会第二十五次会议审议并通过《关于与天津名轩投资有 </w:t>
      </w:r>
      <w:r>
        <w:rPr>
          <w:spacing w:val="-2"/>
        </w:rPr>
        <w:t>限公司签订房屋转让合同暨关联交易的议案》，公司与名轩投资签订《房屋转让合同》，将公司拥有的位于天津市河北区海</w:t>
      </w:r>
      <w:r>
        <w:rPr>
          <w:spacing w:val="-65"/>
        </w:rPr>
        <w:t> </w:t>
      </w:r>
      <w:r>
        <w:rPr>
          <w:spacing w:val="-65"/>
        </w:rPr>
      </w:r>
      <w:r>
        <w:rPr/>
        <w:t>河东路</w:t>
      </w:r>
      <w:r>
        <w:rPr>
          <w:rFonts w:ascii="Times New Roman" w:hAnsi="Times New Roman" w:cs="Times New Roman" w:eastAsia="Times New Roman" w:hint="default"/>
        </w:rPr>
        <w:t>39</w:t>
      </w:r>
      <w:r>
        <w:rPr/>
        <w:t>、</w:t>
      </w:r>
      <w:r>
        <w:rPr>
          <w:rFonts w:ascii="Times New Roman" w:hAnsi="Times New Roman" w:cs="Times New Roman" w:eastAsia="Times New Roman" w:hint="default"/>
        </w:rPr>
        <w:t>40</w:t>
      </w:r>
      <w:r>
        <w:rPr/>
        <w:t>号共计六处房产转让给名轩投资，转让总价款为人民币</w:t>
      </w:r>
      <w:r>
        <w:rPr>
          <w:rFonts w:ascii="Times New Roman" w:hAnsi="Times New Roman" w:cs="Times New Roman" w:eastAsia="Times New Roman" w:hint="default"/>
        </w:rPr>
        <w:t>8000</w:t>
      </w:r>
      <w:r>
        <w:rPr/>
        <w:t>万元（公告编号：</w:t>
      </w:r>
      <w:r>
        <w:rPr>
          <w:rFonts w:ascii="Times New Roman" w:hAnsi="Times New Roman" w:cs="Times New Roman" w:eastAsia="Times New Roman" w:hint="default"/>
        </w:rPr>
        <w:t>2015-134</w:t>
      </w:r>
      <w:r>
        <w:rPr/>
        <w:t>）。 重大关联交易临时报告披露网站相关查询</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2"/>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关于签订土地使用权转让协议暨关联交易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6" w:hRule="exact"/>
        </w:trPr>
        <w:tc>
          <w:tcPr>
            <w:tcW w:w="34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关于全资子公司天津长荣控股有限公司与</w:t>
            </w:r>
          </w:p>
        </w:tc>
        <w:tc>
          <w:tcPr>
            <w:tcW w:w="2650" w:type="dxa"/>
            <w:tcBorders>
              <w:top w:val="single" w:sz="4" w:space="0" w:color="000000"/>
              <w:left w:val="single" w:sz="4" w:space="0" w:color="000000"/>
              <w:bottom w:val="nil" w:sz="6" w:space="0" w:color="auto"/>
              <w:right w:val="single" w:sz="4" w:space="0" w:color="000000"/>
            </w:tcBorders>
          </w:tcPr>
          <w:p>
            <w:pPr/>
          </w:p>
        </w:tc>
        <w:tc>
          <w:tcPr>
            <w:tcW w:w="346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34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天津名轩置业有限公司签订增资协议暨关</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4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3" w:hRule="exact"/>
        </w:trPr>
        <w:tc>
          <w:tcPr>
            <w:tcW w:w="34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联交易的公告</w:t>
            </w:r>
          </w:p>
        </w:tc>
        <w:tc>
          <w:tcPr>
            <w:tcW w:w="2650" w:type="dxa"/>
            <w:tcBorders>
              <w:top w:val="nil" w:sz="6" w:space="0" w:color="auto"/>
              <w:left w:val="single" w:sz="4" w:space="0" w:color="000000"/>
              <w:bottom w:val="single" w:sz="4" w:space="0" w:color="000000"/>
              <w:right w:val="single" w:sz="4" w:space="0" w:color="000000"/>
            </w:tcBorders>
          </w:tcPr>
          <w:p>
            <w:pPr/>
          </w:p>
        </w:tc>
        <w:tc>
          <w:tcPr>
            <w:tcW w:w="346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4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关于控股子公司天津长荣控股有限公司与</w:t>
            </w:r>
          </w:p>
        </w:tc>
        <w:tc>
          <w:tcPr>
            <w:tcW w:w="2650" w:type="dxa"/>
            <w:tcBorders>
              <w:top w:val="single" w:sz="4" w:space="0" w:color="000000"/>
              <w:left w:val="single" w:sz="4" w:space="0" w:color="000000"/>
              <w:bottom w:val="nil" w:sz="6" w:space="0" w:color="auto"/>
              <w:right w:val="single" w:sz="4" w:space="0" w:color="000000"/>
            </w:tcBorders>
          </w:tcPr>
          <w:p>
            <w:pPr/>
          </w:p>
        </w:tc>
        <w:tc>
          <w:tcPr>
            <w:tcW w:w="346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34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天津名轩置业有限公司签订委托代建框架</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34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4" w:hRule="exact"/>
        </w:trPr>
        <w:tc>
          <w:tcPr>
            <w:tcW w:w="34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协议暨关联交易的公告</w:t>
            </w:r>
          </w:p>
        </w:tc>
        <w:tc>
          <w:tcPr>
            <w:tcW w:w="2650" w:type="dxa"/>
            <w:tcBorders>
              <w:top w:val="nil" w:sz="6" w:space="0" w:color="auto"/>
              <w:left w:val="single" w:sz="4" w:space="0" w:color="000000"/>
              <w:bottom w:val="single" w:sz="4" w:space="0" w:color="000000"/>
              <w:right w:val="single" w:sz="4" w:space="0" w:color="000000"/>
            </w:tcBorders>
          </w:tcPr>
          <w:p>
            <w:pPr/>
          </w:p>
        </w:tc>
        <w:tc>
          <w:tcPr>
            <w:tcW w:w="346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34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关于与天津名轩置业有限公司签订天津长</w:t>
            </w:r>
          </w:p>
        </w:tc>
        <w:tc>
          <w:tcPr>
            <w:tcW w:w="2650" w:type="dxa"/>
            <w:tcBorders>
              <w:top w:val="single" w:sz="4" w:space="0" w:color="000000"/>
              <w:left w:val="single" w:sz="4" w:space="0" w:color="000000"/>
              <w:bottom w:val="nil" w:sz="6" w:space="0" w:color="auto"/>
              <w:right w:val="single" w:sz="4" w:space="0" w:color="000000"/>
            </w:tcBorders>
          </w:tcPr>
          <w:p>
            <w:pPr/>
          </w:p>
        </w:tc>
        <w:tc>
          <w:tcPr>
            <w:tcW w:w="346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34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荣控股有限公司股权转让协议暨关联交易</w:t>
            </w:r>
          </w:p>
        </w:tc>
        <w:tc>
          <w:tcPr>
            <w:tcW w:w="26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34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3" w:hRule="exact"/>
        </w:trPr>
        <w:tc>
          <w:tcPr>
            <w:tcW w:w="34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的公告</w:t>
            </w:r>
          </w:p>
        </w:tc>
        <w:tc>
          <w:tcPr>
            <w:tcW w:w="2650" w:type="dxa"/>
            <w:tcBorders>
              <w:top w:val="nil" w:sz="6" w:space="0" w:color="auto"/>
              <w:left w:val="single" w:sz="4" w:space="0" w:color="000000"/>
              <w:bottom w:val="single" w:sz="4" w:space="0" w:color="000000"/>
              <w:right w:val="single" w:sz="4" w:space="0" w:color="000000"/>
            </w:tcBorders>
          </w:tcPr>
          <w:p>
            <w:pPr/>
          </w:p>
        </w:tc>
        <w:tc>
          <w:tcPr>
            <w:tcW w:w="3462"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关于参股子公司长荣华鑫融资租赁有限公</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2"/>
      </w:tblGrid>
      <w:tr>
        <w:trPr>
          <w:trHeight w:val="36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司完成工商登记及备案的公告</w:t>
            </w:r>
          </w:p>
        </w:tc>
        <w:tc>
          <w:tcPr>
            <w:tcW w:w="2650" w:type="dxa"/>
            <w:tcBorders>
              <w:top w:val="single" w:sz="4" w:space="0" w:color="000000"/>
              <w:left w:val="single" w:sz="4" w:space="0" w:color="000000"/>
              <w:bottom w:val="single" w:sz="4" w:space="0" w:color="000000"/>
              <w:right w:val="single" w:sz="4" w:space="0" w:color="000000"/>
            </w:tcBorders>
          </w:tcPr>
          <w:p>
            <w:pPr/>
          </w:p>
        </w:tc>
        <w:tc>
          <w:tcPr>
            <w:tcW w:w="34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关于与贵联控股国际有限公司日常关联交 易预计公告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7"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2"/>
              <w:jc w:val="both"/>
              <w:rPr>
                <w:rFonts w:ascii="宋体" w:hAnsi="宋体" w:cs="宋体" w:eastAsia="宋体" w:hint="default"/>
                <w:sz w:val="18"/>
                <w:szCs w:val="18"/>
              </w:rPr>
            </w:pPr>
            <w:r>
              <w:rPr>
                <w:rFonts w:ascii="宋体" w:hAnsi="宋体" w:cs="宋体" w:eastAsia="宋体" w:hint="default"/>
                <w:sz w:val="18"/>
                <w:szCs w:val="18"/>
              </w:rPr>
              <w:t>关于与贵联控股国际有限公司签订智能化 工厂改造战略合作协议及第一期采购合同 暨日常关联交易的进展公告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关于与长荣华鑫融资租赁有限公司日常关 联交易预计公告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关于控股子公司增资暨关联交易的公告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关于与天津名轩投资有限公司签订房屋转 让合同暨关联交易的公告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关于控股子公司天津荣彩科技有限公司对 外投资暨关联交易的公告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5"/>
        <w:spacing w:line="240" w:lineRule="auto"/>
        <w:ind w:right="15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5"/>
        <w:spacing w:line="240" w:lineRule="auto"/>
        <w:ind w:right="15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4"/>
        <w:rPr>
          <w:rFonts w:ascii="宋体" w:hAnsi="宋体" w:cs="宋体" w:eastAsia="宋体" w:hint="default"/>
          <w:sz w:val="21"/>
          <w:szCs w:val="21"/>
        </w:rPr>
      </w:pPr>
    </w:p>
    <w:p>
      <w:pPr>
        <w:pStyle w:val="Heading5"/>
        <w:spacing w:line="240" w:lineRule="auto"/>
        <w:ind w:right="15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32"/>
        <w:gridCol w:w="919"/>
        <w:gridCol w:w="1296"/>
        <w:gridCol w:w="1063"/>
        <w:gridCol w:w="1035"/>
        <w:gridCol w:w="1051"/>
        <w:gridCol w:w="790"/>
        <w:gridCol w:w="780"/>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6" w:right="0"/>
              <w:jc w:val="left"/>
              <w:rPr>
                <w:rFonts w:ascii="宋体" w:hAnsi="宋体" w:cs="宋体" w:eastAsia="宋体" w:hint="default"/>
                <w:sz w:val="18"/>
                <w:szCs w:val="18"/>
              </w:rPr>
            </w:pPr>
            <w:r>
              <w:rPr>
                <w:rFonts w:ascii="宋体" w:hAnsi="宋体" w:cs="宋体" w:eastAsia="宋体" w:hint="default"/>
                <w:sz w:val="18"/>
                <w:szCs w:val="18"/>
              </w:rPr>
              <w:t>实际担保金</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1"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13"/>
        <w:gridCol w:w="915"/>
        <w:gridCol w:w="931"/>
        <w:gridCol w:w="1298"/>
        <w:gridCol w:w="1053"/>
        <w:gridCol w:w="1042"/>
        <w:gridCol w:w="1055"/>
        <w:gridCol w:w="786"/>
        <w:gridCol w:w="783"/>
      </w:tblGrid>
      <w:tr>
        <w:trPr>
          <w:trHeight w:val="675"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6" w:right="86"/>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0"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7"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6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3"/>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7"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天津长荣健豪云印刷 科技有限公司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长荣股份（香港）有 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
        </w:tc>
      </w:tr>
      <w:tr>
        <w:trPr>
          <w:trHeight w:val="720"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9"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vMerge w:val="restart"/>
            <w:tcBorders>
              <w:top w:val="single" w:sz="4" w:space="0" w:color="000000"/>
              <w:left w:val="single" w:sz="4" w:space="0" w:color="000000"/>
              <w:right w:val="single" w:sz="4" w:space="0" w:color="000000"/>
            </w:tcBorders>
            <w:shd w:val="clear" w:color="auto" w:fill="D2D2D2"/>
          </w:tcPr>
          <w:p>
            <w:pPr/>
          </w:p>
        </w:tc>
        <w:tc>
          <w:tcPr>
            <w:tcW w:w="1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5"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3"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5" w:type="dxa"/>
            <w:vMerge/>
            <w:tcBorders>
              <w:left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vMerge/>
            <w:tcBorders>
              <w:left w:val="single" w:sz="4" w:space="0" w:color="000000"/>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3"/>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5"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59,000</w:t>
            </w:r>
          </w:p>
        </w:tc>
        <w:tc>
          <w:tcPr>
            <w:tcW w:w="2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53"/>
        <w:jc w:val="left"/>
      </w:pPr>
      <w:r>
        <w:rPr/>
        <w:t>采用复合方式担保的具体情况说明</w:t>
      </w:r>
    </w:p>
    <w:p>
      <w:pPr>
        <w:spacing w:line="240" w:lineRule="auto" w:before="0"/>
        <w:rPr>
          <w:rFonts w:ascii="宋体" w:hAnsi="宋体" w:cs="宋体" w:eastAsia="宋体" w:hint="default"/>
          <w:sz w:val="18"/>
          <w:szCs w:val="18"/>
        </w:rPr>
      </w:pPr>
    </w:p>
    <w:p>
      <w:pPr>
        <w:pStyle w:val="Heading5"/>
        <w:spacing w:line="240" w:lineRule="auto" w:before="120"/>
        <w:ind w:right="15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after="0" w:line="33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both"/>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6"/>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十七、其他重大事项的说明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8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因筹划非公开发行股票事宜，公司根据《深圳证券交易所创业板股票上市规则》的相关规定，经公司向深圳证券交易所</w:t>
      </w:r>
    </w:p>
    <w:p>
      <w:pPr>
        <w:pStyle w:val="BodyText"/>
        <w:spacing w:line="300" w:lineRule="auto" w:before="2"/>
        <w:ind w:right="116"/>
        <w:jc w:val="left"/>
      </w:pPr>
      <w:r>
        <w:rPr>
          <w:spacing w:val="-2"/>
        </w:rPr>
        <w:t>申请，于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日（周二）开市起停牌，随后于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14</w:t>
      </w:r>
      <w:r>
        <w:rPr>
          <w:spacing w:val="-2"/>
        </w:rPr>
        <w:t>日、</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28</w:t>
      </w:r>
      <w:r>
        <w:rPr>
          <w:rFonts w:ascii="Times New Roman" w:hAnsi="Times New Roman" w:cs="Times New Roman" w:eastAsia="Times New Roman" w:hint="default"/>
          <w:spacing w:val="-4"/>
        </w:rPr>
        <w:t> </w:t>
      </w:r>
      <w:r>
        <w:rPr>
          <w:spacing w:val="-3"/>
        </w:rPr>
        <w:t>日、</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4</w:t>
      </w:r>
      <w:r>
        <w:rPr>
          <w:spacing w:val="-3"/>
        </w:rPr>
        <w:t>日、</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11</w:t>
      </w:r>
      <w:r>
        <w:rPr>
          <w:spacing w:val="-3"/>
        </w:rPr>
        <w:t>日、</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18</w:t>
      </w:r>
      <w:r>
        <w:rPr>
          <w:spacing w:val="-3"/>
        </w:rPr>
        <w:t>日在中国证监会指定信息披露网站披露了《关于重大事项停牌公告》（公告编号：</w:t>
      </w:r>
      <w:r>
        <w:rPr>
          <w:rFonts w:ascii="Times New Roman" w:hAnsi="Times New Roman" w:cs="Times New Roman" w:eastAsia="Times New Roman" w:hint="default"/>
          <w:spacing w:val="-3"/>
        </w:rPr>
        <w:t>2015-049</w:t>
      </w:r>
      <w:r>
        <w:rPr>
          <w:spacing w:val="-3"/>
        </w:rPr>
        <w:t>）、</w:t>
      </w:r>
      <w:r>
        <w:rPr/>
      </w:r>
    </w:p>
    <w:p>
      <w:pPr>
        <w:pStyle w:val="BodyText"/>
        <w:spacing w:line="300" w:lineRule="auto" w:before="13"/>
        <w:ind w:right="139"/>
        <w:jc w:val="both"/>
      </w:pPr>
      <w:r>
        <w:rPr/>
        <w:t>《关于重大事项停牌进展公告》（公告编号：</w:t>
      </w:r>
      <w:r>
        <w:rPr>
          <w:rFonts w:ascii="Times New Roman" w:hAnsi="Times New Roman" w:cs="Times New Roman" w:eastAsia="Times New Roman" w:hint="default"/>
        </w:rPr>
        <w:t>2015-056</w:t>
      </w:r>
      <w:r>
        <w:rPr/>
        <w:t>）、《关于筹划非公开发行股票事项停牌的进展公告》（公告编号： </w:t>
      </w:r>
      <w:r>
        <w:rPr>
          <w:rFonts w:ascii="Times New Roman" w:hAnsi="Times New Roman" w:cs="Times New Roman" w:eastAsia="Times New Roman" w:hint="default"/>
        </w:rPr>
        <w:t>2015-060</w:t>
      </w:r>
      <w:r>
        <w:rPr/>
        <w:t>）、《关于筹划非公开发行股票事项停牌的进展公告》（公告编号：</w:t>
      </w:r>
      <w:r>
        <w:rPr>
          <w:rFonts w:ascii="Times New Roman" w:hAnsi="Times New Roman" w:cs="Times New Roman" w:eastAsia="Times New Roman" w:hint="default"/>
        </w:rPr>
        <w:t>2015-067</w:t>
      </w:r>
      <w:r>
        <w:rPr/>
        <w:t>）、《关于筹划非公开发行股票事项 继续停牌的公告》（公告编号：</w:t>
      </w:r>
      <w:r>
        <w:rPr>
          <w:rFonts w:ascii="Times New Roman" w:hAnsi="Times New Roman" w:cs="Times New Roman" w:eastAsia="Times New Roman" w:hint="default"/>
        </w:rPr>
        <w:t>2015-069</w:t>
      </w:r>
      <w:r>
        <w:rPr/>
        <w:t>）、《关于筹划非公开发行股票事项停牌的进展公告》（公告编号：</w:t>
      </w:r>
      <w:r>
        <w:rPr>
          <w:rFonts w:ascii="Times New Roman" w:hAnsi="Times New Roman" w:cs="Times New Roman" w:eastAsia="Times New Roman" w:hint="default"/>
        </w:rPr>
        <w:t>2015-072</w:t>
      </w:r>
      <w:r>
        <w:rPr/>
        <w:t>）、</w:t>
      </w:r>
    </w:p>
    <w:p>
      <w:pPr>
        <w:pStyle w:val="BodyText"/>
        <w:spacing w:line="300" w:lineRule="auto" w:before="13"/>
        <w:ind w:right="190"/>
        <w:jc w:val="both"/>
      </w:pPr>
      <w:r>
        <w:rPr>
          <w:spacing w:val="-1"/>
        </w:rPr>
        <w:t>《关于筹划非公开发行股票事项停牌的进展公告》（公告编号：</w:t>
      </w:r>
      <w:r>
        <w:rPr>
          <w:rFonts w:ascii="Times New Roman" w:hAnsi="Times New Roman" w:cs="Times New Roman" w:eastAsia="Times New Roman" w:hint="default"/>
          <w:spacing w:val="-1"/>
        </w:rPr>
        <w:t>2015-075</w:t>
      </w:r>
      <w:r>
        <w:rPr>
          <w:spacing w:val="-1"/>
        </w:rPr>
        <w:t>）、《关于筹划非公开发行股票事项停牌的进展公</w:t>
      </w:r>
      <w:r>
        <w:rPr>
          <w:spacing w:val="-88"/>
        </w:rPr>
        <w:t> </w:t>
      </w:r>
      <w:r>
        <w:rPr>
          <w:spacing w:val="-88"/>
        </w:rPr>
      </w:r>
      <w:r>
        <w:rPr>
          <w:spacing w:val="-1"/>
        </w:rPr>
        <w:t>告》（公告编号：</w:t>
      </w:r>
      <w:r>
        <w:rPr>
          <w:rFonts w:ascii="Times New Roman" w:hAnsi="Times New Roman" w:cs="Times New Roman" w:eastAsia="Times New Roman" w:hint="default"/>
          <w:spacing w:val="-1"/>
        </w:rPr>
        <w:t>2015-076</w:t>
      </w:r>
      <w:r>
        <w:rPr>
          <w:spacing w:val="-1"/>
        </w:rPr>
        <w:t>）、《关于筹划非公开发行股票事项停牌的进展公告》（公告编号：</w:t>
      </w:r>
      <w:r>
        <w:rPr>
          <w:rFonts w:ascii="Times New Roman" w:hAnsi="Times New Roman" w:cs="Times New Roman" w:eastAsia="Times New Roman" w:hint="default"/>
          <w:spacing w:val="-1"/>
        </w:rPr>
        <w:t>2015-088</w:t>
      </w:r>
      <w:r>
        <w:rPr>
          <w:spacing w:val="-1"/>
        </w:rPr>
        <w:t>）。公司于</w:t>
      </w:r>
      <w:r>
        <w:rPr>
          <w:rFonts w:ascii="Times New Roman" w:hAnsi="Times New Roman" w:cs="Times New Roman" w:eastAsia="Times New Roman" w:hint="default"/>
          <w:spacing w:val="-1"/>
        </w:rPr>
        <w:t>2015</w:t>
      </w:r>
      <w:r>
        <w:rPr>
          <w:spacing w:val="-1"/>
        </w:rPr>
        <w:t>年</w:t>
      </w:r>
      <w:r>
        <w:rPr>
          <w:spacing w:val="-56"/>
        </w:rPr>
        <w:t> </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日召开第三届董事会第二十一次会议，审议并通过了本次非公开发行股票事项有关议案，在中国证监会指定信息披露 网站巨潮资讯网上披露《天津长荣印刷设备股份有限公司非公开发行股票预案》等，并于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日开市起复牌。</w:t>
      </w:r>
      <w:r>
        <w:rPr>
          <w:rFonts w:ascii="Times New Roman" w:hAnsi="Times New Roman" w:cs="Times New Roman" w:eastAsia="Times New Roman" w:hint="default"/>
        </w:rPr>
        <w:t>2015 </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日，公司召开</w:t>
      </w:r>
      <w:r>
        <w:rPr>
          <w:rFonts w:ascii="Times New Roman" w:hAnsi="Times New Roman" w:cs="Times New Roman" w:eastAsia="Times New Roman" w:hint="default"/>
          <w:spacing w:val="-2"/>
        </w:rPr>
        <w:t>2015</w:t>
      </w:r>
      <w:r>
        <w:rPr>
          <w:spacing w:val="-2"/>
        </w:rPr>
        <w:t>年第五次临时股东大会，审议并通过了本次非公开发行股票事项有关议案。目前公司正在准备报送</w:t>
      </w:r>
      <w:r>
        <w:rPr>
          <w:spacing w:val="-60"/>
        </w:rPr>
        <w:t> </w:t>
      </w:r>
      <w:r>
        <w:rPr>
          <w:spacing w:val="-60"/>
        </w:rPr>
      </w:r>
      <w:r>
        <w:rPr/>
        <w:t>中国证监会核准的相关材料。</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十八、公司子公司重大事项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29"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日，公司第三届董事会第十四次会议审议并通过了《关于收购贵联控股国际有限公司部分股权暨对外投</w:t>
      </w:r>
      <w:r>
        <w:rPr/>
        <w:t> 资的议案》，同意公司（或其实际控制的公司）以自有资金收购贵联控股国际有限公司（以下简称</w:t>
      </w:r>
      <w:r>
        <w:rPr>
          <w:rFonts w:ascii="Times New Roman" w:hAnsi="Times New Roman" w:cs="Times New Roman" w:eastAsia="Times New Roman" w:hint="default"/>
        </w:rPr>
        <w:t>“</w:t>
      </w:r>
      <w:r>
        <w:rPr/>
        <w:t>贵联控股</w:t>
      </w:r>
      <w:r>
        <w:rPr>
          <w:rFonts w:ascii="Times New Roman" w:hAnsi="Times New Roman" w:cs="Times New Roman" w:eastAsia="Times New Roman" w:hint="default"/>
        </w:rPr>
        <w:t>”</w:t>
      </w:r>
      <w:r>
        <w:rPr/>
        <w:t>）部分股权， 并与交易对方</w:t>
      </w:r>
      <w:r>
        <w:rPr>
          <w:rFonts w:ascii="Times New Roman" w:hAnsi="Times New Roman" w:cs="Times New Roman" w:eastAsia="Times New Roman" w:hint="default"/>
        </w:rPr>
        <w:t>Ares</w:t>
      </w:r>
      <w:r>
        <w:rPr>
          <w:rFonts w:ascii="Times New Roman" w:hAnsi="Times New Roman" w:cs="Times New Roman" w:eastAsia="Times New Roman" w:hint="default"/>
          <w:spacing w:val="-15"/>
        </w:rPr>
        <w:t> </w:t>
      </w:r>
      <w:r>
        <w:rPr>
          <w:rFonts w:ascii="Times New Roman" w:hAnsi="Times New Roman" w:cs="Times New Roman" w:eastAsia="Times New Roman" w:hint="default"/>
        </w:rPr>
        <w:t>BCH</w:t>
      </w:r>
      <w:r>
        <w:rPr>
          <w:rFonts w:ascii="Times New Roman" w:hAnsi="Times New Roman" w:cs="Times New Roman" w:eastAsia="Times New Roman" w:hint="default"/>
          <w:spacing w:val="-15"/>
        </w:rPr>
        <w:t> </w:t>
      </w:r>
      <w:r>
        <w:rPr>
          <w:rFonts w:ascii="Times New Roman" w:hAnsi="Times New Roman" w:cs="Times New Roman" w:eastAsia="Times New Roman" w:hint="default"/>
        </w:rPr>
        <w:t>Holdings,L.P.(</w:t>
      </w:r>
      <w:r>
        <w:rPr/>
        <w:t>锐盛投资</w:t>
      </w:r>
      <w:r>
        <w:rPr>
          <w:rFonts w:ascii="Times New Roman" w:hAnsi="Times New Roman" w:cs="Times New Roman" w:eastAsia="Times New Roman" w:hint="default"/>
        </w:rPr>
        <w:t>)</w:t>
      </w:r>
      <w:r>
        <w:rPr/>
        <w:t>、</w:t>
      </w:r>
      <w:r>
        <w:rPr>
          <w:rFonts w:ascii="Times New Roman" w:hAnsi="Times New Roman" w:cs="Times New Roman" w:eastAsia="Times New Roman" w:hint="default"/>
        </w:rPr>
        <w:t>YF</w:t>
      </w:r>
      <w:r>
        <w:rPr>
          <w:rFonts w:ascii="Times New Roman" w:hAnsi="Times New Roman" w:cs="Times New Roman" w:eastAsia="Times New Roman" w:hint="default"/>
          <w:spacing w:val="-14"/>
        </w:rPr>
        <w:t> </w:t>
      </w:r>
      <w:r>
        <w:rPr>
          <w:rFonts w:ascii="Times New Roman" w:hAnsi="Times New Roman" w:cs="Times New Roman" w:eastAsia="Times New Roman" w:hint="default"/>
        </w:rPr>
        <w:t>BCH</w:t>
      </w:r>
      <w:r>
        <w:rPr>
          <w:rFonts w:ascii="Times New Roman" w:hAnsi="Times New Roman" w:cs="Times New Roman" w:eastAsia="Times New Roman" w:hint="default"/>
          <w:spacing w:val="-15"/>
        </w:rPr>
        <w:t> </w:t>
      </w:r>
      <w:r>
        <w:rPr>
          <w:rFonts w:ascii="Times New Roman" w:hAnsi="Times New Roman" w:cs="Times New Roman" w:eastAsia="Times New Roman" w:hint="default"/>
        </w:rPr>
        <w:t>Investment</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5"/>
        </w:rPr>
        <w:t>Limited(</w:t>
      </w:r>
      <w:r>
        <w:rPr>
          <w:spacing w:val="-5"/>
        </w:rPr>
        <w:t>云锋投资）分别签署《股权收购框架协议》（公</w:t>
      </w:r>
      <w:r>
        <w:rPr/>
        <w:t> 告编号：</w:t>
      </w:r>
      <w:r>
        <w:rPr>
          <w:rFonts w:ascii="Times New Roman" w:hAnsi="Times New Roman" w:cs="Times New Roman" w:eastAsia="Times New Roman" w:hint="default"/>
        </w:rPr>
        <w:t>2015-001</w:t>
      </w:r>
      <w:r>
        <w:rPr/>
        <w:t>）。公司随后聘请具有证券从业资格的审计、评估机构对贵联控股进行审计、评估及确定购买价格。</w:t>
      </w:r>
    </w:p>
    <w:p>
      <w:pPr>
        <w:pStyle w:val="BodyText"/>
        <w:spacing w:line="300" w:lineRule="auto" w:before="51"/>
        <w:ind w:right="199"/>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日，公司第三届董事会第十六次会议审议并通过了《关于公司全资子公司长荣股份（香港）有限公司收购贵联 控股国际有限公司部分股权并签订正式协议的议案》，同意公司全资子公司长荣股份（香港）有限公司（以下简称</w:t>
      </w:r>
      <w:r>
        <w:rPr>
          <w:rFonts w:ascii="Times New Roman" w:hAnsi="Times New Roman" w:cs="Times New Roman" w:eastAsia="Times New Roman" w:hint="default"/>
        </w:rPr>
        <w:t>“</w:t>
      </w:r>
      <w:r>
        <w:rPr/>
        <w:t>长荣香 港</w:t>
      </w:r>
      <w:r>
        <w:rPr>
          <w:rFonts w:ascii="Times New Roman" w:hAnsi="Times New Roman" w:cs="Times New Roman" w:eastAsia="Times New Roman" w:hint="default"/>
        </w:rPr>
        <w:t>”</w:t>
      </w:r>
      <w:r>
        <w:rPr/>
        <w:t>）与锐盛投资、云锋投资就收购贵联控股部分股权分别签订《股份转让协议》（公告编号：</w:t>
      </w:r>
      <w:r>
        <w:rPr>
          <w:rFonts w:ascii="Times New Roman" w:hAnsi="Times New Roman" w:cs="Times New Roman" w:eastAsia="Times New Roman" w:hint="default"/>
        </w:rPr>
        <w:t>2015-033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 公司公告交易各方已完成股份交割（公告编号：</w:t>
      </w:r>
      <w:r>
        <w:rPr>
          <w:rFonts w:ascii="Times New Roman" w:hAnsi="Times New Roman" w:cs="Times New Roman" w:eastAsia="Times New Roman" w:hint="default"/>
        </w:rPr>
        <w:t>2015-061</w:t>
      </w:r>
      <w:r>
        <w:rPr/>
        <w:t>）。</w:t>
      </w:r>
    </w:p>
    <w:p>
      <w:pPr>
        <w:spacing w:after="0" w:line="300" w:lineRule="auto"/>
        <w:jc w:val="both"/>
        <w:sectPr>
          <w:footerReference w:type="default" r:id="rId12"/>
          <w:pgSz w:w="11910" w:h="16840"/>
          <w:pgMar w:footer="979" w:header="745" w:top="1060" w:bottom="1160" w:left="980" w:right="940"/>
          <w:pgNumType w:start="71"/>
        </w:sectPr>
      </w:pPr>
    </w:p>
    <w:p>
      <w:pPr>
        <w:spacing w:line="240" w:lineRule="auto" w:before="9"/>
        <w:rPr>
          <w:rFonts w:ascii="宋体" w:hAnsi="宋体" w:cs="宋体" w:eastAsia="宋体" w:hint="default"/>
          <w:sz w:val="25"/>
          <w:szCs w:val="25"/>
        </w:rPr>
      </w:pPr>
    </w:p>
    <w:p>
      <w:pPr>
        <w:pStyle w:val="BodyText"/>
        <w:spacing w:line="300" w:lineRule="auto" w:before="44"/>
        <w:ind w:right="126"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日，公司与全资控制的长荣机械有限公司（以下简称</w:t>
      </w:r>
      <w:r>
        <w:rPr>
          <w:rFonts w:ascii="Times New Roman" w:hAnsi="Times New Roman" w:cs="Times New Roman" w:eastAsia="Times New Roman" w:hint="default"/>
        </w:rPr>
        <w:t>“</w:t>
      </w:r>
      <w:r>
        <w:rPr/>
        <w:t>长荣机械</w:t>
      </w:r>
      <w:r>
        <w:rPr>
          <w:rFonts w:ascii="Times New Roman" w:hAnsi="Times New Roman" w:cs="Times New Roman" w:eastAsia="Times New Roman" w:hint="default"/>
        </w:rPr>
        <w:t>”</w:t>
      </w:r>
      <w:r>
        <w:rPr/>
        <w:t>）与德国海德堡印刷机械股份有限公 </w:t>
      </w:r>
      <w:r>
        <w:rPr>
          <w:spacing w:val="-2"/>
        </w:rPr>
        <w:t>司（以下简称</w:t>
      </w:r>
      <w:r>
        <w:rPr>
          <w:rFonts w:ascii="Times New Roman" w:hAnsi="Times New Roman" w:cs="Times New Roman" w:eastAsia="Times New Roman" w:hint="default"/>
          <w:spacing w:val="-2"/>
        </w:rPr>
        <w:t>“</w:t>
      </w:r>
      <w:r>
        <w:rPr>
          <w:spacing w:val="-2"/>
        </w:rPr>
        <w:t>海德堡股份</w:t>
      </w:r>
      <w:r>
        <w:rPr>
          <w:rFonts w:ascii="Times New Roman" w:hAnsi="Times New Roman" w:cs="Times New Roman" w:eastAsia="Times New Roman" w:hint="default"/>
          <w:spacing w:val="-2"/>
        </w:rPr>
        <w:t>”</w:t>
      </w:r>
      <w:r>
        <w:rPr>
          <w:spacing w:val="-2"/>
        </w:rPr>
        <w:t>）完成签署《资产购买协议》及相关附件，长荣机械收购海德堡股份在德国的印后包装研发中心</w:t>
      </w:r>
      <w:r>
        <w:rPr>
          <w:spacing w:val="-48"/>
        </w:rPr>
        <w:t> </w:t>
      </w:r>
      <w:r>
        <w:rPr>
          <w:spacing w:val="-48"/>
        </w:rPr>
      </w:r>
      <w:r>
        <w:rPr>
          <w:spacing w:val="-4"/>
        </w:rPr>
        <w:t>资产并承接相关研发人员雇佣关系，交易价格总计</w:t>
      </w:r>
      <w:r>
        <w:rPr>
          <w:rFonts w:ascii="Times New Roman" w:hAnsi="Times New Roman" w:cs="Times New Roman" w:eastAsia="Times New Roman" w:hint="default"/>
          <w:spacing w:val="-4"/>
        </w:rPr>
        <w:t>420,290</w:t>
      </w:r>
      <w:r>
        <w:rPr>
          <w:spacing w:val="-4"/>
        </w:rPr>
        <w:t>欧元（大写：肆拾贰万零贰佰玖拾欧元）（公告编号：</w:t>
      </w:r>
      <w:r>
        <w:rPr>
          <w:rFonts w:ascii="Times New Roman" w:hAnsi="Times New Roman" w:cs="Times New Roman" w:eastAsia="Times New Roman" w:hint="default"/>
          <w:spacing w:val="-4"/>
        </w:rPr>
        <w:t>2015-121</w:t>
      </w:r>
      <w:r>
        <w:rPr>
          <w:spacing w:val="-4"/>
        </w:rPr>
        <w:t>）。</w:t>
      </w:r>
      <w:r>
        <w:rPr>
          <w:spacing w:val="-59"/>
        </w:rPr>
        <w:t> </w:t>
      </w:r>
      <w:r>
        <w:rPr>
          <w:spacing w:val="-5"/>
        </w:rPr>
        <w:t>协议各方已于</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8</w:t>
      </w:r>
      <w:r>
        <w:rPr>
          <w:spacing w:val="-5"/>
        </w:rPr>
        <w:t>日签署完毕《交割确认书》，确认交割条件均已满足并开展后续交割活动（公告编号：</w:t>
      </w:r>
      <w:r>
        <w:rPr>
          <w:rFonts w:ascii="Times New Roman" w:hAnsi="Times New Roman" w:cs="Times New Roman" w:eastAsia="Times New Roman" w:hint="default"/>
          <w:spacing w:val="-5"/>
        </w:rPr>
        <w:t>2015-124</w:t>
      </w:r>
      <w:r>
        <w:rPr>
          <w:spacing w:val="-5"/>
        </w:rPr>
        <w:t>）。</w:t>
      </w:r>
      <w:r>
        <w:rPr/>
      </w:r>
    </w:p>
    <w:p>
      <w:pPr>
        <w:pStyle w:val="BodyText"/>
        <w:spacing w:line="302" w:lineRule="auto" w:before="53"/>
        <w:ind w:right="109"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日，公司与海德堡股份完成签署《资产购买意向协议》，双方同意将尽其最大努力推进并完成长荣对 海德堡股份完全控制下的海德堡印后业务斯洛伐克有限公司</w:t>
      </w:r>
      <w:r>
        <w:rPr>
          <w:rFonts w:ascii="Times New Roman" w:hAnsi="Times New Roman" w:cs="Times New Roman" w:eastAsia="Times New Roman" w:hint="default"/>
        </w:rPr>
        <w:t>(</w:t>
      </w:r>
      <w:r>
        <w:rPr/>
        <w:t>以下称</w:t>
      </w:r>
      <w:r>
        <w:rPr>
          <w:rFonts w:ascii="Times New Roman" w:hAnsi="Times New Roman" w:cs="Times New Roman" w:eastAsia="Times New Roman" w:hint="default"/>
        </w:rPr>
        <w:t>“</w:t>
      </w:r>
      <w:r>
        <w:rPr/>
        <w:t>海德堡斯洛伐克</w:t>
      </w:r>
      <w:r>
        <w:rPr>
          <w:rFonts w:ascii="Times New Roman" w:hAnsi="Times New Roman" w:cs="Times New Roman" w:eastAsia="Times New Roman" w:hint="default"/>
        </w:rPr>
        <w:t>”)</w:t>
      </w:r>
      <w:r>
        <w:rPr/>
        <w:t>资产的收购。</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日，公司</w:t>
      </w:r>
      <w:r>
        <w:rPr>
          <w:spacing w:val="-10"/>
        </w:rPr>
        <w:t> </w:t>
      </w:r>
      <w:r>
        <w:rPr>
          <w:spacing w:val="-2"/>
        </w:rPr>
        <w:t>与海德堡股份、海德堡印后业务德国有限公司（以下简称</w:t>
      </w:r>
      <w:r>
        <w:rPr>
          <w:rFonts w:ascii="Times New Roman" w:hAnsi="Times New Roman" w:cs="Times New Roman" w:eastAsia="Times New Roman" w:hint="default"/>
          <w:spacing w:val="-2"/>
        </w:rPr>
        <w:t>“</w:t>
      </w:r>
      <w:r>
        <w:rPr>
          <w:spacing w:val="-2"/>
        </w:rPr>
        <w:t>海德堡德国</w:t>
      </w:r>
      <w:r>
        <w:rPr>
          <w:rFonts w:ascii="Times New Roman" w:hAnsi="Times New Roman" w:cs="Times New Roman" w:eastAsia="Times New Roman" w:hint="default"/>
          <w:spacing w:val="-2"/>
        </w:rPr>
        <w:t>”</w:t>
      </w:r>
      <w:r>
        <w:rPr>
          <w:spacing w:val="-2"/>
        </w:rPr>
        <w:t>）、海德堡斯洛伐克签订《企业购买协议》及相关附</w:t>
      </w:r>
      <w:r>
        <w:rPr>
          <w:spacing w:val="-45"/>
        </w:rPr>
        <w:t> </w:t>
      </w:r>
      <w:r>
        <w:rPr>
          <w:spacing w:val="-45"/>
        </w:rPr>
      </w:r>
      <w:r>
        <w:rPr/>
        <w:t>件，对海德堡股份目前控制的海德堡斯洛伐克进行企业整体收购，包括有形动产和不动产、应收款和应付款、雇佣关系等。</w:t>
      </w:r>
      <w:r>
        <w:rPr/>
        <w:t> 经各方协商同意，交易价格为</w:t>
      </w:r>
      <w:r>
        <w:rPr>
          <w:rFonts w:ascii="Times New Roman" w:hAnsi="Times New Roman" w:cs="Times New Roman" w:eastAsia="Times New Roman" w:hint="default"/>
        </w:rPr>
        <w:t>2,579,710</w:t>
      </w:r>
      <w:r>
        <w:rPr/>
        <w:t>欧元。本次交易不涉及股权交易。（公告编号：</w:t>
      </w:r>
      <w:r>
        <w:rPr>
          <w:rFonts w:ascii="Times New Roman" w:hAnsi="Times New Roman" w:cs="Times New Roman" w:eastAsia="Times New Roman" w:hint="default"/>
        </w:rPr>
        <w:t>2016-024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月，公司已在</w:t>
      </w:r>
      <w:r>
        <w:rPr>
          <w:spacing w:val="-62"/>
        </w:rPr>
        <w:t> </w:t>
      </w:r>
      <w:r>
        <w:rPr>
          <w:spacing w:val="-1"/>
          <w:w w:val="99"/>
        </w:rPr>
        <w:t>斯洛伐克共和国设立全资子公司</w:t>
      </w:r>
      <w:r>
        <w:rPr>
          <w:rFonts w:ascii="Times New Roman" w:hAnsi="Times New Roman" w:cs="Times New Roman" w:eastAsia="Times New Roman" w:hint="default"/>
          <w:spacing w:val="-1"/>
          <w:w w:val="99"/>
        </w:rPr>
        <w:t>“MASTERWORK</w:t>
      </w:r>
      <w:r>
        <w:rPr>
          <w:rFonts w:ascii="Times New Roman" w:hAnsi="Times New Roman" w:cs="Times New Roman" w:eastAsia="Times New Roman" w:hint="default"/>
          <w:spacing w:val="-7"/>
          <w:w w:val="99"/>
        </w:rPr>
        <w:t> </w:t>
      </w:r>
      <w:r>
        <w:rPr>
          <w:rFonts w:ascii="Times New Roman" w:hAnsi="Times New Roman" w:cs="Times New Roman" w:eastAsia="Times New Roman" w:hint="default"/>
          <w:w w:val="99"/>
        </w:rPr>
        <w:t>CORP</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w w:val="99"/>
        </w:rPr>
        <w:t>S.</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rPr>
        <w:t>R.</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46"/>
          <w:w w:val="100"/>
        </w:rPr>
        <w:t>O.</w:t>
      </w:r>
      <w:r>
        <w:rPr>
          <w:spacing w:val="-46"/>
          <w:w w:val="100"/>
        </w:rPr>
        <w:t>（</w:t>
      </w:r>
      <w:r>
        <w:rPr>
          <w:rFonts w:ascii="Times New Roman" w:hAnsi="Times New Roman" w:cs="Times New Roman" w:eastAsia="Times New Roman" w:hint="default"/>
          <w:spacing w:val="-46"/>
          <w:w w:val="100"/>
        </w:rPr>
        <w:t>”</w:t>
      </w:r>
      <w:r>
        <w:rPr>
          <w:rFonts w:ascii="Times New Roman" w:hAnsi="Times New Roman" w:cs="Times New Roman" w:eastAsia="Times New Roman" w:hint="default"/>
          <w:spacing w:val="11"/>
          <w:w w:val="100"/>
        </w:rPr>
        <w:t> </w:t>
      </w:r>
      <w:r>
        <w:rPr>
          <w:spacing w:val="-13"/>
          <w:w w:val="100"/>
        </w:rPr>
        <w:t>中文名称：长荣斯洛伐克有限公司，简称</w:t>
      </w:r>
      <w:r>
        <w:rPr>
          <w:rFonts w:ascii="Times New Roman" w:hAnsi="Times New Roman" w:cs="Times New Roman" w:eastAsia="Times New Roman" w:hint="default"/>
          <w:spacing w:val="-13"/>
          <w:w w:val="100"/>
        </w:rPr>
        <w:t>“</w:t>
      </w:r>
      <w:r>
        <w:rPr>
          <w:spacing w:val="-13"/>
          <w:w w:val="100"/>
        </w:rPr>
        <w:t>长荣斯洛伐克</w:t>
      </w:r>
      <w:r>
        <w:rPr>
          <w:rFonts w:ascii="Times New Roman" w:hAnsi="Times New Roman" w:cs="Times New Roman" w:eastAsia="Times New Roman" w:hint="default"/>
          <w:spacing w:val="-13"/>
          <w:w w:val="100"/>
        </w:rPr>
        <w:t>”</w:t>
      </w:r>
      <w:r>
        <w:rPr>
          <w:spacing w:val="-13"/>
          <w:w w:val="100"/>
        </w:rPr>
        <w:t>）。</w:t>
      </w:r>
      <w:r>
        <w:rPr>
          <w:spacing w:val="-86"/>
          <w:w w:val="100"/>
        </w:rPr>
        <w:t>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日，长荣斯洛伐克作为本次收购的交易主体，已与其他协议各方签署完毕《交割确认书》，确认交割条件均已满</w:t>
      </w:r>
      <w:r>
        <w:rPr>
          <w:spacing w:val="-64"/>
        </w:rPr>
        <w:t> </w:t>
      </w:r>
      <w:r>
        <w:rPr>
          <w:spacing w:val="-64"/>
        </w:rPr>
      </w:r>
      <w:r>
        <w:rPr/>
        <w:t>足并开展后续交割活动（公告编号：</w:t>
      </w:r>
      <w:r>
        <w:rPr>
          <w:rFonts w:ascii="Times New Roman" w:hAnsi="Times New Roman" w:cs="Times New Roman" w:eastAsia="Times New Roman" w:hint="default"/>
        </w:rPr>
        <w:t>2016-031</w:t>
      </w:r>
      <w:r>
        <w:rPr/>
        <w:t>）。</w:t>
      </w:r>
    </w:p>
    <w:p>
      <w:pPr>
        <w:spacing w:line="240" w:lineRule="auto" w:before="1"/>
        <w:rPr>
          <w:rFonts w:ascii="宋体" w:hAnsi="宋体" w:cs="宋体" w:eastAsia="宋体" w:hint="default"/>
          <w:sz w:val="20"/>
          <w:szCs w:val="20"/>
        </w:rPr>
      </w:pPr>
    </w:p>
    <w:p>
      <w:pPr>
        <w:pStyle w:val="Heading2"/>
        <w:spacing w:line="240" w:lineRule="auto"/>
        <w:ind w:right="88"/>
        <w:jc w:val="left"/>
        <w:rPr>
          <w:b w:val="0"/>
          <w:bCs w:val="0"/>
        </w:rPr>
      </w:pPr>
      <w:r>
        <w:rPr/>
        <w:t>十九、社会责任情况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88"/>
        <w:jc w:val="left"/>
        <w:rPr>
          <w:b w:val="0"/>
          <w:bCs w:val="0"/>
        </w:rPr>
      </w:pPr>
      <w:r>
        <w:rPr/>
        <w:t>二十、公司债券相关情况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117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53"/>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3"/>
        <w:gridCol w:w="824"/>
        <w:gridCol w:w="821"/>
        <w:gridCol w:w="823"/>
        <w:gridCol w:w="821"/>
        <w:gridCol w:w="823"/>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116,163,1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68.16%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116,163,1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94,147,05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210,310,2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61.98%</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116,142,1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68.15%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116,142,1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94,144,05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210,286,2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61.98%</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41,926,66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24.60%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41,926,66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18.57%</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74,215,52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43.55%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74,215,52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73,070,72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147,286,2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43.41%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54,263,00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31.84%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54,263,00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74,726,33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128,989,3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38.02%</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54,263,00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31.84%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54,263,00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74,726,33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128,989,3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38.02%</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170,426,1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170,426,1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168,873,3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339,299,5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股份变动的原因</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21</w:t>
      </w:r>
      <w:r>
        <w:rPr>
          <w:spacing w:val="-4"/>
        </w:rPr>
        <w:t>日，公司</w:t>
      </w:r>
      <w:r>
        <w:rPr>
          <w:rFonts w:ascii="Times New Roman" w:hAnsi="Times New Roman" w:cs="Times New Roman" w:eastAsia="Times New Roman" w:hint="default"/>
          <w:spacing w:val="-4"/>
        </w:rPr>
        <w:t>2014</w:t>
      </w:r>
      <w:r>
        <w:rPr>
          <w:spacing w:val="-4"/>
        </w:rPr>
        <w:t>年年度权益分派实施。分红前本公司总股本为</w:t>
      </w:r>
      <w:r>
        <w:rPr>
          <w:rFonts w:ascii="Times New Roman" w:hAnsi="Times New Roman" w:cs="Times New Roman" w:eastAsia="Times New Roman" w:hint="default"/>
          <w:spacing w:val="-4"/>
        </w:rPr>
        <w:t>170,426,189</w:t>
      </w:r>
      <w:r>
        <w:rPr>
          <w:spacing w:val="-4"/>
        </w:rPr>
        <w:t>股，分红后总股本增至</w:t>
      </w:r>
      <w:r>
        <w:rPr>
          <w:rFonts w:ascii="Times New Roman" w:hAnsi="Times New Roman" w:cs="Times New Roman" w:eastAsia="Times New Roman" w:hint="default"/>
          <w:spacing w:val="-4"/>
        </w:rPr>
        <w:t>340,852,378</w:t>
      </w:r>
    </w:p>
    <w:p>
      <w:pPr>
        <w:pStyle w:val="BodyText"/>
        <w:spacing w:line="240" w:lineRule="auto" w:before="62"/>
        <w:ind w:right="153"/>
        <w:jc w:val="left"/>
      </w:pPr>
      <w:r>
        <w:rPr/>
        <w:t>股（公告编号</w:t>
      </w:r>
      <w:r>
        <w:rPr>
          <w:rFonts w:ascii="Times New Roman" w:hAnsi="Times New Roman" w:cs="Times New Roman" w:eastAsia="Times New Roman" w:hint="default"/>
        </w:rPr>
        <w:t>2015-025</w:t>
      </w:r>
      <w:r>
        <w:rPr/>
        <w:t>）。</w:t>
      </w:r>
    </w:p>
    <w:p>
      <w:pPr>
        <w:pStyle w:val="BodyText"/>
        <w:spacing w:line="240" w:lineRule="auto" w:before="63"/>
        <w:ind w:left="5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日，公司第三届董事会第十六次会议审议通过《关于调整限制性股票数量并回购注销部分限制性股票的</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98"/>
        <w:jc w:val="left"/>
      </w:pPr>
      <w:r>
        <w:rPr/>
        <w:t>议案》。本次回购注销限制性股票数量为</w:t>
      </w:r>
      <w:r>
        <w:rPr>
          <w:rFonts w:ascii="Times New Roman" w:hAnsi="Times New Roman" w:cs="Times New Roman" w:eastAsia="Times New Roman" w:hint="default"/>
        </w:rPr>
        <w:t>1,552,800</w:t>
      </w:r>
      <w:r>
        <w:rPr/>
        <w:t>股。公司于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日在中国证券登记结算有限责任公司深圳分公司 完成回购注销（公告编号：</w:t>
      </w:r>
      <w:r>
        <w:rPr>
          <w:rFonts w:ascii="Times New Roman" w:hAnsi="Times New Roman" w:cs="Times New Roman" w:eastAsia="Times New Roman" w:hint="default"/>
        </w:rPr>
        <w:t>2015-103</w:t>
      </w:r>
      <w:r>
        <w:rPr/>
        <w:t>、</w:t>
      </w:r>
      <w:r>
        <w:rPr>
          <w:rFonts w:ascii="Times New Roman" w:hAnsi="Times New Roman" w:cs="Times New Roman" w:eastAsia="Times New Roman" w:hint="default"/>
        </w:rPr>
        <w:t>2015-104</w:t>
      </w:r>
      <w:r>
        <w:rPr/>
        <w:t>）。本次回购注销完成后，公司股份总数变更为</w:t>
      </w:r>
      <w:r>
        <w:rPr>
          <w:rFonts w:ascii="Times New Roman" w:hAnsi="Times New Roman" w:cs="Times New Roman" w:eastAsia="Times New Roman" w:hint="default"/>
        </w:rPr>
        <w:t>339,299,578</w:t>
      </w:r>
      <w:r>
        <w:rPr/>
        <w:t>股。</w:t>
      </w:r>
    </w:p>
    <w:p>
      <w:pPr>
        <w:pStyle w:val="BodyText"/>
        <w:spacing w:line="240" w:lineRule="auto" w:before="13"/>
        <w:ind w:left="513" w:right="88"/>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日，公司股东中国建设银行股份有限公司</w:t>
      </w:r>
      <w:r>
        <w:rPr>
          <w:rFonts w:ascii="Times New Roman" w:hAnsi="Times New Roman" w:cs="Times New Roman" w:eastAsia="Times New Roman" w:hint="default"/>
        </w:rPr>
        <w:t>-</w:t>
      </w:r>
      <w:r>
        <w:rPr/>
        <w:t>华夏兴华混合型证券投资基金等</w:t>
      </w:r>
      <w:r>
        <w:rPr>
          <w:rFonts w:ascii="Times New Roman" w:hAnsi="Times New Roman" w:cs="Times New Roman" w:eastAsia="Times New Roman" w:hint="default"/>
        </w:rPr>
        <w:t>15</w:t>
      </w:r>
      <w:r>
        <w:rPr/>
        <w:t>户解除限售股份数量</w:t>
      </w:r>
    </w:p>
    <w:p>
      <w:pPr>
        <w:pStyle w:val="BodyText"/>
        <w:spacing w:line="240" w:lineRule="auto" w:before="63"/>
        <w:ind w:right="88"/>
        <w:jc w:val="left"/>
      </w:pPr>
      <w:r>
        <w:rPr>
          <w:rFonts w:ascii="Times New Roman" w:hAnsi="Times New Roman" w:cs="Times New Roman" w:eastAsia="Times New Roman" w:hint="default"/>
        </w:rPr>
        <w:t>20,853,332</w:t>
      </w:r>
      <w:r>
        <w:rPr/>
        <w:t>股，实际可上市流通数量为</w:t>
      </w:r>
      <w:r>
        <w:rPr>
          <w:rFonts w:ascii="Times New Roman" w:hAnsi="Times New Roman" w:cs="Times New Roman" w:eastAsia="Times New Roman" w:hint="default"/>
        </w:rPr>
        <w:t>20,853,332</w:t>
      </w:r>
      <w:r>
        <w:rPr/>
        <w:t>股（公告编号：</w:t>
      </w:r>
      <w:r>
        <w:rPr>
          <w:rFonts w:ascii="Times New Roman" w:hAnsi="Times New Roman" w:cs="Times New Roman" w:eastAsia="Times New Roman" w:hint="default"/>
        </w:rPr>
        <w:t>2015-042</w:t>
      </w:r>
      <w:r>
        <w:rPr/>
        <w:t>）。</w:t>
      </w:r>
    </w:p>
    <w:p>
      <w:pPr>
        <w:pStyle w:val="BodyText"/>
        <w:spacing w:line="300" w:lineRule="auto" w:before="63"/>
        <w:ind w:right="226"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日，公司披露控股股东、实际控制人李莉女士增持承诺（公告编号：</w:t>
      </w:r>
      <w:r>
        <w:rPr>
          <w:rFonts w:ascii="Times New Roman" w:hAnsi="Times New Roman" w:cs="Times New Roman" w:eastAsia="Times New Roman" w:hint="default"/>
        </w:rPr>
        <w:t>2015-068</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日，李 莉女士通过其控制的天津名轩投资有限公司通过深圳证券交易所交易系统在二级市场累计增持公司股份</w:t>
      </w:r>
      <w:r>
        <w:rPr>
          <w:rFonts w:ascii="Times New Roman" w:hAnsi="Times New Roman" w:cs="Times New Roman" w:eastAsia="Times New Roman" w:hint="default"/>
        </w:rPr>
        <w:t>400,000</w:t>
      </w:r>
      <w:r>
        <w:rPr/>
        <w:t>股（公告编 号：</w:t>
      </w:r>
      <w:r>
        <w:rPr>
          <w:rFonts w:ascii="Times New Roman" w:hAnsi="Times New Roman" w:cs="Times New Roman" w:eastAsia="Times New Roman" w:hint="default"/>
        </w:rPr>
        <w:t>2015-095</w:t>
      </w:r>
      <w:r>
        <w:rPr/>
        <w:t>）。</w:t>
      </w:r>
    </w:p>
    <w:p>
      <w:pPr>
        <w:pStyle w:val="BodyText"/>
        <w:spacing w:line="240" w:lineRule="auto" w:before="53"/>
        <w:ind w:left="513"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日，公司披露控股股东、实际控制人李莉女士以及公司财务总监、董事会秘书李东晖先生增持股份计划</w:t>
      </w:r>
    </w:p>
    <w:p>
      <w:pPr>
        <w:pStyle w:val="BodyText"/>
        <w:spacing w:line="300" w:lineRule="auto" w:before="63"/>
        <w:ind w:right="100"/>
        <w:jc w:val="left"/>
      </w:pPr>
      <w:r>
        <w:rPr/>
        <w:t>（公告编号：</w:t>
      </w:r>
      <w:r>
        <w:rPr>
          <w:rFonts w:ascii="Times New Roman" w:hAnsi="Times New Roman" w:cs="Times New Roman" w:eastAsia="Times New Roman" w:hint="default"/>
        </w:rPr>
        <w:t>2015-096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日，李莉女士通过其控制的天津名轩投资有限公司通过深圳证券交易所交易系统在</w:t>
      </w:r>
      <w:r>
        <w:rPr>
          <w:spacing w:val="-61"/>
        </w:rPr>
        <w:t> </w:t>
      </w:r>
      <w:r>
        <w:rPr>
          <w:spacing w:val="-61"/>
        </w:rPr>
      </w:r>
      <w:r>
        <w:rPr>
          <w:spacing w:val="-2"/>
        </w:rPr>
        <w:t>二级市场增持公司股份</w:t>
      </w:r>
      <w:r>
        <w:rPr>
          <w:rFonts w:ascii="Times New Roman" w:hAnsi="Times New Roman" w:cs="Times New Roman" w:eastAsia="Times New Roman" w:hint="default"/>
          <w:spacing w:val="-2"/>
        </w:rPr>
        <w:t>500,000</w:t>
      </w:r>
      <w:r>
        <w:rPr>
          <w:spacing w:val="-2"/>
        </w:rPr>
        <w:t>股，李东晖先生通过深圳证券交易所交易系统在二级市场增持公司股份</w:t>
      </w:r>
      <w:r>
        <w:rPr>
          <w:rFonts w:ascii="Times New Roman" w:hAnsi="Times New Roman" w:cs="Times New Roman" w:eastAsia="Times New Roman" w:hint="default"/>
          <w:spacing w:val="-2"/>
        </w:rPr>
        <w:t>520,000</w:t>
      </w:r>
      <w:r>
        <w:rPr>
          <w:spacing w:val="-2"/>
        </w:rPr>
        <w:t>股（公告编号：</w:t>
      </w:r>
      <w:r>
        <w:rPr>
          <w:spacing w:val="-52"/>
        </w:rPr>
        <w:t> </w:t>
      </w:r>
      <w:r>
        <w:rPr>
          <w:spacing w:val="-52"/>
        </w:rPr>
      </w:r>
      <w:r>
        <w:rPr>
          <w:rFonts w:ascii="Times New Roman" w:hAnsi="Times New Roman" w:cs="Times New Roman" w:eastAsia="Times New Roman" w:hint="default"/>
        </w:rPr>
        <w:t>2015-098</w:t>
      </w:r>
      <w:r>
        <w:rPr/>
        <w:t>）。因高管身份李东晖先生增持股份的</w:t>
      </w:r>
      <w:r>
        <w:rPr>
          <w:rFonts w:ascii="Times New Roman" w:hAnsi="Times New Roman" w:cs="Times New Roman" w:eastAsia="Times New Roman" w:hint="default"/>
        </w:rPr>
        <w:t>75%</w:t>
      </w:r>
      <w:r>
        <w:rPr/>
        <w:t>即</w:t>
      </w:r>
      <w:r>
        <w:rPr>
          <w:rFonts w:ascii="Times New Roman" w:hAnsi="Times New Roman" w:cs="Times New Roman" w:eastAsia="Times New Roman" w:hint="default"/>
        </w:rPr>
        <w:t>390,000</w:t>
      </w:r>
      <w:r>
        <w:rPr/>
        <w:t>股自动锁定。</w:t>
      </w:r>
    </w:p>
    <w:p>
      <w:pPr>
        <w:pStyle w:val="BodyText"/>
        <w:spacing w:line="240" w:lineRule="auto" w:before="51"/>
        <w:ind w:right="88"/>
        <w:jc w:val="left"/>
      </w:pPr>
      <w:r>
        <w:rPr/>
        <w:t>股份变动的批准情况</w:t>
      </w:r>
    </w:p>
    <w:p>
      <w:pPr>
        <w:pStyle w:val="BodyText"/>
        <w:spacing w:line="240" w:lineRule="auto" w:before="118"/>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93"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日，公司第三届董事会第十五次会议审议并通过了《</w:t>
      </w:r>
      <w:r>
        <w:rPr>
          <w:rFonts w:ascii="Times New Roman" w:hAnsi="Times New Roman" w:cs="Times New Roman" w:eastAsia="Times New Roman" w:hint="default"/>
        </w:rPr>
        <w:t>2014</w:t>
      </w:r>
      <w:r>
        <w:rPr/>
        <w:t>年度利润分配及资本公积金转增股本预案》， </w:t>
      </w:r>
      <w:r>
        <w:rPr>
          <w:spacing w:val="-2"/>
        </w:rPr>
        <w:t>公司</w:t>
      </w:r>
      <w:r>
        <w:rPr>
          <w:rFonts w:ascii="Times New Roman" w:hAnsi="Times New Roman" w:cs="Times New Roman" w:eastAsia="Times New Roman" w:hint="default"/>
          <w:spacing w:val="-2"/>
        </w:rPr>
        <w:t>2014</w:t>
      </w:r>
      <w:r>
        <w:rPr>
          <w:spacing w:val="-2"/>
        </w:rPr>
        <w:t>年度利润分配及资本公积金转增股本预案为：以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170,426,189</w:t>
      </w:r>
      <w:r>
        <w:rPr>
          <w:spacing w:val="-2"/>
        </w:rPr>
        <w:t>股为基数，向全体股东按每</w:t>
      </w:r>
      <w:r>
        <w:rPr>
          <w:spacing w:val="-49"/>
        </w:rPr>
        <w:t> </w:t>
      </w:r>
      <w:r>
        <w:rPr>
          <w:spacing w:val="-49"/>
        </w:rPr>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2.5</w:t>
      </w:r>
      <w:r>
        <w:rPr>
          <w:spacing w:val="-2"/>
        </w:rPr>
        <w:t>元人民币（含税），合计派发现金股利</w:t>
      </w:r>
      <w:r>
        <w:rPr>
          <w:rFonts w:ascii="Times New Roman" w:hAnsi="Times New Roman" w:cs="Times New Roman" w:eastAsia="Times New Roman" w:hint="default"/>
          <w:spacing w:val="-2"/>
        </w:rPr>
        <w:t>42,606,547.25</w:t>
      </w:r>
      <w:r>
        <w:rPr>
          <w:spacing w:val="-2"/>
        </w:rPr>
        <w:t>元（含税）；同时，以资本公积金向全体股东每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6"/>
        </w:rPr>
        <w:t> </w:t>
      </w:r>
      <w:r>
        <w:rPr>
          <w:spacing w:val="-4"/>
        </w:rPr>
        <w:t>股转增</w:t>
      </w:r>
      <w:r>
        <w:rPr>
          <w:rFonts w:ascii="Times New Roman" w:hAnsi="Times New Roman" w:cs="Times New Roman" w:eastAsia="Times New Roman" w:hint="default"/>
          <w:spacing w:val="-4"/>
        </w:rPr>
        <w:t>10</w:t>
      </w:r>
      <w:r>
        <w:rPr>
          <w:spacing w:val="-4"/>
        </w:rPr>
        <w:t>股。公司独立董事对该议案发表了独立意见。公司第三届监事会第十四次会议审议并通过该议案，发表了审核意见。</w:t>
      </w:r>
      <w:r>
        <w:rPr>
          <w:spacing w:val="-41"/>
        </w:rPr>
        <w:t> </w:t>
      </w:r>
      <w:r>
        <w:rPr>
          <w:spacing w:val="-41"/>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日，公司</w:t>
      </w:r>
      <w:r>
        <w:rPr>
          <w:rFonts w:ascii="Times New Roman" w:hAnsi="Times New Roman" w:cs="Times New Roman" w:eastAsia="Times New Roman" w:hint="default"/>
        </w:rPr>
        <w:t>2014</w:t>
      </w:r>
      <w:r>
        <w:rPr/>
        <w:t>年年度股东大会审议并通过该议案。</w:t>
      </w:r>
    </w:p>
    <w:p>
      <w:pPr>
        <w:pStyle w:val="BodyText"/>
        <w:spacing w:line="300" w:lineRule="auto" w:before="53"/>
        <w:ind w:right="190"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日，公司第三届董事会第十六次会议、第三届监事会第十五次会议审议通过《关于调整限制性股票数量</w:t>
      </w:r>
      <w:r>
        <w:rPr/>
        <w:t> </w:t>
      </w:r>
      <w:r>
        <w:rPr>
          <w:spacing w:val="-2"/>
        </w:rPr>
        <w:t>并回购注销部分限制性股票的议案》。本次回购注销限制性股票数量为</w:t>
      </w:r>
      <w:r>
        <w:rPr>
          <w:rFonts w:ascii="Times New Roman" w:hAnsi="Times New Roman" w:cs="Times New Roman" w:eastAsia="Times New Roman" w:hint="default"/>
          <w:spacing w:val="-2"/>
        </w:rPr>
        <w:t>1,552,800</w:t>
      </w:r>
      <w:r>
        <w:rPr>
          <w:spacing w:val="-2"/>
        </w:rPr>
        <w:t>股。根据公司</w:t>
      </w:r>
      <w:r>
        <w:rPr>
          <w:rFonts w:ascii="Times New Roman" w:hAnsi="Times New Roman" w:cs="Times New Roman" w:eastAsia="Times New Roman" w:hint="default"/>
          <w:spacing w:val="-2"/>
        </w:rPr>
        <w:t>2013</w:t>
      </w:r>
      <w:r>
        <w:rPr>
          <w:spacing w:val="-2"/>
        </w:rPr>
        <w:t>年第一次临时股东大会决</w:t>
      </w:r>
      <w:r>
        <w:rPr>
          <w:spacing w:val="-57"/>
        </w:rPr>
        <w:t> </w:t>
      </w:r>
      <w:r>
        <w:rPr>
          <w:spacing w:val="-57"/>
        </w:rPr>
      </w:r>
      <w:r>
        <w:rPr/>
        <w:t>议，董事会已获股东大会授权办理上述事宜。公司于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日在中国证券登记结算有限责任公司深圳分公司完成回购</w:t>
      </w:r>
      <w:r>
        <w:rPr>
          <w:spacing w:val="-85"/>
        </w:rPr>
        <w:t> </w:t>
      </w:r>
      <w:r>
        <w:rPr>
          <w:spacing w:val="-85"/>
        </w:rPr>
      </w:r>
      <w:r>
        <w:rPr/>
        <w:t>注销（公告编号：</w:t>
      </w:r>
      <w:r>
        <w:rPr>
          <w:rFonts w:ascii="Times New Roman" w:hAnsi="Times New Roman" w:cs="Times New Roman" w:eastAsia="Times New Roman" w:hint="default"/>
        </w:rPr>
        <w:t>2015-103</w:t>
      </w:r>
      <w:r>
        <w:rPr/>
        <w:t>、</w:t>
      </w:r>
      <w:r>
        <w:rPr>
          <w:rFonts w:ascii="Times New Roman" w:hAnsi="Times New Roman" w:cs="Times New Roman" w:eastAsia="Times New Roman" w:hint="default"/>
        </w:rPr>
        <w:t>2015-104</w:t>
      </w:r>
      <w:r>
        <w:rPr/>
        <w:t>）。</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ind w:right="88"/>
        <w:jc w:val="left"/>
      </w:pPr>
      <w:r>
        <w:rPr/>
        <w:t>股份变动的过户情况</w:t>
      </w:r>
    </w:p>
    <w:p>
      <w:pPr>
        <w:pStyle w:val="BodyText"/>
        <w:spacing w:line="340" w:lineRule="auto" w:before="115"/>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以上变动情况均已办理完毕相关手续。</w:t>
      </w:r>
    </w:p>
    <w:p>
      <w:pPr>
        <w:pStyle w:val="BodyText"/>
        <w:spacing w:line="240" w:lineRule="auto" w:before="41"/>
        <w:ind w:right="88"/>
        <w:jc w:val="left"/>
      </w:pPr>
      <w:r>
        <w:rPr/>
        <w:t>股份变动对最近一年和最近一期基本每股收益和稀释每股收益、归属于公司普通股股东的每股净资产等财务指标的影响</w:t>
      </w:r>
    </w:p>
    <w:p>
      <w:pPr>
        <w:pStyle w:val="BodyText"/>
        <w:spacing w:line="240" w:lineRule="auto" w:before="115"/>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92" w:firstLine="360"/>
        <w:jc w:val="left"/>
      </w:pPr>
      <w:r>
        <w:rPr/>
        <w:t>上述股份变动后，公司股份总数由</w:t>
      </w:r>
      <w:r>
        <w:rPr>
          <w:rFonts w:ascii="Times New Roman" w:hAnsi="Times New Roman" w:cs="Times New Roman" w:eastAsia="Times New Roman" w:hint="default"/>
        </w:rPr>
        <w:t>170,426,189</w:t>
      </w:r>
      <w:r>
        <w:rPr/>
        <w:t>股变更至</w:t>
      </w:r>
      <w:r>
        <w:rPr>
          <w:rFonts w:ascii="Times New Roman" w:hAnsi="Times New Roman" w:cs="Times New Roman" w:eastAsia="Times New Roman" w:hint="default"/>
        </w:rPr>
        <w:t>339,299,578</w:t>
      </w:r>
      <w:r>
        <w:rPr/>
        <w:t>股，变动幅度为</w:t>
      </w:r>
      <w:r>
        <w:rPr>
          <w:rFonts w:ascii="Times New Roman" w:hAnsi="Times New Roman" w:cs="Times New Roman" w:eastAsia="Times New Roman" w:hint="default"/>
        </w:rPr>
        <w:t>49.77%</w:t>
      </w:r>
      <w:r>
        <w:rPr/>
        <w:t>。</w:t>
      </w:r>
      <w:r>
        <w:rPr>
          <w:spacing w:val="-24"/>
        </w:rPr>
        <w:t> </w:t>
      </w:r>
      <w:r>
        <w:rPr>
          <w:rFonts w:ascii="Times New Roman" w:hAnsi="Times New Roman" w:cs="Times New Roman" w:eastAsia="Times New Roman" w:hint="default"/>
        </w:rPr>
        <w:t>2014</w:t>
      </w:r>
      <w:r>
        <w:rPr/>
        <w:t>年原基本每股收益为 </w:t>
      </w:r>
      <w:r>
        <w:rPr>
          <w:rFonts w:ascii="Times New Roman" w:hAnsi="Times New Roman" w:cs="Times New Roman" w:eastAsia="Times New Roman" w:hint="default"/>
        </w:rPr>
        <w:t>1.1</w:t>
      </w:r>
      <w:r>
        <w:rPr/>
        <w:t>元</w:t>
      </w:r>
      <w:r>
        <w:rPr>
          <w:rFonts w:ascii="Times New Roman" w:hAnsi="Times New Roman" w:cs="Times New Roman" w:eastAsia="Times New Roman" w:hint="default"/>
        </w:rPr>
        <w:t>/</w:t>
      </w:r>
      <w:r>
        <w:rPr/>
        <w:t>股，股权变动影响后</w:t>
      </w:r>
      <w:r>
        <w:rPr>
          <w:rFonts w:ascii="Times New Roman" w:hAnsi="Times New Roman" w:cs="Times New Roman" w:eastAsia="Times New Roman" w:hint="default"/>
        </w:rPr>
        <w:t>2014</w:t>
      </w:r>
      <w:r>
        <w:rPr/>
        <w:t>年基本每股收益为</w:t>
      </w:r>
      <w:r>
        <w:rPr>
          <w:rFonts w:ascii="Times New Roman" w:hAnsi="Times New Roman" w:cs="Times New Roman" w:eastAsia="Times New Roman" w:hint="default"/>
        </w:rPr>
        <w:t>0.52</w:t>
      </w:r>
      <w:r>
        <w:rPr/>
        <w:t>元</w:t>
      </w:r>
      <w:r>
        <w:rPr>
          <w:rFonts w:ascii="Times New Roman" w:hAnsi="Times New Roman" w:cs="Times New Roman" w:eastAsia="Times New Roman" w:hint="default"/>
        </w:rPr>
        <w:t>/</w:t>
      </w:r>
      <w:r>
        <w:rPr/>
        <w:t>股；原</w:t>
      </w:r>
      <w:r>
        <w:rPr>
          <w:rFonts w:ascii="Times New Roman" w:hAnsi="Times New Roman" w:cs="Times New Roman" w:eastAsia="Times New Roman" w:hint="default"/>
        </w:rPr>
        <w:t>2014</w:t>
      </w:r>
      <w:r>
        <w:rPr/>
        <w:t>年归属于公司普通股股东的每股净资产</w:t>
      </w:r>
      <w:r>
        <w:rPr>
          <w:rFonts w:ascii="Times New Roman" w:hAnsi="Times New Roman" w:cs="Times New Roman" w:eastAsia="Times New Roman" w:hint="default"/>
        </w:rPr>
        <w:t>13.11</w:t>
      </w:r>
      <w:r>
        <w:rPr/>
        <w:t>元</w:t>
      </w:r>
      <w:r>
        <w:rPr>
          <w:rFonts w:ascii="Times New Roman" w:hAnsi="Times New Roman" w:cs="Times New Roman" w:eastAsia="Times New Roman" w:hint="default"/>
        </w:rPr>
        <w:t>/</w:t>
      </w:r>
      <w:r>
        <w:rPr/>
        <w:t>股，股 权变动影响后</w:t>
      </w:r>
      <w:r>
        <w:rPr>
          <w:rFonts w:ascii="Times New Roman" w:hAnsi="Times New Roman" w:cs="Times New Roman" w:eastAsia="Times New Roman" w:hint="default"/>
        </w:rPr>
        <w:t>2014</w:t>
      </w:r>
      <w:r>
        <w:rPr/>
        <w:t>年归属于公司普通股股东的每股净资产</w:t>
      </w:r>
      <w:r>
        <w:rPr>
          <w:rFonts w:ascii="Times New Roman" w:hAnsi="Times New Roman" w:cs="Times New Roman" w:eastAsia="Times New Roman" w:hint="default"/>
        </w:rPr>
        <w:t>6.59</w:t>
      </w:r>
      <w:r>
        <w:rPr/>
        <w:t>元</w:t>
      </w:r>
      <w:r>
        <w:rPr>
          <w:rFonts w:ascii="Times New Roman" w:hAnsi="Times New Roman" w:cs="Times New Roman" w:eastAsia="Times New Roman" w:hint="default"/>
        </w:rPr>
        <w:t>/</w:t>
      </w:r>
      <w:r>
        <w:rPr/>
        <w:t>股。</w:t>
      </w:r>
    </w:p>
    <w:p>
      <w:pPr>
        <w:pStyle w:val="BodyText"/>
        <w:spacing w:line="240" w:lineRule="auto" w:before="53"/>
        <w:ind w:right="88"/>
        <w:jc w:val="left"/>
      </w:pPr>
      <w:r>
        <w:rPr/>
        <w:t>公司认为必要或证券监管机构要求披露的其他内容</w:t>
      </w:r>
    </w:p>
    <w:p>
      <w:pPr>
        <w:pStyle w:val="BodyText"/>
        <w:spacing w:line="240" w:lineRule="auto" w:before="115"/>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88"/>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90"/>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349"/>
        <w:gridCol w:w="1349"/>
        <w:gridCol w:w="1349"/>
        <w:gridCol w:w="1349"/>
        <w:gridCol w:w="1347"/>
      </w:tblGrid>
      <w:tr>
        <w:trPr>
          <w:trHeight w:val="715"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1" w:right="36"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54,237,000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54,237,000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108,474,000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追加限售承诺到 期后</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349"/>
        <w:gridCol w:w="1349"/>
        <w:gridCol w:w="1349"/>
        <w:gridCol w:w="1349"/>
        <w:gridCol w:w="1347"/>
      </w:tblGrid>
      <w:tr>
        <w:trPr>
          <w:trHeight w:val="102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82"/>
              <w:jc w:val="left"/>
              <w:rPr>
                <w:rFonts w:ascii="宋体" w:hAnsi="宋体" w:cs="宋体" w:eastAsia="宋体" w:hint="default"/>
                <w:sz w:val="18"/>
                <w:szCs w:val="18"/>
              </w:rPr>
            </w:pPr>
            <w:r>
              <w:rPr>
                <w:rFonts w:ascii="宋体" w:hAnsi="宋体" w:cs="宋体" w:eastAsia="宋体" w:hint="default"/>
                <w:sz w:val="18"/>
                <w:szCs w:val="18"/>
              </w:rPr>
              <w:t>天津名轩投资有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3"/>
              <w:jc w:val="both"/>
              <w:rPr>
                <w:rFonts w:ascii="宋体" w:hAnsi="宋体" w:cs="宋体" w:eastAsia="宋体" w:hint="default"/>
                <w:sz w:val="18"/>
                <w:szCs w:val="18"/>
              </w:rPr>
            </w:pPr>
            <w:r>
              <w:rPr>
                <w:rFonts w:ascii="宋体" w:hAnsi="宋体" w:cs="宋体" w:eastAsia="宋体" w:hint="default"/>
                <w:sz w:val="18"/>
                <w:szCs w:val="18"/>
              </w:rPr>
              <w:t>首发前机构类限 售股；首发后机 构类限售股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1"/>
              <w:jc w:val="left"/>
              <w:rPr>
                <w:rFonts w:ascii="宋体" w:hAnsi="宋体" w:cs="宋体" w:eastAsia="宋体" w:hint="default"/>
                <w:sz w:val="18"/>
                <w:szCs w:val="18"/>
              </w:rPr>
            </w:pPr>
            <w:r>
              <w:rPr>
                <w:rFonts w:ascii="宋体" w:hAnsi="宋体" w:cs="宋体" w:eastAsia="宋体" w:hint="default"/>
                <w:sz w:val="18"/>
                <w:szCs w:val="18"/>
              </w:rPr>
              <w:t>追加限售承诺到 期后</w:t>
            </w:r>
          </w:p>
        </w:tc>
      </w:tr>
      <w:tr>
        <w:trPr>
          <w:trHeight w:val="361"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623"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11,306,024</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11,306,024</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22,612,048</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314" w:lineRule="auto" w:before="6"/>
              <w:ind w:left="23" w:right="53"/>
              <w:jc w:val="left"/>
              <w:rPr>
                <w:rFonts w:ascii="宋体" w:hAnsi="宋体" w:cs="宋体" w:eastAsia="宋体" w:hint="default"/>
                <w:sz w:val="18"/>
                <w:szCs w:val="18"/>
              </w:rPr>
            </w:pPr>
            <w:r>
              <w:rPr>
                <w:rFonts w:ascii="宋体" w:hAnsi="宋体" w:cs="宋体" w:eastAsia="宋体" w:hint="default"/>
                <w:sz w:val="18"/>
                <w:szCs w:val="18"/>
              </w:rPr>
              <w:t>发行股份购买资 产限售股</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日且长荣股份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出具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55"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《审计报告》</w:t>
            </w:r>
          </w:p>
        </w:tc>
      </w:tr>
      <w:tr>
        <w:trPr>
          <w:trHeight w:val="360"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624"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谢良玉</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6,510,082</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6,510,082</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13,020,164</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53"/>
              <w:jc w:val="left"/>
              <w:rPr>
                <w:rFonts w:ascii="宋体" w:hAnsi="宋体" w:cs="宋体" w:eastAsia="宋体" w:hint="default"/>
                <w:sz w:val="18"/>
                <w:szCs w:val="18"/>
              </w:rPr>
            </w:pPr>
            <w:r>
              <w:rPr>
                <w:rFonts w:ascii="宋体" w:hAnsi="宋体" w:cs="宋体" w:eastAsia="宋体" w:hint="default"/>
                <w:sz w:val="18"/>
                <w:szCs w:val="18"/>
              </w:rPr>
              <w:t>发行股份购买资 产限售股</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日且长荣股份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出具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53"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《审计报告》</w:t>
            </w:r>
          </w:p>
        </w:tc>
      </w:tr>
      <w:tr>
        <w:trPr>
          <w:trHeight w:val="362"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623"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朱华山</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419,417</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419,417</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838,834</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314" w:lineRule="auto" w:before="6"/>
              <w:ind w:left="23" w:right="53"/>
              <w:jc w:val="left"/>
              <w:rPr>
                <w:rFonts w:ascii="宋体" w:hAnsi="宋体" w:cs="宋体" w:eastAsia="宋体" w:hint="default"/>
                <w:sz w:val="18"/>
                <w:szCs w:val="18"/>
              </w:rPr>
            </w:pPr>
            <w:r>
              <w:rPr>
                <w:rFonts w:ascii="宋体" w:hAnsi="宋体" w:cs="宋体" w:eastAsia="宋体" w:hint="default"/>
                <w:sz w:val="18"/>
                <w:szCs w:val="18"/>
              </w:rPr>
              <w:t>发行股份购买资 产限售股</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日且长荣股份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出具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55"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《审计报告》</w:t>
            </w:r>
          </w:p>
        </w:tc>
      </w:tr>
      <w:tr>
        <w:trPr>
          <w:trHeight w:val="355"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解除限售须满足</w:t>
            </w:r>
          </w:p>
        </w:tc>
      </w:tr>
      <w:tr>
        <w:trPr>
          <w:trHeight w:val="317"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390,000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390,000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解锁条件；高管</w:t>
            </w:r>
          </w:p>
        </w:tc>
      </w:tr>
      <w:tr>
        <w:trPr>
          <w:trHeight w:val="312" w:hRule="exact"/>
        </w:trPr>
        <w:tc>
          <w:tcPr>
            <w:tcW w:w="1478"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9" w:type="dxa"/>
            <w:tcBorders>
              <w:top w:val="nil" w:sz="6" w:space="0" w:color="auto"/>
              <w:left w:val="single" w:sz="4" w:space="0" w:color="000000"/>
              <w:bottom w:val="nil" w:sz="6" w:space="0" w:color="auto"/>
              <w:right w:val="single" w:sz="4" w:space="0" w:color="000000"/>
            </w:tcBorders>
          </w:tcPr>
          <w:p>
            <w:pP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锁定股每年解锁</w:t>
            </w:r>
          </w:p>
        </w:tc>
      </w:tr>
      <w:tr>
        <w:trPr>
          <w:trHeight w:val="353"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57"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317"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1,764,000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1,552,800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1,764,000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1,975,200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解除限售须满足</w:t>
            </w:r>
          </w:p>
        </w:tc>
      </w:tr>
      <w:tr>
        <w:trPr>
          <w:trHeight w:val="354"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解锁条件</w:t>
            </w:r>
          </w:p>
        </w:tc>
      </w:tr>
      <w:tr>
        <w:trPr>
          <w:trHeight w:val="355" w:hRule="exact"/>
        </w:trPr>
        <w:tc>
          <w:tcPr>
            <w:tcW w:w="14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w:t>
            </w: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7"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89"/>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华夏 兴华混合型证券 投资基金等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10,426,666</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20,853,332</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10,426,666</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53"/>
              <w:jc w:val="left"/>
              <w:rPr>
                <w:rFonts w:ascii="宋体" w:hAnsi="宋体" w:cs="宋体" w:eastAsia="宋体" w:hint="default"/>
                <w:sz w:val="18"/>
                <w:szCs w:val="18"/>
              </w:rPr>
            </w:pPr>
            <w:r>
              <w:rPr>
                <w:rFonts w:ascii="宋体" w:hAnsi="宋体" w:cs="宋体" w:eastAsia="宋体" w:hint="default"/>
                <w:sz w:val="18"/>
                <w:szCs w:val="18"/>
              </w:rPr>
              <w:t>重大资产重组配 套募集资金</w:t>
            </w:r>
          </w:p>
        </w:tc>
        <w:tc>
          <w:tcPr>
            <w:tcW w:w="134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353" w:hRule="exact"/>
        </w:trPr>
        <w:tc>
          <w:tcPr>
            <w:tcW w:w="14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7"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116,163,189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22,406,132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116,553,189</w:t>
            </w:r>
          </w:p>
        </w:tc>
        <w:tc>
          <w:tcPr>
            <w:tcW w:w="134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210,310,246</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5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6"/>
        <w:spacing w:line="271" w:lineRule="auto" w:before="85"/>
        <w:ind w:right="152"/>
        <w:jc w:val="both"/>
      </w:pPr>
      <w:r>
        <w:rPr>
          <w:w w:val="95"/>
        </w:rPr>
        <w:t>本公司</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4</w:t>
      </w:r>
      <w:r>
        <w:rPr>
          <w:w w:val="95"/>
        </w:rPr>
        <w:t>月</w:t>
      </w:r>
      <w:r>
        <w:rPr>
          <w:rFonts w:ascii="Times New Roman" w:hAnsi="Times New Roman" w:cs="Times New Roman" w:eastAsia="Times New Roman" w:hint="default"/>
          <w:w w:val="95"/>
        </w:rPr>
        <w:t>7</w:t>
      </w:r>
      <w:r>
        <w:rPr>
          <w:w w:val="95"/>
        </w:rPr>
        <w:t>日召开的</w:t>
      </w:r>
      <w:r>
        <w:rPr>
          <w:rFonts w:ascii="Times New Roman" w:hAnsi="Times New Roman" w:cs="Times New Roman" w:eastAsia="Times New Roman" w:hint="default"/>
          <w:w w:val="95"/>
        </w:rPr>
        <w:t>2014</w:t>
      </w:r>
      <w:r>
        <w:rPr>
          <w:w w:val="95"/>
        </w:rPr>
        <w:t>年年度股东大会决议规定，本公司申请新增注册资本人民币</w:t>
      </w:r>
      <w:r>
        <w:rPr>
          <w:rFonts w:ascii="Times New Roman" w:hAnsi="Times New Roman" w:cs="Times New Roman" w:eastAsia="Times New Roman" w:hint="default"/>
          <w:w w:val="95"/>
        </w:rPr>
        <w:t>170,426,189.00</w:t>
      </w:r>
      <w:r>
        <w:rPr>
          <w:rFonts w:ascii="Times New Roman" w:hAnsi="Times New Roman" w:cs="Times New Roman" w:eastAsia="Times New Roman" w:hint="default"/>
          <w:spacing w:val="-6"/>
          <w:w w:val="95"/>
        </w:rPr>
        <w:t> </w:t>
      </w:r>
      <w:r>
        <w:rPr>
          <w:rFonts w:ascii="Times New Roman" w:hAnsi="Times New Roman" w:cs="Times New Roman" w:eastAsia="Times New Roman" w:hint="default"/>
          <w:spacing w:val="-6"/>
          <w:w w:val="95"/>
        </w:rPr>
      </w:r>
      <w:r>
        <w:rPr>
          <w:w w:val="95"/>
        </w:rPr>
        <w:t>元，以</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日总股本</w:t>
      </w:r>
      <w:r>
        <w:rPr>
          <w:rFonts w:ascii="Times New Roman" w:hAnsi="Times New Roman" w:cs="Times New Roman" w:eastAsia="Times New Roman" w:hint="default"/>
          <w:w w:val="95"/>
        </w:rPr>
        <w:t>170,426,189.00</w:t>
      </w:r>
      <w:r>
        <w:rPr>
          <w:w w:val="95"/>
        </w:rPr>
        <w:t>股为基数，按每</w:t>
      </w:r>
      <w:r>
        <w:rPr>
          <w:rFonts w:ascii="Times New Roman" w:hAnsi="Times New Roman" w:cs="Times New Roman" w:eastAsia="Times New Roman" w:hint="default"/>
          <w:w w:val="95"/>
        </w:rPr>
        <w:t>10</w:t>
      </w:r>
      <w:r>
        <w:rPr>
          <w:w w:val="95"/>
        </w:rPr>
        <w:t>股转增</w:t>
      </w:r>
      <w:r>
        <w:rPr>
          <w:rFonts w:ascii="Times New Roman" w:hAnsi="Times New Roman" w:cs="Times New Roman" w:eastAsia="Times New Roman" w:hint="default"/>
          <w:w w:val="95"/>
        </w:rPr>
        <w:t>10</w:t>
      </w:r>
      <w:r>
        <w:rPr>
          <w:w w:val="95"/>
        </w:rPr>
        <w:t>股的比例，以资本公积向全体股东转增</w:t>
      </w:r>
      <w:r>
        <w:rPr>
          <w:spacing w:val="76"/>
          <w:w w:val="95"/>
        </w:rPr>
        <w:t> </w:t>
      </w:r>
      <w:r>
        <w:rPr>
          <w:spacing w:val="76"/>
          <w:w w:val="95"/>
        </w:rPr>
      </w:r>
      <w:r>
        <w:rPr/>
        <w:t>股份总数</w:t>
      </w:r>
      <w:r>
        <w:rPr>
          <w:rFonts w:ascii="Times New Roman" w:hAnsi="Times New Roman" w:cs="Times New Roman" w:eastAsia="Times New Roman" w:hint="default"/>
        </w:rPr>
        <w:t>170,426,189.00</w:t>
      </w:r>
      <w:r>
        <w:rPr/>
        <w:t>股，每股面值</w:t>
      </w:r>
      <w:r>
        <w:rPr>
          <w:rFonts w:ascii="Times New Roman" w:hAnsi="Times New Roman" w:cs="Times New Roman" w:eastAsia="Times New Roman" w:hint="default"/>
        </w:rPr>
        <w:t>1</w:t>
      </w:r>
      <w:r>
        <w:rPr/>
        <w:t>元，减少资本公积</w:t>
      </w:r>
      <w:r>
        <w:rPr>
          <w:rFonts w:ascii="Times New Roman" w:hAnsi="Times New Roman" w:cs="Times New Roman" w:eastAsia="Times New Roman" w:hint="default"/>
        </w:rPr>
        <w:t>170,426,189.00</w:t>
      </w:r>
      <w:r>
        <w:rPr/>
        <w:t>元。</w:t>
      </w:r>
    </w:p>
    <w:p>
      <w:pPr>
        <w:spacing w:after="0" w:line="271" w:lineRule="auto"/>
        <w:jc w:val="both"/>
        <w:sectPr>
          <w:pgSz w:w="11910" w:h="16840"/>
          <w:pgMar w:header="745" w:footer="979" w:top="1060" w:bottom="1160" w:left="980" w:right="980"/>
        </w:sectPr>
      </w:pPr>
    </w:p>
    <w:p>
      <w:pPr>
        <w:spacing w:line="240" w:lineRule="auto" w:before="0"/>
        <w:rPr>
          <w:rFonts w:ascii="宋体" w:hAnsi="宋体" w:cs="宋体" w:eastAsia="宋体" w:hint="default"/>
          <w:sz w:val="25"/>
          <w:szCs w:val="25"/>
        </w:rPr>
      </w:pPr>
    </w:p>
    <w:p>
      <w:pPr>
        <w:pStyle w:val="Heading6"/>
        <w:spacing w:line="271" w:lineRule="auto" w:before="37"/>
        <w:ind w:right="0" w:firstLine="324"/>
        <w:jc w:val="left"/>
      </w:pPr>
      <w:r>
        <w:rPr>
          <w:spacing w:val="-2"/>
          <w:w w:val="99"/>
        </w:rPr>
        <w:t>本公司</w:t>
      </w:r>
      <w:r>
        <w:rPr>
          <w:rFonts w:ascii="Times New Roman" w:hAnsi="Times New Roman" w:cs="Times New Roman" w:eastAsia="Times New Roman" w:hint="default"/>
          <w:spacing w:val="-2"/>
          <w:w w:val="99"/>
        </w:rPr>
        <w:t>2014</w:t>
      </w:r>
      <w:r>
        <w:rPr>
          <w:spacing w:val="-2"/>
          <w:w w:val="99"/>
        </w:rPr>
        <w:t>年度财务业绩考核未达标，未达到限制性股票激励计划首次授予第二期及预留授予第二期待解锁</w:t>
      </w:r>
      <w:r>
        <w:rPr>
          <w:w w:val="99"/>
        </w:rPr>
        <w:t> </w:t>
      </w:r>
      <w:r>
        <w:rPr>
          <w:spacing w:val="-1"/>
          <w:w w:val="95"/>
        </w:rPr>
        <w:t>限制性股票的解锁条件，对未达到解锁条件的限制性股票</w:t>
      </w:r>
      <w:r>
        <w:rPr>
          <w:rFonts w:ascii="Times New Roman" w:hAnsi="Times New Roman" w:cs="Times New Roman" w:eastAsia="Times New Roman" w:hint="default"/>
          <w:spacing w:val="-1"/>
          <w:w w:val="95"/>
        </w:rPr>
        <w:t>1,481,400</w:t>
      </w:r>
      <w:r>
        <w:rPr>
          <w:spacing w:val="-1"/>
          <w:w w:val="95"/>
        </w:rPr>
        <w:t>股和已不符合激励条件的激励对象</w:t>
      </w:r>
      <w:r>
        <w:rPr>
          <w:rFonts w:ascii="Times New Roman" w:hAnsi="Times New Roman" w:cs="Times New Roman" w:eastAsia="Times New Roman" w:hint="default"/>
          <w:spacing w:val="-1"/>
          <w:w w:val="95"/>
        </w:rPr>
        <w:t>6</w:t>
      </w:r>
      <w:r>
        <w:rPr>
          <w:spacing w:val="-1"/>
          <w:w w:val="95"/>
        </w:rPr>
        <w:t>人已获授</w:t>
      </w:r>
      <w:r>
        <w:rPr>
          <w:spacing w:val="91"/>
          <w:w w:val="95"/>
        </w:rPr>
        <w:t> </w:t>
      </w:r>
      <w:r>
        <w:rPr>
          <w:spacing w:val="91"/>
          <w:w w:val="95"/>
        </w:rPr>
      </w:r>
      <w:r>
        <w:rPr/>
        <w:t>但尚未解锁的限制性股票</w:t>
      </w:r>
      <w:r>
        <w:rPr>
          <w:rFonts w:ascii="Times New Roman" w:hAnsi="Times New Roman" w:cs="Times New Roman" w:eastAsia="Times New Roman" w:hint="default"/>
        </w:rPr>
        <w:t>71,400</w:t>
      </w:r>
      <w:r>
        <w:rPr/>
        <w:t>股共计</w:t>
      </w:r>
      <w:r>
        <w:rPr>
          <w:rFonts w:ascii="Times New Roman" w:hAnsi="Times New Roman" w:cs="Times New Roman" w:eastAsia="Times New Roman" w:hint="default"/>
        </w:rPr>
        <w:t>1,552,800</w:t>
      </w:r>
      <w:r>
        <w:rPr/>
        <w:t>股限制性股票进行回购注销。首次授予第二期待解锁限制性股</w:t>
      </w:r>
      <w:r>
        <w:rPr>
          <w:w w:val="99"/>
        </w:rPr>
        <w:t> </w:t>
      </w:r>
      <w:r>
        <w:rPr/>
        <w:t>票回购价格为</w:t>
      </w:r>
      <w:r>
        <w:rPr>
          <w:rFonts w:ascii="Times New Roman" w:hAnsi="Times New Roman" w:cs="Times New Roman" w:eastAsia="Times New Roman" w:hint="default"/>
        </w:rPr>
        <w:t>4.4200</w:t>
      </w:r>
      <w:r>
        <w:rPr/>
        <w:t>元</w:t>
      </w:r>
      <w:r>
        <w:rPr>
          <w:rFonts w:ascii="Times New Roman" w:hAnsi="Times New Roman" w:cs="Times New Roman" w:eastAsia="Times New Roman" w:hint="default"/>
        </w:rPr>
        <w:t>/</w:t>
      </w:r>
      <w:r>
        <w:rPr/>
        <w:t>股，预留授予第二期待解锁限制性股票回购价格为</w:t>
      </w:r>
      <w:r>
        <w:rPr>
          <w:rFonts w:ascii="Times New Roman" w:hAnsi="Times New Roman" w:cs="Times New Roman" w:eastAsia="Times New Roman" w:hint="default"/>
        </w:rPr>
        <w:t>7.2695</w:t>
      </w:r>
      <w:r>
        <w:rPr/>
        <w:t>元</w:t>
      </w:r>
      <w:r>
        <w:rPr>
          <w:rFonts w:ascii="Times New Roman" w:hAnsi="Times New Roman" w:cs="Times New Roman" w:eastAsia="Times New Roman" w:hint="default"/>
        </w:rPr>
        <w:t>/</w:t>
      </w:r>
      <w:r>
        <w:rPr/>
        <w:t>股。本公司以货币方式支付</w:t>
      </w:r>
      <w:r>
        <w:rPr>
          <w:w w:val="99"/>
        </w:rPr>
        <w:t> </w:t>
      </w:r>
      <w:r>
        <w:rPr/>
        <w:t>回购资金合计</w:t>
      </w:r>
      <w:r>
        <w:rPr>
          <w:rFonts w:ascii="Times New Roman" w:hAnsi="Times New Roman" w:cs="Times New Roman" w:eastAsia="Times New Roman" w:hint="default"/>
        </w:rPr>
        <w:t>7,376,286.00</w:t>
      </w:r>
      <w:r>
        <w:rPr/>
        <w:t>元，减少股本</w:t>
      </w:r>
      <w:r>
        <w:rPr>
          <w:rFonts w:ascii="Times New Roman" w:hAnsi="Times New Roman" w:cs="Times New Roman" w:eastAsia="Times New Roman" w:hint="default"/>
        </w:rPr>
        <w:t>1,552,800.00</w:t>
      </w:r>
      <w:r>
        <w:rPr/>
        <w:t>元，减少资本公积</w:t>
      </w:r>
      <w:r>
        <w:rPr>
          <w:rFonts w:ascii="Times New Roman" w:hAnsi="Times New Roman" w:cs="Times New Roman" w:eastAsia="Times New Roman" w:hint="default"/>
        </w:rPr>
        <w:t>5,823,486.00</w:t>
      </w:r>
      <w:r>
        <w:rPr/>
        <w:t>元。</w:t>
      </w:r>
    </w:p>
    <w:p>
      <w:pPr>
        <w:spacing w:line="240" w:lineRule="auto" w:before="1"/>
        <w:rPr>
          <w:rFonts w:ascii="宋体" w:hAnsi="宋体" w:cs="宋体" w:eastAsia="宋体" w:hint="default"/>
          <w:sz w:val="23"/>
          <w:szCs w:val="23"/>
        </w:rPr>
      </w:pPr>
    </w:p>
    <w:p>
      <w:pPr>
        <w:pStyle w:val="Heading5"/>
        <w:spacing w:line="240" w:lineRule="auto"/>
        <w:ind w:right="15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pict>
          <v:shape style="position:absolute;margin-left:449.256989pt;margin-top:68.471718pt;width:85.75pt;height:31.2pt;mso-position-horizontal-relative:page;mso-position-vertical-relative:paragraph;z-index:-1530328"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5pt;margin-top:68.471718pt;width:52.5pt;height:31.2pt;mso-position-horizontal-relative:page;mso-position-vertical-relative:paragraph;z-index:-1530304" coordorigin="9650,1369" coordsize="1050,624">
            <v:shape style="position:absolute;left:9650;top:1369;width:1050;height:624" coordorigin="9650,1369" coordsize="1050,624" path="m9650,1993l10699,1993,10699,1369,9650,1369,9650,1993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74"/>
        <w:gridCol w:w="737"/>
        <w:gridCol w:w="744"/>
        <w:gridCol w:w="831"/>
        <w:gridCol w:w="346"/>
        <w:gridCol w:w="444"/>
        <w:gridCol w:w="823"/>
        <w:gridCol w:w="803"/>
        <w:gridCol w:w="322"/>
        <w:gridCol w:w="1027"/>
        <w:gridCol w:w="280"/>
        <w:gridCol w:w="1070"/>
      </w:tblGrid>
      <w:tr>
        <w:trPr>
          <w:trHeight w:val="161" w:hRule="exact"/>
        </w:trPr>
        <w:tc>
          <w:tcPr>
            <w:tcW w:w="1334"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22,175</w:t>
            </w: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21,147</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0"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4"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2" w:right="-16"/>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070" w:type="dxa"/>
            <w:vMerge/>
            <w:tcBorders>
              <w:left w:val="single" w:sz="12" w:space="0" w:color="D2D2D2"/>
              <w:right w:val="single" w:sz="4" w:space="0" w:color="000000"/>
            </w:tcBorders>
          </w:tcPr>
          <w:p>
            <w:pPr/>
          </w:p>
        </w:tc>
      </w:tr>
      <w:tr>
        <w:trPr>
          <w:trHeight w:val="156" w:hRule="exact"/>
        </w:trPr>
        <w:tc>
          <w:tcPr>
            <w:tcW w:w="1334"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070" w:type="dxa"/>
            <w:vMerge/>
            <w:tcBorders>
              <w:left w:val="single" w:sz="12" w:space="0" w:color="D2D2D2"/>
              <w:right w:val="single" w:sz="4" w:space="0" w:color="000000"/>
            </w:tcBorders>
          </w:tcPr>
          <w:p>
            <w:pPr/>
          </w:p>
        </w:tc>
      </w:tr>
      <w:tr>
        <w:trPr>
          <w:trHeight w:val="706" w:hRule="exact"/>
        </w:trPr>
        <w:tc>
          <w:tcPr>
            <w:tcW w:w="13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070" w:type="dxa"/>
            <w:vMerge/>
            <w:tcBorders>
              <w:left w:val="single" w:sz="12" w:space="0" w:color="D2D2D2"/>
              <w:right w:val="single" w:sz="4" w:space="0" w:color="000000"/>
            </w:tcBorders>
          </w:tcPr>
          <w:p>
            <w:pPr/>
          </w:p>
        </w:tc>
      </w:tr>
      <w:tr>
        <w:trPr>
          <w:trHeight w:val="156" w:hRule="exact"/>
        </w:trPr>
        <w:tc>
          <w:tcPr>
            <w:tcW w:w="1334"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070" w:type="dxa"/>
            <w:vMerge/>
            <w:tcBorders>
              <w:left w:val="single" w:sz="12" w:space="0" w:color="D2D2D2"/>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bottom w:val="nil" w:sz="6" w:space="0" w:color="auto"/>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070" w:type="dxa"/>
            <w:vMerge/>
            <w:tcBorders>
              <w:left w:val="single" w:sz="12" w:space="0" w:color="D2D2D2"/>
              <w:right w:val="single" w:sz="4" w:space="0" w:color="000000"/>
            </w:tcBorders>
          </w:tcPr>
          <w:p>
            <w:pPr/>
          </w:p>
        </w:tc>
      </w:tr>
      <w:tr>
        <w:trPr>
          <w:trHeight w:val="166" w:hRule="exact"/>
        </w:trPr>
        <w:tc>
          <w:tcPr>
            <w:tcW w:w="1334"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176" w:type="dxa"/>
            <w:gridSpan w:val="2"/>
            <w:vMerge/>
            <w:tcBorders>
              <w:left w:val="single" w:sz="10" w:space="0" w:color="D2D2D2"/>
              <w:bottom w:val="single" w:sz="4" w:space="0" w:color="000000"/>
              <w:right w:val="single" w:sz="10" w:space="0" w:color="D2D2D2"/>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12" w:space="0" w:color="D2D2D2"/>
              <w:bottom w:val="single" w:sz="4" w:space="0" w:color="000000"/>
              <w:right w:val="single" w:sz="4" w:space="0" w:color="000000"/>
            </w:tcBorders>
          </w:tcPr>
          <w:p>
            <w:pPr/>
          </w:p>
        </w:tc>
      </w:tr>
      <w:tr>
        <w:trPr>
          <w:trHeight w:val="391"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72"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31.97%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108,474,0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54,237,00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10,847,40</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49,450,000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天津名轩投资有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18.83%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32,400,00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63,000,00</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40,500,000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22,612,04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11,306,02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22,612,04</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谢良玉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13,020,16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6,510,082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13,020,16</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4</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中国建设银行股 份有限公司－华 夏盛世精选混合 型证券投资基金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4,956,043</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3,346,316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4,956,043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 博时第三产业成 长混合型证券投 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0.88%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2,999,906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2,999,906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2,999,906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中国银行－华夏 回报证券投资基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0.64%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2,164,276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762,437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2,164,276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788"/>
        <w:gridCol w:w="790"/>
        <w:gridCol w:w="785"/>
        <w:gridCol w:w="841"/>
        <w:gridCol w:w="1349"/>
        <w:gridCol w:w="1349"/>
      </w:tblGrid>
      <w:tr>
        <w:trPr>
          <w:trHeight w:val="36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中国农业银行股 份有限公司－长 信内需成长混合 型证券投资基金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0.47%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3" w:right="0"/>
              <w:jc w:val="left"/>
              <w:rPr>
                <w:rFonts w:ascii="Times New Roman" w:hAnsi="Times New Roman" w:cs="Times New Roman" w:eastAsia="Times New Roman" w:hint="default"/>
                <w:sz w:val="18"/>
                <w:szCs w:val="18"/>
              </w:rPr>
            </w:pPr>
            <w:r>
              <w:rPr>
                <w:rFonts w:ascii="Times New Roman"/>
                <w:sz w:val="18"/>
              </w:rPr>
              <w:t>1,607,900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1,607,900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1,607,900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中国农业银行－ 华夏平稳增长混 合型证券投资基 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0.47%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3" w:right="0"/>
              <w:jc w:val="left"/>
              <w:rPr>
                <w:rFonts w:ascii="Times New Roman" w:hAnsi="Times New Roman" w:cs="Times New Roman" w:eastAsia="Times New Roman" w:hint="default"/>
                <w:sz w:val="18"/>
                <w:szCs w:val="18"/>
              </w:rPr>
            </w:pPr>
            <w:r>
              <w:rPr>
                <w:rFonts w:ascii="Times New Roman"/>
                <w:sz w:val="18"/>
              </w:rPr>
              <w:t>1,584,334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792,167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1,584,334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 广发聚丰混合型 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1,500,000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16" w:lineRule="auto" w:before="49"/>
              <w:ind w:left="17" w:right="22"/>
              <w:jc w:val="both"/>
              <w:rPr>
                <w:rFonts w:ascii="宋体" w:hAnsi="宋体" w:cs="宋体" w:eastAsia="宋体" w:hint="default"/>
                <w:sz w:val="18"/>
                <w:szCs w:val="18"/>
              </w:rPr>
            </w:pPr>
            <w:r>
              <w:rPr>
                <w:rFonts w:ascii="宋体" w:hAnsi="宋体" w:cs="宋体" w:eastAsia="宋体" w:hint="default"/>
                <w:spacing w:val="-1"/>
                <w:sz w:val="18"/>
                <w:szCs w:val="18"/>
              </w:rPr>
              <w:t>公司实际控制人李莉女士为天津名轩投资有限公司的控股股东。王建军、谢良玉分别</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为公司控股子公司深圳市力群印务有限公司的董事长、总经理。公司未知上述其他股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东间是否存在关联关系或属于《上市公司股东持股变动信息披露管理办法》中规定的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一致行动人。</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317"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中国建设银行股份有限公司－华夏 盛世精选混合型证券投资基金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4,956,043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4,956,043</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中国工商银行－博时第三产业成长 混合型证券投资基金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2,999,906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2,999,906</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中国银行－华夏回报证券投资基金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2,164,276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2,164,276</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中国农业银行股份有限公司－长信 内需成长混合型证券投资基金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1,607,900</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中国农业银行－华夏平稳增长混合 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1,584,334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1,584,334</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中国工商银行－广发聚丰混合型证 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中国工商银行股份有限公司－博时 产业新动力灵活配置混合型发起式 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1,438,430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1,438,430</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中国农业银行股份有限公司－博时 创业成长混合型证券投资基金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1,386,548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1,386,548</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申万宏源证券有限公司客户信用交</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1,235,616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1,235,616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68"/>
        <w:gridCol w:w="4001"/>
        <w:gridCol w:w="1349"/>
        <w:gridCol w:w="1349"/>
      </w:tblGrid>
      <w:tr>
        <w:trPr>
          <w:trHeight w:val="363"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易担保证券账户</w:t>
            </w:r>
          </w:p>
        </w:tc>
        <w:tc>
          <w:tcPr>
            <w:tcW w:w="400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34"/>
              <w:jc w:val="left"/>
              <w:rPr>
                <w:rFonts w:ascii="宋体" w:hAnsi="宋体" w:cs="宋体" w:eastAsia="宋体" w:hint="default"/>
                <w:sz w:val="18"/>
                <w:szCs w:val="18"/>
              </w:rPr>
            </w:pPr>
            <w:r>
              <w:rPr>
                <w:rFonts w:ascii="宋体" w:hAnsi="宋体" w:cs="宋体" w:eastAsia="宋体" w:hint="default"/>
                <w:sz w:val="18"/>
                <w:szCs w:val="18"/>
              </w:rPr>
              <w:t>中国银行－华夏回报二号证券投资 基金</w:t>
            </w: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1,231,521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1,231,521</w:t>
            </w:r>
          </w:p>
        </w:tc>
      </w:tr>
      <w:tr>
        <w:trPr>
          <w:trHeight w:val="1339" w:hRule="exact"/>
        </w:trPr>
        <w:tc>
          <w:tcPr>
            <w:tcW w:w="2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2" w:right="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9" w:type="dxa"/>
            <w:gridSpan w:val="3"/>
            <w:tcBorders>
              <w:top w:val="single" w:sz="4" w:space="0" w:color="000000"/>
              <w:left w:val="single" w:sz="9" w:space="0" w:color="D2D2D2"/>
              <w:bottom w:val="single" w:sz="4" w:space="0" w:color="000000"/>
              <w:right w:val="single" w:sz="4" w:space="0" w:color="000000"/>
            </w:tcBorders>
          </w:tcPr>
          <w:p>
            <w:pPr>
              <w:pStyle w:val="TableParagraph"/>
              <w:spacing w:line="316" w:lineRule="auto" w:before="49"/>
              <w:ind w:left="28" w:right="22"/>
              <w:jc w:val="both"/>
              <w:rPr>
                <w:rFonts w:ascii="宋体" w:hAnsi="宋体" w:cs="宋体" w:eastAsia="宋体" w:hint="default"/>
                <w:sz w:val="18"/>
                <w:szCs w:val="18"/>
              </w:rPr>
            </w:pPr>
            <w:r>
              <w:rPr>
                <w:rFonts w:ascii="宋体" w:hAnsi="宋体" w:cs="宋体" w:eastAsia="宋体" w:hint="default"/>
                <w:spacing w:val="-1"/>
                <w:sz w:val="18"/>
                <w:szCs w:val="18"/>
              </w:rPr>
              <w:t>公司实际控制人李莉女士为天津名轩投资有限公司的控股股东。王建军、谢良玉分别</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为公司控股子公司深圳市力群印务有限公司的董事长、总经理。公司未知上述其他股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东间是否存在关联关系或属于《上市公司股东持股变动信息披露管理办法》中规定的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一致行动人。</w:t>
            </w:r>
          </w:p>
        </w:tc>
      </w:tr>
      <w:tr>
        <w:trPr>
          <w:trHeight w:val="713" w:hRule="exact"/>
        </w:trPr>
        <w:tc>
          <w:tcPr>
            <w:tcW w:w="2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53"/>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2"/>
        <w:ind w:right="153"/>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5"/>
        <w:spacing w:line="240" w:lineRule="auto"/>
        <w:ind w:right="15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13"/>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031"/>
        <w:gridCol w:w="4119"/>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71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right="153"/>
        <w:jc w:val="left"/>
      </w:pPr>
      <w:r>
        <w:rPr/>
        <w:t>控股股东报告期内变更</w:t>
      </w:r>
    </w:p>
    <w:p>
      <w:pPr>
        <w:pStyle w:val="BodyText"/>
        <w:spacing w:line="340" w:lineRule="auto" w:before="115"/>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5"/>
        <w:spacing w:line="240" w:lineRule="auto"/>
        <w:ind w:right="15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3"/>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27"/>
        <w:gridCol w:w="2122"/>
        <w:gridCol w:w="4122"/>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9"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153"/>
        <w:jc w:val="left"/>
      </w:pPr>
      <w:r>
        <w:rPr/>
        <w:t>实际控制人报告期内变更</w:t>
      </w:r>
    </w:p>
    <w:p>
      <w:pPr>
        <w:pStyle w:val="BodyText"/>
        <w:spacing w:line="348" w:lineRule="auto" w:before="11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4428" w:lineRule="exact"/>
        <w:ind w:left="2078"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3674110" cy="281177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3674110" cy="2811779"/>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2"/>
        <w:rPr>
          <w:rFonts w:ascii="宋体" w:hAnsi="宋体" w:cs="宋体" w:eastAsia="宋体" w:hint="default"/>
          <w:sz w:val="20"/>
          <w:szCs w:val="20"/>
        </w:rPr>
      </w:pPr>
    </w:p>
    <w:p>
      <w:pPr>
        <w:spacing w:before="26"/>
        <w:ind w:left="153" w:right="15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53"/>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5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53"/>
        <w:jc w:val="left"/>
        <w:rPr>
          <w:b w:val="0"/>
          <w:bCs w:val="0"/>
        </w:rPr>
      </w:pPr>
      <w:bookmarkStart w:name="_TOC_250004"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53"/>
        <w:jc w:val="left"/>
        <w:rPr>
          <w:b w:val="0"/>
          <w:bCs w:val="0"/>
        </w:rPr>
      </w:pPr>
      <w:bookmarkStart w:name="_TOC_250003" w:id="8"/>
      <w:r>
        <w:rPr/>
        <w:t>第八节</w:t>
      </w:r>
      <w:r>
        <w:rPr>
          <w:spacing w:val="-8"/>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pict>
          <v:shape style="position:absolute;margin-left:471.583008pt;margin-top:58.4156pt;width:62.45pt;height:17.650pt;mso-position-horizontal-relative:page;mso-position-vertical-relative:paragraph;z-index:-1530280" type="#_x0000_t202" filled="false" stroked="false">
            <v:textbox inset="0,0,0,0">
              <w:txbxContent>
                <w:p>
                  <w:pPr>
                    <w:pStyle w:val="BodyText"/>
                    <w:spacing w:line="240" w:lineRule="auto" w:before="8"/>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54,237,00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54,237,00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108,474,0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陆长安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蔡书和</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799"/>
        <w:gridCol w:w="797"/>
      </w:tblGrid>
      <w:tr>
        <w:trPr>
          <w:trHeight w:val="675"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理、总工 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财务总 监、董事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716"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54,559,00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54,283,00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109,362,0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28"/>
        <w:gridCol w:w="1330"/>
        <w:gridCol w:w="1332"/>
        <w:gridCol w:w="1330"/>
        <w:gridCol w:w="4247"/>
      </w:tblGrid>
      <w:tr>
        <w:trPr>
          <w:trHeight w:val="401" w:hRule="exact"/>
        </w:trPr>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2753"/>
        <w:jc w:val="left"/>
      </w:pPr>
      <w:r>
        <w:rPr/>
        <w:t>公司现任董事、监事、高级管理人员专业背景、主要工作经历以及目前在公司的主要职责 公司现任董事、监事、高级管理人员最近</w:t>
      </w:r>
      <w:r>
        <w:rPr>
          <w:rFonts w:ascii="Times New Roman" w:hAnsi="Times New Roman" w:cs="Times New Roman" w:eastAsia="Times New Roman" w:hint="default"/>
        </w:rPr>
        <w:t>5</w:t>
      </w:r>
      <w:r>
        <w:rPr/>
        <w:t>年的主要工作经历</w:t>
      </w:r>
    </w:p>
    <w:p>
      <w:pPr>
        <w:pStyle w:val="BodyText"/>
        <w:spacing w:line="240" w:lineRule="auto" w:before="6"/>
        <w:ind w:left="513" w:right="153"/>
        <w:jc w:val="left"/>
      </w:pPr>
      <w:r>
        <w:rPr/>
        <w:t>（一）董事</w:t>
      </w:r>
    </w:p>
    <w:p>
      <w:pPr>
        <w:pStyle w:val="BodyText"/>
        <w:spacing w:line="309" w:lineRule="auto" w:before="76"/>
        <w:ind w:right="0"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李莉，女，</w:t>
      </w:r>
      <w:r>
        <w:rPr>
          <w:rFonts w:ascii="Times New Roman" w:hAnsi="Times New Roman" w:cs="Times New Roman" w:eastAsia="Times New Roman" w:hint="default"/>
        </w:rPr>
        <w:t>1971</w:t>
      </w:r>
      <w:r>
        <w:rPr/>
        <w:t>年出生，中国国籍，无境外永久居留权，本科学历，高级经济师。历任天津有恒机械电子有限公司 </w:t>
      </w:r>
      <w:r>
        <w:rPr>
          <w:spacing w:val="-2"/>
        </w:rPr>
        <w:t>财务经理、总经理，天津长荣印刷包装设备有限公司总经理，天津长荣印刷包装设备有限公司董事长兼总经理。现任天津长</w:t>
      </w:r>
      <w:r>
        <w:rPr>
          <w:spacing w:val="-64"/>
        </w:rPr>
        <w:t> </w:t>
      </w:r>
      <w:r>
        <w:rPr>
          <w:spacing w:val="-64"/>
        </w:rPr>
      </w:r>
      <w:r>
        <w:rPr/>
        <w:t>荣印刷设备股份有限公司董事长。</w:t>
      </w:r>
    </w:p>
    <w:p>
      <w:pPr>
        <w:pStyle w:val="BodyText"/>
        <w:spacing w:line="300" w:lineRule="auto" w:before="24"/>
        <w:ind w:right="211"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蔡连成，男，</w:t>
      </w:r>
      <w:r>
        <w:rPr>
          <w:rFonts w:ascii="Times New Roman" w:hAnsi="Times New Roman" w:cs="Times New Roman" w:eastAsia="Times New Roman" w:hint="default"/>
        </w:rPr>
        <w:t>1953</w:t>
      </w:r>
      <w:r>
        <w:rPr/>
        <w:t>年出生，新加坡国籍。历任宝隆洋行项目经理，海德堡新加坡有限公司总裁，海德堡（中国）有 限公司首席执行官。现任天津长荣印刷设备股份有限公司董事兼总经理。</w:t>
      </w:r>
    </w:p>
    <w:p>
      <w:pPr>
        <w:pStyle w:val="BodyText"/>
        <w:spacing w:line="314" w:lineRule="auto" w:before="31"/>
        <w:ind w:right="0"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陆长安，男，</w:t>
      </w:r>
      <w:r>
        <w:rPr>
          <w:rFonts w:ascii="Times New Roman" w:hAnsi="Times New Roman" w:cs="Times New Roman" w:eastAsia="Times New Roman" w:hint="default"/>
        </w:rPr>
        <w:t>1948</w:t>
      </w:r>
      <w:r>
        <w:rPr/>
        <w:t>年出生，中国国籍，无境外永久居留权，硕士研究生学历，高级经济师。历任北人集团公司企管 </w:t>
      </w:r>
      <w:r>
        <w:rPr>
          <w:spacing w:val="-2"/>
        </w:rPr>
        <w:t>处处长、总经济师，北人印刷机械股份有限公司副总经理、总经理、董事、副董事长，北人集团公司总经理，北京印刷机械</w:t>
      </w:r>
      <w:r>
        <w:rPr>
          <w:spacing w:val="-73"/>
        </w:rPr>
        <w:t> </w:t>
      </w:r>
      <w:r>
        <w:rPr>
          <w:spacing w:val="-73"/>
        </w:rPr>
      </w:r>
      <w:r>
        <w:rPr>
          <w:spacing w:val="-2"/>
        </w:rPr>
        <w:t>研究所所长，《今日印刷》杂志社社长，中国印刷及设备器材工业协会印刷机械分会理事长，中国机械工业企业管理协会经</w:t>
      </w:r>
      <w:r>
        <w:rPr>
          <w:spacing w:val="-65"/>
        </w:rPr>
        <w:t> </w:t>
      </w:r>
      <w:r>
        <w:rPr>
          <w:spacing w:val="-65"/>
        </w:rPr>
      </w:r>
      <w:r>
        <w:rPr>
          <w:spacing w:val="-2"/>
        </w:rPr>
        <w:t>营战略委员会理事长，全国印刷机械标准化技术委员会主任，首都经济贸易大学名誉教授，天津长荣印刷设备股份有限公司</w:t>
      </w:r>
      <w:r>
        <w:rPr>
          <w:spacing w:val="-63"/>
        </w:rPr>
        <w:t> </w:t>
      </w:r>
      <w:r>
        <w:rPr>
          <w:spacing w:val="-63"/>
        </w:rPr>
      </w:r>
      <w:r>
        <w:rPr/>
        <w:t>独立董事等职务。现任中国印刷及设备器材工业协会副理事长兼秘书长，天津长荣印刷设备股份有限公司董事。</w:t>
      </w:r>
    </w:p>
    <w:p>
      <w:pPr>
        <w:pStyle w:val="BodyText"/>
        <w:spacing w:line="312" w:lineRule="auto" w:before="21"/>
        <w:ind w:right="0" w:firstLine="3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朱辉，女，</w:t>
      </w:r>
      <w:r>
        <w:rPr>
          <w:rFonts w:ascii="Times New Roman" w:hAnsi="Times New Roman" w:cs="Times New Roman" w:eastAsia="Times New Roman" w:hint="default"/>
        </w:rPr>
        <w:t>1970</w:t>
      </w:r>
      <w:r>
        <w:rPr/>
        <w:t>年出生，中国国籍，无境外永久居留权，本科学历，中国注册会计师协会资深会员，高级会计师、 </w:t>
      </w:r>
      <w:r>
        <w:rPr>
          <w:spacing w:val="-2"/>
        </w:rPr>
        <w:t>中国注册会计师、中国注册资产评估师、中国注册税务师，具有中国注册会计师证券期货相关业务特许资格。历任德勤华永</w:t>
      </w:r>
      <w:r>
        <w:rPr>
          <w:spacing w:val="-64"/>
        </w:rPr>
        <w:t> </w:t>
      </w:r>
      <w:r>
        <w:rPr>
          <w:spacing w:val="-64"/>
        </w:rPr>
      </w:r>
      <w:r>
        <w:rPr>
          <w:spacing w:val="-2"/>
        </w:rPr>
        <w:t>会计师事务所审计合伙人，天津五洲联合会计师事务所合伙人，天津长荣印刷设备股份有限公司独立董事等职务。现任渤海</w:t>
      </w:r>
      <w:r>
        <w:rPr>
          <w:spacing w:val="-63"/>
        </w:rPr>
        <w:t> </w:t>
      </w:r>
      <w:r>
        <w:rPr>
          <w:spacing w:val="-63"/>
        </w:rPr>
      </w:r>
      <w:r>
        <w:rPr/>
        <w:t>产业投资基金管理有限公司财务总监，天津长荣印刷设备股份有限公司董事。</w:t>
      </w:r>
    </w:p>
    <w:p>
      <w:pPr>
        <w:pStyle w:val="BodyText"/>
        <w:spacing w:line="312" w:lineRule="auto" w:before="22"/>
        <w:ind w:right="0" w:firstLine="36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靳庆军，男，</w:t>
      </w:r>
      <w:r>
        <w:rPr>
          <w:rFonts w:ascii="Times New Roman" w:hAnsi="Times New Roman" w:cs="Times New Roman" w:eastAsia="Times New Roman" w:hint="default"/>
        </w:rPr>
        <w:t>1957</w:t>
      </w:r>
      <w:r>
        <w:rPr/>
        <w:t>年出生，中国国籍，无境外永久居留权，先后获得安徽大学外语系文学学士、中国政法大学研究 </w:t>
      </w:r>
      <w:r>
        <w:rPr>
          <w:spacing w:val="-1"/>
        </w:rPr>
        <w:t>生院法学硕士和哈佛大学肯尼迪政府学院研究文凭，高级律师。曾任职于香港马士打律师行、英国律师行</w:t>
      </w:r>
      <w:r>
        <w:rPr>
          <w:rFonts w:ascii="Times New Roman" w:hAnsi="Times New Roman" w:cs="Times New Roman" w:eastAsia="Times New Roman" w:hint="default"/>
          <w:spacing w:val="-1"/>
        </w:rPr>
        <w:t>Clyde&amp;Co.</w:t>
      </w:r>
      <w:r>
        <w:rPr>
          <w:spacing w:val="-1"/>
        </w:rPr>
        <w:t>、中信</w:t>
      </w:r>
      <w:r>
        <w:rPr>
          <w:spacing w:val="-46"/>
        </w:rPr>
        <w:t> </w:t>
      </w:r>
      <w:r>
        <w:rPr>
          <w:spacing w:val="-46"/>
        </w:rPr>
      </w:r>
      <w:r>
        <w:rPr>
          <w:spacing w:val="-2"/>
        </w:rPr>
        <w:t>律师事务所以及信达律师事务所。现任北京市金杜律师事务所资深合伙人，兼任中国政法大学、中国人民大学律师学院兼职</w:t>
      </w:r>
      <w:r>
        <w:rPr>
          <w:spacing w:val="-63"/>
        </w:rPr>
        <w:t> </w:t>
      </w:r>
      <w:r>
        <w:rPr>
          <w:spacing w:val="-63"/>
        </w:rPr>
      </w:r>
      <w:r>
        <w:rPr>
          <w:spacing w:val="-2"/>
        </w:rPr>
        <w:t>教授，清华大学法学院硕士联合导师，中国国际经济贸易仲裁委员会、深圳国际仲裁院、上海国际仲裁中心仲裁员，深圳证</w:t>
      </w:r>
      <w:r>
        <w:rPr>
          <w:spacing w:val="-67"/>
        </w:rPr>
        <w:t> </w:t>
      </w:r>
      <w:r>
        <w:rPr>
          <w:spacing w:val="-67"/>
        </w:rPr>
      </w:r>
      <w:r>
        <w:rPr>
          <w:spacing w:val="-2"/>
        </w:rPr>
        <w:t>券交易所第二届上诉复核委员会委员，深圳证券期货业纠纷调解中心调解员，美国华盛顿上诉法院中国法律顾问，国泰君安</w:t>
      </w:r>
      <w:r>
        <w:rPr>
          <w:spacing w:val="-63"/>
        </w:rPr>
        <w:t> </w:t>
      </w:r>
      <w:r>
        <w:rPr>
          <w:spacing w:val="-63"/>
        </w:rPr>
      </w:r>
      <w:r>
        <w:rPr>
          <w:spacing w:val="-2"/>
        </w:rPr>
        <w:t>证券股份有限公司、金地集团股份有限公司、景顺长城（中外合资）基金管理有限公司、新华资产管理股份有限公司、天津</w:t>
      </w:r>
    </w:p>
    <w:p>
      <w:pPr>
        <w:spacing w:after="0" w:line="312"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88"/>
        <w:jc w:val="left"/>
      </w:pPr>
      <w:r>
        <w:rPr/>
        <w:t>长荣印刷设备股份有限公司独立董事。</w:t>
      </w:r>
    </w:p>
    <w:p>
      <w:pPr>
        <w:pStyle w:val="BodyText"/>
        <w:spacing w:line="300" w:lineRule="auto" w:before="77"/>
        <w:ind w:right="251" w:firstLine="36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刘治海，男，</w:t>
      </w:r>
      <w:r>
        <w:rPr>
          <w:rFonts w:ascii="Times New Roman" w:hAnsi="Times New Roman" w:cs="Times New Roman" w:eastAsia="Times New Roman" w:hint="default"/>
        </w:rPr>
        <w:t>1962</w:t>
      </w:r>
      <w:r>
        <w:rPr/>
        <w:t>年出生，中国国籍，无境外永久居留权，中国政法大学硕士，具有律师资格。曾任首都经贸大学 讲师。现任北京金诚同达律师事务所高级合伙人，天津长荣印刷设备股份有限公司独立董事。</w:t>
      </w:r>
    </w:p>
    <w:p>
      <w:pPr>
        <w:pStyle w:val="BodyText"/>
        <w:spacing w:line="309" w:lineRule="auto" w:before="31"/>
        <w:ind w:right="88" w:firstLine="36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于雳，女，</w:t>
      </w:r>
      <w:r>
        <w:rPr>
          <w:rFonts w:ascii="Times New Roman" w:hAnsi="Times New Roman" w:cs="Times New Roman" w:eastAsia="Times New Roman" w:hint="default"/>
        </w:rPr>
        <w:t>1971</w:t>
      </w:r>
      <w:r>
        <w:rPr/>
        <w:t>年出生，中国国籍，无境外居永久留权，会计学博士，高级会计师、中国注册会计师。历任新疆会 </w:t>
      </w:r>
      <w:r>
        <w:rPr>
          <w:spacing w:val="-2"/>
        </w:rPr>
        <w:t>计师事务所部门经理，五洲联合会计师事务所合伙人。现任华寅五洲会计师事务所合伙人，全国会计领军人才，中国注册会</w:t>
      </w:r>
      <w:r>
        <w:rPr>
          <w:spacing w:val="-64"/>
        </w:rPr>
        <w:t> </w:t>
      </w:r>
      <w:r>
        <w:rPr>
          <w:spacing w:val="-64"/>
        </w:rPr>
      </w:r>
      <w:r>
        <w:rPr/>
        <w:t>计师协会专业技术指导委员会委员，中国会计学会财务成本分会理事，天津长荣印刷设备股份有限公司独立董事。</w:t>
      </w:r>
    </w:p>
    <w:p>
      <w:pPr>
        <w:pStyle w:val="BodyText"/>
        <w:spacing w:line="240" w:lineRule="auto" w:before="24"/>
        <w:ind w:left="513" w:right="88"/>
        <w:jc w:val="left"/>
      </w:pPr>
      <w:r>
        <w:rPr/>
        <w:t>（二）监事</w:t>
      </w:r>
    </w:p>
    <w:p>
      <w:pPr>
        <w:pStyle w:val="BodyText"/>
        <w:spacing w:line="309" w:lineRule="auto" w:before="76"/>
        <w:ind w:right="93"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洪雷，男，</w:t>
      </w:r>
      <w:r>
        <w:rPr>
          <w:rFonts w:ascii="Times New Roman" w:hAnsi="Times New Roman" w:cs="Times New Roman" w:eastAsia="Times New Roman" w:hint="default"/>
        </w:rPr>
        <w:t>1972</w:t>
      </w:r>
      <w:r>
        <w:rPr/>
        <w:t>年出生，中国国籍，无境外永久居留权，硕士研究生学历。历任环渤海创业投资管理公司高级项目 经理，海泰生物科技发展公司投资部部长，天津创业投资有限公司投资总监，天津长荣印刷设备股份有限公司董事等职务。 现任天津创业投资管理有限公司董事兼总经理，天津长荣印刷设备股份有限公司监事会主席等职务。</w:t>
      </w:r>
    </w:p>
    <w:p>
      <w:pPr>
        <w:pStyle w:val="BodyText"/>
        <w:spacing w:line="312" w:lineRule="auto" w:before="24"/>
        <w:ind w:right="93"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蔡书和，男，</w:t>
      </w:r>
      <w:r>
        <w:rPr>
          <w:rFonts w:ascii="Times New Roman" w:hAnsi="Times New Roman" w:cs="Times New Roman" w:eastAsia="Times New Roman" w:hint="default"/>
        </w:rPr>
        <w:t>1954</w:t>
      </w:r>
      <w:r>
        <w:rPr/>
        <w:t>年出生，中国国籍，无境外永久居留权，大专学历。历任中国建设银行石家庄支行信贷员，中国 建设银行石家庄信托投资公司投资科科长，中国建设银行河北省分行信贷处副处长，中国投资银行河北省分行营业部主任， </w:t>
      </w:r>
      <w:r>
        <w:rPr>
          <w:spacing w:val="-2"/>
        </w:rPr>
        <w:t>国家开发银行河北省分行稽核处处长、财会处处长、客户处处长。现任国家开发银行总行正处级稽核专员，天津长荣印刷设</w:t>
      </w:r>
      <w:r>
        <w:rPr>
          <w:spacing w:val="-64"/>
        </w:rPr>
        <w:t> </w:t>
      </w:r>
      <w:r>
        <w:rPr>
          <w:spacing w:val="-64"/>
        </w:rPr>
      </w:r>
      <w:r>
        <w:rPr/>
        <w:t>备股份有限公司监事。</w:t>
      </w:r>
    </w:p>
    <w:p>
      <w:pPr>
        <w:pStyle w:val="BodyText"/>
        <w:spacing w:line="309" w:lineRule="auto" w:before="22"/>
        <w:ind w:right="88"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刘丹，男，</w:t>
      </w:r>
      <w:r>
        <w:rPr>
          <w:rFonts w:ascii="Times New Roman" w:hAnsi="Times New Roman" w:cs="Times New Roman" w:eastAsia="Times New Roman" w:hint="default"/>
        </w:rPr>
        <w:t>1980</w:t>
      </w:r>
      <w:r>
        <w:rPr/>
        <w:t>年出生，中国国籍，无境外永久居留权，本科学历。历任天津长荣印刷包装设备有限公司办公室职 </w:t>
      </w:r>
      <w:r>
        <w:rPr>
          <w:spacing w:val="-2"/>
        </w:rPr>
        <w:t>员、管理部职员、管理部副理，天津长荣印刷设备股份有限公司管理部副理、证券事务代表、监事会监事等职务。现任天津</w:t>
      </w:r>
      <w:r>
        <w:rPr>
          <w:spacing w:val="-68"/>
        </w:rPr>
        <w:t> </w:t>
      </w:r>
      <w:r>
        <w:rPr>
          <w:spacing w:val="-68"/>
        </w:rPr>
      </w:r>
      <w:r>
        <w:rPr/>
        <w:t>长荣印刷设备股份有限公司职工代表监事。</w:t>
      </w:r>
    </w:p>
    <w:p>
      <w:pPr>
        <w:pStyle w:val="BodyText"/>
        <w:spacing w:line="240" w:lineRule="auto" w:before="24"/>
        <w:ind w:left="513" w:right="88"/>
        <w:jc w:val="left"/>
      </w:pPr>
      <w:r>
        <w:rPr/>
        <w:t>（三）高级管理人员</w:t>
      </w:r>
    </w:p>
    <w:p>
      <w:pPr>
        <w:pStyle w:val="BodyText"/>
        <w:spacing w:line="240" w:lineRule="auto" w:before="76"/>
        <w:ind w:left="513" w:right="8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蔡连成：详见前述董事简历。</w:t>
      </w:r>
    </w:p>
    <w:p>
      <w:pPr>
        <w:pStyle w:val="BodyText"/>
        <w:spacing w:line="312" w:lineRule="auto" w:before="63"/>
        <w:ind w:right="88"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沈智海，男，</w:t>
      </w:r>
      <w:r>
        <w:rPr>
          <w:rFonts w:ascii="Times New Roman" w:hAnsi="Times New Roman" w:cs="Times New Roman" w:eastAsia="Times New Roman" w:hint="default"/>
        </w:rPr>
        <w:t>1960</w:t>
      </w:r>
      <w:r>
        <w:rPr/>
        <w:t>年出生，中国国籍，无境外永久居留权，大专学历，工程师。历任上海东风机器厂机械设计工程 </w:t>
      </w:r>
      <w:r>
        <w:rPr>
          <w:spacing w:val="-2"/>
        </w:rPr>
        <w:t>师，上海亚华印刷机械有限公司主任设计工程师，天津长荣印刷包装设备有限公司总工程师，有恒（上海）印刷机械有限公</w:t>
      </w:r>
      <w:r>
        <w:rPr>
          <w:spacing w:val="-65"/>
        </w:rPr>
        <w:t> </w:t>
      </w:r>
      <w:r>
        <w:rPr>
          <w:spacing w:val="-65"/>
        </w:rPr>
      </w:r>
      <w:r>
        <w:rPr>
          <w:spacing w:val="-2"/>
        </w:rPr>
        <w:t>司研发中心经理，天津长荣印刷设备股份有限公司副总经理兼长荣（上海）印刷设备有限公司副总经理。现任天津长荣印刷</w:t>
      </w:r>
      <w:r>
        <w:rPr>
          <w:spacing w:val="-64"/>
        </w:rPr>
        <w:t> </w:t>
      </w:r>
      <w:r>
        <w:rPr>
          <w:spacing w:val="-64"/>
        </w:rPr>
      </w:r>
      <w:r>
        <w:rPr/>
        <w:t>设备股份有限公司副总经理。</w:t>
      </w:r>
    </w:p>
    <w:p>
      <w:pPr>
        <w:pStyle w:val="BodyText"/>
        <w:spacing w:line="309" w:lineRule="auto" w:before="23"/>
        <w:ind w:right="88"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王玉信，男，</w:t>
      </w:r>
      <w:r>
        <w:rPr>
          <w:rFonts w:ascii="Times New Roman" w:hAnsi="Times New Roman" w:cs="Times New Roman" w:eastAsia="Times New Roman" w:hint="default"/>
        </w:rPr>
        <w:t>1977</w:t>
      </w:r>
      <w:r>
        <w:rPr/>
        <w:t>年出生，中国国籍，无境外永久居留权，本科学历，高级工程师。历任上海亚华印刷设备有限公 </w:t>
      </w:r>
      <w:r>
        <w:rPr>
          <w:spacing w:val="-2"/>
        </w:rPr>
        <w:t>司设计部机械设计工程师，天津长荣印刷包装设备有限公司研发中心副理、经理，天津长荣印刷设备股份有限公司副总经理</w:t>
      </w:r>
      <w:r>
        <w:rPr>
          <w:spacing w:val="-66"/>
        </w:rPr>
        <w:t> </w:t>
      </w:r>
      <w:r>
        <w:rPr>
          <w:spacing w:val="-66"/>
        </w:rPr>
      </w:r>
      <w:r>
        <w:rPr/>
        <w:t>兼总工程师。现任天津长荣印刷设备股份有限公司副总经理兼总工程师。</w:t>
      </w:r>
    </w:p>
    <w:p>
      <w:pPr>
        <w:pStyle w:val="BodyText"/>
        <w:spacing w:line="312" w:lineRule="auto" w:before="24"/>
        <w:ind w:right="88" w:firstLine="3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李筠，男，</w:t>
      </w:r>
      <w:r>
        <w:rPr>
          <w:rFonts w:ascii="Times New Roman" w:hAnsi="Times New Roman" w:cs="Times New Roman" w:eastAsia="Times New Roman" w:hint="default"/>
        </w:rPr>
        <w:t>1955</w:t>
      </w:r>
      <w:r>
        <w:rPr/>
        <w:t>年出生，中国国籍，无境外永久居留权，大专学历，高级会计师。历任天津市电气控制设备厂财务 </w:t>
      </w:r>
      <w:r>
        <w:rPr>
          <w:spacing w:val="-2"/>
        </w:rPr>
        <w:t>科成本会计、财务科副科长，天津市电气开关公司副总会计师、总会计师、总经理，天津市大地天方建筑设计有限公司副总</w:t>
      </w:r>
      <w:r>
        <w:rPr>
          <w:spacing w:val="-65"/>
        </w:rPr>
        <w:t> </w:t>
      </w:r>
      <w:r>
        <w:rPr>
          <w:spacing w:val="-65"/>
        </w:rPr>
      </w:r>
      <w:r>
        <w:rPr>
          <w:spacing w:val="-2"/>
        </w:rPr>
        <w:t>经理兼财务总监，天津长荣印刷包装设备有限公司财务总监，天津长荣印刷设备股份有限公司财务总监兼董事会秘书、副总</w:t>
      </w:r>
      <w:r>
        <w:rPr>
          <w:spacing w:val="-63"/>
        </w:rPr>
        <w:t> </w:t>
      </w:r>
      <w:r>
        <w:rPr>
          <w:spacing w:val="-63"/>
        </w:rPr>
      </w:r>
      <w:r>
        <w:rPr/>
        <w:t>经理兼董事会秘书。现任天津长荣印刷设备股份有限公司副总经理。</w:t>
      </w:r>
    </w:p>
    <w:p>
      <w:pPr>
        <w:pStyle w:val="BodyText"/>
        <w:spacing w:line="309" w:lineRule="auto" w:before="63"/>
        <w:ind w:right="190" w:firstLine="36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32"/>
        </w:rPr>
        <w:t> </w:t>
      </w:r>
      <w:r>
        <w:rPr/>
        <w:t>李东晖，男，</w:t>
      </w:r>
      <w:r>
        <w:rPr>
          <w:rFonts w:ascii="Times New Roman" w:hAnsi="Times New Roman" w:cs="Times New Roman" w:eastAsia="Times New Roman" w:hint="default"/>
        </w:rPr>
        <w:t>1974</w:t>
      </w:r>
      <w:r>
        <w:rPr/>
        <w:t>年出生，中国国籍，无境外永久居留权，硕士研究生学历，高级会计师。历任天津水泥工业设计 </w:t>
      </w:r>
      <w:r>
        <w:rPr>
          <w:spacing w:val="-2"/>
        </w:rPr>
        <w:t>研究院会计、财务主管、审计室副主任，北京五联方圆会计师事务所有限公司项目经理，天津长荣印刷设备股份有限公司财</w:t>
      </w:r>
      <w:r>
        <w:rPr>
          <w:spacing w:val="-64"/>
        </w:rPr>
        <w:t> </w:t>
      </w:r>
      <w:r>
        <w:rPr>
          <w:spacing w:val="-64"/>
        </w:rPr>
      </w:r>
      <w:r>
        <w:rPr/>
        <w:t>务总监。现任天津长荣印刷设备股份有限公司财务总监兼董事会秘书。</w:t>
      </w:r>
    </w:p>
    <w:p>
      <w:pPr>
        <w:pStyle w:val="BodyText"/>
        <w:spacing w:line="240" w:lineRule="auto" w:before="62"/>
        <w:ind w:right="88"/>
        <w:jc w:val="left"/>
      </w:pPr>
      <w:r>
        <w:rPr/>
        <w:t>在股东单位任职情况</w:t>
      </w:r>
    </w:p>
    <w:p>
      <w:pPr>
        <w:pStyle w:val="BodyText"/>
        <w:spacing w:line="240" w:lineRule="auto" w:before="118"/>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3"/>
        <w:gridCol w:w="1346"/>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6" w:right="106"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88"/>
        <w:jc w:val="left"/>
      </w:pPr>
      <w:r>
        <w:rPr/>
        <w:t>在其他单位任职情况</w:t>
      </w:r>
    </w:p>
    <w:p>
      <w:pPr>
        <w:pStyle w:val="BodyText"/>
        <w:spacing w:line="240" w:lineRule="auto" w:before="115"/>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2"/>
        <w:gridCol w:w="3277"/>
        <w:gridCol w:w="1092"/>
        <w:gridCol w:w="1231"/>
        <w:gridCol w:w="1361"/>
        <w:gridCol w:w="1364"/>
      </w:tblGrid>
      <w:tr>
        <w:trPr>
          <w:trHeight w:val="40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1" w:right="0"/>
              <w:jc w:val="left"/>
              <w:rPr>
                <w:rFonts w:ascii="宋体" w:hAnsi="宋体" w:cs="宋体" w:eastAsia="宋体" w:hint="default"/>
                <w:sz w:val="18"/>
                <w:szCs w:val="18"/>
              </w:rPr>
            </w:pPr>
            <w:r>
              <w:rPr>
                <w:rFonts w:ascii="宋体" w:hAnsi="宋体" w:cs="宋体" w:eastAsia="宋体" w:hint="default"/>
                <w:sz w:val="18"/>
                <w:szCs w:val="18"/>
              </w:rPr>
              <w:t>在其他单位</w:t>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1" w:right="0"/>
              <w:jc w:val="left"/>
              <w:rPr>
                <w:rFonts w:ascii="宋体" w:hAnsi="宋体" w:cs="宋体" w:eastAsia="宋体" w:hint="default"/>
                <w:sz w:val="18"/>
                <w:szCs w:val="18"/>
              </w:rPr>
            </w:pPr>
            <w:r>
              <w:rPr>
                <w:rFonts w:ascii="宋体" w:hAnsi="宋体" w:cs="宋体" w:eastAsia="宋体" w:hint="default"/>
                <w:sz w:val="18"/>
                <w:szCs w:val="18"/>
              </w:rPr>
              <w:t>在其他单位是否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36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3" w:right="0"/>
              <w:jc w:val="left"/>
              <w:rPr>
                <w:rFonts w:ascii="宋体" w:hAnsi="宋体" w:cs="宋体" w:eastAsia="宋体" w:hint="default"/>
                <w:sz w:val="18"/>
                <w:szCs w:val="18"/>
              </w:rPr>
            </w:pPr>
            <w:r>
              <w:rPr>
                <w:rFonts w:ascii="宋体" w:hAnsi="宋体" w:cs="宋体" w:eastAsia="宋体" w:hint="default"/>
                <w:sz w:val="18"/>
                <w:szCs w:val="18"/>
              </w:rPr>
              <w:t>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天津台荣精密机械工业有限公司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长荣（上海）印刷设备有限公司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长荣股份（香港）有限公司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天津长荣震德机械有限公司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MASTERWORK </w:t>
            </w:r>
            <w:r>
              <w:rPr>
                <w:rFonts w:ascii="Times New Roman"/>
                <w:spacing w:val="-4"/>
                <w:sz w:val="18"/>
              </w:rPr>
              <w:t>JAPAN </w:t>
            </w:r>
            <w:r>
              <w:rPr>
                <w:rFonts w:ascii="Times New Roman"/>
                <w:sz w:val="18"/>
              </w:rPr>
              <w:t>CO.,</w:t>
            </w:r>
            <w:r>
              <w:rPr>
                <w:rFonts w:ascii="Times New Roman"/>
                <w:spacing w:val="-8"/>
                <w:sz w:val="18"/>
              </w:rPr>
              <w:t> </w:t>
            </w:r>
            <w:r>
              <w:rPr>
                <w:rFonts w:ascii="Times New Roman"/>
                <w:spacing w:val="-5"/>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MASTERWORK USA</w:t>
            </w:r>
            <w:r>
              <w:rPr>
                <w:rFonts w:ascii="Times New Roman"/>
                <w:spacing w:val="-27"/>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天津长荣健豪云印刷科技有限公司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天津长荣控股有限公司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天津健豪网络科技有限公司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天津长荣东江科技有限公司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Masterwork Machinery</w:t>
            </w:r>
            <w:r>
              <w:rPr>
                <w:rFonts w:ascii="Times New Roman"/>
                <w:spacing w:val="-9"/>
                <w:sz w:val="18"/>
              </w:rPr>
              <w:t> </w:t>
            </w:r>
            <w:r>
              <w:rPr>
                <w:rFonts w:ascii="Times New Roman"/>
                <w:sz w:val="18"/>
              </w:rPr>
              <w:t>GmbH</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贵联控股国际有限公司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英飞电池技术</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北京赛捷图文设备有限公司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1"/>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董事长、投资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委员会委员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天津天以生物医药股权投资有限公司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8"/>
                <w:sz w:val="18"/>
                <w:szCs w:val="18"/>
              </w:rPr>
              <w:t>董事、投资委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员会委员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1"/>
              <w:jc w:val="left"/>
              <w:rPr>
                <w:rFonts w:ascii="宋体" w:hAnsi="宋体" w:cs="宋体" w:eastAsia="宋体" w:hint="default"/>
                <w:sz w:val="18"/>
                <w:szCs w:val="18"/>
              </w:rPr>
            </w:pPr>
            <w:r>
              <w:rPr>
                <w:rFonts w:ascii="宋体" w:hAnsi="宋体" w:cs="宋体" w:eastAsia="宋体" w:hint="default"/>
                <w:sz w:val="18"/>
                <w:szCs w:val="18"/>
              </w:rPr>
              <w:t>天津天创华鑫现代服务产业投资合伙企 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投资委员会 委员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天津天创资产管理合伙企业（有限合伙）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天津创业投资管理有限公司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北京极客天使投资合伙企业（有限合伙）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天津炎荣生物能源有限公司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天津北瀛再生资源回收利用有限公司（原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名：天津炎荣生物能源科技有限公司）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天津市北辰村镇银行</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天津名轩小额贷款股份有限公司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天津慧明企业管理咨询有限公司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天津艺俪源文化传播有限公司（原名：天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津艺俪源文化传媒发展有限公司）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天津名轩置业有限公司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天津长荣长远科技有限公司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陆长安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中国印刷及设备器材工业协会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副理事长兼 秘书长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渤海产业投资基金管理有限公司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天津滨海农商行</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河北养元益智饮品股份有限公司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成都中小企业融资担保有限公司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北京市金杜律师事务所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资深合伙人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景顺长城基金管理有限公司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新华资产管理股份有限公司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金地（集团）股份有限公司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时代地产控股有限公司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康佳集团股份有限公司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招商银行股份有限公司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北京金诚同达律师事务所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云南锡业股份有限公司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华寅五洲会计师事务所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中建建设股份有限公司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新疆八一钢铁股份有限公司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新疆青松建化股份有限公司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天津创业投资管理有限公司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天津天富创业投资有限公司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81"/>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天津天创鼎鑫创业投资管理合伙企业（有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河北天冀创业投资有限公司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天津天英创业投资管理有限公司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1"/>
              <w:jc w:val="left"/>
              <w:rPr>
                <w:rFonts w:ascii="宋体" w:hAnsi="宋体" w:cs="宋体" w:eastAsia="宋体" w:hint="default"/>
                <w:sz w:val="18"/>
                <w:szCs w:val="18"/>
              </w:rPr>
            </w:pPr>
            <w:r>
              <w:rPr>
                <w:rFonts w:ascii="宋体" w:hAnsi="宋体" w:cs="宋体" w:eastAsia="宋体" w:hint="default"/>
                <w:sz w:val="18"/>
                <w:szCs w:val="18"/>
              </w:rPr>
              <w:t>天津天以生物医药股权投资基金有限公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天津天创盈讯创业投资合伙企业（有限合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天创博盛（天津）股权投资基金合伙企业</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河北天鑫创业投资有限公司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1"/>
              <w:jc w:val="left"/>
              <w:rPr>
                <w:rFonts w:ascii="宋体" w:hAnsi="宋体" w:cs="宋体" w:eastAsia="宋体" w:hint="default"/>
                <w:sz w:val="18"/>
                <w:szCs w:val="18"/>
              </w:rPr>
            </w:pPr>
            <w:r>
              <w:rPr>
                <w:rFonts w:ascii="宋体" w:hAnsi="宋体" w:cs="宋体" w:eastAsia="宋体" w:hint="default"/>
                <w:sz w:val="18"/>
                <w:szCs w:val="18"/>
              </w:rPr>
              <w:t>天津天创华鑫现代服务产业创业投资合 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0"/>
              <w:jc w:val="left"/>
              <w:rPr>
                <w:rFonts w:ascii="宋体" w:hAnsi="宋体" w:cs="宋体" w:eastAsia="宋体" w:hint="default"/>
                <w:sz w:val="18"/>
                <w:szCs w:val="18"/>
              </w:rPr>
            </w:pPr>
            <w:r>
              <w:rPr>
                <w:rFonts w:ascii="宋体" w:hAnsi="宋体" w:cs="宋体" w:eastAsia="宋体" w:hint="default"/>
                <w:spacing w:val="-2"/>
                <w:sz w:val="18"/>
                <w:szCs w:val="18"/>
              </w:rPr>
              <w:t>天津天创保鑫创业投资合伙企业（有限合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天津天创资产管理合伙企业（有限合伙）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方恩（天津）医药发展有限公司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曙光信息产业股份有限公司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宁波天创弘盛股权投资管理合伙企业（有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天津天创盈鑫创业投资合伙企业（有限合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长荣（上海）印刷设备有限公司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天津长荣健豪云印刷科技有限公司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53"/>
        <w:jc w:val="left"/>
      </w:pPr>
      <w:r>
        <w:rPr/>
        <w:t>公司现任及报告期内离任董事、监事和高级管理人员近三年证券监管机构处罚的情况</w:t>
      </w:r>
    </w:p>
    <w:p>
      <w:pPr>
        <w:spacing w:after="0" w:line="240" w:lineRule="auto"/>
        <w:jc w:val="left"/>
        <w:sectPr>
          <w:footerReference w:type="default" r:id="rId14"/>
          <w:pgSz w:w="11910" w:h="16840"/>
          <w:pgMar w:footer="979" w:header="745" w:top="1060" w:bottom="1160" w:left="980" w:right="980"/>
          <w:pgNumType w:start="87"/>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261"/>
        <w:gridCol w:w="5310"/>
      </w:tblGrid>
      <w:tr>
        <w:trPr>
          <w:trHeight w:val="739"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70"/>
              <w:jc w:val="left"/>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w:t>
            </w:r>
          </w:p>
        </w:tc>
      </w:tr>
      <w:tr>
        <w:trPr>
          <w:trHeight w:val="1051"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70"/>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董事、监事和高级管理人员的报酬按照公司董事会《薪酬与考核委 员会工作细则》的规定，结合公司经营绩效及其本人工作能力、岗 位职级等考核确定并发放。</w:t>
            </w: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本报告期内，公司已根据相关人员实际报酬情况支付完毕。</w:t>
            </w:r>
          </w:p>
        </w:tc>
      </w:tr>
    </w:tbl>
    <w:p>
      <w:pPr>
        <w:spacing w:line="240" w:lineRule="auto" w:before="3"/>
        <w:rPr>
          <w:rFonts w:ascii="宋体" w:hAnsi="宋体" w:cs="宋体" w:eastAsia="宋体" w:hint="default"/>
          <w:sz w:val="24"/>
          <w:szCs w:val="24"/>
        </w:rPr>
      </w:pPr>
    </w:p>
    <w:p>
      <w:pPr>
        <w:pStyle w:val="BodyText"/>
        <w:spacing w:line="240" w:lineRule="auto" w:before="44"/>
        <w:ind w:right="153"/>
        <w:jc w:val="left"/>
      </w:pPr>
      <w:r>
        <w:rPr/>
        <w:t>公司报告期内董事、监事和高级管理人员报酬情况</w:t>
      </w:r>
    </w:p>
    <w:p>
      <w:pPr>
        <w:pStyle w:val="BodyText"/>
        <w:spacing w:line="240" w:lineRule="auto" w:before="117"/>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陆长安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蔡书和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副总经理、总工 程师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财务总监、董事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487.52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公司董事、监事、高级管理人员报告期内被授予的股权激励情况</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88"/>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88"/>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1,391</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1,391</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大专及高职</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1,391</w:t>
            </w:r>
          </w:p>
        </w:tc>
      </w:tr>
    </w:tbl>
    <w:p>
      <w:pPr>
        <w:spacing w:line="240" w:lineRule="auto" w:before="3"/>
        <w:rPr>
          <w:rFonts w:ascii="宋体" w:hAnsi="宋体" w:cs="宋体" w:eastAsia="宋体" w:hint="default"/>
          <w:b/>
          <w:bCs/>
          <w:sz w:val="19"/>
          <w:szCs w:val="19"/>
        </w:rPr>
      </w:pPr>
    </w:p>
    <w:p>
      <w:pPr>
        <w:pStyle w:val="Heading5"/>
        <w:spacing w:line="240" w:lineRule="auto" w:before="36"/>
        <w:ind w:right="88"/>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90" w:firstLine="360"/>
        <w:jc w:val="both"/>
      </w:pPr>
      <w:r>
        <w:rPr>
          <w:spacing w:val="-2"/>
        </w:rPr>
        <w:t>公司具有完善的薪酬体系。公司结合市场、地区薪资情况，参照同行内薪资水平，确定了具有竞争力的薪资水平。根据</w:t>
      </w:r>
      <w:r>
        <w:rPr/>
        <w:t> </w:t>
      </w:r>
      <w:r>
        <w:rPr>
          <w:spacing w:val="-2"/>
        </w:rPr>
        <w:t>公司发展需要，建立了内部员工的绩效考核体系及晋升体系，每年根据公司业绩达成情况、内部绩效考核情况以及公司下一</w:t>
      </w:r>
      <w:r>
        <w:rPr>
          <w:spacing w:val="-63"/>
        </w:rPr>
        <w:t> </w:t>
      </w:r>
      <w:r>
        <w:rPr>
          <w:spacing w:val="-63"/>
        </w:rPr>
      </w:r>
      <w:r>
        <w:rPr>
          <w:spacing w:val="-2"/>
        </w:rPr>
        <w:t>年度的发展计划，确定年度薪酬调整方案。针对不同岗位和阶层采取不同的激励措施，提升员工的满意度，更能极大地提升</w:t>
      </w:r>
      <w:r>
        <w:rPr>
          <w:spacing w:val="-66"/>
        </w:rPr>
        <w:t> </w:t>
      </w:r>
      <w:r>
        <w:rPr>
          <w:spacing w:val="-66"/>
        </w:rPr>
      </w:r>
      <w:r>
        <w:rPr/>
        <w:t>员工的工作积极性，提高工作效率，为企业创造更多的利润。</w:t>
      </w:r>
    </w:p>
    <w:p>
      <w:pPr>
        <w:spacing w:line="240" w:lineRule="auto" w:before="9"/>
        <w:rPr>
          <w:rFonts w:ascii="宋体" w:hAnsi="宋体" w:cs="宋体" w:eastAsia="宋体" w:hint="default"/>
          <w:sz w:val="22"/>
          <w:szCs w:val="22"/>
        </w:rPr>
      </w:pPr>
    </w:p>
    <w:p>
      <w:pPr>
        <w:pStyle w:val="Heading5"/>
        <w:spacing w:line="240" w:lineRule="auto"/>
        <w:ind w:right="88"/>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 w:firstLine="360"/>
        <w:jc w:val="both"/>
      </w:pPr>
      <w:r>
        <w:rPr>
          <w:spacing w:val="-2"/>
        </w:rPr>
        <w:t>公司具有完善的培训体系，建立了以内部培训为主，外部培训为辅适合公司需求的培训模式，通过培训提升员工的综合</w:t>
      </w:r>
      <w:r>
        <w:rPr/>
        <w:t> </w:t>
      </w:r>
      <w:r>
        <w:rPr>
          <w:spacing w:val="-2"/>
        </w:rPr>
        <w:t>素质和工作技能。每年会根据各部门的需求有人力资源部制定年度培训计划，针对不同阶段的员工分别进行专项培训。公司</w:t>
      </w:r>
      <w:r>
        <w:rPr>
          <w:spacing w:val="-63"/>
        </w:rPr>
        <w:t> </w:t>
      </w:r>
      <w:r>
        <w:rPr>
          <w:spacing w:val="-63"/>
        </w:rPr>
      </w:r>
      <w:r>
        <w:rPr/>
        <w:t>分门别类的建立了内部培训库，开展不同的培训，有新员工入职培训、在职人员技能提升培训、管理人员管理能力培训等。</w:t>
      </w:r>
    </w:p>
    <w:p>
      <w:pPr>
        <w:spacing w:after="0" w:line="316"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8" w:right="3463"/>
        <w:jc w:val="center"/>
        <w:rPr>
          <w:b w:val="0"/>
          <w:bCs w:val="0"/>
        </w:rPr>
      </w:pPr>
      <w:bookmarkStart w:name="_TOC_250002" w:id="9"/>
      <w:r>
        <w:rPr/>
        <w:t>第九节</w:t>
      </w:r>
      <w:r>
        <w:rPr>
          <w:spacing w:val="-1"/>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04" w:right="88"/>
        <w:jc w:val="left"/>
      </w:pPr>
      <w:r>
        <w:rPr>
          <w:spacing w:val="-6"/>
        </w:rPr>
        <w:t>报告期内，公司严格按照《公司法》、《证券法》、《上市公司治理准则》、《深圳证券交易所创业板股票上市规则》、</w:t>
      </w:r>
    </w:p>
    <w:p>
      <w:pPr>
        <w:pStyle w:val="BodyText"/>
        <w:spacing w:line="316" w:lineRule="auto" w:before="76"/>
        <w:ind w:right="192"/>
        <w:jc w:val="both"/>
      </w:pPr>
      <w:r>
        <w:rPr>
          <w:spacing w:val="-2"/>
        </w:rPr>
        <w:t>《深圳证券交易所创业板上市公司规范运作指引》等法律、法规和中国证监会有关法律法规等的要求，不断完善公司的法人</w:t>
      </w:r>
      <w:r>
        <w:rPr>
          <w:spacing w:val="-65"/>
        </w:rPr>
        <w:t> </w:t>
      </w:r>
      <w:r>
        <w:rPr>
          <w:spacing w:val="-65"/>
        </w:rPr>
      </w:r>
      <w:r>
        <w:rPr>
          <w:spacing w:val="-2"/>
        </w:rPr>
        <w:t>治理结构，建立健全公司内部管理和控制制度，持续深入开展公司治理活动，促进公司规范运作，提高公司治理水平。截至</w:t>
      </w:r>
      <w:r>
        <w:rPr>
          <w:spacing w:val="-67"/>
        </w:rPr>
        <w:t> </w:t>
      </w:r>
      <w:r>
        <w:rPr>
          <w:spacing w:val="-67"/>
        </w:rPr>
      </w:r>
      <w:r>
        <w:rPr/>
        <w:t>报告期末，公司治理的实际状况符合《上市公司治理准则》和《深圳证券交易所创业板上市公司规范运作指引》等要求。</w:t>
      </w:r>
    </w:p>
    <w:p>
      <w:pPr>
        <w:pStyle w:val="BodyText"/>
        <w:spacing w:line="309" w:lineRule="auto" w:before="19"/>
        <w:ind w:right="193" w:firstLine="360"/>
        <w:jc w:val="both"/>
      </w:pPr>
      <w:r>
        <w:rPr>
          <w:rFonts w:ascii="Times New Roman" w:hAnsi="Times New Roman" w:cs="Times New Roman" w:eastAsia="Times New Roman" w:hint="default"/>
        </w:rPr>
        <w:t>1</w:t>
      </w:r>
      <w:r>
        <w:rPr/>
        <w:t>、关于股东与股东大会：公司严格按照《上市公司股东大会规则》、《公司章程》、《股东大会议事规则》等规定和 </w:t>
      </w:r>
      <w:r>
        <w:rPr>
          <w:spacing w:val="-2"/>
        </w:rPr>
        <w:t>要求，规范地召集、召开股东大会，全面实行网络投票，平等对待所有股东，并尽可能为股东参加股东大会提供便利，使其</w:t>
      </w:r>
      <w:r>
        <w:rPr>
          <w:spacing w:val="-68"/>
        </w:rPr>
        <w:t> </w:t>
      </w:r>
      <w:r>
        <w:rPr>
          <w:spacing w:val="-68"/>
        </w:rPr>
      </w:r>
      <w:r>
        <w:rPr/>
        <w:t>充分行使股东权利。</w:t>
      </w:r>
    </w:p>
    <w:p>
      <w:pPr>
        <w:pStyle w:val="BodyText"/>
        <w:spacing w:line="309" w:lineRule="auto" w:before="24"/>
        <w:ind w:right="188" w:firstLine="360"/>
        <w:jc w:val="both"/>
      </w:pPr>
      <w:r>
        <w:rPr>
          <w:rFonts w:ascii="Times New Roman" w:hAnsi="Times New Roman" w:cs="Times New Roman" w:eastAsia="Times New Roman" w:hint="default"/>
        </w:rPr>
        <w:t>2</w:t>
      </w:r>
      <w:r>
        <w:rPr/>
        <w:t>、关于公司与控股股东：公司实际控制人严格规范自己的行为，没有超越股东大会直接或间接干预公司的决策和经营 </w:t>
      </w:r>
      <w:r>
        <w:rPr>
          <w:spacing w:val="-2"/>
        </w:rPr>
        <w:t>活动。公司拥有独立完整的业务和自主经营能力，在业务、人员、资产、机构、财务上独立于实际控制人，公司董事会、监</w:t>
      </w:r>
      <w:r>
        <w:rPr>
          <w:spacing w:val="-64"/>
        </w:rPr>
        <w:t> </w:t>
      </w:r>
      <w:r>
        <w:rPr>
          <w:spacing w:val="-64"/>
        </w:rPr>
      </w:r>
      <w:r>
        <w:rPr/>
        <w:t>事会和内部机构独立运作。</w:t>
      </w:r>
    </w:p>
    <w:p>
      <w:pPr>
        <w:pStyle w:val="BodyText"/>
        <w:spacing w:line="309" w:lineRule="auto" w:before="24"/>
        <w:ind w:right="111" w:firstLine="360"/>
        <w:jc w:val="both"/>
      </w:pPr>
      <w:r>
        <w:rPr>
          <w:rFonts w:ascii="Times New Roman" w:hAnsi="Times New Roman" w:cs="Times New Roman" w:eastAsia="Times New Roman" w:hint="default"/>
        </w:rPr>
        <w:t>3</w:t>
      </w:r>
      <w:r>
        <w:rPr/>
        <w:t>、关于董事和董事会：公司董事会设董事</w:t>
      </w:r>
      <w:r>
        <w:rPr>
          <w:rFonts w:ascii="Times New Roman" w:hAnsi="Times New Roman" w:cs="Times New Roman" w:eastAsia="Times New Roman" w:hint="default"/>
        </w:rPr>
        <w:t>7</w:t>
      </w:r>
      <w:r>
        <w:rPr/>
        <w:t>名，其中独立董事</w:t>
      </w:r>
      <w:r>
        <w:rPr>
          <w:rFonts w:ascii="Times New Roman" w:hAnsi="Times New Roman" w:cs="Times New Roman" w:eastAsia="Times New Roman" w:hint="default"/>
        </w:rPr>
        <w:t>3</w:t>
      </w:r>
      <w:r>
        <w:rPr/>
        <w:t>名，董事会的人数及人员构成符合法律、法规和《公司 </w:t>
      </w:r>
      <w:r>
        <w:rPr>
          <w:spacing w:val="-2"/>
        </w:rPr>
        <w:t>章程》的要求。各位董事能够依据《深圳证券交易所创业板上市公司规范运作指引》、《董事会议事规则》、《独立董事工</w:t>
      </w:r>
      <w:r>
        <w:rPr>
          <w:spacing w:val="-68"/>
        </w:rPr>
        <w:t> </w:t>
      </w:r>
      <w:r>
        <w:rPr>
          <w:spacing w:val="-68"/>
        </w:rPr>
      </w:r>
      <w:r>
        <w:rPr/>
        <w:t>作制度》等开展工作，出席董事会和股东大会，勤勉尽责地履行职责和义务，同时积极参加相关培训，熟悉相关法律法规。</w:t>
      </w:r>
    </w:p>
    <w:p>
      <w:pPr>
        <w:pStyle w:val="BodyText"/>
        <w:spacing w:line="309" w:lineRule="auto" w:before="24"/>
        <w:ind w:right="189" w:firstLine="360"/>
        <w:jc w:val="both"/>
      </w:pPr>
      <w:r>
        <w:rPr>
          <w:rFonts w:ascii="Times New Roman" w:hAnsi="Times New Roman" w:cs="Times New Roman" w:eastAsia="Times New Roman" w:hint="default"/>
        </w:rPr>
        <w:t>4</w:t>
      </w:r>
      <w:r>
        <w:rPr/>
        <w:t>、关于监事和监事会：公司监事会设监事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名，监事会的人数及人员构成符合法律、法规和《公司 </w:t>
      </w:r>
      <w:r>
        <w:rPr>
          <w:spacing w:val="-2"/>
        </w:rPr>
        <w:t>章程》的要求。各位监事能够按照《监事会议事规则》的要求，认真履行自己的职责，对公司重大事项、关联交易、财务状</w:t>
      </w:r>
      <w:r>
        <w:rPr>
          <w:spacing w:val="-65"/>
        </w:rPr>
        <w:t> </w:t>
      </w:r>
      <w:r>
        <w:rPr>
          <w:spacing w:val="-65"/>
        </w:rPr>
      </w:r>
      <w:r>
        <w:rPr/>
        <w:t>况以及董事、高级管理人员履行职责的合法合规性进行监督。</w:t>
      </w:r>
    </w:p>
    <w:p>
      <w:pPr>
        <w:pStyle w:val="BodyText"/>
        <w:spacing w:line="309" w:lineRule="auto" w:before="24"/>
        <w:ind w:right="190" w:firstLine="360"/>
        <w:jc w:val="both"/>
      </w:pPr>
      <w:r>
        <w:rPr>
          <w:rFonts w:ascii="Times New Roman" w:hAnsi="Times New Roman" w:cs="Times New Roman" w:eastAsia="Times New Roman" w:hint="default"/>
        </w:rPr>
        <w:t>5</w:t>
      </w:r>
      <w:r>
        <w:rPr/>
        <w:t>、关于绩效评价与激励约束机制：公司董事会下设的提名委员会、薪酬与考核委员会负责对公司的董事、监事、高级 </w:t>
      </w:r>
      <w:r>
        <w:rPr>
          <w:spacing w:val="-2"/>
        </w:rPr>
        <w:t>管理人员进行绩效考核，公司已建立企业绩效评价激励体系，经营管理人员收入与企业经营业绩挂钩，高级管理人员的聘任</w:t>
      </w:r>
      <w:r>
        <w:rPr>
          <w:spacing w:val="-63"/>
        </w:rPr>
        <w:t> </w:t>
      </w:r>
      <w:r>
        <w:rPr>
          <w:spacing w:val="-63"/>
        </w:rPr>
      </w:r>
      <w:r>
        <w:rPr/>
        <w:t>公开、透明，符合法律、法规的规定。</w:t>
      </w:r>
    </w:p>
    <w:p>
      <w:pPr>
        <w:pStyle w:val="BodyText"/>
        <w:spacing w:line="307" w:lineRule="auto" w:before="24"/>
        <w:ind w:right="88" w:firstLine="360"/>
        <w:jc w:val="left"/>
      </w:pPr>
      <w:r>
        <w:rPr>
          <w:rFonts w:ascii="Times New Roman" w:hAnsi="Times New Roman" w:cs="Times New Roman" w:eastAsia="Times New Roman" w:hint="default"/>
        </w:rPr>
        <w:t>6</w:t>
      </w:r>
      <w:r>
        <w:rPr/>
        <w:t>、关于信息披露与透明度：公司严格按照有关法律法规以及《公司章程》、《公司信息披露管理办法》等的要求，真 </w:t>
      </w:r>
      <w:r>
        <w:rPr>
          <w:spacing w:val="-2"/>
        </w:rPr>
        <w:t>实、准确、及时、公平、完整地披露有关信息，指定公司董事会秘书负责信息披露工作，协调公司与投资者的关系，接待股</w:t>
      </w:r>
      <w:r>
        <w:rPr>
          <w:spacing w:val="-70"/>
        </w:rPr>
        <w:t> </w:t>
      </w:r>
      <w:r>
        <w:rPr>
          <w:spacing w:val="-70"/>
        </w:rPr>
      </w:r>
      <w:r>
        <w:rPr>
          <w:spacing w:val="-12"/>
          <w:w w:val="99"/>
        </w:rPr>
        <w:t>东来访，回答投资者咨询，向投资者提供公司已披露的资料；并指定《中国证券报》、《证券时报》和巨潮网（</w:t>
      </w:r>
      <w:hyperlink r:id="rId11">
        <w:r>
          <w:rPr>
            <w:rFonts w:ascii="Times New Roman" w:hAnsi="Times New Roman" w:cs="Times New Roman" w:eastAsia="Times New Roman" w:hint="default"/>
            <w:spacing w:val="-12"/>
            <w:w w:val="99"/>
          </w:rPr>
          <w:t>www.cninfo.com.cn</w:t>
        </w:r>
      </w:hyperlink>
      <w:r>
        <w:rPr>
          <w:spacing w:val="-12"/>
          <w:w w:val="99"/>
        </w:rPr>
        <w:t>）</w:t>
      </w:r>
      <w:r>
        <w:rPr>
          <w:spacing w:val="-29"/>
          <w:w w:val="99"/>
        </w:rPr>
        <w:t> </w:t>
      </w:r>
      <w:r>
        <w:rPr/>
        <w:t>为公司信息披露的指定报纸和网站，确保公司所有股东能够以平等的机会获得信息。</w:t>
      </w:r>
    </w:p>
    <w:p>
      <w:pPr>
        <w:pStyle w:val="BodyText"/>
        <w:spacing w:line="300" w:lineRule="auto" w:before="26"/>
        <w:ind w:right="199" w:firstLine="360"/>
        <w:jc w:val="both"/>
      </w:pPr>
      <w:r>
        <w:rPr>
          <w:rFonts w:ascii="Times New Roman" w:hAnsi="Times New Roman" w:cs="Times New Roman" w:eastAsia="Times New Roman" w:hint="default"/>
        </w:rPr>
        <w:t>7</w:t>
      </w:r>
      <w:r>
        <w:rPr/>
        <w:t>、关于相关利益者：公司充分尊重和维护相关利益者的合法权益，实现股东、员工、社会等各方利益的协调平衡，共 同推动公司持续、健康的发展。</w:t>
      </w:r>
    </w:p>
    <w:p>
      <w:pPr>
        <w:pStyle w:val="BodyText"/>
        <w:spacing w:line="240" w:lineRule="auto" w:before="72"/>
        <w:ind w:right="0"/>
        <w:jc w:val="both"/>
      </w:pPr>
      <w:r>
        <w:rPr/>
        <w:t>公司治理的实际状况与中国证监会发布的有关上市公司治理的规范性文件是否存在重大差异</w:t>
      </w:r>
    </w:p>
    <w:p>
      <w:pPr>
        <w:pStyle w:val="BodyText"/>
        <w:spacing w:line="340" w:lineRule="auto" w:before="115"/>
        <w:ind w:right="26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公司相对于控股股东在业务、人员、资产、机构、财务等重大方面保持独立性，自主经营。</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年度股东大会决议 公告</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 大会决议公告</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 大会决议公告</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年第三次临时股东 大会决议公告</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年第四次临时股东 大会决议公告</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年第五次临时股东 大会决议公告</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年第六次临时股东 大会决议公告</w:t>
            </w:r>
          </w:p>
        </w:tc>
      </w:tr>
    </w:tbl>
    <w:p>
      <w:pPr>
        <w:spacing w:line="240" w:lineRule="auto" w:before="3"/>
        <w:rPr>
          <w:rFonts w:ascii="宋体" w:hAnsi="宋体" w:cs="宋体" w:eastAsia="宋体" w:hint="default"/>
          <w:b/>
          <w:bCs/>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3"/>
        <w:gridCol w:w="1325"/>
        <w:gridCol w:w="1325"/>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7" w:right="27"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2"/>
        <w:rPr>
          <w:rFonts w:ascii="宋体" w:hAnsi="宋体" w:cs="宋体" w:eastAsia="宋体" w:hint="default"/>
          <w:b/>
          <w:bCs/>
          <w:sz w:val="28"/>
          <w:szCs w:val="28"/>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2938;top:14;width:2;height:392" coordorigin="2938,14" coordsize="2,392">
              <v:shape style="position:absolute;left:2938;top:14;width:2;height:392" coordorigin="2938,14" coordsize="0,392" path="m2938,14l2938,406e" filled="false" stroked="true" strokeweight="1.2pt" strokecolor="#d2d2d2">
                <v:path arrowok="t"/>
              </v:shape>
            </v:group>
            <v:group style="position:absolute;left:34;top:14;width:2893;height:392" coordorigin="34,14" coordsize="2893,392">
              <v:shape style="position:absolute;left:34;top:14;width:2893;height:392" coordorigin="34,14" coordsize="2893,392" path="m34,406l2926,406,2926,14,34,14,34,406xe" filled="true" fillcolor="#d2d2d2" stroked="false">
                <v:path arrowok="t"/>
                <v:fill type="solid"/>
              </v:shape>
            </v:group>
            <v:group style="position:absolute;left:10;top:10;width:2938;height:2" coordorigin="10,10" coordsize="2938,2">
              <v:shape style="position:absolute;left:10;top:10;width:2938;height:2" coordorigin="10,10" coordsize="2938,0" path="m10,10l2948,10e" filled="false" stroked="true" strokeweight=".48pt" strokecolor="#000000">
                <v:path arrowok="t"/>
              </v:shape>
            </v:group>
            <v:group style="position:absolute;left:2957;top:10;width:6614;height:2" coordorigin="2957,10" coordsize="6614,2">
              <v:shape style="position:absolute;left:2957;top:10;width:6614;height:2" coordorigin="2957,10" coordsize="6614,0" path="m2957,10l9571,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2938;height:2" coordorigin="10,413" coordsize="2938,2">
              <v:shape style="position:absolute;left:10;top:413;width:2938;height:2" coordorigin="10,413" coordsize="2938,0" path="m10,413l2948,413e" filled="false" stroked="true" strokeweight=".48pt" strokecolor="#000000">
                <v:path arrowok="t"/>
              </v:shape>
            </v:group>
            <v:group style="position:absolute;left:2953;top:5;width:2;height:414" coordorigin="2953,5" coordsize="2,414">
              <v:shape style="position:absolute;left:2953;top:5;width:2;height:414" coordorigin="2953,5" coordsize="0,414" path="m2953,5l2953,418e" filled="false" stroked="true" strokeweight=".48pt" strokecolor="#000000">
                <v:path arrowok="t"/>
              </v:shape>
            </v:group>
            <v:group style="position:absolute;left:2957;top:413;width:6614;height:2" coordorigin="2957,413" coordsize="6614,2">
              <v:shape style="position:absolute;left:2957;top:413;width:6614;height:2" coordorigin="2957,413" coordsize="6614,0" path="m2957,413l9571,413e" filled="false" stroked="true" strokeweight=".4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shape style="position:absolute;left:6;top:10;width:2936;height:404"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xbxContent>
                </v:textbox>
                <w10:wrap type="none"/>
              </v:shape>
              <v:shape style="position:absolute;left:9456;top:129;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group>
          </v:group>
        </w:pict>
      </w:r>
      <w:r>
        <w:rPr>
          <w:rFonts w:ascii="宋体" w:hAnsi="宋体" w:cs="宋体" w:eastAsia="宋体" w:hint="default"/>
          <w:position w:val="-7"/>
          <w:sz w:val="20"/>
          <w:szCs w:val="20"/>
        </w:rPr>
      </w:r>
    </w:p>
    <w:p>
      <w:pPr>
        <w:pStyle w:val="BodyText"/>
        <w:spacing w:line="240" w:lineRule="auto" w:before="45"/>
        <w:ind w:right="153"/>
        <w:jc w:val="left"/>
      </w:pPr>
      <w:r>
        <w:rPr/>
        <w:t>连续两次未亲自出席董事会的说明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独立董事对公司有关事项是否提出异议</w:t>
      </w:r>
    </w:p>
    <w:p>
      <w:pPr>
        <w:pStyle w:val="BodyText"/>
        <w:spacing w:line="338" w:lineRule="auto" w:before="117"/>
        <w:ind w:right="5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5"/>
        <w:spacing w:line="240" w:lineRule="auto"/>
        <w:ind w:right="15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独立董事对公司有关建议是否被采纳</w:t>
      </w:r>
    </w:p>
    <w:p>
      <w:pPr>
        <w:pStyle w:val="BodyText"/>
        <w:spacing w:line="340" w:lineRule="auto" w:before="115"/>
        <w:ind w:right="58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2" w:lineRule="auto" w:before="41"/>
        <w:ind w:right="150" w:firstLine="360"/>
        <w:jc w:val="both"/>
      </w:pPr>
      <w:r>
        <w:rPr>
          <w:spacing w:val="-2"/>
        </w:rPr>
        <w:t>报告期内公司共召开</w:t>
      </w:r>
      <w:r>
        <w:rPr>
          <w:rFonts w:ascii="Times New Roman" w:hAnsi="Times New Roman" w:cs="Times New Roman" w:eastAsia="Times New Roman" w:hint="default"/>
          <w:spacing w:val="-2"/>
        </w:rPr>
        <w:t>12</w:t>
      </w:r>
      <w:r>
        <w:rPr>
          <w:spacing w:val="-2"/>
        </w:rPr>
        <w:t>次董事会，全体独立董事均出席了相关会议，并认真履行职责，独立、客观地发表意见，提出的</w:t>
      </w:r>
      <w:r>
        <w:rPr/>
        <w:t> </w:t>
      </w:r>
      <w:r>
        <w:rPr>
          <w:spacing w:val="-2"/>
        </w:rPr>
        <w:t>建设性意见均被公司采纳。报告期内独立董事通过定期了解和听取公司经营情况的汇报，不定期到公司进行现场调研，与公</w:t>
      </w:r>
      <w:r>
        <w:rPr>
          <w:spacing w:val="-63"/>
        </w:rPr>
        <w:t> </w:t>
      </w:r>
      <w:r>
        <w:rPr>
          <w:spacing w:val="-63"/>
        </w:rPr>
      </w:r>
      <w:r>
        <w:rPr>
          <w:spacing w:val="-2"/>
        </w:rPr>
        <w:t>司董事、监事、高级管理人员、内审部门及会计师进行沟通等形式，对公司的对外投资、资产并购重组、内部控制、关联交</w:t>
      </w:r>
      <w:r>
        <w:rPr>
          <w:spacing w:val="-71"/>
        </w:rPr>
        <w:t> </w:t>
      </w:r>
      <w:r>
        <w:rPr>
          <w:spacing w:val="-71"/>
        </w:rPr>
      </w:r>
      <w:r>
        <w:rPr/>
        <w:t>易等事项发表独立意见，切实发挥有效监督作用。</w:t>
      </w:r>
    </w:p>
    <w:p>
      <w:pPr>
        <w:spacing w:line="240" w:lineRule="auto" w:before="2"/>
        <w:rPr>
          <w:rFonts w:ascii="宋体" w:hAnsi="宋体" w:cs="宋体" w:eastAsia="宋体" w:hint="default"/>
          <w:sz w:val="21"/>
          <w:szCs w:val="21"/>
        </w:rPr>
      </w:pPr>
    </w:p>
    <w:p>
      <w:pPr>
        <w:pStyle w:val="Heading2"/>
        <w:spacing w:line="240" w:lineRule="auto"/>
        <w:ind w:right="153"/>
        <w:jc w:val="left"/>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53" w:firstLine="360"/>
        <w:jc w:val="both"/>
      </w:pPr>
      <w:r>
        <w:rPr>
          <w:spacing w:val="-2"/>
        </w:rPr>
        <w:t>公司董事会下设有战略委员会、审计委员会、薪酬与考核委员会、提名委员会等四个专门委员会。各专门委员会依据公</w:t>
      </w:r>
      <w:r>
        <w:rPr/>
        <w:t> </w:t>
      </w:r>
      <w:r>
        <w:rPr>
          <w:spacing w:val="-2"/>
        </w:rPr>
        <w:t>司董事会所制定的《董事会各专门委员会工作细则》规定的职权范围运作，就专业性事项进行研究，提出意见及建议，供董</w:t>
      </w:r>
      <w:r>
        <w:rPr>
          <w:spacing w:val="-67"/>
        </w:rPr>
        <w:t> </w:t>
      </w:r>
      <w:r>
        <w:rPr>
          <w:spacing w:val="-67"/>
        </w:rPr>
      </w:r>
      <w:r>
        <w:rPr/>
        <w:t>事会决策参考。根据《公司章程》，各专门委员会成员全部由董事组成。</w:t>
      </w:r>
    </w:p>
    <w:p>
      <w:pPr>
        <w:pStyle w:val="BodyText"/>
        <w:spacing w:line="360" w:lineRule="auto" w:before="58"/>
        <w:ind w:left="513" w:right="153"/>
        <w:jc w:val="left"/>
      </w:pPr>
      <w:r>
        <w:rPr/>
        <w:t>（一）战略委员会工作情况 </w:t>
      </w:r>
      <w:r>
        <w:rPr>
          <w:spacing w:val="-2"/>
        </w:rPr>
        <w:t>报告期内，根据《董事会战略委员会工作制度》及《公司章程》相关规定，董事会战略委员会积极履行了相关职责，根</w:t>
      </w:r>
    </w:p>
    <w:p>
      <w:pPr>
        <w:pStyle w:val="BodyText"/>
        <w:spacing w:line="222" w:lineRule="exact"/>
        <w:ind w:right="0"/>
        <w:jc w:val="left"/>
      </w:pPr>
      <w:r>
        <w:rPr/>
        <w:t>据公司所处的行业和市场形势对公司总体发展战略及重大投资项目进行了研究，并根据公司的实际情况，对发展战略及投资</w:t>
      </w:r>
    </w:p>
    <w:p>
      <w:pPr>
        <w:pStyle w:val="BodyText"/>
        <w:spacing w:line="240" w:lineRule="auto" w:before="76"/>
        <w:ind w:right="153"/>
        <w:jc w:val="left"/>
      </w:pPr>
      <w:r>
        <w:rPr/>
        <w:t>计划的实施提出了合理的建议。</w:t>
      </w:r>
    </w:p>
    <w:p>
      <w:pPr>
        <w:pStyle w:val="BodyText"/>
        <w:spacing w:line="360" w:lineRule="auto" w:before="115"/>
        <w:ind w:left="513" w:right="153"/>
        <w:jc w:val="left"/>
      </w:pPr>
      <w:r>
        <w:rPr/>
        <w:t>（二）审计委员会的履职情况 </w:t>
      </w:r>
      <w:r>
        <w:rPr>
          <w:spacing w:val="-2"/>
        </w:rPr>
        <w:t>报告期内，根据《董事会审计委员会工作制度》及《公司章程》相关规定，审计委员会积极履行了相关职责，充分发挥</w:t>
      </w:r>
    </w:p>
    <w:p>
      <w:pPr>
        <w:pStyle w:val="BodyText"/>
        <w:spacing w:line="222" w:lineRule="exact"/>
        <w:ind w:right="0"/>
        <w:jc w:val="left"/>
      </w:pPr>
      <w:r>
        <w:rPr/>
        <w:t>了审核与监督作用，对公司内控情况进行了核查，并重点对公司定期财务报告、募集资金使用情况、内控报告等事项进行审</w:t>
      </w:r>
    </w:p>
    <w:p>
      <w:pPr>
        <w:pStyle w:val="BodyText"/>
        <w:spacing w:line="240" w:lineRule="auto" w:before="76"/>
        <w:ind w:right="153"/>
        <w:jc w:val="left"/>
      </w:pPr>
      <w:r>
        <w:rPr/>
        <w:t>议。审计委员会就会计师事务所从事公司年度审计的工作进行了总结评价，提出续聘会计事务所的建议。</w:t>
      </w:r>
    </w:p>
    <w:p>
      <w:pPr>
        <w:pStyle w:val="BodyText"/>
        <w:spacing w:line="357" w:lineRule="auto" w:before="117"/>
        <w:ind w:left="513" w:right="0"/>
        <w:jc w:val="left"/>
      </w:pPr>
      <w:r>
        <w:rPr/>
        <w:t>（三）薪酬与考核委员会的履职情况 </w:t>
      </w:r>
      <w:r>
        <w:rPr>
          <w:spacing w:val="-2"/>
        </w:rPr>
        <w:t>报告期内，根据《董事会薪酬与考核委员会工作制度》及《公司章程》相关规定，薪酬与考核委员会积极履行了相关职</w:t>
      </w:r>
    </w:p>
    <w:p>
      <w:pPr>
        <w:pStyle w:val="BodyText"/>
        <w:spacing w:line="224" w:lineRule="exact"/>
        <w:ind w:right="0"/>
        <w:jc w:val="left"/>
      </w:pPr>
      <w:r>
        <w:rPr/>
        <w:t>责，对公司上年度董事和高级管理人员薪酬等事项进行了审议，认为上年度绩效考核体现了公平原则，公司董事及高级管理</w:t>
      </w:r>
    </w:p>
    <w:p>
      <w:pPr>
        <w:pStyle w:val="BodyText"/>
        <w:spacing w:line="240" w:lineRule="auto" w:before="76"/>
        <w:ind w:right="153"/>
        <w:jc w:val="left"/>
      </w:pPr>
      <w:r>
        <w:rPr/>
        <w:t>人员的薪酬发放符合公司薪酬管理制度的规定。</w:t>
      </w:r>
    </w:p>
    <w:p>
      <w:pPr>
        <w:pStyle w:val="BodyText"/>
        <w:spacing w:line="360" w:lineRule="auto" w:before="117"/>
        <w:ind w:left="513" w:right="773"/>
        <w:jc w:val="left"/>
      </w:pPr>
      <w:r>
        <w:rPr/>
        <w:t>（四）提名委员会的履职情况 报告期内，根据《董事会提名委员会工作制度》及《公司章程》相关规定，提名委员会积极履行了相关职责。</w:t>
      </w:r>
    </w:p>
    <w:p>
      <w:pPr>
        <w:spacing w:line="240" w:lineRule="auto" w:before="2"/>
        <w:rPr>
          <w:rFonts w:ascii="宋体" w:hAnsi="宋体" w:cs="宋体" w:eastAsia="宋体" w:hint="default"/>
          <w:sz w:val="18"/>
          <w:szCs w:val="18"/>
        </w:rPr>
      </w:pPr>
    </w:p>
    <w:p>
      <w:pPr>
        <w:pStyle w:val="Heading2"/>
        <w:spacing w:line="240" w:lineRule="auto"/>
        <w:ind w:right="15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监事会在报告期内的监督活动是否发现公司存在风险</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40" w:lineRule="auto" w:before="44"/>
        <w:ind w:right="63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88"/>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3" w:firstLine="360"/>
        <w:jc w:val="left"/>
      </w:pPr>
      <w:r>
        <w:rPr>
          <w:spacing w:val="-2"/>
        </w:rPr>
        <w:t>公司建立了科学、合理的高级管理人员绩效考核体系和薪酬管理制度，公司高级管理人员从公司的经营战略出发，承担</w:t>
      </w:r>
      <w:r>
        <w:rPr/>
        <w:t> 董事会下达的经营指标，高级管理人员的工作绩效与其收入直接挂钩。公司按年度对高级管理人员的工作能力、履职情况、 责任目标完成情况进行考评，依据考核结果实施奖惩。</w:t>
      </w:r>
    </w:p>
    <w:p>
      <w:pPr>
        <w:spacing w:line="240" w:lineRule="auto" w:before="11"/>
        <w:rPr>
          <w:rFonts w:ascii="宋体" w:hAnsi="宋体" w:cs="宋体" w:eastAsia="宋体" w:hint="default"/>
          <w:sz w:val="20"/>
          <w:szCs w:val="20"/>
        </w:rPr>
      </w:pPr>
    </w:p>
    <w:p>
      <w:pPr>
        <w:pStyle w:val="Heading2"/>
        <w:spacing w:line="240" w:lineRule="auto"/>
        <w:ind w:right="88"/>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88"/>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8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88"/>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BodyText"/>
        <w:spacing w:line="240" w:lineRule="auto" w:before="44"/>
        <w:ind w:left="0" w:right="198"/>
        <w:jc w:val="right"/>
      </w:pPr>
      <w:r>
        <w:rPr/>
        <w:pict>
          <v:shape style="position:absolute;margin-left:56.424pt;margin-top:-284.338287pt;width:479.3pt;height:434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35"/>
                    <w:gridCol w:w="3041"/>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6" w:type="dxa"/>
                        <w:gridSpan w:val="2"/>
                        <w:vMerge w:val="restart"/>
                        <w:tcBorders>
                          <w:top w:val="single" w:sz="4" w:space="0" w:color="000000"/>
                          <w:left w:val="single" w:sz="9" w:space="0" w:color="D2D2D2"/>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详见本公司于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日刊登在巨潮资讯网的《</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w:t>
                        </w:r>
                      </w:p>
                    </w:tc>
                  </w:tr>
                  <w:tr>
                    <w:trPr>
                      <w:trHeight w:val="199" w:hRule="exact"/>
                    </w:trPr>
                    <w:tc>
                      <w:tcPr>
                        <w:tcW w:w="3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6" w:type="dxa"/>
                        <w:gridSpan w:val="2"/>
                        <w:vMerge/>
                        <w:tcBorders>
                          <w:left w:val="single" w:sz="9" w:space="0" w:color="D2D2D2"/>
                          <w:bottom w:val="nil" w:sz="6" w:space="0" w:color="auto"/>
                          <w:right w:val="single" w:sz="4" w:space="0" w:color="000000"/>
                        </w:tcBorders>
                      </w:tcPr>
                      <w:p>
                        <w:pPr/>
                      </w:p>
                    </w:tc>
                  </w:tr>
                  <w:tr>
                    <w:trPr>
                      <w:trHeight w:val="194" w:hRule="exact"/>
                    </w:trPr>
                    <w:tc>
                      <w:tcPr>
                        <w:tcW w:w="3195" w:type="dxa"/>
                        <w:vMerge/>
                        <w:tcBorders>
                          <w:left w:val="single" w:sz="4" w:space="0" w:color="000000"/>
                          <w:bottom w:val="nil" w:sz="6" w:space="0" w:color="auto"/>
                          <w:right w:val="single" w:sz="4" w:space="0" w:color="000000"/>
                        </w:tcBorders>
                        <w:shd w:val="clear" w:color="auto" w:fill="D2D2D2"/>
                      </w:tcPr>
                      <w:p>
                        <w:pPr/>
                      </w:p>
                    </w:tc>
                    <w:tc>
                      <w:tcPr>
                        <w:tcW w:w="6376" w:type="dxa"/>
                        <w:gridSpan w:val="2"/>
                        <w:vMerge w:val="restart"/>
                        <w:tcBorders>
                          <w:top w:val="nil" w:sz="6" w:space="0" w:color="auto"/>
                          <w:left w:val="single" w:sz="9" w:space="0" w:color="D2D2D2"/>
                          <w:right w:val="single" w:sz="4" w:space="0" w:color="000000"/>
                        </w:tcBorders>
                      </w:tcPr>
                      <w:p>
                        <w:pPr>
                          <w:pStyle w:val="TableParagraph"/>
                          <w:spacing w:line="240" w:lineRule="auto" w:before="5"/>
                          <w:ind w:left="18" w:right="0"/>
                          <w:jc w:val="left"/>
                          <w:rPr>
                            <w:rFonts w:ascii="宋体" w:hAnsi="宋体" w:cs="宋体" w:eastAsia="宋体" w:hint="default"/>
                            <w:sz w:val="18"/>
                            <w:szCs w:val="18"/>
                          </w:rPr>
                        </w:pPr>
                        <w:r>
                          <w:rPr>
                            <w:rFonts w:ascii="宋体" w:hAnsi="宋体" w:cs="宋体" w:eastAsia="宋体" w:hint="default"/>
                            <w:sz w:val="18"/>
                            <w:szCs w:val="18"/>
                          </w:rPr>
                          <w:t>价报告》</w:t>
                        </w: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6" w:type="dxa"/>
                        <w:gridSpan w:val="2"/>
                        <w:vMerge/>
                        <w:tcBorders>
                          <w:left w:val="single" w:sz="9" w:space="0" w:color="D2D2D2"/>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90" w:hRule="exact"/>
                    </w:trPr>
                    <w:tc>
                      <w:tcPr>
                        <w:tcW w:w="3195" w:type="dxa"/>
                        <w:vMerge w:val="restart"/>
                        <w:tcBorders>
                          <w:top w:val="single" w:sz="4" w:space="0" w:color="000000"/>
                          <w:left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nil" w:sz="6" w:space="0" w:color="auto"/>
                          <w:right w:val="single" w:sz="14" w:space="0" w:color="FFFFFF"/>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、出现下列情形的，认定为存在重大</w:t>
                        </w:r>
                      </w:p>
                    </w:tc>
                    <w:tc>
                      <w:tcPr>
                        <w:tcW w:w="3041" w:type="dxa"/>
                        <w:tcBorders>
                          <w:top w:val="single" w:sz="4" w:space="0" w:color="000000"/>
                          <w:left w:val="single" w:sz="14" w:space="0" w:color="FFFFFF"/>
                          <w:bottom w:val="nil" w:sz="6" w:space="0" w:color="auto"/>
                          <w:right w:val="single" w:sz="4" w:space="0" w:color="000000"/>
                        </w:tcBorders>
                      </w:tcPr>
                      <w:p>
                        <w:pPr>
                          <w:pStyle w:val="TableParagraph"/>
                          <w:spacing w:line="240" w:lineRule="auto" w:before="109"/>
                          <w:ind w:right="4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、出现下列情形的，认定为存在</w:t>
                        </w:r>
                      </w:p>
                    </w:tc>
                  </w:tr>
                  <w:tr>
                    <w:trPr>
                      <w:trHeight w:val="326" w:hRule="exact"/>
                    </w:trPr>
                    <w:tc>
                      <w:tcPr>
                        <w:tcW w:w="3195"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11" w:lineRule="exact"/>
                          <w:ind w:left="24" w:right="0"/>
                          <w:jc w:val="left"/>
                          <w:rPr>
                            <w:rFonts w:ascii="宋体" w:hAnsi="宋体" w:cs="宋体" w:eastAsia="宋体" w:hint="default"/>
                            <w:sz w:val="18"/>
                            <w:szCs w:val="18"/>
                          </w:rPr>
                        </w:pPr>
                        <w:r>
                          <w:rPr>
                            <w:rFonts w:ascii="宋体" w:hAnsi="宋体" w:cs="宋体" w:eastAsia="宋体" w:hint="default"/>
                            <w:sz w:val="18"/>
                            <w:szCs w:val="18"/>
                          </w:rPr>
                          <w:t>缺陷：</w:t>
                        </w:r>
                      </w:p>
                    </w:tc>
                    <w:tc>
                      <w:tcPr>
                        <w:tcW w:w="3041" w:type="dxa"/>
                        <w:tcBorders>
                          <w:top w:val="nil" w:sz="6" w:space="0" w:color="auto"/>
                          <w:left w:val="single" w:sz="14" w:space="0" w:color="FFFFFF"/>
                          <w:bottom w:val="nil" w:sz="6" w:space="0" w:color="auto"/>
                          <w:right w:val="single" w:sz="4" w:space="0" w:color="000000"/>
                        </w:tcBorders>
                      </w:tcPr>
                      <w:p>
                        <w:pPr>
                          <w:pStyle w:val="TableParagraph"/>
                          <w:spacing w:line="240" w:lineRule="auto" w:before="35"/>
                          <w:ind w:left="-1" w:right="0"/>
                          <w:jc w:val="left"/>
                          <w:rPr>
                            <w:rFonts w:ascii="宋体" w:hAnsi="宋体" w:cs="宋体" w:eastAsia="宋体" w:hint="default"/>
                            <w:sz w:val="18"/>
                            <w:szCs w:val="18"/>
                          </w:rPr>
                        </w:pPr>
                        <w:r>
                          <w:rPr>
                            <w:rFonts w:ascii="宋体" w:hAnsi="宋体" w:cs="宋体" w:eastAsia="宋体" w:hint="default"/>
                            <w:sz w:val="18"/>
                            <w:szCs w:val="18"/>
                          </w:rPr>
                          <w:t>重大缺陷：</w:t>
                        </w:r>
                      </w:p>
                    </w:tc>
                  </w:tr>
                  <w:tr>
                    <w:trPr>
                      <w:trHeight w:val="336" w:hRule="exact"/>
                    </w:trPr>
                    <w:tc>
                      <w:tcPr>
                        <w:tcW w:w="3195"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9" w:lineRule="exact"/>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）公司董事、监事和高级管理人员</w:t>
                        </w:r>
                      </w:p>
                    </w:tc>
                    <w:tc>
                      <w:tcPr>
                        <w:tcW w:w="3041" w:type="dxa"/>
                        <w:tcBorders>
                          <w:top w:val="nil" w:sz="6" w:space="0" w:color="auto"/>
                          <w:left w:val="single" w:sz="14" w:space="0" w:color="FFFFFF"/>
                          <w:bottom w:val="nil" w:sz="6" w:space="0" w:color="auto"/>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违反国家法律法规或规范性</w:t>
                        </w:r>
                      </w:p>
                    </w:tc>
                  </w:tr>
                  <w:tr>
                    <w:trPr>
                      <w:trHeight w:val="327" w:hRule="exact"/>
                    </w:trPr>
                    <w:tc>
                      <w:tcPr>
                        <w:tcW w:w="3195"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11" w:lineRule="exact"/>
                          <w:ind w:left="24" w:right="0"/>
                          <w:jc w:val="left"/>
                          <w:rPr>
                            <w:rFonts w:ascii="宋体" w:hAnsi="宋体" w:cs="宋体" w:eastAsia="宋体" w:hint="default"/>
                            <w:sz w:val="18"/>
                            <w:szCs w:val="18"/>
                          </w:rPr>
                        </w:pPr>
                        <w:r>
                          <w:rPr>
                            <w:rFonts w:ascii="宋体" w:hAnsi="宋体" w:cs="宋体" w:eastAsia="宋体" w:hint="default"/>
                            <w:sz w:val="18"/>
                            <w:szCs w:val="18"/>
                          </w:rPr>
                          <w:t>的舞弊行为；</w:t>
                        </w:r>
                      </w:p>
                    </w:tc>
                    <w:tc>
                      <w:tcPr>
                        <w:tcW w:w="3041" w:type="dxa"/>
                        <w:tcBorders>
                          <w:top w:val="nil" w:sz="6" w:space="0" w:color="auto"/>
                          <w:left w:val="single" w:sz="14" w:space="0" w:color="FFFFFF"/>
                          <w:bottom w:val="nil" w:sz="6" w:space="0" w:color="auto"/>
                          <w:right w:val="single" w:sz="4" w:space="0" w:color="000000"/>
                        </w:tcBorders>
                      </w:tcPr>
                      <w:p>
                        <w:pPr>
                          <w:pStyle w:val="TableParagraph"/>
                          <w:spacing w:line="240" w:lineRule="auto" w:before="35"/>
                          <w:ind w:left="-1" w:right="0"/>
                          <w:jc w:val="left"/>
                          <w:rPr>
                            <w:rFonts w:ascii="宋体" w:hAnsi="宋体" w:cs="宋体" w:eastAsia="宋体" w:hint="default"/>
                            <w:sz w:val="18"/>
                            <w:szCs w:val="18"/>
                          </w:rPr>
                        </w:pPr>
                        <w:r>
                          <w:rPr>
                            <w:rFonts w:ascii="宋体" w:hAnsi="宋体" w:cs="宋体" w:eastAsia="宋体" w:hint="default"/>
                            <w:spacing w:val="-4"/>
                            <w:sz w:val="18"/>
                            <w:szCs w:val="18"/>
                          </w:rPr>
                          <w:t>文件、重大决策程序不科学、制度缺失</w:t>
                        </w:r>
                      </w:p>
                    </w:tc>
                  </w:tr>
                  <w:tr>
                    <w:trPr>
                      <w:trHeight w:val="312" w:hRule="exact"/>
                    </w:trPr>
                    <w:tc>
                      <w:tcPr>
                        <w:tcW w:w="3195"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1"/>
                          <w:ind w:right="21"/>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）注册会计师发现的却未被公司内</w:t>
                        </w:r>
                      </w:p>
                    </w:tc>
                    <w:tc>
                      <w:tcPr>
                        <w:tcW w:w="3041" w:type="dxa"/>
                        <w:tcBorders>
                          <w:top w:val="nil" w:sz="6" w:space="0" w:color="auto"/>
                          <w:left w:val="single" w:sz="14" w:space="0" w:color="FFFFFF"/>
                          <w:bottom w:val="nil" w:sz="6" w:space="0" w:color="auto"/>
                          <w:right w:val="single" w:sz="4"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pacing w:val="-4"/>
                            <w:sz w:val="18"/>
                            <w:szCs w:val="18"/>
                          </w:rPr>
                          <w:t>可能导致系统性失效、重大或重要缺陷</w:t>
                        </w:r>
                      </w:p>
                    </w:tc>
                  </w:tr>
                  <w:tr>
                    <w:trPr>
                      <w:trHeight w:val="312" w:hRule="exact"/>
                    </w:trPr>
                    <w:tc>
                      <w:tcPr>
                        <w:tcW w:w="3195"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部控制识别的当期财务报告中的重大错</w:t>
                        </w:r>
                      </w:p>
                    </w:tc>
                    <w:tc>
                      <w:tcPr>
                        <w:tcW w:w="3041" w:type="dxa"/>
                        <w:tcBorders>
                          <w:top w:val="nil" w:sz="6" w:space="0" w:color="auto"/>
                          <w:left w:val="single" w:sz="14" w:space="0" w:color="FFFFFF"/>
                          <w:bottom w:val="nil" w:sz="6" w:space="0" w:color="auto"/>
                          <w:right w:val="single" w:sz="4"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pacing w:val="-4"/>
                            <w:sz w:val="18"/>
                            <w:szCs w:val="18"/>
                          </w:rPr>
                          <w:t>不能得到整改，其他对公司负面影响重</w:t>
                        </w:r>
                      </w:p>
                    </w:tc>
                  </w:tr>
                  <w:tr>
                    <w:trPr>
                      <w:trHeight w:val="333" w:hRule="exact"/>
                    </w:trPr>
                    <w:tc>
                      <w:tcPr>
                        <w:tcW w:w="3195"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报；</w:t>
                        </w:r>
                      </w:p>
                    </w:tc>
                    <w:tc>
                      <w:tcPr>
                        <w:tcW w:w="3041" w:type="dxa"/>
                        <w:tcBorders>
                          <w:top w:val="nil" w:sz="6" w:space="0" w:color="auto"/>
                          <w:left w:val="single" w:sz="14" w:space="0" w:color="FFFFFF"/>
                          <w:bottom w:val="nil" w:sz="6" w:space="0" w:color="auto"/>
                          <w:right w:val="single" w:sz="4"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大的情形。</w:t>
                        </w:r>
                      </w:p>
                    </w:tc>
                  </w:tr>
                  <w:tr>
                    <w:trPr>
                      <w:trHeight w:val="128" w:hRule="exact"/>
                    </w:trPr>
                    <w:tc>
                      <w:tcPr>
                        <w:tcW w:w="3195" w:type="dxa"/>
                        <w:vMerge/>
                        <w:tcBorders>
                          <w:left w:val="single" w:sz="4" w:space="0" w:color="000000"/>
                          <w:bottom w:val="nil" w:sz="6" w:space="0" w:color="auto"/>
                          <w:right w:val="single" w:sz="4" w:space="0" w:color="000000"/>
                        </w:tcBorders>
                        <w:shd w:val="clear" w:color="auto" w:fill="D2D2D2"/>
                      </w:tcPr>
                      <w:p>
                        <w:pPr/>
                      </w:p>
                    </w:tc>
                    <w:tc>
                      <w:tcPr>
                        <w:tcW w:w="3335" w:type="dxa"/>
                        <w:vMerge w:val="restart"/>
                        <w:tcBorders>
                          <w:top w:val="nil" w:sz="6" w:space="0" w:color="auto"/>
                          <w:left w:val="single" w:sz="9" w:space="0" w:color="D2D2D2"/>
                          <w:right w:val="single" w:sz="14" w:space="0" w:color="FFFFFF"/>
                        </w:tcBorders>
                      </w:tcPr>
                      <w:p>
                        <w:pPr>
                          <w:pStyle w:val="TableParagraph"/>
                          <w:spacing w:line="240" w:lineRule="auto" w:before="21"/>
                          <w:ind w:left="378"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）审计委员会和审计部门对公司的</w:t>
                        </w:r>
                      </w:p>
                    </w:tc>
                    <w:tc>
                      <w:tcPr>
                        <w:tcW w:w="3041" w:type="dxa"/>
                        <w:vMerge w:val="restart"/>
                        <w:tcBorders>
                          <w:top w:val="nil" w:sz="6" w:space="0" w:color="auto"/>
                          <w:left w:val="single" w:sz="14" w:space="0" w:color="FFFFFF"/>
                          <w:right w:val="single" w:sz="4" w:space="0" w:color="000000"/>
                        </w:tcBorders>
                      </w:tcPr>
                      <w:p>
                        <w:pPr>
                          <w:pStyle w:val="TableParagraph"/>
                          <w:spacing w:line="240" w:lineRule="auto" w:before="40"/>
                          <w:ind w:left="36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）企业在资产管理、资本运营</w:t>
                        </w:r>
                      </w:p>
                    </w:tc>
                  </w:tr>
                  <w:tr>
                    <w:trPr>
                      <w:trHeight w:val="209" w:hRule="exact"/>
                    </w:trPr>
                    <w:tc>
                      <w:tcPr>
                        <w:tcW w:w="3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bottom w:val="nil" w:sz="6" w:space="0" w:color="auto"/>
                          <w:right w:val="single" w:sz="14" w:space="0" w:color="FFFFFF"/>
                        </w:tcBorders>
                      </w:tcPr>
                      <w:p>
                        <w:pPr/>
                      </w:p>
                    </w:tc>
                    <w:tc>
                      <w:tcPr>
                        <w:tcW w:w="3041" w:type="dxa"/>
                        <w:vMerge/>
                        <w:tcBorders>
                          <w:left w:val="single" w:sz="14" w:space="0" w:color="FFFFFF"/>
                          <w:bottom w:val="nil" w:sz="6" w:space="0" w:color="auto"/>
                          <w:right w:val="single" w:sz="4" w:space="0" w:color="000000"/>
                        </w:tcBorders>
                      </w:tcPr>
                      <w:p>
                        <w:pPr/>
                      </w:p>
                    </w:tc>
                  </w:tr>
                  <w:tr>
                    <w:trPr>
                      <w:trHeight w:val="182" w:hRule="exact"/>
                    </w:trPr>
                    <w:tc>
                      <w:tcPr>
                        <w:tcW w:w="3195" w:type="dxa"/>
                        <w:vMerge/>
                        <w:tcBorders>
                          <w:left w:val="single" w:sz="4" w:space="0" w:color="000000"/>
                          <w:bottom w:val="nil" w:sz="6" w:space="0" w:color="auto"/>
                          <w:right w:val="single" w:sz="4" w:space="0" w:color="000000"/>
                        </w:tcBorders>
                        <w:shd w:val="clear" w:color="auto" w:fill="D2D2D2"/>
                      </w:tcPr>
                      <w:p>
                        <w:pPr/>
                      </w:p>
                    </w:tc>
                    <w:tc>
                      <w:tcPr>
                        <w:tcW w:w="3335" w:type="dxa"/>
                        <w:vMerge w:val="restart"/>
                        <w:tcBorders>
                          <w:top w:val="nil" w:sz="6" w:space="0" w:color="auto"/>
                          <w:left w:val="single" w:sz="9" w:space="0" w:color="D2D2D2"/>
                          <w:right w:val="single" w:sz="14" w:space="0" w:color="FFFFFF"/>
                        </w:tcBorders>
                      </w:tcPr>
                      <w:p>
                        <w:pPr>
                          <w:pStyle w:val="TableParagraph"/>
                          <w:spacing w:line="231" w:lineRule="exact"/>
                          <w:ind w:left="18" w:right="0"/>
                          <w:jc w:val="left"/>
                          <w:rPr>
                            <w:rFonts w:ascii="宋体" w:hAnsi="宋体" w:cs="宋体" w:eastAsia="宋体" w:hint="default"/>
                            <w:sz w:val="18"/>
                            <w:szCs w:val="18"/>
                          </w:rPr>
                        </w:pPr>
                        <w:r>
                          <w:rPr>
                            <w:rFonts w:ascii="宋体" w:hAnsi="宋体" w:cs="宋体" w:eastAsia="宋体" w:hint="default"/>
                            <w:sz w:val="18"/>
                            <w:szCs w:val="18"/>
                          </w:rPr>
                          <w:t>对外财务报告和财务报告内部控制监督无</w:t>
                        </w:r>
                      </w:p>
                    </w:tc>
                    <w:tc>
                      <w:tcPr>
                        <w:tcW w:w="3041" w:type="dxa"/>
                        <w:vMerge w:val="restart"/>
                        <w:tcBorders>
                          <w:top w:val="nil" w:sz="6" w:space="0" w:color="auto"/>
                          <w:left w:val="single" w:sz="14" w:space="0" w:color="FFFFFF"/>
                          <w:right w:val="single" w:sz="4" w:space="0" w:color="000000"/>
                        </w:tcBorders>
                      </w:tcPr>
                      <w:p>
                        <w:pPr>
                          <w:pStyle w:val="TableParagraph"/>
                          <w:spacing w:line="240" w:lineRule="auto" w:before="15"/>
                          <w:ind w:left="-1" w:right="0"/>
                          <w:jc w:val="left"/>
                          <w:rPr>
                            <w:rFonts w:ascii="宋体" w:hAnsi="宋体" w:cs="宋体" w:eastAsia="宋体" w:hint="default"/>
                            <w:sz w:val="18"/>
                            <w:szCs w:val="18"/>
                          </w:rPr>
                        </w:pPr>
                        <w:r>
                          <w:rPr>
                            <w:rFonts w:ascii="宋体" w:hAnsi="宋体" w:cs="宋体" w:eastAsia="宋体" w:hint="default"/>
                            <w:spacing w:val="-4"/>
                            <w:sz w:val="18"/>
                            <w:szCs w:val="18"/>
                          </w:rPr>
                          <w:t>信息披露、产品质量、安全生产、环境</w:t>
                        </w:r>
                      </w:p>
                    </w:tc>
                  </w:tr>
                  <w:tr>
                    <w:trPr>
                      <w:trHeight w:val="125" w:hRule="exact"/>
                    </w:trPr>
                    <w:tc>
                      <w:tcPr>
                        <w:tcW w:w="3195" w:type="dxa"/>
                        <w:vMerge w:val="restart"/>
                        <w:tcBorders>
                          <w:top w:val="nil" w:sz="6" w:space="0" w:color="auto"/>
                          <w:left w:val="single" w:sz="4" w:space="0" w:color="000000"/>
                          <w:right w:val="single" w:sz="4" w:space="0" w:color="000000"/>
                        </w:tcBorders>
                        <w:shd w:val="clear" w:color="auto" w:fill="D2D2D2"/>
                      </w:tcPr>
                      <w:p>
                        <w:pPr/>
                      </w:p>
                    </w:tc>
                    <w:tc>
                      <w:tcPr>
                        <w:tcW w:w="3335" w:type="dxa"/>
                        <w:vMerge/>
                        <w:tcBorders>
                          <w:left w:val="single" w:sz="9" w:space="0" w:color="D2D2D2"/>
                          <w:bottom w:val="nil" w:sz="6" w:space="0" w:color="auto"/>
                          <w:right w:val="single" w:sz="14" w:space="0" w:color="FFFFFF"/>
                        </w:tcBorders>
                      </w:tcPr>
                      <w:p>
                        <w:pPr/>
                      </w:p>
                    </w:tc>
                    <w:tc>
                      <w:tcPr>
                        <w:tcW w:w="3041" w:type="dxa"/>
                        <w:vMerge/>
                        <w:tcBorders>
                          <w:left w:val="single" w:sz="14" w:space="0" w:color="FFFFFF"/>
                          <w:bottom w:val="nil" w:sz="6" w:space="0" w:color="auto"/>
                          <w:right w:val="single" w:sz="4" w:space="0" w:color="000000"/>
                        </w:tcBorders>
                      </w:tcPr>
                      <w:p>
                        <w:pPr/>
                      </w:p>
                    </w:tc>
                  </w:tr>
                  <w:tr>
                    <w:trPr>
                      <w:trHeight w:val="322" w:hRule="exact"/>
                    </w:trPr>
                    <w:tc>
                      <w:tcPr>
                        <w:tcW w:w="3195"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效。</w:t>
                        </w:r>
                      </w:p>
                    </w:tc>
                    <w:tc>
                      <w:tcPr>
                        <w:tcW w:w="3041" w:type="dxa"/>
                        <w:tcBorders>
                          <w:top w:val="nil" w:sz="6" w:space="0" w:color="auto"/>
                          <w:left w:val="single" w:sz="14" w:space="0" w:color="FFFFFF"/>
                          <w:bottom w:val="nil" w:sz="6" w:space="0" w:color="auto"/>
                          <w:right w:val="single" w:sz="4"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保护等方面发生重大违法违规事件和</w:t>
                        </w:r>
                      </w:p>
                    </w:tc>
                  </w:tr>
                  <w:tr>
                    <w:trPr>
                      <w:trHeight w:val="327" w:hRule="exact"/>
                    </w:trPr>
                    <w:tc>
                      <w:tcPr>
                        <w:tcW w:w="3195"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29"/>
                          <w:ind w:right="19"/>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、出现下列情形的，认定为存在重要</w:t>
                        </w:r>
                      </w:p>
                    </w:tc>
                    <w:tc>
                      <w:tcPr>
                        <w:tcW w:w="3041"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4"/>
                            <w:sz w:val="18"/>
                            <w:szCs w:val="18"/>
                          </w:rPr>
                          <w:t>责任事故，给企业造成重要损失和不利</w:t>
                        </w:r>
                      </w:p>
                    </w:tc>
                  </w:tr>
                  <w:tr>
                    <w:trPr>
                      <w:trHeight w:val="327" w:hRule="exact"/>
                    </w:trPr>
                    <w:tc>
                      <w:tcPr>
                        <w:tcW w:w="3195"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缺陷：</w:t>
                        </w:r>
                      </w:p>
                    </w:tc>
                    <w:tc>
                      <w:tcPr>
                        <w:tcW w:w="3041" w:type="dxa"/>
                        <w:tcBorders>
                          <w:top w:val="nil" w:sz="6" w:space="0" w:color="auto"/>
                          <w:left w:val="single" w:sz="14" w:space="0" w:color="FFFFFF"/>
                          <w:bottom w:val="nil" w:sz="6" w:space="0" w:color="auto"/>
                          <w:right w:val="single" w:sz="4" w:space="0" w:color="000000"/>
                        </w:tcBorders>
                      </w:tcPr>
                      <w:p>
                        <w:pPr>
                          <w:pStyle w:val="TableParagraph"/>
                          <w:spacing w:line="231" w:lineRule="exact"/>
                          <w:ind w:left="-1" w:right="0"/>
                          <w:jc w:val="left"/>
                          <w:rPr>
                            <w:rFonts w:ascii="宋体" w:hAnsi="宋体" w:cs="宋体" w:eastAsia="宋体" w:hint="default"/>
                            <w:sz w:val="18"/>
                            <w:szCs w:val="18"/>
                          </w:rPr>
                        </w:pPr>
                        <w:r>
                          <w:rPr>
                            <w:rFonts w:ascii="宋体" w:hAnsi="宋体" w:cs="宋体" w:eastAsia="宋体" w:hint="default"/>
                            <w:sz w:val="18"/>
                            <w:szCs w:val="18"/>
                          </w:rPr>
                          <w:t>影响，或者遭受重大行政监管处罚。</w:t>
                        </w:r>
                      </w:p>
                    </w:tc>
                  </w:tr>
                  <w:tr>
                    <w:trPr>
                      <w:trHeight w:val="337" w:hRule="exact"/>
                    </w:trPr>
                    <w:tc>
                      <w:tcPr>
                        <w:tcW w:w="3195"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40"/>
                          <w:ind w:right="21"/>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）未依照公认会计准则选择和应用</w:t>
                        </w:r>
                      </w:p>
                    </w:tc>
                    <w:tc>
                      <w:tcPr>
                        <w:tcW w:w="3041" w:type="dxa"/>
                        <w:tcBorders>
                          <w:top w:val="nil" w:sz="6" w:space="0" w:color="auto"/>
                          <w:left w:val="single" w:sz="14" w:space="0" w:color="FFFFFF"/>
                          <w:bottom w:val="nil" w:sz="6" w:space="0" w:color="auto"/>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pacing w:val="-3"/>
                            <w:sz w:val="18"/>
                            <w:szCs w:val="18"/>
                          </w:rPr>
                          <w:t>公司董事、监事和高级管理</w:t>
                        </w:r>
                      </w:p>
                    </w:tc>
                  </w:tr>
                  <w:tr>
                    <w:trPr>
                      <w:trHeight w:val="307" w:hRule="exact"/>
                    </w:trPr>
                    <w:tc>
                      <w:tcPr>
                        <w:tcW w:w="3195"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会计政策；</w:t>
                        </w:r>
                      </w:p>
                    </w:tc>
                    <w:tc>
                      <w:tcPr>
                        <w:tcW w:w="3041" w:type="dxa"/>
                        <w:tcBorders>
                          <w:top w:val="nil" w:sz="6" w:space="0" w:color="auto"/>
                          <w:left w:val="single" w:sz="14" w:space="0" w:color="FFFFFF"/>
                          <w:bottom w:val="nil" w:sz="6" w:space="0" w:color="auto"/>
                          <w:right w:val="single" w:sz="4" w:space="0" w:color="000000"/>
                        </w:tcBorders>
                      </w:tcPr>
                      <w:p>
                        <w:pPr>
                          <w:pStyle w:val="TableParagraph"/>
                          <w:spacing w:line="231" w:lineRule="exact"/>
                          <w:ind w:left="-1" w:right="0"/>
                          <w:jc w:val="left"/>
                          <w:rPr>
                            <w:rFonts w:ascii="宋体" w:hAnsi="宋体" w:cs="宋体" w:eastAsia="宋体" w:hint="default"/>
                            <w:sz w:val="18"/>
                            <w:szCs w:val="18"/>
                          </w:rPr>
                        </w:pPr>
                        <w:r>
                          <w:rPr>
                            <w:rFonts w:ascii="宋体" w:hAnsi="宋体" w:cs="宋体" w:eastAsia="宋体" w:hint="default"/>
                            <w:spacing w:val="-4"/>
                            <w:sz w:val="18"/>
                            <w:szCs w:val="18"/>
                          </w:rPr>
                          <w:t>人员的舞弊行为，或企业员工存在串谋</w:t>
                        </w:r>
                      </w:p>
                    </w:tc>
                  </w:tr>
                  <w:tr>
                    <w:trPr>
                      <w:trHeight w:val="337" w:hRule="exact"/>
                    </w:trPr>
                    <w:tc>
                      <w:tcPr>
                        <w:tcW w:w="3195"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61"/>
                          <w:ind w:right="-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）未建立反舞弊程序和控制措施；</w:t>
                        </w:r>
                      </w:p>
                    </w:tc>
                    <w:tc>
                      <w:tcPr>
                        <w:tcW w:w="3041" w:type="dxa"/>
                        <w:tcBorders>
                          <w:top w:val="nil" w:sz="6" w:space="0" w:color="auto"/>
                          <w:left w:val="single" w:sz="14" w:space="0" w:color="FFFFFF"/>
                          <w:bottom w:val="nil" w:sz="6" w:space="0" w:color="auto"/>
                          <w:right w:val="single" w:sz="4" w:space="0" w:color="000000"/>
                        </w:tcBorders>
                      </w:tcPr>
                      <w:p>
                        <w:pPr>
                          <w:pStyle w:val="TableParagraph"/>
                          <w:spacing w:line="240" w:lineRule="auto" w:before="1"/>
                          <w:ind w:left="-1" w:right="0"/>
                          <w:jc w:val="left"/>
                          <w:rPr>
                            <w:rFonts w:ascii="宋体" w:hAnsi="宋体" w:cs="宋体" w:eastAsia="宋体" w:hint="default"/>
                            <w:sz w:val="18"/>
                            <w:szCs w:val="18"/>
                          </w:rPr>
                        </w:pPr>
                        <w:r>
                          <w:rPr>
                            <w:rFonts w:ascii="宋体" w:hAnsi="宋体" w:cs="宋体" w:eastAsia="宋体" w:hint="default"/>
                            <w:sz w:val="18"/>
                            <w:szCs w:val="18"/>
                          </w:rPr>
                          <w:t>舞弊行为，给公司造成重大经济损失</w:t>
                        </w:r>
                      </w:p>
                    </w:tc>
                  </w:tr>
                  <w:tr>
                    <w:trPr>
                      <w:trHeight w:val="383" w:hRule="exact"/>
                    </w:trPr>
                    <w:tc>
                      <w:tcPr>
                        <w:tcW w:w="3195" w:type="dxa"/>
                        <w:vMerge/>
                        <w:tcBorders>
                          <w:left w:val="single" w:sz="4" w:space="0" w:color="000000"/>
                          <w:bottom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single" w:sz="4" w:space="0" w:color="000000"/>
                          <w:right w:val="single" w:sz="14" w:space="0" w:color="FFFFFF"/>
                        </w:tcBorders>
                      </w:tcPr>
                      <w:p>
                        <w:pPr>
                          <w:pStyle w:val="TableParagraph"/>
                          <w:spacing w:line="240" w:lineRule="auto" w:before="74"/>
                          <w:ind w:right="21"/>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w:t>
                        </w:r>
                      </w:p>
                    </w:tc>
                    <w:tc>
                      <w:tcPr>
                        <w:tcW w:w="3041" w:type="dxa"/>
                        <w:tcBorders>
                          <w:top w:val="nil" w:sz="6" w:space="0" w:color="auto"/>
                          <w:left w:val="single" w:sz="14" w:space="0" w:color="FFFFFF"/>
                          <w:bottom w:val="single" w:sz="4" w:space="0" w:color="000000"/>
                          <w:right w:val="single" w:sz="4" w:space="0" w:color="000000"/>
                        </w:tcBorders>
                      </w:tcPr>
                      <w:p>
                        <w:pPr>
                          <w:pStyle w:val="TableParagraph"/>
                          <w:spacing w:line="211" w:lineRule="exact"/>
                          <w:ind w:left="-1" w:right="0"/>
                          <w:jc w:val="left"/>
                          <w:rPr>
                            <w:rFonts w:ascii="宋体" w:hAnsi="宋体" w:cs="宋体" w:eastAsia="宋体" w:hint="default"/>
                            <w:sz w:val="18"/>
                            <w:szCs w:val="18"/>
                          </w:rPr>
                        </w:pPr>
                        <w:r>
                          <w:rPr>
                            <w:rFonts w:ascii="宋体" w:hAnsi="宋体" w:cs="宋体" w:eastAsia="宋体" w:hint="default"/>
                            <w:sz w:val="18"/>
                            <w:szCs w:val="18"/>
                          </w:rPr>
                          <w:t>及负面影响。</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44"/>
        <w:ind w:left="0" w:right="223"/>
        <w:jc w:val="right"/>
      </w:pPr>
      <w:r>
        <w:rPr/>
        <w:t>，</w:t>
      </w:r>
    </w:p>
    <w:p>
      <w:pPr>
        <w:spacing w:after="0" w:line="240" w:lineRule="auto"/>
        <w:jc w:val="right"/>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4"/>
      </w:tblGrid>
      <w:tr>
        <w:trPr>
          <w:trHeight w:val="320"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理没有建立相应的控制机制或没有实施且</w:t>
            </w:r>
          </w:p>
        </w:tc>
        <w:tc>
          <w:tcPr>
            <w:tcW w:w="3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p>
        </w:tc>
      </w:tr>
      <w:tr>
        <w:trPr>
          <w:trHeight w:val="348"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没有相应的补偿性控制；</w:t>
            </w:r>
          </w:p>
        </w:tc>
        <w:tc>
          <w:tcPr>
            <w:tcW w:w="305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宋体" w:hAnsi="宋体" w:cs="宋体" w:eastAsia="宋体" w:hint="default"/>
                <w:sz w:val="18"/>
                <w:szCs w:val="18"/>
              </w:rPr>
            </w:pPr>
            <w:r>
              <w:rPr>
                <w:rFonts w:ascii="宋体" w:hAnsi="宋体" w:cs="宋体" w:eastAsia="宋体" w:hint="default"/>
                <w:spacing w:val="-5"/>
                <w:sz w:val="18"/>
                <w:szCs w:val="18"/>
              </w:rPr>
              <w:t>单独缺陷或连同其他缺陷组合，其</w:t>
            </w: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）对于期末财务报告过程的控制存</w:t>
            </w:r>
          </w:p>
        </w:tc>
        <w:tc>
          <w:tcPr>
            <w:tcW w:w="3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严重程度低于重大缺陷，但仍有可能导</w:t>
            </w: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在一项或多项缺陷且不能合理保证编制的</w:t>
            </w:r>
          </w:p>
        </w:tc>
        <w:tc>
          <w:tcPr>
            <w:tcW w:w="3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致公司偏离控制目标。</w:t>
            </w:r>
          </w:p>
        </w:tc>
      </w:tr>
      <w:tr>
        <w:trPr>
          <w:trHeight w:val="355"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财务报表达到真实、完整的目标。</w:t>
            </w:r>
          </w:p>
        </w:tc>
        <w:tc>
          <w:tcPr>
            <w:tcW w:w="305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p>
        </w:tc>
      </w:tr>
      <w:tr>
        <w:trPr>
          <w:trHeight w:val="348"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p>
        </w:tc>
        <w:tc>
          <w:tcPr>
            <w:tcW w:w="305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386" w:right="0"/>
              <w:jc w:val="left"/>
              <w:rPr>
                <w:rFonts w:ascii="宋体" w:hAnsi="宋体" w:cs="宋体" w:eastAsia="宋体" w:hint="default"/>
                <w:sz w:val="18"/>
                <w:szCs w:val="18"/>
              </w:rPr>
            </w:pPr>
            <w:r>
              <w:rPr>
                <w:rFonts w:ascii="宋体" w:hAnsi="宋体" w:cs="宋体" w:eastAsia="宋体" w:hint="default"/>
                <w:sz w:val="18"/>
                <w:szCs w:val="18"/>
              </w:rPr>
              <w:t>不构成重大缺陷或重要缺陷的其</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6"/>
              <w:jc w:val="right"/>
              <w:rPr>
                <w:rFonts w:ascii="宋体" w:hAnsi="宋体" w:cs="宋体" w:eastAsia="宋体" w:hint="default"/>
                <w:sz w:val="18"/>
                <w:szCs w:val="18"/>
              </w:rPr>
            </w:pPr>
            <w:r>
              <w:rPr>
                <w:rFonts w:ascii="宋体" w:hAnsi="宋体" w:cs="宋体" w:eastAsia="宋体" w:hint="default"/>
                <w:sz w:val="18"/>
                <w:szCs w:val="18"/>
              </w:rPr>
              <w:t>除上述重大缺陷、重要缺陷之外的其</w:t>
            </w:r>
          </w:p>
        </w:tc>
        <w:tc>
          <w:tcPr>
            <w:tcW w:w="3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他内部控制缺陷。</w:t>
            </w:r>
          </w:p>
        </w:tc>
      </w:tr>
      <w:tr>
        <w:trPr>
          <w:trHeight w:val="360"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他控制缺陷认定为存在一般缺陷。</w:t>
            </w:r>
          </w:p>
        </w:tc>
        <w:tc>
          <w:tcPr>
            <w:tcW w:w="3054"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、重大缺陷公司合并财务报表（包括</w:t>
            </w:r>
          </w:p>
        </w:tc>
        <w:tc>
          <w:tcPr>
            <w:tcW w:w="3054"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漏报）差错大于等于利润总额的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、重大缺陷直接财产损失金额</w:t>
            </w:r>
          </w:p>
        </w:tc>
      </w:tr>
      <w:tr>
        <w:trPr>
          <w:trHeight w:val="33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21"/>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、重要缺陷公司合并财务报表（包括</w:t>
            </w:r>
          </w:p>
        </w:tc>
        <w:tc>
          <w:tcPr>
            <w:tcW w:w="3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万元及以上；</w:t>
            </w:r>
          </w:p>
        </w:tc>
      </w:tr>
      <w:tr>
        <w:trPr>
          <w:trHeight w:val="655"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4" w:right="17"/>
              <w:jc w:val="left"/>
              <w:rPr>
                <w:rFonts w:ascii="宋体" w:hAnsi="宋体" w:cs="宋体" w:eastAsia="宋体" w:hint="default"/>
                <w:sz w:val="18"/>
                <w:szCs w:val="18"/>
              </w:rPr>
            </w:pPr>
            <w:r>
              <w:rPr>
                <w:rFonts w:ascii="宋体" w:hAnsi="宋体" w:cs="宋体" w:eastAsia="宋体" w:hint="default"/>
                <w:spacing w:val="-3"/>
                <w:sz w:val="18"/>
                <w:szCs w:val="18"/>
              </w:rPr>
              <w:t>漏报）差错大于等于利润总额的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，小于</w:t>
            </w:r>
            <w:r>
              <w:rPr>
                <w:rFonts w:ascii="宋体" w:hAnsi="宋体" w:cs="宋体" w:eastAsia="宋体" w:hint="default"/>
                <w:sz w:val="18"/>
                <w:szCs w:val="18"/>
              </w:rPr>
              <w:t> 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3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重要缺陷直接财产损失金额</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z w:val="18"/>
                <w:szCs w:val="18"/>
              </w:rPr>
              <w:t>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万元（含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41"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p>
        </w:tc>
        <w:tc>
          <w:tcPr>
            <w:tcW w:w="305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、一般缺陷直接财产损失金额</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50</w:t>
            </w:r>
          </w:p>
        </w:tc>
      </w:tr>
      <w:tr>
        <w:trPr>
          <w:trHeight w:val="329"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46"/>
              <w:jc w:val="right"/>
              <w:rPr>
                <w:rFonts w:ascii="宋体" w:hAnsi="宋体" w:cs="宋体" w:eastAsia="宋体" w:hint="default"/>
                <w:sz w:val="18"/>
                <w:szCs w:val="18"/>
              </w:rPr>
            </w:pPr>
            <w:r>
              <w:rPr>
                <w:rFonts w:ascii="宋体" w:hAnsi="宋体" w:cs="宋体" w:eastAsia="宋体" w:hint="default"/>
                <w:sz w:val="18"/>
                <w:szCs w:val="18"/>
              </w:rPr>
              <w:t>公司合并财务报表（包括漏报）差错</w:t>
            </w:r>
          </w:p>
        </w:tc>
        <w:tc>
          <w:tcPr>
            <w:tcW w:w="3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万元（含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57"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小于利润总额的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r>
          </w:p>
        </w:tc>
        <w:tc>
          <w:tcPr>
            <w:tcW w:w="3054"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4" w:right="322"/>
        <w:jc w:val="center"/>
        <w:rPr>
          <w:b w:val="0"/>
          <w:bCs w:val="0"/>
        </w:rPr>
      </w:pPr>
      <w:bookmarkStart w:name="_TOC_250001" w:id="10"/>
      <w:r>
        <w:rPr/>
        <w:t>第十节</w:t>
      </w:r>
      <w:r>
        <w:rPr>
          <w:spacing w:val="-1"/>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XYZH/2016TJA20083</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林国伟、周军</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3"/>
        <w:rPr>
          <w:rFonts w:ascii="宋体" w:hAnsi="宋体" w:cs="宋体" w:eastAsia="宋体" w:hint="default"/>
          <w:b/>
          <w:bCs/>
          <w:sz w:val="28"/>
          <w:szCs w:val="28"/>
        </w:rPr>
      </w:pPr>
    </w:p>
    <w:p>
      <w:pPr>
        <w:pStyle w:val="Heading3"/>
        <w:spacing w:line="240" w:lineRule="auto"/>
        <w:ind w:right="0"/>
        <w:jc w:val="left"/>
        <w:rPr>
          <w:b w:val="0"/>
          <w:bCs w:val="0"/>
        </w:rPr>
      </w:pPr>
      <w:r>
        <w:rPr>
          <w:w w:val="95"/>
        </w:rPr>
        <w:t>天津长荣印刷设备股份有限公司全体股东：</w:t>
      </w:r>
      <w:r>
        <w:rPr>
          <w:b w:val="0"/>
          <w:bCs w:val="0"/>
        </w:rPr>
      </w:r>
    </w:p>
    <w:p>
      <w:pPr>
        <w:pStyle w:val="BodyText"/>
        <w:spacing w:line="240" w:lineRule="auto" w:before="49"/>
        <w:ind w:left="44" w:right="0"/>
        <w:jc w:val="left"/>
      </w:pPr>
      <w:r>
        <w:rPr/>
        <w:br w:type="column"/>
      </w:r>
      <w:r>
        <w:rPr/>
        <w:t>审计报告正文</w:t>
      </w:r>
    </w:p>
    <w:p>
      <w:pPr>
        <w:spacing w:after="0" w:line="240" w:lineRule="auto"/>
        <w:jc w:val="left"/>
        <w:sectPr>
          <w:type w:val="continuous"/>
          <w:pgSz w:w="11910" w:h="16840"/>
          <w:pgMar w:top="1060" w:bottom="1160" w:left="980" w:right="980"/>
          <w:cols w:num="2" w:equalWidth="0">
            <w:col w:w="4349" w:space="40"/>
            <w:col w:w="5561"/>
          </w:cols>
        </w:sectPr>
      </w:pPr>
    </w:p>
    <w:p>
      <w:pPr>
        <w:spacing w:line="240" w:lineRule="auto" w:before="9"/>
        <w:rPr>
          <w:rFonts w:ascii="宋体" w:hAnsi="宋体" w:cs="宋体" w:eastAsia="宋体" w:hint="default"/>
          <w:sz w:val="17"/>
          <w:szCs w:val="17"/>
        </w:rPr>
      </w:pPr>
    </w:p>
    <w:p>
      <w:pPr>
        <w:pStyle w:val="Heading4"/>
        <w:spacing w:line="244" w:lineRule="auto" w:before="32"/>
        <w:ind w:right="109"/>
        <w:jc w:val="both"/>
      </w:pPr>
      <w:r>
        <w:rPr>
          <w:spacing w:val="-2"/>
        </w:rPr>
        <w:t>我们审计了后附的天津长荣印刷设备股份有限公司（以下简称长荣股份）财务报表，包括</w:t>
      </w:r>
      <w:r>
        <w:rPr>
          <w:rFonts w:ascii="Times New Roman" w:hAnsi="Times New Roman" w:cs="Times New Roman" w:eastAsia="Times New Roman" w:hint="default"/>
          <w:spacing w:val="-2"/>
        </w:rPr>
        <w:t>2015</w:t>
      </w:r>
      <w:r>
        <w:rPr>
          <w:spacing w:val="-2"/>
        </w:rPr>
        <w:t>年</w:t>
      </w:r>
      <w:r>
        <w:rPr>
          <w:w w:val="100"/>
        </w:rPr>
        <w:t> </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2015</w:t>
      </w:r>
      <w:r>
        <w:rPr>
          <w:spacing w:val="-1"/>
        </w:rPr>
        <w:t>年度的合并及母公司利润表、合并及母公司现金流量表、</w:t>
      </w:r>
      <w:r>
        <w:rPr>
          <w:spacing w:val="-69"/>
        </w:rPr>
        <w:t> </w:t>
      </w:r>
      <w:r>
        <w:rPr>
          <w:spacing w:val="-69"/>
        </w:rPr>
      </w:r>
      <w:r>
        <w:rPr/>
        <w:t>合并及母公司所有者权益变动表以及财务报表附注。</w:t>
      </w:r>
    </w:p>
    <w:p>
      <w:pPr>
        <w:spacing w:line="552" w:lineRule="exact" w:before="75"/>
        <w:ind w:left="592" w:right="153" w:hanging="108"/>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w w:val="99"/>
          <w:sz w:val="22"/>
          <w:szCs w:val="22"/>
        </w:rPr>
        <w:t> </w:t>
      </w:r>
      <w:r>
        <w:rPr>
          <w:rFonts w:ascii="宋体" w:hAnsi="宋体" w:cs="宋体" w:eastAsia="宋体" w:hint="default"/>
          <w:spacing w:val="-1"/>
          <w:sz w:val="22"/>
          <w:szCs w:val="22"/>
        </w:rPr>
        <w:t>编制和公允列报财务报表是长荣股份管理层的责任，这种责任包括：（</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）按照企业会计准则的</w:t>
      </w:r>
    </w:p>
    <w:p>
      <w:pPr>
        <w:pStyle w:val="Heading4"/>
        <w:spacing w:line="249" w:lineRule="exact"/>
        <w:ind w:right="153" w:firstLine="0"/>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w:t>
      </w:r>
    </w:p>
    <w:p>
      <w:pPr>
        <w:spacing w:line="460" w:lineRule="auto" w:before="8"/>
        <w:ind w:left="484" w:right="5813" w:hanging="332"/>
        <w:jc w:val="left"/>
        <w:rPr>
          <w:rFonts w:ascii="宋体" w:hAnsi="宋体" w:cs="宋体" w:eastAsia="宋体" w:hint="default"/>
          <w:sz w:val="22"/>
          <w:szCs w:val="22"/>
        </w:rPr>
      </w:pPr>
      <w:r>
        <w:rPr>
          <w:rFonts w:ascii="宋体" w:hAnsi="宋体" w:cs="宋体" w:eastAsia="宋体" w:hint="default"/>
          <w:spacing w:val="-1"/>
          <w:sz w:val="22"/>
          <w:szCs w:val="22"/>
        </w:rPr>
        <w:t>不存在由于舞弊或错误导致的重大错报。</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pStyle w:val="Heading4"/>
        <w:spacing w:line="259" w:lineRule="auto" w:before="61"/>
        <w:ind w:right="150"/>
        <w:jc w:val="both"/>
      </w:pPr>
      <w:r>
        <w:rPr>
          <w:spacing w:val="-2"/>
        </w:rPr>
        <w:t>我们的责任是在执行审计工作的基础上对财务报表发表审计意见。我们按照中国注册会计师审计</w:t>
      </w:r>
      <w:r>
        <w:rPr>
          <w:w w:val="100"/>
        </w:rPr>
        <w:t> </w:t>
      </w:r>
      <w:r>
        <w:rPr>
          <w:spacing w:val="-2"/>
        </w:rPr>
        <w:t>准则的规定执行了审计工作。中国注册会计师审计准则要求我们遵守职业道德守则，计划和执行审计</w:t>
      </w:r>
      <w:r>
        <w:rPr>
          <w:spacing w:val="-70"/>
        </w:rPr>
        <w:t> </w:t>
      </w:r>
      <w:r>
        <w:rPr>
          <w:spacing w:val="-70"/>
        </w:rPr>
      </w:r>
      <w:r>
        <w:rPr/>
        <w:t>工作以对财务报表是否不存在重大错报获取合理保证。</w:t>
      </w:r>
    </w:p>
    <w:p>
      <w:pPr>
        <w:spacing w:line="240" w:lineRule="auto" w:before="11"/>
        <w:rPr>
          <w:rFonts w:ascii="宋体" w:hAnsi="宋体" w:cs="宋体" w:eastAsia="宋体" w:hint="default"/>
          <w:sz w:val="18"/>
          <w:szCs w:val="18"/>
        </w:rPr>
      </w:pPr>
    </w:p>
    <w:p>
      <w:pPr>
        <w:pStyle w:val="Heading4"/>
        <w:spacing w:line="259" w:lineRule="auto"/>
        <w:ind w:right="146"/>
        <w:jc w:val="both"/>
      </w:pPr>
      <w:r>
        <w:rPr>
          <w:spacing w:val="-2"/>
        </w:rPr>
        <w:t>审计工作涉及实施审计程序，以获取有关财务报表金额和披露的审计证据。选择的审计程序取决</w:t>
      </w:r>
      <w:r>
        <w:rPr>
          <w:w w:val="100"/>
        </w:rPr>
        <w:t> </w:t>
      </w:r>
      <w:r>
        <w:rPr>
          <w:spacing w:val="-2"/>
        </w:rPr>
        <w:t>于注册会计师的判断，包括对由于舞弊或错误导致的财务报表重大错报风险的评估。在进行风险评估</w:t>
      </w:r>
      <w:r>
        <w:rPr>
          <w:spacing w:val="-70"/>
        </w:rPr>
        <w:t> </w:t>
      </w:r>
      <w:r>
        <w:rPr>
          <w:spacing w:val="-70"/>
        </w:rPr>
      </w:r>
      <w:r>
        <w:rPr>
          <w:spacing w:val="-2"/>
        </w:rPr>
        <w:t>时，注册会计师考虑与财务报表编制和公允列报相关的内部控制，以设计恰当的审计程序，但目的并</w:t>
      </w:r>
      <w:r>
        <w:rPr>
          <w:spacing w:val="-67"/>
        </w:rPr>
        <w:t> </w:t>
      </w:r>
      <w:r>
        <w:rPr>
          <w:spacing w:val="-67"/>
        </w:rPr>
      </w:r>
      <w:r>
        <w:rPr>
          <w:spacing w:val="-2"/>
        </w:rPr>
        <w:t>非对内部控制的有效性发表意见。审计工作还包括评价管理层选用会计政策的恰当性和作出会计估计</w:t>
      </w:r>
      <w:r>
        <w:rPr>
          <w:spacing w:val="-73"/>
        </w:rPr>
        <w:t> </w:t>
      </w:r>
      <w:r>
        <w:rPr>
          <w:spacing w:val="-73"/>
        </w:rPr>
      </w:r>
      <w:r>
        <w:rPr/>
        <w:t>的合理性，以及评价财务报表的总体列报。</w:t>
      </w:r>
    </w:p>
    <w:p>
      <w:pPr>
        <w:spacing w:line="240" w:lineRule="auto" w:before="11"/>
        <w:rPr>
          <w:rFonts w:ascii="宋体" w:hAnsi="宋体" w:cs="宋体" w:eastAsia="宋体" w:hint="default"/>
          <w:sz w:val="18"/>
          <w:szCs w:val="18"/>
        </w:rPr>
      </w:pPr>
    </w:p>
    <w:p>
      <w:pPr>
        <w:pStyle w:val="Heading4"/>
        <w:spacing w:line="460" w:lineRule="auto"/>
        <w:ind w:left="434" w:right="773" w:firstLine="158"/>
        <w:jc w:val="left"/>
        <w:rPr>
          <w:rFonts w:ascii="宋体" w:hAnsi="宋体" w:cs="宋体" w:eastAsia="宋体" w:hint="default"/>
        </w:rPr>
      </w:pPr>
      <w:r>
        <w:rPr>
          <w:spacing w:val="-2"/>
        </w:rPr>
        <w:t>我们相信，我们获取的审计证据是充分、适当的，为发表审计意见提供了基础。</w:t>
      </w:r>
      <w:r>
        <w:rPr>
          <w:w w:val="100"/>
        </w:rPr>
        <w:t> </w:t>
      </w:r>
      <w:r>
        <w:rPr>
          <w:rFonts w:ascii="宋体" w:hAnsi="宋体" w:cs="宋体" w:eastAsia="宋体" w:hint="default"/>
          <w:b/>
          <w:bCs/>
        </w:rPr>
        <w:t>三、审计意见</w:t>
      </w:r>
      <w:r>
        <w:rPr>
          <w:rFonts w:ascii="宋体" w:hAnsi="宋体" w:cs="宋体" w:eastAsia="宋体" w:hint="default"/>
        </w:rPr>
      </w:r>
    </w:p>
    <w:p>
      <w:pPr>
        <w:spacing w:line="240" w:lineRule="auto" w:before="7"/>
        <w:rPr>
          <w:rFonts w:ascii="宋体" w:hAnsi="宋体" w:cs="宋体" w:eastAsia="宋体" w:hint="default"/>
          <w:b/>
          <w:bCs/>
          <w:sz w:val="28"/>
          <w:szCs w:val="28"/>
        </w:rPr>
      </w:pPr>
    </w:p>
    <w:p>
      <w:pPr>
        <w:pStyle w:val="Heading4"/>
        <w:spacing w:line="259" w:lineRule="auto"/>
        <w:ind w:right="157" w:firstLine="355"/>
        <w:jc w:val="both"/>
      </w:pPr>
      <w:r>
        <w:rPr/>
        <w:t>我们认为，长荣股份财务报表在所有重大方面按照企业会计准则的规定编制，公允反映了长荣股</w:t>
      </w:r>
      <w:r>
        <w:rPr>
          <w:w w:val="100"/>
        </w:rPr>
        <w:t> </w:t>
      </w:r>
      <w:r>
        <w:rPr/>
        <w:t>份</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2015</w:t>
      </w:r>
      <w:r>
        <w:rPr/>
        <w:t>年度的合并及母公司经营成果和现金流量。</w:t>
      </w:r>
    </w:p>
    <w:p>
      <w:pPr>
        <w:spacing w:after="0" w:line="259" w:lineRule="auto"/>
        <w:jc w:val="both"/>
        <w:sectPr>
          <w:type w:val="continuous"/>
          <w:pgSz w:w="11910" w:h="16840"/>
          <w:pgMar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3"/>
        <w:jc w:val="left"/>
      </w:pPr>
      <w:r>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240" w:lineRule="auto" w:before="44"/>
        <w:ind w:right="-20"/>
        <w:jc w:val="left"/>
      </w:pPr>
      <w:r>
        <w:rPr/>
        <w:t>编制单位：天津长荣印刷设备股份有限公司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574" w:space="502"/>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345,943,479.51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396,894,847.57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46,814,651.68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66,774,831.75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578,951,145.18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463,240,706.22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311,109,490.02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195,365,165.34</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4,026,158.89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19,749,022.71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7,778,907.54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395,488,677.02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300,713,047.39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146,977,962.24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124,875,481.08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1,845,034,428.36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1,559,669,145.78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449,122,805.46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548,546,620.40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467,659,989.16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1,898,197.38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32,510,908.16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146,730,382.53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110,102,240.98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659,210,145.86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659,210,145.86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13,335,326.84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2,793,738.29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10,929,102.90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7,572,730.82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1,829,772,581.37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1,279,849,753.27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3,674,807,009.73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2,839,518,899.05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670,753,280.00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126,745,200.00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66,201,687.82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43,851,566.05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232,004,183.16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188,009,704.39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18,614,781.97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17,661,726.56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11,845,673.35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9,901,620.75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18,452,492.96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19,723,982.49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718,698.87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82,676.32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32,996,210.48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12,671,021.89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98,198,022.66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1,147,314.69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3,476,050.88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3,334,050.88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1,153,261,082.15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423,128,864.02</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5,570,149.06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10,137,479.68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16,839,017.06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20,993,748.15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19,110,798.99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12,258,338.86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11,737,857.03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48,959,715.75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47,687,673.08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1,202,220,797.90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470,816,537.10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339,299,578.00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170,426,189.00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1,472,327,310.36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1,633,501,968.30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10,137,479.68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1,764,000.00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-21,212,533.94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-1,294,537.81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87,235,782.62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73,875,959.07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468,994,901.88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360,347,835.31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2,336,507,559.24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2,235,093,413.87</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136,078,652.59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133,608,948.08</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2,472,586,211.83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2,368,702,361.95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3,674,807,009.73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2,839,518,899.05</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748" w:val="left" w:leader="none"/>
        </w:tabs>
        <w:spacing w:line="240" w:lineRule="auto" w:before="44"/>
        <w:ind w:left="0" w:right="242"/>
        <w:jc w:val="right"/>
      </w:pPr>
      <w:r>
        <w:rPr/>
        <w:t>法定代表人：李莉</w:t>
        <w:tab/>
      </w:r>
      <w:r>
        <w:rPr>
          <w:spacing w:val="-1"/>
        </w:rPr>
        <w:t>主管会计工作负责人：李东晖</w:t>
        <w:tab/>
      </w:r>
      <w:r>
        <w:rPr/>
        <w:t>会计机构负责人：穆鑫</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166,302,474.78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60,675,026.99</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39,501,135.15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65,274,871.75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290,723,287.77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270,851,927.37</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102,157,320.70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91,501,671.08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478,373,675.82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24,859,496.44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301,832,046.11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242,151,570.48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1,273,830.99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2,674,926.34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1,380,163,771.32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757,989,490.45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1,632,366,198.41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1,433,413,113.86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192,171,823.39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268,728,790.95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1,605,891.02</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9" w:header="745"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72,656,860.94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79,248,642.67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9,016,436.92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4,538,005.60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1,906,211,319.66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1,787,534,444.10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3,286,375,090.98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2,545,523,934.55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663,253,280.00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126,745,200.00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209,356,122.98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206,605,826.63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11,790,914.58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16,913,000.06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2,853,652.23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1,162,741.20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1,894,343.55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4,965,881.01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718,698.87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82,676.32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2,103,651.68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1,853,082.94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127,115,717.19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1,453,814.87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3,068,403.82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3,068,403.82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1,022,154,784.90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362,850,626.85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5" w:top="1060" w:bottom="116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10,137,479.68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16,839,017.06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12,777,865.75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14,846,269.58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22,915,345.43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31,685,286.64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1,045,070,130.33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394,535,913.49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339,299,578.00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170,426,189.00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1,473,400,872.03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1,634,575,529.97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10,137,479.68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1,764,000.00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86,527,205.35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73,167,381.80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352,214,784.95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274,582,920.29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2,241,304,960.65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2,150,988,021.06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3,286,375,090.98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2,545,523,934.55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5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051"/>
        <w:gridCol w:w="3222"/>
        <w:gridCol w:w="3277"/>
      </w:tblGrid>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1,111,128,597.20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956,783,421.64</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1,111,128,597.20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956,783,421.64</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5"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5"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951,133,857.74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751,919,012.09</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653,915,124.34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537,490,577.40</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169998pt;margin-top:400.72998pt;width:192.75pt;height:19.6pt;mso-position-horizontal-relative:page;mso-position-vertical-relative:page;z-index:-153013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77.889999pt;margin-top:521.359985pt;width:192.05pt;height:19.55pt;mso-position-horizontal-relative:page;mso-position-vertical-relative:page;z-index:-1530112" type="#_x0000_t202" filled="false" stroked="false">
            <v:textbox inset="0,0,0,0">
              <w:txbxContent>
                <w:p>
                  <w:pPr>
                    <w:pStyle w:val="BodyText"/>
                    <w:spacing w:line="240" w:lineRule="auto" w:before="48"/>
                    <w:ind w:left="0" w:right="0"/>
                    <w:jc w:val="left"/>
                  </w:pPr>
                  <w:r>
                    <w:rPr/>
                    <w:t>号填列）</w:t>
                  </w:r>
                </w:p>
              </w:txbxContent>
            </v:textbox>
            <w10:wrap type="none"/>
          </v:shape>
        </w:pict>
      </w:r>
      <w:r>
        <w:rPr/>
        <w:pict>
          <v:group style="position:absolute;margin-left:211.009995pt;margin-top:520.809998pt;width:158.9pt;height:20.65pt;mso-position-horizontal-relative:page;mso-position-vertical-relative:page;z-index:-1530088" coordorigin="4220,10416" coordsize="3178,413">
            <v:group style="position:absolute;left:4231;top:10427;width:2;height:392" coordorigin="4231,10427" coordsize="2,392">
              <v:shape style="position:absolute;left:4231;top:10427;width:2;height:392" coordorigin="4231,10427" coordsize="0,392" path="m4231,10427l4231,10818e" filled="false" stroked="true" strokeweight="1.08pt" strokecolor="#ffffff">
                <v:path arrowok="t"/>
              </v:shape>
            </v:group>
            <v:group style="position:absolute;left:4242;top:10427;width:3157;height:392" coordorigin="4242,10427" coordsize="3157,392">
              <v:shape style="position:absolute;left:4242;top:10427;width:3157;height:392" coordorigin="4242,10427" coordsize="3157,392" path="m4242,10818l7398,10818,7398,10427,4242,10427,4242,1081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10,217,269.29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7,984,235.35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70,157,529.12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65,741,605.87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189,099,844.73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131,052,705.15</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13,934,232.72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-4,671,447.29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13,809,857.54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14,321,335.61</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23,951,589.49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3,038,264.02</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23,951,589.49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3,038,264.02</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412" w:lineRule="exact"/>
              <w:ind w:left="6"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158.9pt;height:20.65pt;mso-position-horizontal-relative:char;mso-position-vertical-relative:line" coordorigin="0,0" coordsize="3178,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3157;height:392" coordorigin="22,11" coordsize="3157,392">
                    <v:shape style="position:absolute;left:22;top:11;width:3157;height:392" coordorigin="22,11" coordsize="3157,392" path="m22,402l3178,402,3178,11,22,11,22,402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183,946,328.95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207,902,673.57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32,344,842.32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21,265,207.95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15,757,956.97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2,922.94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2,468,289.07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1,689,140.54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781,505.14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10,988.41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213,822,882.20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227,478,740.98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38,008,962.32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40,235,998.59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175,813,919.88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187,242,742.39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164,770,874.54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175,341,184.59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11,043,045.34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11,901,557.80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-19,937,720.83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251,998.71</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-19,917,996.13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234,491.02</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340"/>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67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153"/>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0"/>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-19,917,996.13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234,491.02</w:t>
            </w: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-19,917,996.13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234,491.02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-19,724.70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17,507.69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155,876,199.05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187,494,741.10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144,852,878.41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175,575,675.61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11,023,320.64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11,919,065.49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w:t>
            </w:r>
          </w:p>
        </w:tc>
      </w:tr>
    </w:tbl>
    <w:p>
      <w:pPr>
        <w:pStyle w:val="BodyText"/>
        <w:tabs>
          <w:tab w:pos="3578" w:val="left" w:leader="none"/>
          <w:tab w:pos="7901" w:val="left" w:leader="none"/>
        </w:tabs>
        <w:spacing w:line="595" w:lineRule="auto" w:before="49"/>
        <w:ind w:right="242"/>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 </w:t>
      </w:r>
      <w:r>
        <w:rPr/>
        <w:t>法定代表人：李莉</w:t>
        <w:tab/>
      </w:r>
      <w:r>
        <w:rPr>
          <w:spacing w:val="-1"/>
        </w:rPr>
        <w:t>主管会计工作负责人：李东晖</w:t>
        <w:tab/>
      </w:r>
      <w:r>
        <w:rPr/>
        <w:t>会计机构负责人：穆鑫</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542,070,526.35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618,593,537.34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350,662,098.90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390,300,675.05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4,028,030.63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3,340,246.01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50,436,215.75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50,333,696.11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110,086,916.59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80,082,353.58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-550,398.24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2,161,770.77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31,154,079.19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8,096,916.65</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113,756,179.12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61,301,654.08</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110,009,762.65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145,579,533.25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29,361,325.37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18,879,762.56</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15,757,956.97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2,922.94</w:t>
            </w:r>
          </w:p>
        </w:tc>
      </w:tr>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1,960,440.01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1,688,441.25</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632,033.01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10,294.72</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137,410,648.01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162,770,854.56</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3,812,412.55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15,975,891.23</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133,598,235.46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146,794,963.33</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0" w:firstLine="89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0" w:firstLine="89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7" w:right="0"/>
              <w:jc w:val="left"/>
              <w:rPr>
                <w:rFonts w:ascii="Times New Roman" w:hAnsi="Times New Roman" w:cs="Times New Roman" w:eastAsia="Times New Roman" w:hint="default"/>
                <w:sz w:val="18"/>
                <w:szCs w:val="18"/>
              </w:rPr>
            </w:pPr>
            <w:r>
              <w:rPr>
                <w:rFonts w:ascii="Times New Roman"/>
                <w:sz w:val="18"/>
              </w:rPr>
              <w:t>133,598,235.46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146,794,963.33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5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1,083,812,113.58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899,908,521.94</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126,553.74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120,121.07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94,815,015.41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128,107,058.77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1,178,753,682.73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1,028,135,701.78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747,390,090.09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630,921,927.29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141,600,578.37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109,008,691.57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122,960,440.70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112,905,754.92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157,043,538.08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278,084,099.63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1,168,994,647.24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1,130,920,473.41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9,759,035.49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-102,784,771.63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52,435,139.20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70,252,871.56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32,850.00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6,158,464.51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122,688,010.76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6,191,314.51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38,334,737.95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154,928,960.55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418,523,950.34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325,972,259.48</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636,858,688.29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480,901,220.03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-514,170,677.53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-474,709,905.52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9,765,856.80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336,686,970.40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33,686,990.40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707,248,991.20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131,540,900.00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717,014,848.00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468,227,870.40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180,513,640.00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54,849,426.71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45,140,327.81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7,477,516.72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7,376,286.00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7,589,270.00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242,739,352.71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57,729,597.81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474,275,495.29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410,498,272.59</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-7,916,867.60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-2,590,737.15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-38,053,014.35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-169,587,141.71</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383,996,493.86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553,583,635.57</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345,943,479.51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383,996,493.86</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5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6"/>
        <w:gridCol w:w="3303"/>
      </w:tblGrid>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508,852,892.55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490,645,231.75</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175,858,158.74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166,762,646.60</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684,711,051.29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657,407,878.35</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359,501,763.41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384,469,758.50</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68,259,606.30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60,275,269.84</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35,446,627.99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49,507,021.70</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105,480,430.19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192,379,630.08</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568,688,427.89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686,631,680.12</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116,022,623.40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-29,223,801.77</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113,756,179.12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61,301,654.08</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70,088,133.69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31,350.00</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183,844,312.81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61,333,004.08</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5,854,992.26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88,336,934.35</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18,953,084.55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225,061,000.00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469,200,000.00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425,697,000.00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630,505,076.81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782,597,934.35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-446,660,764.00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-721,264,930.27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302,999,980.00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699,192,000.00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131,540,900.00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699,192,000.00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434,540,880.00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180,513,640.00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54,747,843.38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37,662,811.09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7,376,286.00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7,589,270.00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242,637,769.38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50,252,081.09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456,554,230.62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384,288,798.91</w:t>
            </w: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-12,665,412.23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-3,422,023.84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113,250,677.79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-369,621,956.97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53,051,796.99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422,673,753.96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166,302,474.78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53,051,796.99</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t>本期金额</w:t>
      </w:r>
    </w:p>
    <w:p>
      <w:pPr>
        <w:pStyle w:val="BodyText"/>
        <w:spacing w:line="240" w:lineRule="auto" w:before="117"/>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401" w:hRule="exact"/>
        </w:trPr>
        <w:tc>
          <w:tcPr>
            <w:tcW w:w="1436" w:type="dxa"/>
            <w:vMerge w:val="restart"/>
            <w:tcBorders>
              <w:top w:val="single" w:sz="4" w:space="0" w:color="000000"/>
              <w:left w:val="single" w:sz="4" w:space="0" w:color="000000"/>
              <w:right w:val="single" w:sz="4" w:space="0" w:color="000000"/>
            </w:tcBorders>
            <w:shd w:val="clear" w:color="auto" w:fill="D2D2D2"/>
          </w:tcPr>
          <w:p>
            <w:pP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3" w:hRule="exact"/>
        </w:trPr>
        <w:tc>
          <w:tcPr>
            <w:tcW w:w="143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3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3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3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3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170,42</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6,189.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01,968.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1,764,0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-1,294,5</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37.81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73,875,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959.07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360,347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,835.31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133,608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,948.08</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02,361.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r>
      <w:tr>
        <w:trPr>
          <w:trHeight w:val="391" w:hRule="exact"/>
        </w:trPr>
        <w:tc>
          <w:tcPr>
            <w:tcW w:w="14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3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170,42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6,189.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1,633,5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01,968.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1,764,0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-1,294,5</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37.81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73,875,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959.07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360,347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,835.31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133,608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,948.08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02,361.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168,87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3,389.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4,657.9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8,373,4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79.68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-19,917,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996.13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13,359,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823.55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108,647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,066.57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2,469,7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04.51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103,883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,849.88</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-19,917,</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996.13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164,770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,874.54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11,023,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320.64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155,876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,199.05</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9,251,5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31.06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8,373,4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79.68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11,588,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476.80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10,913,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728.18</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-1,552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9,251,5</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31.06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8,373,4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79.68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11,588,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476.80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10,913,</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728.18</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13,359,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823.55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-56,123,</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807.97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-20,142,</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092.93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-62,906,</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077.35</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13,359,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823.55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-13,359,</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823.55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-42,606,</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547.25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-20,074,</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619.85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-62,681,</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167.10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-157,43</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7.17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-67,473.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-224,91</w:t>
            </w:r>
          </w:p>
          <w:p>
            <w:pPr>
              <w:pStyle w:val="TableParagraph"/>
              <w:spacing w:line="240" w:lineRule="auto" w:before="102"/>
              <w:ind w:left="312" w:right="0"/>
              <w:jc w:val="left"/>
              <w:rPr>
                <w:rFonts w:ascii="Times New Roman" w:hAnsi="Times New Roman" w:cs="Times New Roman" w:eastAsia="Times New Roman" w:hint="default"/>
                <w:sz w:val="18"/>
                <w:szCs w:val="18"/>
              </w:rPr>
            </w:pPr>
            <w:r>
              <w:rPr>
                <w:rFonts w:ascii="Times New Roman"/>
                <w:sz w:val="18"/>
              </w:rPr>
              <w:t>0.25</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170,42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6,189.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6,189.0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170,42</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-170,42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5" w:top="1060" w:bottom="1160" w:left="980" w:right="98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67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6,189.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339,29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9,578.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10,137,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479.68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-21,212,</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533.94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87,235,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782.62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468,994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,901.88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136,078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,652.59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w w:val="95"/>
                <w:sz w:val="18"/>
              </w:rPr>
              <w:t>86,211.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r>
    </w:tbl>
    <w:p>
      <w:pPr>
        <w:pStyle w:val="BodyText"/>
        <w:spacing w:line="240" w:lineRule="auto" w:before="49"/>
        <w:ind w:right="153"/>
        <w:jc w:val="left"/>
      </w:pPr>
      <w:r>
        <w:rPr/>
        <w:t>上期金额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1"/>
        <w:gridCol w:w="530"/>
        <w:gridCol w:w="533"/>
        <w:gridCol w:w="662"/>
        <w:gridCol w:w="665"/>
        <w:gridCol w:w="667"/>
        <w:gridCol w:w="665"/>
        <w:gridCol w:w="663"/>
        <w:gridCol w:w="665"/>
        <w:gridCol w:w="679"/>
        <w:gridCol w:w="653"/>
        <w:gridCol w:w="658"/>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7"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3"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142,22</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905,324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,508.24</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-1,529,0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28.83</w:t>
            </w:r>
          </w:p>
        </w:tc>
        <w:tc>
          <w:tcPr>
            <w:tcW w:w="665"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59,196,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462.74</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237,652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,892.14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49,683,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082.22</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51,916.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142,22</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905,324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,508.24</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-1,529,0</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28.83</w:t>
            </w:r>
          </w:p>
        </w:tc>
        <w:tc>
          <w:tcPr>
            <w:tcW w:w="665"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59,196,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462.74</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237,652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,892.14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49,683,</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082.22</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51,916.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28,202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728,177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,460.06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1,764,0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234,491</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14,679,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496.33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122,694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,943.17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83,925,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865.86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976,150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,445.44</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1"/>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0" w:right="0"/>
              <w:jc w:val="left"/>
              <w:rPr>
                <w:rFonts w:ascii="Times New Roman" w:hAnsi="Times New Roman" w:cs="Times New Roman" w:eastAsia="Times New Roman" w:hint="default"/>
                <w:sz w:val="18"/>
                <w:szCs w:val="18"/>
              </w:rPr>
            </w:pPr>
            <w:r>
              <w:rPr>
                <w:rFonts w:ascii="Times New Roman"/>
                <w:sz w:val="18"/>
              </w:rPr>
              <w:t>234,491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9" w:right="0"/>
              <w:jc w:val="left"/>
              <w:rPr>
                <w:rFonts w:ascii="Times New Roman" w:hAnsi="Times New Roman" w:cs="Times New Roman" w:eastAsia="Times New Roman" w:hint="default"/>
                <w:sz w:val="18"/>
                <w:szCs w:val="18"/>
              </w:rPr>
            </w:pPr>
            <w:r>
              <w:rPr>
                <w:rFonts w:ascii="Times New Roman"/>
                <w:sz w:val="18"/>
              </w:rPr>
              <w:t>175,341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11,919,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 w:right="0"/>
              <w:jc w:val="left"/>
              <w:rPr>
                <w:rFonts w:ascii="Times New Roman" w:hAnsi="Times New Roman" w:cs="Times New Roman" w:eastAsia="Times New Roman" w:hint="default"/>
                <w:sz w:val="18"/>
                <w:szCs w:val="18"/>
              </w:rPr>
            </w:pPr>
            <w:r>
              <w:rPr>
                <w:rFonts w:ascii="Times New Roman"/>
                <w:sz w:val="18"/>
              </w:rPr>
              <w:t>187,494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0" w:right="0"/>
              <w:jc w:val="left"/>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,184.59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4" w:right="0"/>
              <w:jc w:val="left"/>
              <w:rPr>
                <w:rFonts w:ascii="Times New Roman" w:hAnsi="Times New Roman" w:cs="Times New Roman" w:eastAsia="Times New Roman" w:hint="default"/>
                <w:sz w:val="18"/>
                <w:szCs w:val="18"/>
              </w:rPr>
            </w:pPr>
            <w:r>
              <w:rPr>
                <w:rFonts w:ascii="Times New Roman"/>
                <w:sz w:val="18"/>
              </w:rPr>
              <w:t>065.49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,741.10</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28,202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728,177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,460.06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1,764,0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82,955,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789.39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837,571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,438.45</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28,202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723,236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,510.73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1,764,0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82,955,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789.39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832,630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,489.12</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4,940,9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4,940,9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49.33</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14,679,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496.33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-52,646,</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241.42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-10,948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,989.02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-48,915,</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734.11</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14,679,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496.33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-14,679,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496.33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-37,660,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961.58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-10,817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,938.95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-48,478,</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900.53</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-305,78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3.51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-131,05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0.07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-436,83</w:t>
            </w:r>
          </w:p>
          <w:p>
            <w:pPr>
              <w:pStyle w:val="TableParagraph"/>
              <w:spacing w:line="240" w:lineRule="auto" w:before="105"/>
              <w:ind w:left="312" w:right="0"/>
              <w:jc w:val="left"/>
              <w:rPr>
                <w:rFonts w:ascii="Times New Roman" w:hAnsi="Times New Roman" w:cs="Times New Roman" w:eastAsia="Times New Roman" w:hint="default"/>
                <w:sz w:val="18"/>
                <w:szCs w:val="18"/>
              </w:rPr>
            </w:pPr>
            <w:r>
              <w:rPr>
                <w:rFonts w:ascii="Times New Roman"/>
                <w:sz w:val="18"/>
              </w:rPr>
              <w:t>3.58</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170,42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6,189.</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1,633,5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01,968.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1,764,0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-1,294,5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37.81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73,875,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959.07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360,347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,835.31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133,608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,948.08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2,368,7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02,361.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95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5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t>本期金额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800"/>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170,426,</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189.00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1,634,575</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,529.97</w:t>
            </w:r>
          </w:p>
        </w:tc>
        <w:tc>
          <w:tcPr>
            <w:tcW w:w="797" w:type="dxa"/>
            <w:vMerge w:val="restart"/>
            <w:tcBorders>
              <w:top w:val="single" w:sz="21" w:space="0" w:color="D2D2D2"/>
              <w:left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1,764,000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vMerge w:val="restart"/>
            <w:tcBorders>
              <w:top w:val="single" w:sz="21"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73,167,38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1.80</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72"/>
              <w:ind w:left="57" w:right="0"/>
              <w:jc w:val="left"/>
              <w:rPr>
                <w:rFonts w:ascii="Times New Roman" w:hAnsi="Times New Roman" w:cs="Times New Roman" w:eastAsia="Times New Roman" w:hint="default"/>
                <w:sz w:val="18"/>
                <w:szCs w:val="18"/>
              </w:rPr>
            </w:pPr>
            <w:r>
              <w:rPr>
                <w:rFonts w:ascii="Times New Roman"/>
                <w:sz w:val="18"/>
              </w:rPr>
              <w:t>274,582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,920.29</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before="72"/>
              <w:ind w:left="7" w:right="0"/>
              <w:jc w:val="center"/>
              <w:rPr>
                <w:rFonts w:ascii="Times New Roman" w:hAnsi="Times New Roman" w:cs="Times New Roman" w:eastAsia="Times New Roman" w:hint="default"/>
                <w:sz w:val="18"/>
                <w:szCs w:val="18"/>
              </w:rPr>
            </w:pPr>
            <w:r>
              <w:rPr>
                <w:rFonts w:ascii="Times New Roman"/>
                <w:sz w:val="18"/>
              </w:rPr>
              <w:t>2,150,988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,021.06</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170,426,</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189.00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1,634,575</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,529.97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1,764,000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73,167,38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1.80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274,582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,920.29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2,150,988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,021.06</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168,873,</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389.00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-161,174,</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657.94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8,373,479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13,359,82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77,631,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864.66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90,316,93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9.59</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133,598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,235.46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133,598,2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35.46</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-1,552,8</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9,251,531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8,373,479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-674,748.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-1,552,8</w:t>
            </w:r>
          </w:p>
          <w:p>
            <w:pPr>
              <w:pStyle w:val="TableParagraph"/>
              <w:spacing w:line="240" w:lineRule="auto" w:before="102"/>
              <w:ind w:left="231"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9,251,531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8,373,479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-674,748.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62</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13,359,82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3.55</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-55,966,</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370.80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-42,606,5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47.25</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13,359,82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3.55</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-13,359,</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823.55</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-42,606,</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547.25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-42,606,5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170,426,</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189.00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-170,426,</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189.00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170,426,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189.00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-170,426,</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189.00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339,299,</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1,473,400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,872.03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10,137,47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86,527,20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352,214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,784.95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2,241,304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,960.65</w:t>
            </w:r>
          </w:p>
        </w:tc>
      </w:tr>
    </w:tbl>
    <w:p>
      <w:pPr>
        <w:pStyle w:val="BodyText"/>
        <w:spacing w:line="240" w:lineRule="auto" w:before="49"/>
        <w:ind w:right="153"/>
        <w:jc w:val="left"/>
      </w:pPr>
      <w:r>
        <w:rPr/>
        <w:t>上期金额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800"/>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2"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142,224,</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906,398,0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69.91</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58,487,88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5.47</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180,128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,414.87</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7" w:right="0"/>
              <w:jc w:val="center"/>
              <w:rPr>
                <w:rFonts w:ascii="Times New Roman" w:hAnsi="Times New Roman" w:cs="Times New Roman" w:eastAsia="Times New Roman" w:hint="default"/>
                <w:sz w:val="18"/>
                <w:szCs w:val="18"/>
              </w:rPr>
            </w:pPr>
            <w:r>
              <w:rPr>
                <w:rFonts w:ascii="Times New Roman"/>
                <w:sz w:val="18"/>
              </w:rPr>
              <w:t>1,287,238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,370.25</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142,224,</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906,398,0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69.91</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58,487,88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180,128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,414.87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1,287,238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,370.25</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8"/>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28,202,1</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728,177,4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60.06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14,679,49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94,454,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505.42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863,749,6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50.81</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146,794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,963.33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146,794,9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63.33</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28,202,1</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728,177,4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60.06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754,615,6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49.06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28,202,1</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723,236,5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10.73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749,674,6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99.73</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4,940,949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4,940,949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14,679,49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-52,340,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457.91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-37,660,9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61.58</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14,679,49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 w:right="0"/>
              <w:jc w:val="center"/>
              <w:rPr>
                <w:rFonts w:ascii="Times New Roman" w:hAnsi="Times New Roman" w:cs="Times New Roman" w:eastAsia="Times New Roman" w:hint="default"/>
                <w:sz w:val="18"/>
                <w:szCs w:val="18"/>
              </w:rPr>
            </w:pPr>
            <w:r>
              <w:rPr>
                <w:rFonts w:ascii="Times New Roman"/>
                <w:sz w:val="18"/>
              </w:rPr>
              <w:t>-14,679,</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496.33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-37,660,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961.58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-37,660,9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61.58</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170,426,</w:t>
            </w:r>
          </w:p>
          <w:p>
            <w:pPr>
              <w:pStyle w:val="TableParagraph"/>
              <w:spacing w:line="240" w:lineRule="auto" w:before="103"/>
              <w:ind w:left="149" w:right="0"/>
              <w:jc w:val="center"/>
              <w:rPr>
                <w:rFonts w:ascii="Times New Roman" w:hAnsi="Times New Roman" w:cs="Times New Roman" w:eastAsia="Times New Roman" w:hint="default"/>
                <w:sz w:val="18"/>
                <w:szCs w:val="18"/>
              </w:rPr>
            </w:pPr>
            <w:r>
              <w:rPr>
                <w:rFonts w:ascii="Times New Roman"/>
                <w:sz w:val="18"/>
              </w:rPr>
              <w:t>189.00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1,634,575</w:t>
            </w:r>
          </w:p>
          <w:p>
            <w:pPr>
              <w:pStyle w:val="TableParagraph"/>
              <w:spacing w:line="240" w:lineRule="auto" w:before="103"/>
              <w:ind w:left="203" w:right="0"/>
              <w:jc w:val="center"/>
              <w:rPr>
                <w:rFonts w:ascii="Times New Roman" w:hAnsi="Times New Roman" w:cs="Times New Roman" w:eastAsia="Times New Roman" w:hint="default"/>
                <w:sz w:val="18"/>
                <w:szCs w:val="18"/>
              </w:rPr>
            </w:pPr>
            <w:r>
              <w:rPr>
                <w:rFonts w:ascii="Times New Roman"/>
                <w:sz w:val="18"/>
              </w:rPr>
              <w:t>,529.97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1,764,000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73,167,38</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1.80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274,582</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,920.29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2,150,988</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,021.06</w:t>
            </w:r>
          </w:p>
        </w:tc>
      </w:tr>
    </w:tbl>
    <w:p>
      <w:pPr>
        <w:spacing w:line="240" w:lineRule="auto" w:before="1"/>
        <w:rPr>
          <w:rFonts w:ascii="宋体" w:hAnsi="宋体" w:cs="宋体" w:eastAsia="宋体" w:hint="default"/>
          <w:sz w:val="18"/>
          <w:szCs w:val="18"/>
        </w:rPr>
      </w:pPr>
    </w:p>
    <w:p>
      <w:pPr>
        <w:pStyle w:val="Heading2"/>
        <w:spacing w:line="240" w:lineRule="auto" w:before="26"/>
        <w:ind w:right="88"/>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93" w:firstLine="400"/>
        <w:jc w:val="left"/>
      </w:pPr>
      <w:r>
        <w:rPr/>
        <w:t>天津长荣印刷设备股份有限公司（以下简称公司或本公司）</w:t>
      </w:r>
      <w:r>
        <w:rPr>
          <w:spacing w:val="-26"/>
        </w:rPr>
        <w:t> </w:t>
      </w:r>
      <w:r>
        <w:rPr/>
        <w:t>系李莉、天津名轩投资有限公司、赵俊伟和陈诗宇为发起</w:t>
      </w:r>
      <w:r>
        <w:rPr/>
        <w:t> 人由天津长荣印刷包装设备有限公司（以下简称</w:t>
      </w:r>
      <w:r>
        <w:rPr>
          <w:rFonts w:ascii="Times New Roman" w:hAnsi="Times New Roman" w:cs="Times New Roman" w:eastAsia="Times New Roman" w:hint="default"/>
        </w:rPr>
        <w:t>“</w:t>
      </w:r>
      <w:r>
        <w:rPr/>
        <w:t>长荣公司</w:t>
      </w:r>
      <w:r>
        <w:rPr>
          <w:rFonts w:ascii="Times New Roman" w:hAnsi="Times New Roman" w:cs="Times New Roman" w:eastAsia="Times New Roman" w:hint="default"/>
        </w:rPr>
        <w:t>”</w:t>
      </w:r>
      <w:r>
        <w:rPr/>
        <w:t>）整体变更设立的股份有限公司，注册资本为</w:t>
      </w:r>
      <w:r>
        <w:rPr>
          <w:rFonts w:ascii="Times New Roman" w:hAnsi="Times New Roman" w:cs="Times New Roman" w:eastAsia="Times New Roman" w:hint="default"/>
        </w:rPr>
        <w:t>75,000,000.00</w:t>
      </w:r>
      <w:r>
        <w:rPr/>
        <w:t>元， 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日取得天津市工商行政管理局换发的</w:t>
      </w:r>
      <w:r>
        <w:rPr>
          <w:rFonts w:ascii="Times New Roman" w:hAnsi="Times New Roman" w:cs="Times New Roman" w:eastAsia="Times New Roman" w:hint="default"/>
        </w:rPr>
        <w:t>120000400019418</w:t>
      </w:r>
      <w:r>
        <w:rPr/>
        <w:t>号《企业法人营业执照》。本公司法定代表人：李莉； 本公司住所：天津新技术产业园区北辰科技工业园。</w:t>
      </w:r>
    </w:p>
    <w:p>
      <w:pPr>
        <w:pStyle w:val="BodyText"/>
        <w:spacing w:line="240" w:lineRule="auto" w:before="26"/>
        <w:ind w:left="554" w:right="88"/>
        <w:jc w:val="left"/>
      </w:pPr>
      <w:r>
        <w:rPr/>
        <w:t>本公司前身天津长荣印刷包装设备有限公司（以下简称长荣公司）是经天津市红桥区对外经济贸易委员会以</w:t>
      </w:r>
      <w:r>
        <w:rPr>
          <w:rFonts w:ascii="Times New Roman" w:hAnsi="Times New Roman" w:cs="Times New Roman" w:eastAsia="Times New Roman" w:hint="default"/>
        </w:rPr>
        <w:t>“</w:t>
      </w:r>
      <w:r>
        <w:rPr/>
        <w:t>津红外资</w:t>
      </w:r>
    </w:p>
    <w:p>
      <w:pPr>
        <w:pStyle w:val="BodyText"/>
        <w:spacing w:line="240" w:lineRule="auto" w:before="62"/>
        <w:ind w:right="88"/>
        <w:jc w:val="left"/>
      </w:pPr>
      <w:r>
        <w:rPr/>
        <w:t>（</w:t>
      </w:r>
      <w:r>
        <w:rPr>
          <w:rFonts w:ascii="Times New Roman" w:hAnsi="Times New Roman" w:cs="Times New Roman" w:eastAsia="Times New Roman" w:hint="default"/>
        </w:rPr>
        <w:t>1995</w:t>
      </w:r>
      <w:r>
        <w:rPr/>
        <w:t>）</w:t>
      </w:r>
      <w:r>
        <w:rPr>
          <w:rFonts w:ascii="Times New Roman" w:hAnsi="Times New Roman" w:cs="Times New Roman" w:eastAsia="Times New Roman" w:hint="default"/>
        </w:rPr>
        <w:t>17</w:t>
      </w:r>
      <w:r>
        <w:rPr/>
        <w:t>号文件《关于批准设立</w:t>
      </w:r>
      <w:r>
        <w:rPr>
          <w:rFonts w:ascii="Times New Roman" w:hAnsi="Times New Roman" w:cs="Times New Roman" w:eastAsia="Times New Roman" w:hint="default"/>
        </w:rPr>
        <w:t>“</w:t>
      </w:r>
      <w:r>
        <w:rPr/>
        <w:t>天津长荣印刷包装设备有限公司</w:t>
      </w:r>
      <w:r>
        <w:rPr>
          <w:rFonts w:ascii="Times New Roman" w:hAnsi="Times New Roman" w:cs="Times New Roman" w:eastAsia="Times New Roman" w:hint="default"/>
        </w:rPr>
        <w:t>”</w:t>
      </w:r>
      <w:r>
        <w:rPr/>
        <w:t>的批复》</w:t>
      </w:r>
      <w:r>
        <w:rPr>
          <w:rFonts w:ascii="Times New Roman" w:hAnsi="Times New Roman" w:cs="Times New Roman" w:eastAsia="Times New Roman" w:hint="default"/>
        </w:rPr>
        <w:t>”</w:t>
      </w:r>
      <w:r>
        <w:rPr/>
        <w:t>同意，天津市人民政府以</w:t>
      </w:r>
      <w:r>
        <w:rPr>
          <w:rFonts w:ascii="Times New Roman" w:hAnsi="Times New Roman" w:cs="Times New Roman" w:eastAsia="Times New Roman" w:hint="default"/>
        </w:rPr>
        <w:t>“</w:t>
      </w:r>
      <w:r>
        <w:rPr/>
        <w:t>商外资津外资字</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88"/>
        <w:jc w:val="left"/>
      </w:pPr>
      <w:r>
        <w:rPr>
          <w:rFonts w:ascii="Times New Roman" w:hAnsi="Times New Roman" w:cs="Times New Roman" w:eastAsia="Times New Roman" w:hint="default"/>
        </w:rPr>
        <w:t>[1995]A0315</w:t>
      </w:r>
      <w:r>
        <w:rPr/>
        <w:t>号</w:t>
      </w:r>
      <w:r>
        <w:rPr>
          <w:spacing w:val="-35"/>
        </w:rPr>
        <w:t> </w:t>
      </w:r>
      <w:r>
        <w:rPr/>
        <w:t>中华人民共和国台港澳侨投资企业批准证书</w:t>
      </w:r>
      <w:r>
        <w:rPr>
          <w:rFonts w:ascii="Times New Roman" w:hAnsi="Times New Roman" w:cs="Times New Roman" w:eastAsia="Times New Roman" w:hint="default"/>
        </w:rPr>
        <w:t>”</w:t>
      </w:r>
      <w:r>
        <w:rPr/>
        <w:t>批准，由台湾有恒机械工业有限公司于</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9</w:t>
      </w:r>
      <w:r>
        <w:rPr/>
        <w:t>月投资设立的外 </w:t>
      </w:r>
      <w:r>
        <w:rPr>
          <w:spacing w:val="-6"/>
        </w:rPr>
        <w:t>商独资企业，注册资本</w:t>
      </w:r>
      <w:r>
        <w:rPr>
          <w:rFonts w:ascii="Times New Roman" w:hAnsi="Times New Roman" w:cs="Times New Roman" w:eastAsia="Times New Roman" w:hint="default"/>
          <w:spacing w:val="-6"/>
        </w:rPr>
        <w:t>900,000.00</w:t>
      </w:r>
      <w:r>
        <w:rPr>
          <w:spacing w:val="-6"/>
        </w:rPr>
        <w:t>美元，已经天津天地会计师事务所审验并出具</w:t>
      </w:r>
      <w:r>
        <w:rPr>
          <w:rFonts w:ascii="Times New Roman" w:hAnsi="Times New Roman" w:cs="Times New Roman" w:eastAsia="Times New Roman" w:hint="default"/>
          <w:spacing w:val="-6"/>
        </w:rPr>
        <w:t>“</w:t>
      </w:r>
      <w:r>
        <w:rPr>
          <w:spacing w:val="-6"/>
        </w:rPr>
        <w:t>津天地会验字（</w:t>
      </w:r>
      <w:r>
        <w:rPr>
          <w:rFonts w:ascii="Times New Roman" w:hAnsi="Times New Roman" w:cs="Times New Roman" w:eastAsia="Times New Roman" w:hint="default"/>
          <w:spacing w:val="-6"/>
        </w:rPr>
        <w:t>1998</w:t>
      </w:r>
      <w:r>
        <w:rPr>
          <w:spacing w:val="-6"/>
        </w:rPr>
        <w:t>）第</w:t>
      </w:r>
      <w:r>
        <w:rPr>
          <w:rFonts w:ascii="Times New Roman" w:hAnsi="Times New Roman" w:cs="Times New Roman" w:eastAsia="Times New Roman" w:hint="default"/>
          <w:spacing w:val="-6"/>
        </w:rPr>
        <w:t>756</w:t>
      </w:r>
      <w:r>
        <w:rPr>
          <w:spacing w:val="-6"/>
        </w:rPr>
        <w:t>号《验资报告》</w:t>
      </w:r>
      <w:r>
        <w:rPr>
          <w:rFonts w:ascii="Times New Roman" w:hAnsi="Times New Roman" w:cs="Times New Roman" w:eastAsia="Times New Roman" w:hint="default"/>
          <w:spacing w:val="-6"/>
        </w:rPr>
        <w:t>”</w:t>
      </w:r>
      <w:r>
        <w:rPr>
          <w:spacing w:val="-6"/>
        </w:rPr>
        <w:t>。</w:t>
      </w:r>
    </w:p>
    <w:p>
      <w:pPr>
        <w:pStyle w:val="BodyText"/>
        <w:spacing w:line="240" w:lineRule="auto" w:before="13"/>
        <w:ind w:left="554" w:right="88"/>
        <w:jc w:val="left"/>
      </w:pPr>
      <w:r>
        <w:rPr>
          <w:rFonts w:ascii="Times New Roman" w:hAnsi="Times New Roman" w:cs="Times New Roman" w:eastAsia="Times New Roman" w:hint="default"/>
        </w:rPr>
        <w:t>2003</w:t>
      </w:r>
      <w:r>
        <w:rPr/>
        <w:t>年和</w:t>
      </w:r>
      <w:r>
        <w:rPr>
          <w:rFonts w:ascii="Times New Roman" w:hAnsi="Times New Roman" w:cs="Times New Roman" w:eastAsia="Times New Roman" w:hint="default"/>
        </w:rPr>
        <w:t>2004</w:t>
      </w:r>
      <w:r>
        <w:rPr/>
        <w:t>年，长荣公司经天津市北辰区对外经济贸易委员会批准以未分配利润和储备基金转增注册资本</w:t>
      </w:r>
    </w:p>
    <w:p>
      <w:pPr>
        <w:pStyle w:val="BodyText"/>
        <w:spacing w:line="240" w:lineRule="auto" w:before="63"/>
        <w:ind w:right="88"/>
        <w:jc w:val="left"/>
      </w:pPr>
      <w:r>
        <w:rPr>
          <w:rFonts w:ascii="Times New Roman" w:hAnsi="Times New Roman" w:cs="Times New Roman" w:eastAsia="Times New Roman" w:hint="default"/>
        </w:rPr>
        <w:t>1,910,000.00</w:t>
      </w:r>
      <w:r>
        <w:rPr/>
        <w:t>美元，已经岳华会计师事务所有限责任公司天津分所审验并分别出具岳津验外更（</w:t>
      </w:r>
      <w:r>
        <w:rPr>
          <w:rFonts w:ascii="Times New Roman" w:hAnsi="Times New Roman" w:cs="Times New Roman" w:eastAsia="Times New Roman" w:hint="default"/>
        </w:rPr>
        <w:t>2003</w:t>
      </w:r>
      <w:r>
        <w:rPr/>
        <w:t>）第</w:t>
      </w:r>
      <w:r>
        <w:rPr>
          <w:rFonts w:ascii="Times New Roman" w:hAnsi="Times New Roman" w:cs="Times New Roman" w:eastAsia="Times New Roman" w:hint="default"/>
        </w:rPr>
        <w:t>008</w:t>
      </w:r>
      <w:r>
        <w:rPr/>
        <w:t>号、（</w:t>
      </w:r>
      <w:r>
        <w:rPr>
          <w:rFonts w:ascii="Times New Roman" w:hAnsi="Times New Roman" w:cs="Times New Roman" w:eastAsia="Times New Roman" w:hint="default"/>
        </w:rPr>
        <w:t>2004</w:t>
      </w:r>
      <w:r>
        <w:rPr/>
        <w:t>）第</w:t>
      </w:r>
    </w:p>
    <w:p>
      <w:pPr>
        <w:pStyle w:val="BodyText"/>
        <w:spacing w:line="240" w:lineRule="auto" w:before="63"/>
        <w:ind w:right="88"/>
        <w:jc w:val="left"/>
      </w:pPr>
      <w:r>
        <w:rPr>
          <w:rFonts w:ascii="Times New Roman" w:hAnsi="Times New Roman" w:cs="Times New Roman" w:eastAsia="Times New Roman" w:hint="default"/>
        </w:rPr>
        <w:t>023</w:t>
      </w:r>
      <w:r>
        <w:rPr/>
        <w:t>号《验资报告》。经过上述增资后，长荣公司注册资本增至</w:t>
      </w:r>
      <w:r>
        <w:rPr>
          <w:rFonts w:ascii="Times New Roman" w:hAnsi="Times New Roman" w:cs="Times New Roman" w:eastAsia="Times New Roman" w:hint="default"/>
        </w:rPr>
        <w:t>2,810,000.00</w:t>
      </w:r>
      <w:r>
        <w:rPr/>
        <w:t>美元。</w:t>
      </w:r>
    </w:p>
    <w:p>
      <w:pPr>
        <w:pStyle w:val="BodyText"/>
        <w:spacing w:line="300" w:lineRule="auto" w:before="63"/>
        <w:ind w:right="88" w:firstLine="400"/>
        <w:jc w:val="left"/>
      </w:pPr>
      <w:r>
        <w:rPr>
          <w:rFonts w:ascii="Times New Roman" w:hAnsi="Times New Roman" w:cs="Times New Roman" w:eastAsia="Times New Roman" w:hint="default"/>
        </w:rPr>
        <w:t>2004</w:t>
      </w:r>
      <w:r>
        <w:rPr/>
        <w:t>年，台湾有恒机械工业有限公司将其持有的长荣公司</w:t>
      </w:r>
      <w:r>
        <w:rPr>
          <w:rFonts w:ascii="Times New Roman" w:hAnsi="Times New Roman" w:cs="Times New Roman" w:eastAsia="Times New Roman" w:hint="default"/>
        </w:rPr>
        <w:t>49%</w:t>
      </w:r>
      <w:r>
        <w:rPr/>
        <w:t>的股权无偿转让给自然人李莉，</w:t>
      </w:r>
      <w:r>
        <w:rPr>
          <w:rFonts w:ascii="Times New Roman" w:hAnsi="Times New Roman" w:cs="Times New Roman" w:eastAsia="Times New Roman" w:hint="default"/>
        </w:rPr>
        <w:t>2005</w:t>
      </w:r>
      <w:r>
        <w:rPr/>
        <w:t>年，台湾有恒机械 工业有限公司将其持有的长荣公司</w:t>
      </w:r>
      <w:r>
        <w:rPr>
          <w:rFonts w:ascii="Times New Roman" w:hAnsi="Times New Roman" w:cs="Times New Roman" w:eastAsia="Times New Roman" w:hint="default"/>
        </w:rPr>
        <w:t>21%</w:t>
      </w:r>
      <w:r>
        <w:rPr/>
        <w:t>的股权转让给自然人李莉；</w:t>
      </w:r>
      <w:r>
        <w:rPr>
          <w:rFonts w:ascii="Times New Roman" w:hAnsi="Times New Roman" w:cs="Times New Roman" w:eastAsia="Times New Roman" w:hint="default"/>
        </w:rPr>
        <w:t>2007</w:t>
      </w:r>
      <w:r>
        <w:rPr/>
        <w:t>年，经天津市商务委员会以</w:t>
      </w:r>
      <w:r>
        <w:rPr>
          <w:spacing w:val="-22"/>
        </w:rPr>
        <w:t> </w:t>
      </w:r>
      <w:r>
        <w:rPr/>
        <w:t>津商务资管</w:t>
      </w:r>
      <w:r>
        <w:rPr>
          <w:rFonts w:ascii="Times New Roman" w:hAnsi="Times New Roman" w:cs="Times New Roman" w:eastAsia="Times New Roman" w:hint="default"/>
        </w:rPr>
        <w:t>[2007]533</w:t>
      </w:r>
      <w:r>
        <w:rPr/>
        <w:t>号 </w:t>
      </w:r>
      <w:r>
        <w:rPr>
          <w:rFonts w:ascii="Times New Roman" w:hAnsi="Times New Roman" w:cs="Times New Roman" w:eastAsia="Times New Roman" w:hint="default"/>
          <w:spacing w:val="-2"/>
        </w:rPr>
        <w:t>“</w:t>
      </w:r>
      <w:r>
        <w:rPr>
          <w:spacing w:val="-2"/>
        </w:rPr>
        <w:t>关于同意天津长荣印刷包装设备有限公司股权转让及企业类型变更的批复</w:t>
      </w:r>
      <w:r>
        <w:rPr>
          <w:rFonts w:ascii="Times New Roman" w:hAnsi="Times New Roman" w:cs="Times New Roman" w:eastAsia="Times New Roman" w:hint="default"/>
          <w:spacing w:val="-2"/>
        </w:rPr>
        <w:t>”</w:t>
      </w:r>
      <w:r>
        <w:rPr>
          <w:spacing w:val="-2"/>
        </w:rPr>
        <w:t>文件批准，台湾有恒机械工业有限公司将其持有</w:t>
      </w:r>
      <w:r>
        <w:rPr>
          <w:spacing w:val="-43"/>
        </w:rPr>
        <w:t> </w:t>
      </w:r>
      <w:r>
        <w:rPr>
          <w:spacing w:val="-43"/>
        </w:rPr>
      </w:r>
      <w:r>
        <w:rPr/>
        <w:t>的长荣公司</w:t>
      </w:r>
      <w:r>
        <w:rPr>
          <w:rFonts w:ascii="Times New Roman" w:hAnsi="Times New Roman" w:cs="Times New Roman" w:eastAsia="Times New Roman" w:hint="default"/>
        </w:rPr>
        <w:t>30%</w:t>
      </w:r>
      <w:r>
        <w:rPr/>
        <w:t>股权转让给天津有恒投资有限公司（该公司已于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日变更名称为天津名轩投资有限公司），李莉 将其持有的长荣公司</w:t>
      </w:r>
      <w:r>
        <w:rPr>
          <w:rFonts w:ascii="Times New Roman" w:hAnsi="Times New Roman" w:cs="Times New Roman" w:eastAsia="Times New Roman" w:hint="default"/>
        </w:rPr>
        <w:t>1.54%</w:t>
      </w:r>
      <w:r>
        <w:rPr/>
        <w:t>和</w:t>
      </w:r>
      <w:r>
        <w:rPr>
          <w:rFonts w:ascii="Times New Roman" w:hAnsi="Times New Roman" w:cs="Times New Roman" w:eastAsia="Times New Roman" w:hint="default"/>
        </w:rPr>
        <w:t>0.46%</w:t>
      </w:r>
      <w:r>
        <w:rPr/>
        <w:t>的股权分别转让给自然人赵俊伟和陈诗宇。经过上述股权变更后，长荣公司变更为内资 企业，注册资本：</w:t>
      </w:r>
      <w:r>
        <w:rPr>
          <w:rFonts w:ascii="Times New Roman" w:hAnsi="Times New Roman" w:cs="Times New Roman" w:eastAsia="Times New Roman" w:hint="default"/>
        </w:rPr>
        <w:t>21,131,200.00</w:t>
      </w:r>
      <w:r>
        <w:rPr/>
        <w:t>元，其中李莉持有</w:t>
      </w:r>
      <w:r>
        <w:rPr>
          <w:rFonts w:ascii="Times New Roman" w:hAnsi="Times New Roman" w:cs="Times New Roman" w:eastAsia="Times New Roman" w:hint="default"/>
        </w:rPr>
        <w:t>68%</w:t>
      </w:r>
      <w:r>
        <w:rPr/>
        <w:t>的股权，天津名轩投资有限公司持有</w:t>
      </w:r>
      <w:r>
        <w:rPr>
          <w:rFonts w:ascii="Times New Roman" w:hAnsi="Times New Roman" w:cs="Times New Roman" w:eastAsia="Times New Roman" w:hint="default"/>
        </w:rPr>
        <w:t>30%</w:t>
      </w:r>
      <w:r>
        <w:rPr/>
        <w:t>的股权，赵俊伟持有</w:t>
      </w:r>
      <w:r>
        <w:rPr>
          <w:rFonts w:ascii="Times New Roman" w:hAnsi="Times New Roman" w:cs="Times New Roman" w:eastAsia="Times New Roman" w:hint="default"/>
        </w:rPr>
        <w:t>1.54% </w:t>
      </w:r>
      <w:r>
        <w:rPr/>
        <w:t>的股权，陈诗宇持有</w:t>
      </w:r>
      <w:r>
        <w:rPr>
          <w:rFonts w:ascii="Times New Roman" w:hAnsi="Times New Roman" w:cs="Times New Roman" w:eastAsia="Times New Roman" w:hint="default"/>
        </w:rPr>
        <w:t>0.46%</w:t>
      </w:r>
      <w:r>
        <w:rPr/>
        <w:t>的股权。</w:t>
      </w:r>
    </w:p>
    <w:p>
      <w:pPr>
        <w:pStyle w:val="BodyText"/>
        <w:spacing w:line="300" w:lineRule="auto" w:before="13"/>
        <w:ind w:right="88" w:firstLine="400"/>
        <w:jc w:val="left"/>
      </w:pPr>
      <w:r>
        <w:rPr/>
        <w:t>长荣公司股东李莉、天津名轩投资有限公司、赵俊伟和陈诗宇作为发起人，以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日为基准日整体变更设立 本公司。以截止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日经审计的长荣公司账面净资产</w:t>
      </w:r>
      <w:r>
        <w:rPr>
          <w:rFonts w:ascii="Times New Roman" w:hAnsi="Times New Roman" w:cs="Times New Roman" w:eastAsia="Times New Roman" w:hint="default"/>
        </w:rPr>
        <w:t>77,571,789.83</w:t>
      </w:r>
      <w:r>
        <w:rPr/>
        <w:t>元中的</w:t>
      </w:r>
      <w:r>
        <w:rPr>
          <w:rFonts w:ascii="Times New Roman" w:hAnsi="Times New Roman" w:cs="Times New Roman" w:eastAsia="Times New Roman" w:hint="default"/>
        </w:rPr>
        <w:t>75,000,000.00</w:t>
      </w:r>
      <w:r>
        <w:rPr/>
        <w:t>元折为本公司的股本，总股 份为</w:t>
      </w:r>
      <w:r>
        <w:rPr>
          <w:rFonts w:ascii="Times New Roman" w:hAnsi="Times New Roman" w:cs="Times New Roman" w:eastAsia="Times New Roman" w:hint="default"/>
        </w:rPr>
        <w:t>75,000,000</w:t>
      </w:r>
      <w:r>
        <w:rPr/>
        <w:t>股，每股面值人民币</w:t>
      </w:r>
      <w:r>
        <w:rPr>
          <w:rFonts w:ascii="Times New Roman" w:hAnsi="Times New Roman" w:cs="Times New Roman" w:eastAsia="Times New Roman" w:hint="default"/>
        </w:rPr>
        <w:t>1</w:t>
      </w:r>
      <w:r>
        <w:rPr/>
        <w:t>元，注册资本人民币</w:t>
      </w:r>
      <w:r>
        <w:rPr>
          <w:rFonts w:ascii="Times New Roman" w:hAnsi="Times New Roman" w:cs="Times New Roman" w:eastAsia="Times New Roman" w:hint="default"/>
        </w:rPr>
        <w:t>75,000,000.00</w:t>
      </w:r>
      <w:r>
        <w:rPr/>
        <w:t>元，已经北京五联方圆会计师事务所有限公司审验并 </w:t>
      </w:r>
      <w:r>
        <w:rPr>
          <w:spacing w:val="-5"/>
        </w:rPr>
        <w:t>出具</w:t>
      </w:r>
      <w:r>
        <w:rPr>
          <w:rFonts w:ascii="Times New Roman" w:hAnsi="Times New Roman" w:cs="Times New Roman" w:eastAsia="Times New Roman" w:hint="default"/>
          <w:spacing w:val="-5"/>
        </w:rPr>
        <w:t>“</w:t>
      </w:r>
      <w:r>
        <w:rPr>
          <w:spacing w:val="-5"/>
        </w:rPr>
        <w:t>五联方圆验字</w:t>
      </w:r>
      <w:r>
        <w:rPr>
          <w:rFonts w:ascii="Times New Roman" w:hAnsi="Times New Roman" w:cs="Times New Roman" w:eastAsia="Times New Roman" w:hint="default"/>
          <w:spacing w:val="-5"/>
        </w:rPr>
        <w:t>[2007]035</w:t>
      </w:r>
      <w:r>
        <w:rPr>
          <w:spacing w:val="-5"/>
        </w:rPr>
        <w:t>号</w:t>
      </w:r>
      <w:r>
        <w:rPr>
          <w:rFonts w:ascii="Times New Roman" w:hAnsi="Times New Roman" w:cs="Times New Roman" w:eastAsia="Times New Roman" w:hint="default"/>
          <w:spacing w:val="-5"/>
        </w:rPr>
        <w:t>”</w:t>
      </w:r>
      <w:r>
        <w:rPr>
          <w:spacing w:val="-5"/>
        </w:rPr>
        <w:t>验资报告。股东李莉、天津名轩投资有限公司、赵俊伟和陈诗宇，分别持有本公司</w:t>
      </w:r>
      <w:r>
        <w:rPr>
          <w:rFonts w:ascii="Times New Roman" w:hAnsi="Times New Roman" w:cs="Times New Roman" w:eastAsia="Times New Roman" w:hint="default"/>
          <w:spacing w:val="-5"/>
        </w:rPr>
        <w:t>68%</w:t>
      </w:r>
      <w:r>
        <w:rPr>
          <w:spacing w:val="-5"/>
        </w:rPr>
        <w:t>、</w:t>
      </w:r>
      <w:r>
        <w:rPr>
          <w:rFonts w:ascii="Times New Roman" w:hAnsi="Times New Roman" w:cs="Times New Roman" w:eastAsia="Times New Roman" w:hint="default"/>
          <w:spacing w:val="-5"/>
        </w:rPr>
        <w:t>30%</w:t>
      </w:r>
      <w:r>
        <w:rPr>
          <w:spacing w:val="-5"/>
        </w:rPr>
        <w:t>、</w:t>
      </w:r>
      <w:r>
        <w:rPr>
          <w:spacing w:val="-81"/>
        </w:rPr>
        <w:t> </w:t>
      </w:r>
      <w:r>
        <w:rPr>
          <w:rFonts w:ascii="Times New Roman" w:hAnsi="Times New Roman" w:cs="Times New Roman" w:eastAsia="Times New Roman" w:hint="default"/>
        </w:rPr>
        <w:t>1.54%</w:t>
      </w:r>
      <w:r>
        <w:rPr/>
        <w:t>及</w:t>
      </w:r>
      <w:r>
        <w:rPr>
          <w:rFonts w:ascii="Times New Roman" w:hAnsi="Times New Roman" w:cs="Times New Roman" w:eastAsia="Times New Roman" w:hint="default"/>
        </w:rPr>
        <w:t>0.46%</w:t>
      </w:r>
      <w:r>
        <w:rPr/>
        <w:t>的股权。</w:t>
      </w:r>
    </w:p>
    <w:p>
      <w:pPr>
        <w:pStyle w:val="BodyText"/>
        <w:spacing w:line="300" w:lineRule="auto" w:before="13"/>
        <w:ind w:right="88" w:firstLine="400"/>
        <w:jc w:val="left"/>
      </w:pPr>
      <w:r>
        <w:rPr>
          <w:spacing w:val="-1"/>
        </w:rPr>
        <w:t>本公司于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24</w:t>
      </w:r>
      <w:r>
        <w:rPr>
          <w:spacing w:val="-1"/>
        </w:rPr>
        <w:t>日召开临时股东大会，审议并通过了《关于股权转让的议案》、《关于修订公司章程的议案》，</w:t>
      </w:r>
      <w:r>
        <w:rPr/>
        <w:t> 同意李莉将其持有的本公司</w:t>
      </w:r>
      <w:r>
        <w:rPr>
          <w:rFonts w:ascii="Times New Roman" w:hAnsi="Times New Roman" w:cs="Times New Roman" w:eastAsia="Times New Roman" w:hint="default"/>
        </w:rPr>
        <w:t>2.00%</w:t>
      </w:r>
      <w:r>
        <w:rPr/>
        <w:t>和</w:t>
      </w:r>
      <w:r>
        <w:rPr>
          <w:rFonts w:ascii="Times New Roman" w:hAnsi="Times New Roman" w:cs="Times New Roman" w:eastAsia="Times New Roman" w:hint="default"/>
        </w:rPr>
        <w:t>0.06%</w:t>
      </w:r>
      <w:r>
        <w:rPr/>
        <w:t>的股权分别转让给天津天保成长创业投资有限公司和天津创业投资管理有限公 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日，相关工商登记变更手续办理完毕。</w:t>
      </w:r>
    </w:p>
    <w:p>
      <w:pPr>
        <w:pStyle w:val="BodyText"/>
        <w:spacing w:line="300" w:lineRule="auto" w:before="13"/>
        <w:ind w:right="88" w:firstLine="400"/>
        <w:jc w:val="left"/>
      </w:pPr>
      <w:r>
        <w:rPr/>
        <w:t>根据本公司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日召开的第一次临时股东大会决议以及中国证券监督管理委员会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[2011]352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文件 的核准以及本公司章程规定，本公司向社会公开发行人民币普通股股票</w:t>
      </w:r>
      <w:r>
        <w:rPr>
          <w:rFonts w:ascii="Times New Roman" w:hAnsi="Times New Roman" w:cs="Times New Roman" w:eastAsia="Times New Roman" w:hint="default"/>
        </w:rPr>
        <w:t>25,000,000</w:t>
      </w:r>
      <w:r>
        <w:rPr/>
        <w:t>股，增加股本人民币</w:t>
      </w:r>
      <w:r>
        <w:rPr>
          <w:rFonts w:ascii="Times New Roman" w:hAnsi="Times New Roman" w:cs="Times New Roman" w:eastAsia="Times New Roman" w:hint="default"/>
        </w:rPr>
        <w:t>25,000,000.00</w:t>
      </w:r>
      <w:r>
        <w:rPr/>
        <w:t>元，变 </w:t>
      </w:r>
      <w:r>
        <w:rPr>
          <w:spacing w:val="-1"/>
        </w:rPr>
        <w:t>更后的注册资本（股本）为人民币</w:t>
      </w:r>
      <w:r>
        <w:rPr>
          <w:rFonts w:ascii="Times New Roman" w:hAnsi="Times New Roman" w:cs="Times New Roman" w:eastAsia="Times New Roman" w:hint="default"/>
          <w:spacing w:val="-1"/>
        </w:rPr>
        <w:t>100,000,000.00</w:t>
      </w:r>
      <w:r>
        <w:rPr>
          <w:spacing w:val="-1"/>
        </w:rPr>
        <w:t>元。截止</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24</w:t>
      </w:r>
      <w:r>
        <w:rPr>
          <w:spacing w:val="-1"/>
        </w:rPr>
        <w:t>日止，本公司实际已发行人民币普通股</w:t>
      </w:r>
      <w:r>
        <w:rPr>
          <w:rFonts w:ascii="Times New Roman" w:hAnsi="Times New Roman" w:cs="Times New Roman" w:eastAsia="Times New Roman" w:hint="default"/>
          <w:spacing w:val="-1"/>
        </w:rPr>
        <w:t>25,000,000</w:t>
      </w:r>
      <w:r>
        <w:rPr>
          <w:spacing w:val="-1"/>
        </w:rPr>
        <w:t>股，</w:t>
      </w:r>
      <w:r>
        <w:rPr>
          <w:spacing w:val="-70"/>
        </w:rPr>
        <w:t> </w:t>
      </w:r>
      <w:r>
        <w:rPr/>
        <w:t>募集资金总额为人民币</w:t>
      </w:r>
      <w:r>
        <w:rPr>
          <w:rFonts w:ascii="Times New Roman" w:hAnsi="Times New Roman" w:cs="Times New Roman" w:eastAsia="Times New Roman" w:hint="default"/>
        </w:rPr>
        <w:t>1,000,000,000.00</w:t>
      </w:r>
      <w:r>
        <w:rPr/>
        <w:t>元，扣除各项发行费用人民币</w:t>
      </w:r>
      <w:r>
        <w:rPr>
          <w:rFonts w:ascii="Times New Roman" w:hAnsi="Times New Roman" w:cs="Times New Roman" w:eastAsia="Times New Roman" w:hint="default"/>
        </w:rPr>
        <w:t>55,732,370.00</w:t>
      </w:r>
      <w:r>
        <w:rPr/>
        <w:t>元，实际募集资金净额为人民币 </w:t>
      </w:r>
      <w:r>
        <w:rPr>
          <w:rFonts w:ascii="Times New Roman" w:hAnsi="Times New Roman" w:cs="Times New Roman" w:eastAsia="Times New Roman" w:hint="default"/>
        </w:rPr>
        <w:t>944,267,630.00</w:t>
      </w:r>
      <w:r>
        <w:rPr/>
        <w:t>元。其中新增注册资本（股本）人民币</w:t>
      </w:r>
      <w:r>
        <w:rPr>
          <w:rFonts w:ascii="Times New Roman" w:hAnsi="Times New Roman" w:cs="Times New Roman" w:eastAsia="Times New Roman" w:hint="default"/>
        </w:rPr>
        <w:t>25,000,000.00</w:t>
      </w:r>
      <w:r>
        <w:rPr/>
        <w:t>元，资本公积人民币</w:t>
      </w:r>
      <w:r>
        <w:rPr>
          <w:rFonts w:ascii="Times New Roman" w:hAnsi="Times New Roman" w:cs="Times New Roman" w:eastAsia="Times New Roman" w:hint="default"/>
        </w:rPr>
        <w:t>919,267,630.00</w:t>
      </w:r>
      <w:r>
        <w:rPr/>
        <w:t>元。本次募集资金已 经信永中和会计师事务所有限责任公司审验并出具</w:t>
      </w:r>
      <w:r>
        <w:rPr>
          <w:rFonts w:ascii="Times New Roman" w:hAnsi="Times New Roman" w:cs="Times New Roman" w:eastAsia="Times New Roman" w:hint="default"/>
        </w:rPr>
        <w:t>“XHZH/2010TJA2068</w:t>
      </w:r>
      <w:r>
        <w:rPr/>
        <w:t>号</w:t>
      </w:r>
      <w:r>
        <w:rPr>
          <w:rFonts w:ascii="Times New Roman" w:hAnsi="Times New Roman" w:cs="Times New Roman" w:eastAsia="Times New Roman" w:hint="default"/>
        </w:rPr>
        <w:t>”</w:t>
      </w:r>
      <w:r>
        <w:rPr/>
        <w:t>验资报告。</w:t>
      </w:r>
    </w:p>
    <w:p>
      <w:pPr>
        <w:pStyle w:val="BodyText"/>
        <w:spacing w:line="300" w:lineRule="auto" w:before="13"/>
        <w:ind w:right="233" w:firstLine="400"/>
        <w:jc w:val="left"/>
      </w:pPr>
      <w:r>
        <w:rPr/>
        <w:t>根据深圳证券交易所深证上（</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96</w:t>
      </w:r>
      <w:r>
        <w:rPr/>
        <w:t>号《关于天津长荣印刷设备股份有限公司人民币普通股股票在创业板上市的通 知》，本公司股票于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日在深圳证券交易所挂牌交易，股票代码</w:t>
      </w:r>
      <w:r>
        <w:rPr>
          <w:rFonts w:ascii="Times New Roman" w:hAnsi="Times New Roman" w:cs="Times New Roman" w:eastAsia="Times New Roman" w:hint="default"/>
        </w:rPr>
        <w:t>300195</w:t>
      </w:r>
      <w:r>
        <w:rPr/>
        <w:t>。</w:t>
      </w:r>
    </w:p>
    <w:p>
      <w:pPr>
        <w:pStyle w:val="BodyText"/>
        <w:spacing w:line="300" w:lineRule="auto" w:before="13"/>
        <w:ind w:right="88" w:firstLine="400"/>
        <w:jc w:val="left"/>
      </w:pPr>
      <w:r>
        <w:rPr>
          <w:spacing w:val="-6"/>
        </w:rPr>
        <w:t>本公司</w:t>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13</w:t>
      </w:r>
      <w:r>
        <w:rPr>
          <w:spacing w:val="-6"/>
        </w:rPr>
        <w:t>日取得天津市工商行政管理局换发的《企业法人营业执照》，公司类型变更为股份有限公司（上市），</w:t>
      </w:r>
      <w:r>
        <w:rPr/>
        <w:t> 注册资本变更为壹亿元人民币。</w:t>
      </w:r>
    </w:p>
    <w:p>
      <w:pPr>
        <w:pStyle w:val="BodyText"/>
        <w:spacing w:line="300" w:lineRule="auto" w:before="31"/>
        <w:ind w:right="189" w:firstLine="400"/>
        <w:jc w:val="both"/>
      </w:pPr>
      <w:r>
        <w:rPr>
          <w:spacing w:val="-1"/>
        </w:rPr>
        <w:t>根据本公司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31</w:t>
      </w:r>
      <w:r>
        <w:rPr>
          <w:spacing w:val="-1"/>
        </w:rPr>
        <w:t>日的</w:t>
      </w:r>
      <w:r>
        <w:rPr>
          <w:rFonts w:ascii="Times New Roman" w:hAnsi="Times New Roman" w:cs="Times New Roman" w:eastAsia="Times New Roman" w:hint="default"/>
          <w:spacing w:val="-1"/>
        </w:rPr>
        <w:t>2011</w:t>
      </w:r>
      <w:r>
        <w:rPr>
          <w:spacing w:val="-1"/>
        </w:rPr>
        <w:t>年第一次临时股东大会决议和修改后章程的规定，本公司申请新增注册资本为人民币</w:t>
      </w:r>
      <w:r>
        <w:rPr/>
        <w:t> </w:t>
      </w:r>
      <w:r>
        <w:rPr>
          <w:rFonts w:ascii="Times New Roman" w:hAnsi="Times New Roman" w:cs="Times New Roman" w:eastAsia="Times New Roman" w:hint="default"/>
          <w:spacing w:val="-1"/>
        </w:rPr>
        <w:t>40,000,000.00</w:t>
      </w:r>
      <w:r>
        <w:rPr>
          <w:spacing w:val="-1"/>
        </w:rPr>
        <w:t>元，以</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日总股本</w:t>
      </w:r>
      <w:r>
        <w:rPr>
          <w:rFonts w:ascii="Times New Roman" w:hAnsi="Times New Roman" w:cs="Times New Roman" w:eastAsia="Times New Roman" w:hint="default"/>
          <w:spacing w:val="-1"/>
        </w:rPr>
        <w:t>100,000,000</w:t>
      </w:r>
      <w:r>
        <w:rPr>
          <w:spacing w:val="-1"/>
        </w:rPr>
        <w:t>股为基数，按每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4</w:t>
      </w:r>
      <w:r>
        <w:rPr>
          <w:spacing w:val="-1"/>
        </w:rPr>
        <w:t>股的比例，以资本公积向全体股东转增股份</w:t>
      </w:r>
      <w:r>
        <w:rPr>
          <w:spacing w:val="-71"/>
        </w:rPr>
        <w:t> </w:t>
      </w:r>
      <w:r>
        <w:rPr>
          <w:spacing w:val="-71"/>
        </w:rPr>
      </w:r>
      <w:r>
        <w:rPr>
          <w:spacing w:val="-1"/>
        </w:rPr>
        <w:t>总数</w:t>
      </w:r>
      <w:r>
        <w:rPr>
          <w:rFonts w:ascii="Times New Roman" w:hAnsi="Times New Roman" w:cs="Times New Roman" w:eastAsia="Times New Roman" w:hint="default"/>
          <w:spacing w:val="-1"/>
        </w:rPr>
        <w:t>40,000,000</w:t>
      </w:r>
      <w:r>
        <w:rPr>
          <w:spacing w:val="-1"/>
        </w:rPr>
        <w:t>股，每股面值</w:t>
      </w:r>
      <w:r>
        <w:rPr>
          <w:rFonts w:ascii="Times New Roman" w:hAnsi="Times New Roman" w:cs="Times New Roman" w:eastAsia="Times New Roman" w:hint="default"/>
          <w:spacing w:val="-1"/>
        </w:rPr>
        <w:t>1</w:t>
      </w:r>
      <w:r>
        <w:rPr>
          <w:spacing w:val="-1"/>
        </w:rPr>
        <w:t>元，合计增加股本</w:t>
      </w:r>
      <w:r>
        <w:rPr>
          <w:rFonts w:ascii="Times New Roman" w:hAnsi="Times New Roman" w:cs="Times New Roman" w:eastAsia="Times New Roman" w:hint="default"/>
          <w:spacing w:val="-1"/>
        </w:rPr>
        <w:t>40,000,000.00</w:t>
      </w:r>
      <w:r>
        <w:rPr>
          <w:spacing w:val="-1"/>
        </w:rPr>
        <w:t>元。上述转增已经信永中和会计师事务所有限责任公司审验并</w:t>
      </w:r>
      <w:r>
        <w:rPr>
          <w:spacing w:val="-71"/>
        </w:rPr>
        <w:t> </w:t>
      </w:r>
      <w:r>
        <w:rPr>
          <w:spacing w:val="-71"/>
        </w:rPr>
      </w:r>
      <w:r>
        <w:rPr/>
        <w:t>出具</w:t>
      </w:r>
      <w:r>
        <w:rPr>
          <w:rFonts w:ascii="Times New Roman" w:hAnsi="Times New Roman" w:cs="Times New Roman" w:eastAsia="Times New Roman" w:hint="default"/>
        </w:rPr>
        <w:t>“XHZH/2011TJA2013</w:t>
      </w:r>
      <w:r>
        <w:rPr/>
        <w:t>号</w:t>
      </w:r>
      <w:r>
        <w:rPr>
          <w:rFonts w:ascii="Times New Roman" w:hAnsi="Times New Roman" w:cs="Times New Roman" w:eastAsia="Times New Roman" w:hint="default"/>
        </w:rPr>
        <w:t>”</w:t>
      </w:r>
      <w:r>
        <w:rPr/>
        <w:t>验资报告。</w:t>
      </w:r>
    </w:p>
    <w:p>
      <w:pPr>
        <w:pStyle w:val="BodyText"/>
        <w:spacing w:line="240" w:lineRule="auto" w:before="13"/>
        <w:ind w:left="554" w:right="88"/>
        <w:jc w:val="left"/>
      </w:pPr>
      <w:r>
        <w:rPr/>
        <w:t>本公司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日取得天津市工商行政管理局换发的《企业法人营业执照》，注册资本变更为壹亿肆仟万元人民</w:t>
      </w:r>
    </w:p>
    <w:p>
      <w:pPr>
        <w:pStyle w:val="BodyText"/>
        <w:spacing w:line="240" w:lineRule="auto" w:before="63"/>
        <w:ind w:right="88"/>
        <w:jc w:val="left"/>
      </w:pPr>
      <w:r>
        <w:rPr/>
        <w:t>币。</w:t>
      </w:r>
    </w:p>
    <w:p>
      <w:pPr>
        <w:pStyle w:val="BodyText"/>
        <w:spacing w:line="240" w:lineRule="auto" w:before="76"/>
        <w:ind w:left="554" w:right="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日，股东陈诗宇所持全部</w:t>
      </w:r>
      <w:r>
        <w:rPr>
          <w:rFonts w:ascii="Times New Roman" w:hAnsi="Times New Roman" w:cs="Times New Roman" w:eastAsia="Times New Roman" w:hint="default"/>
          <w:spacing w:val="-2"/>
        </w:rPr>
        <w:t>483,000</w:t>
      </w:r>
      <w:r>
        <w:rPr>
          <w:spacing w:val="-2"/>
        </w:rPr>
        <w:t>股限售股解禁，赵俊伟所持</w:t>
      </w:r>
      <w:r>
        <w:rPr>
          <w:rFonts w:ascii="Times New Roman" w:hAnsi="Times New Roman" w:cs="Times New Roman" w:eastAsia="Times New Roman" w:hint="default"/>
          <w:spacing w:val="-2"/>
        </w:rPr>
        <w:t>1,617,000</w:t>
      </w:r>
      <w:r>
        <w:rPr>
          <w:spacing w:val="-2"/>
        </w:rPr>
        <w:t>股限售股中的</w:t>
      </w:r>
      <w:r>
        <w:rPr>
          <w:rFonts w:ascii="Times New Roman" w:hAnsi="Times New Roman" w:cs="Times New Roman" w:eastAsia="Times New Roman" w:hint="default"/>
          <w:spacing w:val="-2"/>
        </w:rPr>
        <w:t>25%(</w:t>
      </w:r>
      <w:r>
        <w:rPr>
          <w:spacing w:val="-2"/>
        </w:rPr>
        <w:t>即</w:t>
      </w:r>
      <w:r>
        <w:rPr>
          <w:rFonts w:ascii="Times New Roman" w:hAnsi="Times New Roman" w:cs="Times New Roman" w:eastAsia="Times New Roman" w:hint="default"/>
          <w:spacing w:val="-2"/>
        </w:rPr>
        <w:t>404,250</w:t>
      </w:r>
      <w:r>
        <w:rPr>
          <w:spacing w:val="-2"/>
        </w:rPr>
        <w:t>股</w:t>
      </w:r>
      <w:r>
        <w:rPr>
          <w:rFonts w:ascii="Times New Roman" w:hAnsi="Times New Roman" w:cs="Times New Roman" w:eastAsia="Times New Roman" w:hint="default"/>
          <w:spacing w:val="-2"/>
        </w:rPr>
        <w:t>)</w:t>
      </w:r>
      <w:r>
        <w:rPr>
          <w:spacing w:val="-2"/>
        </w:rPr>
        <w:t>解禁，</w:t>
      </w:r>
    </w:p>
    <w:p>
      <w:pPr>
        <w:pStyle w:val="BodyText"/>
        <w:spacing w:line="300" w:lineRule="auto" w:before="63"/>
        <w:ind w:left="554" w:right="88" w:hanging="401"/>
        <w:jc w:val="left"/>
      </w:pPr>
      <w:r>
        <w:rPr/>
        <w:t>上述股份合计</w:t>
      </w:r>
      <w:r>
        <w:rPr>
          <w:rFonts w:ascii="Times New Roman" w:hAnsi="Times New Roman" w:cs="Times New Roman" w:eastAsia="Times New Roman" w:hint="default"/>
        </w:rPr>
        <w:t>887,250</w:t>
      </w:r>
      <w:r>
        <w:rPr/>
        <w:t>股由限售股转为流通股。 </w:t>
      </w:r>
      <w:r>
        <w:rPr>
          <w:spacing w:val="-1"/>
        </w:rPr>
        <w:t>根据本公司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18</w:t>
      </w:r>
      <w:r>
        <w:rPr>
          <w:spacing w:val="-1"/>
        </w:rPr>
        <w:t>日</w:t>
      </w:r>
      <w:r>
        <w:rPr>
          <w:rFonts w:ascii="Times New Roman" w:hAnsi="Times New Roman" w:cs="Times New Roman" w:eastAsia="Times New Roman" w:hint="default"/>
          <w:spacing w:val="-1"/>
        </w:rPr>
        <w:t>2013</w:t>
      </w:r>
      <w:r>
        <w:rPr>
          <w:spacing w:val="-1"/>
        </w:rPr>
        <w:t>年第一次临时股东大会决议通过的《关于公司限制性股票激励计划（草案修订稿）及其</w:t>
      </w:r>
    </w:p>
    <w:p>
      <w:pPr>
        <w:pStyle w:val="BodyText"/>
        <w:spacing w:line="300" w:lineRule="auto" w:before="13"/>
        <w:ind w:right="189"/>
        <w:jc w:val="both"/>
      </w:pPr>
      <w:r>
        <w:rPr/>
        <w:t>摘要的议案》、《关于提请股东大会授权董事会办理公司限制性股票激励计划相关事宜的议案》，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日第二届董 事会第二十一次会议决议通过的《关于同意向激励对象授予限制性股票的议案》、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日第二届董事会第二十四次 </w:t>
      </w:r>
      <w:r>
        <w:rPr>
          <w:spacing w:val="-2"/>
        </w:rPr>
        <w:t>会议决议通过的《关于调整公司限制性股票授予日的议案》、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7</w:t>
      </w:r>
      <w:r>
        <w:rPr>
          <w:spacing w:val="-2"/>
        </w:rPr>
        <w:t>日第二届董事会第二十五次会议决议通过的《关于</w:t>
      </w:r>
      <w:r>
        <w:rPr>
          <w:spacing w:val="-60"/>
        </w:rPr>
        <w:t> </w:t>
      </w:r>
      <w:r>
        <w:rPr>
          <w:spacing w:val="-60"/>
        </w:rPr>
      </w:r>
      <w:r>
        <w:rPr/>
        <w:t>调整首次限制性股票激励对象及授予数量的议案》，本公司同意向沈智海、王玉信等</w:t>
      </w:r>
      <w:r>
        <w:rPr>
          <w:rFonts w:ascii="Times New Roman" w:hAnsi="Times New Roman" w:cs="Times New Roman" w:eastAsia="Times New Roman" w:hint="default"/>
        </w:rPr>
        <w:t>124</w:t>
      </w:r>
      <w:r>
        <w:rPr/>
        <w:t>位首次限制性股票激励计划激励对 象授予</w:t>
      </w:r>
      <w:r>
        <w:rPr>
          <w:rFonts w:ascii="Times New Roman" w:hAnsi="Times New Roman" w:cs="Times New Roman" w:eastAsia="Times New Roman" w:hint="default"/>
        </w:rPr>
        <w:t>222.40</w:t>
      </w:r>
      <w:r>
        <w:rPr/>
        <w:t>万股限制性股票，首次限制性股票的授予价格为每股</w:t>
      </w:r>
      <w:r>
        <w:rPr>
          <w:rFonts w:ascii="Times New Roman" w:hAnsi="Times New Roman" w:cs="Times New Roman" w:eastAsia="Times New Roman" w:hint="default"/>
        </w:rPr>
        <w:t>10.00</w:t>
      </w:r>
      <w:r>
        <w:rPr/>
        <w:t>元，授予日为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日。上述增资已经信永中</w:t>
      </w:r>
    </w:p>
    <w:p>
      <w:pPr>
        <w:spacing w:after="0" w:line="300"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54" w:right="192" w:hanging="401"/>
        <w:jc w:val="left"/>
      </w:pPr>
      <w:r>
        <w:rPr/>
        <w:t>和会计师事务所（特殊普通合伙）审验并出具</w:t>
      </w:r>
      <w:r>
        <w:rPr>
          <w:rFonts w:ascii="Times New Roman" w:hAnsi="Times New Roman" w:cs="Times New Roman" w:eastAsia="Times New Roman" w:hint="default"/>
        </w:rPr>
        <w:t>“</w:t>
      </w:r>
      <w:r>
        <w:rPr>
          <w:rFonts w:ascii="Times New Roman" w:hAnsi="Times New Roman" w:cs="Times New Roman" w:eastAsia="Times New Roman" w:hint="default"/>
        </w:rPr>
        <w:t>XYZH/2012TJA1073</w:t>
      </w:r>
      <w:r>
        <w:rPr/>
        <w:t>号</w:t>
      </w:r>
      <w:r>
        <w:rPr>
          <w:rFonts w:ascii="Times New Roman" w:hAnsi="Times New Roman" w:cs="Times New Roman" w:eastAsia="Times New Roman" w:hint="default"/>
        </w:rPr>
        <w:t>”</w:t>
      </w:r>
      <w:r>
        <w:rPr/>
        <w:t>验资报告。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日，赵俊伟所持</w:t>
      </w:r>
      <w:r>
        <w:rPr>
          <w:rFonts w:ascii="Times New Roman" w:hAnsi="Times New Roman" w:cs="Times New Roman" w:eastAsia="Times New Roman" w:hint="default"/>
        </w:rPr>
        <w:t>1,212,750</w:t>
      </w:r>
      <w:r>
        <w:rPr/>
        <w:t>股限售股解禁，可以上市流通。 根据本公司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日第三届董事会第一次会议决议通过的《关于公司限制性股票激励计划预留限制性股票授予</w:t>
      </w:r>
    </w:p>
    <w:p>
      <w:pPr>
        <w:pStyle w:val="BodyText"/>
        <w:spacing w:line="300" w:lineRule="auto" w:before="13"/>
        <w:ind w:right="151"/>
        <w:jc w:val="both"/>
      </w:pPr>
      <w:r>
        <w:rPr>
          <w:spacing w:val="-2"/>
        </w:rPr>
        <w:t>相关事项的议案》，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日发布的《关于限制性股票激励计划预留限制性股票授予相关事项的更正公告》，本公司</w:t>
      </w:r>
      <w:r>
        <w:rPr>
          <w:spacing w:val="-62"/>
        </w:rPr>
        <w:t> </w:t>
      </w:r>
      <w:r>
        <w:rPr>
          <w:spacing w:val="-62"/>
        </w:rPr>
      </w:r>
      <w:r>
        <w:rPr>
          <w:spacing w:val="-1"/>
        </w:rPr>
        <w:t>同意向巴崇昌、邹荣等</w:t>
      </w:r>
      <w:r>
        <w:rPr>
          <w:rFonts w:ascii="Times New Roman" w:hAnsi="Times New Roman" w:cs="Times New Roman" w:eastAsia="Times New Roman" w:hint="default"/>
          <w:spacing w:val="-1"/>
        </w:rPr>
        <w:t>7</w:t>
      </w:r>
      <w:r>
        <w:rPr>
          <w:spacing w:val="-1"/>
        </w:rPr>
        <w:t>位股票激励计划激励对象授予</w:t>
      </w:r>
      <w:r>
        <w:rPr>
          <w:rFonts w:ascii="Times New Roman" w:hAnsi="Times New Roman" w:cs="Times New Roman" w:eastAsia="Times New Roman" w:hint="default"/>
          <w:spacing w:val="-1"/>
        </w:rPr>
        <w:t>30</w:t>
      </w:r>
      <w:r>
        <w:rPr>
          <w:spacing w:val="-1"/>
        </w:rPr>
        <w:t>万股限制性股票，限制性股票的授予价格为每股</w:t>
      </w:r>
      <w:r>
        <w:rPr>
          <w:rFonts w:ascii="Times New Roman" w:hAnsi="Times New Roman" w:cs="Times New Roman" w:eastAsia="Times New Roman" w:hint="default"/>
          <w:spacing w:val="-1"/>
        </w:rPr>
        <w:t>15.01</w:t>
      </w:r>
      <w:r>
        <w:rPr>
          <w:spacing w:val="-1"/>
        </w:rPr>
        <w:t>元，授予日为</w:t>
      </w:r>
      <w:r>
        <w:rPr>
          <w:spacing w:val="-76"/>
        </w:rPr>
        <w:t> </w:t>
      </w:r>
      <w:r>
        <w:rPr>
          <w:spacing w:val="-76"/>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日。增资后本公司股本变更为</w:t>
      </w:r>
      <w:r>
        <w:rPr>
          <w:rFonts w:ascii="Times New Roman" w:hAnsi="Times New Roman" w:cs="Times New Roman" w:eastAsia="Times New Roman" w:hint="default"/>
        </w:rPr>
        <w:t>142,524,000.00</w:t>
      </w:r>
      <w:r>
        <w:rPr/>
        <w:t>元。上述增资已经信永中和会计师事务所（特殊普通合伙）审验 并出具</w:t>
      </w:r>
      <w:r>
        <w:rPr>
          <w:rFonts w:ascii="Times New Roman" w:hAnsi="Times New Roman" w:cs="Times New Roman" w:eastAsia="Times New Roman" w:hint="default"/>
        </w:rPr>
        <w:t>“</w:t>
      </w:r>
      <w:r>
        <w:rPr>
          <w:rFonts w:ascii="Times New Roman" w:hAnsi="Times New Roman" w:cs="Times New Roman" w:eastAsia="Times New Roman" w:hint="default"/>
        </w:rPr>
        <w:t>XYZH/2013TJA2014</w:t>
      </w:r>
      <w:r>
        <w:rPr/>
        <w:t>号</w:t>
      </w:r>
      <w:r>
        <w:rPr>
          <w:rFonts w:ascii="Times New Roman" w:hAnsi="Times New Roman" w:cs="Times New Roman" w:eastAsia="Times New Roman" w:hint="default"/>
        </w:rPr>
        <w:t>”</w:t>
      </w:r>
      <w:r>
        <w:rPr/>
        <w:t>验资报告。</w:t>
      </w:r>
    </w:p>
    <w:p>
      <w:pPr>
        <w:pStyle w:val="BodyText"/>
        <w:spacing w:line="300" w:lineRule="auto" w:before="13"/>
        <w:ind w:right="83" w:firstLine="40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日，李莉等</w:t>
      </w:r>
      <w:r>
        <w:rPr>
          <w:rFonts w:ascii="Times New Roman" w:hAnsi="Times New Roman" w:cs="Times New Roman" w:eastAsia="Times New Roman" w:hint="default"/>
        </w:rPr>
        <w:t>4</w:t>
      </w:r>
      <w:r>
        <w:rPr/>
        <w:t>名发行人股东所持限售股满</w:t>
      </w:r>
      <w:r>
        <w:rPr>
          <w:rFonts w:ascii="Times New Roman" w:hAnsi="Times New Roman" w:cs="Times New Roman" w:eastAsia="Times New Roman" w:hint="default"/>
        </w:rPr>
        <w:t>36</w:t>
      </w:r>
      <w:r>
        <w:rPr/>
        <w:t>个月，达到解禁条件。根据股票发行承诺：李莉担任发行人董 事、监事或高级管理人员期间，李莉及天津名轩投资有限公司每年转让的比例不超过所持股份总数的</w:t>
      </w:r>
      <w:r>
        <w:rPr>
          <w:rFonts w:ascii="Times New Roman" w:hAnsi="Times New Roman" w:cs="Times New Roman" w:eastAsia="Times New Roman" w:hint="default"/>
        </w:rPr>
        <w:t>25%</w:t>
      </w:r>
      <w:r>
        <w:rPr/>
        <w:t>，离职后半年内， 不转让所持有的发行人股份。故李莉、天津名轩投资有限公司本次解禁后实际可上市流通股份为解禁股份的</w:t>
      </w:r>
      <w:r>
        <w:rPr>
          <w:rFonts w:ascii="Times New Roman" w:hAnsi="Times New Roman" w:cs="Times New Roman" w:eastAsia="Times New Roman" w:hint="default"/>
        </w:rPr>
        <w:t>25%</w:t>
      </w:r>
      <w:r>
        <w:rPr/>
        <w:t>，其余</w:t>
      </w:r>
      <w:r>
        <w:rPr>
          <w:rFonts w:ascii="Times New Roman" w:hAnsi="Times New Roman" w:cs="Times New Roman" w:eastAsia="Times New Roman" w:hint="default"/>
        </w:rPr>
        <w:t>75% </w:t>
      </w:r>
      <w:r>
        <w:rPr>
          <w:spacing w:val="-3"/>
        </w:rPr>
        <w:t>为高管锁定股。李莉于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 </w:t>
      </w:r>
      <w:r>
        <w:rPr/>
        <w:t>日通过深圳证券交易所大宗交易平台减持公司股份</w:t>
      </w:r>
      <w:r>
        <w:rPr>
          <w:rFonts w:ascii="Times New Roman" w:hAnsi="Times New Roman" w:cs="Times New Roman" w:eastAsia="Times New Roman" w:hint="default"/>
        </w:rPr>
        <w:t>400</w:t>
      </w:r>
      <w:r>
        <w:rPr/>
        <w:t>万股，于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33"/>
        </w:rPr>
        <w:t> </w:t>
      </w:r>
      <w:r>
        <w:rPr/>
        <w:t>日</w:t>
      </w:r>
    </w:p>
    <w:p>
      <w:pPr>
        <w:pStyle w:val="BodyText"/>
        <w:spacing w:line="240" w:lineRule="auto" w:before="13"/>
        <w:ind w:right="0"/>
        <w:jc w:val="both"/>
      </w:pPr>
      <w:r>
        <w:rPr/>
        <w:t>通过深圳证券交易所大宗交易平台减持公司股份 </w:t>
      </w:r>
      <w:r>
        <w:rPr>
          <w:rFonts w:ascii="Times New Roman" w:hAnsi="Times New Roman" w:cs="Times New Roman" w:eastAsia="Times New Roman" w:hint="default"/>
        </w:rPr>
        <w:t>300 </w:t>
      </w:r>
      <w:r>
        <w:rPr>
          <w:spacing w:val="-9"/>
        </w:rPr>
        <w:t>万股，于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6 </w:t>
      </w:r>
      <w:r>
        <w:rPr>
          <w:spacing w:val="-9"/>
        </w:rPr>
        <w:t>日、</w:t>
      </w:r>
      <w:r>
        <w:rPr>
          <w:rFonts w:ascii="Times New Roman" w:hAnsi="Times New Roman" w:cs="Times New Roman" w:eastAsia="Times New Roman" w:hint="default"/>
          <w:spacing w:val="-9"/>
        </w:rPr>
        <w:t>11  </w:t>
      </w:r>
      <w:r>
        <w:rPr/>
        <w:t>月 </w:t>
      </w:r>
      <w:r>
        <w:rPr>
          <w:rFonts w:ascii="Times New Roman" w:hAnsi="Times New Roman" w:cs="Times New Roman" w:eastAsia="Times New Roman" w:hint="default"/>
        </w:rPr>
        <w:t>7 </w:t>
      </w:r>
      <w:r>
        <w:rPr>
          <w:rFonts w:ascii="Times New Roman" w:hAnsi="Times New Roman" w:cs="Times New Roman" w:eastAsia="Times New Roman" w:hint="default"/>
          <w:spacing w:val="13"/>
        </w:rPr>
        <w:t> </w:t>
      </w:r>
      <w:r>
        <w:rPr/>
        <w:t>日通过深圳证券交易所大宗交</w:t>
      </w:r>
    </w:p>
    <w:p>
      <w:pPr>
        <w:pStyle w:val="BodyText"/>
        <w:spacing w:line="300" w:lineRule="auto" w:before="63"/>
        <w:ind w:left="554" w:right="0" w:hanging="401"/>
        <w:jc w:val="left"/>
      </w:pPr>
      <w:r>
        <w:rPr/>
        <w:t>易平台减持公司股份 </w:t>
      </w:r>
      <w:r>
        <w:rPr>
          <w:rFonts w:ascii="Times New Roman" w:hAnsi="Times New Roman" w:cs="Times New Roman" w:eastAsia="Times New Roman" w:hint="default"/>
        </w:rPr>
        <w:t>800</w:t>
      </w:r>
      <w:r>
        <w:rPr>
          <w:rFonts w:ascii="Times New Roman" w:hAnsi="Times New Roman" w:cs="Times New Roman" w:eastAsia="Times New Roman" w:hint="default"/>
          <w:spacing w:val="9"/>
        </w:rPr>
        <w:t> </w:t>
      </w:r>
      <w:r>
        <w:rPr/>
        <w:t>万股。 </w:t>
      </w:r>
      <w:r>
        <w:rPr>
          <w:spacing w:val="-1"/>
        </w:rPr>
        <w:t>根据本公司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25</w:t>
      </w:r>
      <w:r>
        <w:rPr>
          <w:spacing w:val="-1"/>
        </w:rPr>
        <w:t>日第二届董事会三十一次会议、</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w:t>
      </w:r>
      <w:r>
        <w:rPr>
          <w:spacing w:val="-1"/>
        </w:rPr>
        <w:t>日第二届董事会三十四次会议、</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w:t>
      </w:r>
    </w:p>
    <w:p>
      <w:pPr>
        <w:pStyle w:val="BodyText"/>
        <w:spacing w:line="307" w:lineRule="auto" w:before="13"/>
        <w:ind w:right="149"/>
        <w:jc w:val="both"/>
      </w:pPr>
      <w:r>
        <w:rPr>
          <w:spacing w:val="-2"/>
        </w:rPr>
        <w:t>第六次临时股东大会决议，经中国证券监督管理委员会以《关于核准天津长荣印刷设备股份有限公司向王建军等发行股份购</w:t>
      </w:r>
      <w:r>
        <w:rPr>
          <w:spacing w:val="-64"/>
        </w:rPr>
        <w:t> </w:t>
      </w:r>
      <w:r>
        <w:rPr>
          <w:spacing w:val="-64"/>
        </w:rPr>
      </w:r>
      <w:r>
        <w:rPr>
          <w:spacing w:val="-1"/>
        </w:rPr>
        <w:t>买资产并募集配套资金的批复》</w:t>
      </w:r>
      <w:r>
        <w:rPr>
          <w:rFonts w:ascii="Times New Roman" w:hAnsi="Times New Roman" w:cs="Times New Roman" w:eastAsia="Times New Roman" w:hint="default"/>
          <w:spacing w:val="-1"/>
        </w:rPr>
        <w:t>(</w:t>
      </w:r>
      <w:r>
        <w:rPr>
          <w:spacing w:val="-1"/>
        </w:rPr>
        <w:t>证监许可</w:t>
      </w:r>
      <w:r>
        <w:rPr>
          <w:rFonts w:ascii="Times New Roman" w:hAnsi="Times New Roman" w:cs="Times New Roman" w:eastAsia="Times New Roman" w:hint="default"/>
          <w:spacing w:val="-1"/>
        </w:rPr>
        <w:t>[2014]362</w:t>
      </w:r>
      <w:r>
        <w:rPr>
          <w:spacing w:val="-1"/>
        </w:rPr>
        <w:t>号</w:t>
      </w:r>
      <w:r>
        <w:rPr>
          <w:rFonts w:ascii="Times New Roman" w:hAnsi="Times New Roman" w:cs="Times New Roman" w:eastAsia="Times New Roman" w:hint="default"/>
          <w:spacing w:val="-1"/>
        </w:rPr>
        <w:t>)</w:t>
      </w:r>
      <w:r>
        <w:rPr>
          <w:spacing w:val="-1"/>
        </w:rPr>
        <w:t>核准，本公司向王建军、谢良玉、朱华山发行股份增加注册资本人民</w:t>
      </w:r>
      <w:r>
        <w:rPr>
          <w:spacing w:val="-88"/>
        </w:rPr>
        <w:t> </w:t>
      </w:r>
      <w:r>
        <w:rPr>
          <w:spacing w:val="-88"/>
        </w:rPr>
      </w:r>
      <w:r>
        <w:rPr>
          <w:spacing w:val="-2"/>
        </w:rPr>
        <w:t>币</w:t>
      </w:r>
      <w:r>
        <w:rPr>
          <w:rFonts w:ascii="Times New Roman" w:hAnsi="Times New Roman" w:cs="Times New Roman" w:eastAsia="Times New Roman" w:hint="default"/>
          <w:spacing w:val="-2"/>
        </w:rPr>
        <w:t>18,235,523.00</w:t>
      </w:r>
      <w:r>
        <w:rPr>
          <w:spacing w:val="-2"/>
        </w:rPr>
        <w:t>元，变更后的注册资本为人民币</w:t>
      </w:r>
      <w:r>
        <w:rPr>
          <w:rFonts w:ascii="Times New Roman" w:hAnsi="Times New Roman" w:cs="Times New Roman" w:eastAsia="Times New Roman" w:hint="default"/>
          <w:spacing w:val="-2"/>
        </w:rPr>
        <w:t>160,759,523.00</w:t>
      </w:r>
      <w:r>
        <w:rPr>
          <w:spacing w:val="-2"/>
        </w:rPr>
        <w:t>元。上述增资已经信永中和会计师事务所（特殊普通合伙）审</w:t>
      </w:r>
      <w:r>
        <w:rPr>
          <w:spacing w:val="-42"/>
        </w:rPr>
        <w:t> </w:t>
      </w:r>
      <w:r>
        <w:rPr>
          <w:spacing w:val="-42"/>
        </w:rPr>
      </w:r>
      <w:r>
        <w:rPr/>
        <w:t>验并出具</w:t>
      </w:r>
      <w:r>
        <w:rPr>
          <w:rFonts w:ascii="Times New Roman" w:hAnsi="Times New Roman" w:cs="Times New Roman" w:eastAsia="Times New Roman" w:hint="default"/>
        </w:rPr>
        <w:t>“</w:t>
      </w:r>
      <w:r>
        <w:rPr>
          <w:rFonts w:ascii="Times New Roman" w:hAnsi="Times New Roman" w:cs="Times New Roman" w:eastAsia="Times New Roman" w:hint="default"/>
        </w:rPr>
        <w:t>XYZH/2013TJA2002-4</w:t>
      </w:r>
      <w:r>
        <w:rPr/>
        <w:t>号</w:t>
      </w:r>
      <w:r>
        <w:rPr>
          <w:rFonts w:ascii="Times New Roman" w:hAnsi="Times New Roman" w:cs="Times New Roman" w:eastAsia="Times New Roman" w:hint="default"/>
        </w:rPr>
        <w:t>”</w:t>
      </w:r>
      <w:r>
        <w:rPr/>
        <w:t>验资报告。</w:t>
      </w:r>
    </w:p>
    <w:p>
      <w:pPr>
        <w:pStyle w:val="BodyText"/>
        <w:spacing w:line="300" w:lineRule="auto" w:before="7"/>
        <w:ind w:right="151" w:firstLine="400"/>
        <w:jc w:val="both"/>
      </w:pPr>
      <w:r>
        <w:rPr/>
        <w:t>根据本公司于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日召开的第六次临时股东大会决议以及中国证券监督管理委员会《关于核准天津长荣印刷 </w:t>
      </w:r>
      <w:r>
        <w:rPr>
          <w:spacing w:val="-1"/>
        </w:rPr>
        <w:t>设备股份有限公司向王建军等发行股份购买资产并募集配套资金的批复》</w:t>
      </w:r>
      <w:r>
        <w:rPr>
          <w:rFonts w:ascii="Times New Roman" w:hAnsi="Times New Roman" w:cs="Times New Roman" w:eastAsia="Times New Roman" w:hint="default"/>
          <w:spacing w:val="-1"/>
        </w:rPr>
        <w:t>(</w:t>
      </w:r>
      <w:r>
        <w:rPr>
          <w:spacing w:val="-1"/>
        </w:rPr>
        <w:t>证监许可</w:t>
      </w:r>
      <w:r>
        <w:rPr>
          <w:rFonts w:ascii="Times New Roman" w:hAnsi="Times New Roman" w:cs="Times New Roman" w:eastAsia="Times New Roman" w:hint="default"/>
          <w:spacing w:val="-1"/>
        </w:rPr>
        <w:t>[2014]362</w:t>
      </w:r>
      <w:r>
        <w:rPr>
          <w:spacing w:val="-1"/>
        </w:rPr>
        <w:t>号</w:t>
      </w:r>
      <w:r>
        <w:rPr>
          <w:rFonts w:ascii="Times New Roman" w:hAnsi="Times New Roman" w:cs="Times New Roman" w:eastAsia="Times New Roman" w:hint="default"/>
          <w:spacing w:val="-1"/>
        </w:rPr>
        <w:t>)</w:t>
      </w:r>
      <w:r>
        <w:rPr>
          <w:spacing w:val="-1"/>
        </w:rPr>
        <w:t>核准，本公司非公开发行不</w:t>
      </w:r>
      <w:r>
        <w:rPr>
          <w:spacing w:val="-86"/>
        </w:rPr>
        <w:t> </w:t>
      </w:r>
      <w:r>
        <w:rPr>
          <w:spacing w:val="-86"/>
        </w:rPr>
      </w:r>
      <w:r>
        <w:rPr>
          <w:spacing w:val="-1"/>
        </w:rPr>
        <w:t>超过</w:t>
      </w:r>
      <w:r>
        <w:rPr>
          <w:rFonts w:ascii="Times New Roman" w:hAnsi="Times New Roman" w:cs="Times New Roman" w:eastAsia="Times New Roman" w:hint="default"/>
          <w:spacing w:val="-1"/>
        </w:rPr>
        <w:t>13,506,044</w:t>
      </w:r>
      <w:r>
        <w:rPr>
          <w:spacing w:val="-1"/>
        </w:rPr>
        <w:t>股新股募集发行股份购买资产的配套资金，变更后的注册资本为人民币</w:t>
      </w:r>
      <w:r>
        <w:rPr>
          <w:rFonts w:ascii="Times New Roman" w:hAnsi="Times New Roman" w:cs="Times New Roman" w:eastAsia="Times New Roman" w:hint="default"/>
          <w:spacing w:val="-1"/>
        </w:rPr>
        <w:t>171,186,189.00</w:t>
      </w:r>
      <w:r>
        <w:rPr>
          <w:spacing w:val="-1"/>
        </w:rPr>
        <w:t>元。上述增资已经信永</w:t>
      </w:r>
      <w:r>
        <w:rPr>
          <w:spacing w:val="-69"/>
        </w:rPr>
        <w:t> </w:t>
      </w:r>
      <w:r>
        <w:rPr>
          <w:spacing w:val="-69"/>
        </w:rPr>
      </w:r>
      <w:r>
        <w:rPr/>
        <w:t>中和会计师事务所（特殊普通合伙）审验并出具</w:t>
      </w:r>
      <w:r>
        <w:rPr>
          <w:rFonts w:ascii="Times New Roman" w:hAnsi="Times New Roman" w:cs="Times New Roman" w:eastAsia="Times New Roman" w:hint="default"/>
        </w:rPr>
        <w:t>“</w:t>
      </w:r>
      <w:r>
        <w:rPr>
          <w:rFonts w:ascii="Times New Roman" w:hAnsi="Times New Roman" w:cs="Times New Roman" w:eastAsia="Times New Roman" w:hint="default"/>
        </w:rPr>
        <w:t>XYZH/2013TJA2002-6</w:t>
      </w:r>
      <w:r>
        <w:rPr/>
        <w:t>号</w:t>
      </w:r>
      <w:r>
        <w:rPr>
          <w:rFonts w:ascii="Times New Roman" w:hAnsi="Times New Roman" w:cs="Times New Roman" w:eastAsia="Times New Roman" w:hint="default"/>
        </w:rPr>
        <w:t>”</w:t>
      </w:r>
      <w:r>
        <w:rPr/>
        <w:t>验资报告。</w:t>
      </w:r>
    </w:p>
    <w:p>
      <w:pPr>
        <w:pStyle w:val="BodyText"/>
        <w:spacing w:line="307" w:lineRule="auto" w:before="13"/>
        <w:ind w:right="137" w:firstLine="400"/>
        <w:jc w:val="left"/>
      </w:pPr>
      <w:r>
        <w:rPr>
          <w:spacing w:val="-1"/>
        </w:rPr>
        <w:t>根据本公司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18</w:t>
      </w:r>
      <w:r>
        <w:rPr>
          <w:spacing w:val="-1"/>
        </w:rPr>
        <w:t>日召开的第一次临时股东大会决议通过的《关于提请股东大会授权董事会办理公司限制性股票</w:t>
      </w:r>
      <w:r>
        <w:rPr/>
        <w:t> </w:t>
      </w:r>
      <w:r>
        <w:rPr>
          <w:spacing w:val="-2"/>
        </w:rPr>
        <w:t>激励计划相关事宜的议案》，股东大会授权董事会决定限制性股票激励计划的变更与终止，包括但不限于取消激励对象的解</w:t>
      </w:r>
      <w:r>
        <w:rPr>
          <w:spacing w:val="-65"/>
        </w:rPr>
        <w:t> </w:t>
      </w:r>
      <w:r>
        <w:rPr>
          <w:spacing w:val="-65"/>
        </w:rPr>
      </w:r>
      <w:r>
        <w:rPr/>
        <w:t>锁资格、对激励对象尚未解锁的限制性股票回购注销等事项。根据公司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日召开的第三届董事会第六次会议审议 </w:t>
      </w:r>
      <w:r>
        <w:rPr>
          <w:spacing w:val="-2"/>
        </w:rPr>
        <w:t>通过的《关于回购注销限制性股票激励计划首次授予第一期及预留授予第一期待解锁限制性股票和已不符合激励条件的激励</w:t>
      </w:r>
      <w:r>
        <w:rPr>
          <w:spacing w:val="-64"/>
        </w:rPr>
        <w:t> </w:t>
      </w:r>
      <w:r>
        <w:rPr>
          <w:spacing w:val="-64"/>
        </w:rPr>
      </w:r>
      <w:r>
        <w:rPr>
          <w:spacing w:val="-2"/>
        </w:rPr>
        <w:t>对象已获授但尚未解锁的限制性股票的议案》，因</w:t>
      </w:r>
      <w:r>
        <w:rPr>
          <w:rFonts w:ascii="Times New Roman" w:hAnsi="Times New Roman" w:cs="Times New Roman" w:eastAsia="Times New Roman" w:hint="default"/>
          <w:spacing w:val="-2"/>
        </w:rPr>
        <w:t>2013</w:t>
      </w:r>
      <w:r>
        <w:rPr>
          <w:spacing w:val="-2"/>
        </w:rPr>
        <w:t>年度财务业绩考核未达标，未达到限制性股票激励计划首次授予第一</w:t>
      </w:r>
      <w:r>
        <w:rPr>
          <w:spacing w:val="-64"/>
        </w:rPr>
        <w:t> </w:t>
      </w:r>
      <w:r>
        <w:rPr>
          <w:spacing w:val="-64"/>
        </w:rPr>
      </w:r>
      <w:r>
        <w:rPr>
          <w:spacing w:val="-5"/>
        </w:rPr>
        <w:t>期及预留授予第一期待解锁限制性股票的解锁条件，且原激励对象李鹏先生因个人原因辞职并已办理完毕离职手续。根据《上</w:t>
      </w:r>
      <w:r>
        <w:rPr>
          <w:spacing w:val="-79"/>
        </w:rPr>
        <w:t> </w:t>
      </w:r>
      <w:r>
        <w:rPr>
          <w:spacing w:val="-79"/>
        </w:rPr>
      </w:r>
      <w:r>
        <w:rPr>
          <w:spacing w:val="-2"/>
        </w:rPr>
        <w:t>市公司股权激励管理办法（试行）》等有关法律、法规和规范性文件以及《公司章程》、《天津长荣印刷设备股份有限公司</w:t>
      </w:r>
      <w:r>
        <w:rPr>
          <w:spacing w:val="-67"/>
        </w:rPr>
        <w:t> </w:t>
      </w:r>
      <w:r>
        <w:rPr>
          <w:spacing w:val="-67"/>
        </w:rPr>
      </w:r>
      <w:r>
        <w:rPr>
          <w:spacing w:val="-2"/>
        </w:rPr>
        <w:t>限制性股票激励计划（草案修订稿）》等规定，公司拟对未达到解锁条件的限制性股票激励计划首次授予第一期及预留授予</w:t>
      </w:r>
      <w:r>
        <w:rPr>
          <w:spacing w:val="-67"/>
        </w:rPr>
        <w:t> </w:t>
      </w:r>
      <w:r>
        <w:rPr>
          <w:spacing w:val="-67"/>
        </w:rPr>
      </w:r>
      <w:r>
        <w:rPr/>
        <w:t>第一期待解锁限制性股票</w:t>
      </w:r>
      <w:r>
        <w:rPr>
          <w:rFonts w:ascii="Times New Roman" w:hAnsi="Times New Roman" w:cs="Times New Roman" w:eastAsia="Times New Roman" w:hint="default"/>
        </w:rPr>
        <w:t>756,000</w:t>
      </w:r>
      <w:r>
        <w:rPr/>
        <w:t>股（其中，首次授予涉及</w:t>
      </w:r>
      <w:r>
        <w:rPr>
          <w:rFonts w:ascii="Times New Roman" w:hAnsi="Times New Roman" w:cs="Times New Roman" w:eastAsia="Times New Roman" w:hint="default"/>
        </w:rPr>
        <w:t>124</w:t>
      </w:r>
      <w:r>
        <w:rPr>
          <w:rFonts w:ascii="Times New Roman" w:hAnsi="Times New Roman" w:cs="Times New Roman" w:eastAsia="Times New Roman" w:hint="default"/>
          <w:spacing w:val="5"/>
        </w:rPr>
        <w:t> </w:t>
      </w:r>
      <w:r>
        <w:rPr/>
        <w:t>人，除激励对象李鹏</w:t>
      </w:r>
      <w:r>
        <w:rPr>
          <w:rFonts w:ascii="Times New Roman" w:hAnsi="Times New Roman" w:cs="Times New Roman" w:eastAsia="Times New Roman" w:hint="default"/>
        </w:rPr>
        <w:t>1</w:t>
      </w:r>
      <w:r>
        <w:rPr/>
        <w:t>人因离职后不符合激励条件其所持全部 股权激励限售股</w:t>
      </w:r>
      <w:r>
        <w:rPr>
          <w:rFonts w:ascii="Times New Roman" w:hAnsi="Times New Roman" w:cs="Times New Roman" w:eastAsia="Times New Roman" w:hint="default"/>
        </w:rPr>
        <w:t>4,000 </w:t>
      </w:r>
      <w:r>
        <w:rPr>
          <w:spacing w:val="-3"/>
        </w:rPr>
        <w:t>股回购注销外，其余</w:t>
      </w:r>
      <w:r>
        <w:rPr>
          <w:rFonts w:ascii="Times New Roman" w:hAnsi="Times New Roman" w:cs="Times New Roman" w:eastAsia="Times New Roman" w:hint="default"/>
          <w:spacing w:val="-3"/>
        </w:rPr>
        <w:t>123 </w:t>
      </w:r>
      <w:r>
        <w:rPr/>
        <w:t>人依照《限制性股票激励计划》第一期</w:t>
      </w:r>
      <w:r>
        <w:rPr>
          <w:rFonts w:ascii="Times New Roman" w:hAnsi="Times New Roman" w:cs="Times New Roman" w:eastAsia="Times New Roman" w:hint="default"/>
        </w:rPr>
        <w:t>30%</w:t>
      </w:r>
      <w:r>
        <w:rPr/>
        <w:t>比例计</w:t>
      </w:r>
      <w:r>
        <w:rPr>
          <w:rFonts w:ascii="Times New Roman" w:hAnsi="Times New Roman" w:cs="Times New Roman" w:eastAsia="Times New Roman" w:hint="default"/>
        </w:rPr>
        <w:t>666,000</w:t>
      </w:r>
      <w:r>
        <w:rPr>
          <w:rFonts w:ascii="Times New Roman" w:hAnsi="Times New Roman" w:cs="Times New Roman" w:eastAsia="Times New Roman" w:hint="default"/>
          <w:spacing w:val="5"/>
        </w:rPr>
        <w:t> </w:t>
      </w:r>
      <w:r>
        <w:rPr>
          <w:spacing w:val="-3"/>
        </w:rPr>
        <w:t>股回购注销；预留</w:t>
      </w:r>
      <w:r>
        <w:rPr/>
        <w:t> 授予涉及</w:t>
      </w:r>
      <w:r>
        <w:rPr>
          <w:rFonts w:ascii="Times New Roman" w:hAnsi="Times New Roman" w:cs="Times New Roman" w:eastAsia="Times New Roman" w:hint="default"/>
        </w:rPr>
        <w:t>7 </w:t>
      </w:r>
      <w:r>
        <w:rPr/>
        <w:t>人，依照《限制性股票激励计划》第一期</w:t>
      </w:r>
      <w:r>
        <w:rPr>
          <w:rFonts w:ascii="Times New Roman" w:hAnsi="Times New Roman" w:cs="Times New Roman" w:eastAsia="Times New Roman" w:hint="default"/>
        </w:rPr>
        <w:t>30%</w:t>
      </w:r>
      <w:r>
        <w:rPr/>
        <w:t>比例计</w:t>
      </w:r>
      <w:r>
        <w:rPr>
          <w:rFonts w:ascii="Times New Roman" w:hAnsi="Times New Roman" w:cs="Times New Roman" w:eastAsia="Times New Roman" w:hint="default"/>
        </w:rPr>
        <w:t>90,000</w:t>
      </w:r>
      <w:r>
        <w:rPr>
          <w:rFonts w:ascii="Times New Roman" w:hAnsi="Times New Roman" w:cs="Times New Roman" w:eastAsia="Times New Roman" w:hint="default"/>
          <w:spacing w:val="-10"/>
        </w:rPr>
        <w:t> </w:t>
      </w:r>
      <w:r>
        <w:rPr/>
        <w:t>股回购注销。）和已不符合激励条件的激励对象李鹏 </w:t>
      </w:r>
      <w:r>
        <w:rPr>
          <w:rFonts w:ascii="Times New Roman" w:hAnsi="Times New Roman" w:cs="Times New Roman" w:eastAsia="Times New Roman" w:hint="default"/>
          <w:spacing w:val="-2"/>
        </w:rPr>
        <w:t>1</w:t>
      </w:r>
      <w:r>
        <w:rPr>
          <w:spacing w:val="-2"/>
        </w:rPr>
        <w:t>人已获授但尚未解锁的限制性股票</w:t>
      </w:r>
      <w:r>
        <w:rPr>
          <w:rFonts w:ascii="Times New Roman" w:hAnsi="Times New Roman" w:cs="Times New Roman" w:eastAsia="Times New Roman" w:hint="default"/>
          <w:spacing w:val="-2"/>
        </w:rPr>
        <w:t>4,000</w:t>
      </w:r>
      <w:r>
        <w:rPr>
          <w:spacing w:val="-2"/>
        </w:rPr>
        <w:t>股共计</w:t>
      </w:r>
      <w:r>
        <w:rPr>
          <w:rFonts w:ascii="Times New Roman" w:hAnsi="Times New Roman" w:cs="Times New Roman" w:eastAsia="Times New Roman" w:hint="default"/>
          <w:spacing w:val="-2"/>
        </w:rPr>
        <w:t>760,000</w:t>
      </w:r>
      <w:r>
        <w:rPr>
          <w:spacing w:val="-2"/>
        </w:rPr>
        <w:t>股限制性股票进行回购注销。首次授予第一期待解锁限制性股票回购</w:t>
      </w:r>
      <w:r>
        <w:rPr>
          <w:spacing w:val="-54"/>
        </w:rPr>
        <w:t> </w:t>
      </w:r>
      <w:r>
        <w:rPr>
          <w:spacing w:val="-54"/>
        </w:rPr>
      </w:r>
      <w:r>
        <w:rPr/>
        <w:t>价格为</w:t>
      </w:r>
      <w:r>
        <w:rPr>
          <w:rFonts w:ascii="Times New Roman" w:hAnsi="Times New Roman" w:cs="Times New Roman" w:eastAsia="Times New Roman" w:hint="default"/>
        </w:rPr>
        <w:t>9.3109 </w:t>
      </w:r>
      <w:r>
        <w:rPr/>
        <w:t>元</w:t>
      </w:r>
      <w:r>
        <w:rPr>
          <w:rFonts w:ascii="Times New Roman" w:hAnsi="Times New Roman" w:cs="Times New Roman" w:eastAsia="Times New Roman" w:hint="default"/>
        </w:rPr>
        <w:t>/</w:t>
      </w:r>
      <w:r>
        <w:rPr/>
        <w:t>股，预留授予第一期待解锁限制性股票回购价格为</w:t>
      </w:r>
      <w:r>
        <w:rPr>
          <w:rFonts w:ascii="Times New Roman" w:hAnsi="Times New Roman" w:cs="Times New Roman" w:eastAsia="Times New Roman" w:hint="default"/>
        </w:rPr>
        <w:t>15.01</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股。本公司申请减少注册资本</w:t>
      </w:r>
      <w:r>
        <w:rPr>
          <w:rFonts w:ascii="Times New Roman" w:hAnsi="Times New Roman" w:cs="Times New Roman" w:eastAsia="Times New Roman" w:hint="default"/>
        </w:rPr>
        <w:t>760,000.00</w:t>
      </w:r>
      <w:r>
        <w:rPr/>
        <w:t>元，变 更后的注册资本为人民币</w:t>
      </w:r>
      <w:r>
        <w:rPr>
          <w:rFonts w:ascii="Times New Roman" w:hAnsi="Times New Roman" w:cs="Times New Roman" w:eastAsia="Times New Roman" w:hint="default"/>
        </w:rPr>
        <w:t>170,426,189.00</w:t>
      </w:r>
      <w:r>
        <w:rPr/>
        <w:t>元。上述减资已经信永中和会计师事务所（特殊普通合伙）审验并出具 </w:t>
      </w:r>
      <w:r>
        <w:rPr>
          <w:rFonts w:ascii="Times New Roman" w:hAnsi="Times New Roman" w:cs="Times New Roman" w:eastAsia="Times New Roman" w:hint="default"/>
        </w:rPr>
        <w:t>“</w:t>
      </w:r>
      <w:r>
        <w:rPr>
          <w:rFonts w:ascii="Times New Roman" w:hAnsi="Times New Roman" w:cs="Times New Roman" w:eastAsia="Times New Roman" w:hint="default"/>
        </w:rPr>
        <w:t>XYZH/2014TJA2004</w:t>
      </w:r>
      <w:r>
        <w:rPr/>
        <w:t>号</w:t>
      </w:r>
      <w:r>
        <w:rPr>
          <w:rFonts w:ascii="Times New Roman" w:hAnsi="Times New Roman" w:cs="Times New Roman" w:eastAsia="Times New Roman" w:hint="default"/>
        </w:rPr>
        <w:t>”</w:t>
      </w:r>
      <w:r>
        <w:rPr/>
        <w:t>验资报告。</w:t>
      </w:r>
    </w:p>
    <w:p>
      <w:pPr>
        <w:pStyle w:val="BodyText"/>
        <w:spacing w:line="240" w:lineRule="auto" w:before="7"/>
        <w:ind w:left="554" w:right="0"/>
        <w:jc w:val="left"/>
      </w:pPr>
      <w:r>
        <w:rPr/>
        <w:t>根据本公司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日召开的</w:t>
      </w:r>
      <w:r>
        <w:rPr>
          <w:rFonts w:ascii="Times New Roman" w:hAnsi="Times New Roman" w:cs="Times New Roman" w:eastAsia="Times New Roman" w:hint="default"/>
        </w:rPr>
        <w:t>2014</w:t>
      </w:r>
      <w:r>
        <w:rPr/>
        <w:t>年年度股东大会决议规定，本公司申请新增注册资本人民币</w:t>
      </w:r>
      <w:r>
        <w:rPr>
          <w:rFonts w:ascii="Times New Roman" w:hAnsi="Times New Roman" w:cs="Times New Roman" w:eastAsia="Times New Roman" w:hint="default"/>
        </w:rPr>
        <w:t>170,426,189.00</w:t>
      </w:r>
      <w:r>
        <w:rPr/>
        <w:t>元，以</w:t>
      </w:r>
    </w:p>
    <w:p>
      <w:pPr>
        <w:pStyle w:val="BodyText"/>
        <w:spacing w:line="240" w:lineRule="auto" w:before="63"/>
        <w:ind w:right="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170,426,189.00</w:t>
      </w:r>
      <w:r>
        <w:rPr/>
        <w:t>股为基数，按每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股的比例，以资本公积向全体股东转增股份总数</w:t>
      </w:r>
    </w:p>
    <w:p>
      <w:pPr>
        <w:pStyle w:val="BodyText"/>
        <w:spacing w:line="300" w:lineRule="auto" w:before="63"/>
        <w:ind w:right="203"/>
        <w:jc w:val="both"/>
      </w:pPr>
      <w:r>
        <w:rPr>
          <w:rFonts w:ascii="Times New Roman" w:hAnsi="Times New Roman" w:cs="Times New Roman" w:eastAsia="Times New Roman" w:hint="default"/>
        </w:rPr>
        <w:t>170,426,189.00</w:t>
      </w:r>
      <w:r>
        <w:rPr/>
        <w:t>股，每股面值</w:t>
      </w:r>
      <w:r>
        <w:rPr>
          <w:rFonts w:ascii="Times New Roman" w:hAnsi="Times New Roman" w:cs="Times New Roman" w:eastAsia="Times New Roman" w:hint="default"/>
        </w:rPr>
        <w:t>1</w:t>
      </w:r>
      <w:r>
        <w:rPr/>
        <w:t>元，合计增加股本</w:t>
      </w:r>
      <w:r>
        <w:rPr>
          <w:rFonts w:ascii="Times New Roman" w:hAnsi="Times New Roman" w:cs="Times New Roman" w:eastAsia="Times New Roman" w:hint="default"/>
        </w:rPr>
        <w:t>170,426,189.00</w:t>
      </w:r>
      <w:r>
        <w:rPr/>
        <w:t>元，变更后的注册资本为人民币</w:t>
      </w:r>
      <w:r>
        <w:rPr>
          <w:rFonts w:ascii="Times New Roman" w:hAnsi="Times New Roman" w:cs="Times New Roman" w:eastAsia="Times New Roman" w:hint="default"/>
        </w:rPr>
        <w:t>340,852,378.00</w:t>
      </w:r>
      <w:r>
        <w:rPr/>
        <w:t>元。上述增资 已经信永中和会计师事务所（特殊普通合伙）审验并出具了</w:t>
      </w:r>
      <w:r>
        <w:rPr>
          <w:rFonts w:ascii="Times New Roman" w:hAnsi="Times New Roman" w:cs="Times New Roman" w:eastAsia="Times New Roman" w:hint="default"/>
        </w:rPr>
        <w:t>“</w:t>
      </w:r>
      <w:r>
        <w:rPr>
          <w:rFonts w:ascii="Times New Roman" w:hAnsi="Times New Roman" w:cs="Times New Roman" w:eastAsia="Times New Roman" w:hint="default"/>
        </w:rPr>
        <w:t>XYZH/2015TJA20006</w:t>
      </w:r>
      <w:r>
        <w:rPr/>
        <w:t>号</w:t>
      </w:r>
      <w:r>
        <w:rPr>
          <w:rFonts w:ascii="Times New Roman" w:hAnsi="Times New Roman" w:cs="Times New Roman" w:eastAsia="Times New Roman" w:hint="default"/>
        </w:rPr>
        <w:t>”</w:t>
      </w:r>
      <w:r>
        <w:rPr/>
        <w:t>验资报告。</w:t>
      </w:r>
    </w:p>
    <w:p>
      <w:pPr>
        <w:pStyle w:val="BodyText"/>
        <w:spacing w:line="300" w:lineRule="auto" w:before="13"/>
        <w:ind w:right="150" w:firstLine="400"/>
        <w:jc w:val="both"/>
      </w:pPr>
      <w:r>
        <w:rPr>
          <w:spacing w:val="-1"/>
        </w:rPr>
        <w:t>根据公司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日召开的第三届董事会第十六次会议审议通过的《关于调整限制性股票数量并回购注销部分限制</w:t>
      </w:r>
      <w:r>
        <w:rPr/>
        <w:t> </w:t>
      </w:r>
      <w:r>
        <w:rPr>
          <w:spacing w:val="-2"/>
        </w:rPr>
        <w:t>性股票的议案》，因</w:t>
      </w:r>
      <w:r>
        <w:rPr>
          <w:rFonts w:ascii="Times New Roman" w:hAnsi="Times New Roman" w:cs="Times New Roman" w:eastAsia="Times New Roman" w:hint="default"/>
          <w:spacing w:val="-2"/>
        </w:rPr>
        <w:t>2014</w:t>
      </w:r>
      <w:r>
        <w:rPr>
          <w:spacing w:val="-2"/>
        </w:rPr>
        <w:t>年度财务业绩考核未达标，未达到限制性股票激励计划首次授予第二期及预留授予第二期待解锁限</w:t>
      </w:r>
      <w:r>
        <w:rPr>
          <w:spacing w:val="-63"/>
        </w:rPr>
        <w:t> </w:t>
      </w:r>
      <w:r>
        <w:rPr>
          <w:spacing w:val="-63"/>
        </w:rPr>
      </w:r>
      <w:r>
        <w:rPr/>
        <w:t>制性股票的解锁条件；原激励对象董华田、王泽、李天辰、杨书民、贾立涛</w:t>
      </w:r>
      <w:r>
        <w:rPr>
          <w:rFonts w:ascii="Times New Roman" w:hAnsi="Times New Roman" w:cs="Times New Roman" w:eastAsia="Times New Roman" w:hint="default"/>
        </w:rPr>
        <w:t>5</w:t>
      </w:r>
      <w:r>
        <w:rPr/>
        <w:t>人因个人原因辞职并已办理完毕离职手续，宋</w:t>
      </w:r>
    </w:p>
    <w:p>
      <w:pPr>
        <w:spacing w:after="0" w:line="300" w:lineRule="auto"/>
        <w:jc w:val="both"/>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04" w:lineRule="auto" w:before="44"/>
        <w:ind w:right="88"/>
        <w:jc w:val="left"/>
      </w:pPr>
      <w:r>
        <w:rPr>
          <w:spacing w:val="-2"/>
        </w:rPr>
        <w:t>玉刚因病去世，上述人员已不符合激励条件。根据《上市公司股权激励管理办法（试行）》等有关法律、法规和规范性文件</w:t>
      </w:r>
      <w:r>
        <w:rPr>
          <w:spacing w:val="-73"/>
        </w:rPr>
        <w:t> </w:t>
      </w:r>
      <w:r>
        <w:rPr>
          <w:spacing w:val="-73"/>
        </w:rPr>
      </w:r>
      <w:r>
        <w:rPr>
          <w:spacing w:val="-2"/>
        </w:rPr>
        <w:t>以及《公司章程》、《天津长荣印刷设备股份有限公司限制性股票激励计划（草案修订稿）》等规定，本公司拟对未达到解</w:t>
      </w:r>
      <w:r>
        <w:rPr>
          <w:spacing w:val="-68"/>
        </w:rPr>
        <w:t> </w:t>
      </w:r>
      <w:r>
        <w:rPr>
          <w:spacing w:val="-68"/>
        </w:rPr>
      </w:r>
      <w:r>
        <w:rPr>
          <w:spacing w:val="-2"/>
        </w:rPr>
        <w:t>锁条件的限制性股票激励计划首次授予第二期及预留授予第二期待解锁限制性股票</w:t>
      </w:r>
      <w:r>
        <w:rPr>
          <w:rFonts w:ascii="Times New Roman" w:hAnsi="Times New Roman" w:cs="Times New Roman" w:eastAsia="Times New Roman" w:hint="default"/>
          <w:spacing w:val="-2"/>
        </w:rPr>
        <w:t>1,481,400</w:t>
      </w:r>
      <w:r>
        <w:rPr>
          <w:spacing w:val="-2"/>
        </w:rPr>
        <w:t>股（其中，首次授予涉及</w:t>
      </w:r>
      <w:r>
        <w:rPr>
          <w:rFonts w:ascii="Times New Roman" w:hAnsi="Times New Roman" w:cs="Times New Roman" w:eastAsia="Times New Roman" w:hint="default"/>
          <w:spacing w:val="-2"/>
        </w:rPr>
        <w:t>123</w:t>
      </w:r>
      <w:r>
        <w:rPr>
          <w:spacing w:val="-2"/>
        </w:rPr>
        <w:t>人，</w:t>
      </w:r>
      <w:r>
        <w:rPr>
          <w:spacing w:val="-56"/>
        </w:rPr>
        <w:t> </w:t>
      </w:r>
      <w:r>
        <w:rPr/>
        <w:t>除激励对象董华田等</w:t>
      </w:r>
      <w:r>
        <w:rPr>
          <w:rFonts w:ascii="Times New Roman" w:hAnsi="Times New Roman" w:cs="Times New Roman" w:eastAsia="Times New Roman" w:hint="default"/>
        </w:rPr>
        <w:t>6</w:t>
      </w:r>
      <w:r>
        <w:rPr/>
        <w:t>人因不符合激励条件其所持全部股权激励限售股</w:t>
      </w:r>
      <w:r>
        <w:rPr>
          <w:rFonts w:ascii="Times New Roman" w:hAnsi="Times New Roman" w:cs="Times New Roman" w:eastAsia="Times New Roman" w:hint="default"/>
        </w:rPr>
        <w:t>71,400</w:t>
      </w:r>
      <w:r>
        <w:rPr/>
        <w:t>股回购注销外，其余</w:t>
      </w:r>
      <w:r>
        <w:rPr>
          <w:rFonts w:ascii="Times New Roman" w:hAnsi="Times New Roman" w:cs="Times New Roman" w:eastAsia="Times New Roman" w:hint="default"/>
        </w:rPr>
        <w:t>117</w:t>
      </w:r>
      <w:r>
        <w:rPr/>
        <w:t>人依照《限制性股票激 励计划》第二期</w:t>
      </w:r>
      <w:r>
        <w:rPr>
          <w:rFonts w:ascii="Times New Roman" w:hAnsi="Times New Roman" w:cs="Times New Roman" w:eastAsia="Times New Roman" w:hint="default"/>
        </w:rPr>
        <w:t>30%</w:t>
      </w:r>
      <w:r>
        <w:rPr/>
        <w:t>比例，考虑</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年年度权益分派而调整数量后</w:t>
      </w:r>
      <w:r>
        <w:rPr>
          <w:rFonts w:ascii="Times New Roman" w:hAnsi="Times New Roman" w:cs="Times New Roman" w:eastAsia="Times New Roman" w:hint="default"/>
        </w:rPr>
        <w:t>1,301,400</w:t>
      </w:r>
      <w:r>
        <w:rPr/>
        <w:t>股回购注销；预留授予涉及</w:t>
      </w:r>
      <w:r>
        <w:rPr>
          <w:rFonts w:ascii="Times New Roman" w:hAnsi="Times New Roman" w:cs="Times New Roman" w:eastAsia="Times New Roman" w:hint="default"/>
        </w:rPr>
        <w:t>7</w:t>
      </w:r>
      <w:r>
        <w:rPr/>
        <w:t>人，依照《限制性 股票激励计划》第二期</w:t>
      </w:r>
      <w:r>
        <w:rPr>
          <w:rFonts w:ascii="Times New Roman" w:hAnsi="Times New Roman" w:cs="Times New Roman" w:eastAsia="Times New Roman" w:hint="default"/>
        </w:rPr>
        <w:t>30%</w:t>
      </w:r>
      <w:r>
        <w:rPr/>
        <w:t>比例，考虑</w:t>
      </w:r>
      <w:r>
        <w:rPr>
          <w:rFonts w:ascii="Times New Roman" w:hAnsi="Times New Roman" w:cs="Times New Roman" w:eastAsia="Times New Roman" w:hint="default"/>
        </w:rPr>
        <w:t>2014</w:t>
      </w:r>
      <w:r>
        <w:rPr/>
        <w:t>年年度权益分派而调整数量后</w:t>
      </w:r>
      <w:r>
        <w:rPr>
          <w:rFonts w:ascii="Times New Roman" w:hAnsi="Times New Roman" w:cs="Times New Roman" w:eastAsia="Times New Roman" w:hint="default"/>
        </w:rPr>
        <w:t>180,000</w:t>
      </w:r>
      <w:r>
        <w:rPr/>
        <w:t>股回购注销。）以及已不符合激励条件的 激励对象董华田、王泽、李天辰、杨书民、贾立涛、宋玉刚</w:t>
      </w:r>
      <w:r>
        <w:rPr>
          <w:rFonts w:ascii="Times New Roman" w:hAnsi="Times New Roman" w:cs="Times New Roman" w:eastAsia="Times New Roman" w:hint="default"/>
        </w:rPr>
        <w:t>6</w:t>
      </w:r>
      <w:r>
        <w:rPr/>
        <w:t>人已获授但尚未解锁的限制性股票</w:t>
      </w:r>
      <w:r>
        <w:rPr>
          <w:rFonts w:ascii="Times New Roman" w:hAnsi="Times New Roman" w:cs="Times New Roman" w:eastAsia="Times New Roman" w:hint="default"/>
        </w:rPr>
        <w:t>71,400</w:t>
      </w:r>
      <w:r>
        <w:rPr/>
        <w:t>股共计</w:t>
      </w:r>
      <w:r>
        <w:rPr>
          <w:rFonts w:ascii="Times New Roman" w:hAnsi="Times New Roman" w:cs="Times New Roman" w:eastAsia="Times New Roman" w:hint="default"/>
        </w:rPr>
        <w:t>1,552,800</w:t>
      </w:r>
      <w:r>
        <w:rPr/>
        <w:t>股限</w:t>
      </w:r>
      <w:r>
        <w:rPr>
          <w:spacing w:val="-3"/>
        </w:rPr>
        <w:t> </w:t>
      </w:r>
      <w:r>
        <w:rPr/>
        <w:t>制性股票进行回购注销。首次授予第二期待解锁限制性股票回购价格为</w:t>
      </w:r>
      <w:r>
        <w:rPr>
          <w:rFonts w:ascii="Times New Roman" w:hAnsi="Times New Roman" w:cs="Times New Roman" w:eastAsia="Times New Roman" w:hint="default"/>
        </w:rPr>
        <w:t>4.4200</w:t>
      </w:r>
      <w:r>
        <w:rPr>
          <w:rFonts w:ascii="Times New Roman" w:hAnsi="Times New Roman" w:cs="Times New Roman" w:eastAsia="Times New Roman" w:hint="default"/>
          <w:spacing w:val="26"/>
        </w:rPr>
        <w:t> </w:t>
      </w:r>
      <w:r>
        <w:rPr/>
        <w:t>元</w:t>
      </w:r>
      <w:r>
        <w:rPr>
          <w:rFonts w:ascii="Times New Roman" w:hAnsi="Times New Roman" w:cs="Times New Roman" w:eastAsia="Times New Roman" w:hint="default"/>
        </w:rPr>
        <w:t>/</w:t>
      </w:r>
      <w:r>
        <w:rPr/>
        <w:t>股，预留授予第二期待解锁限制性股票回 购价格为</w:t>
      </w:r>
      <w:r>
        <w:rPr>
          <w:rFonts w:ascii="Times New Roman" w:hAnsi="Times New Roman" w:cs="Times New Roman" w:eastAsia="Times New Roman" w:hint="default"/>
        </w:rPr>
        <w:t>7.2695</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股。公司以货币方式支付回购资金人民币合计</w:t>
      </w:r>
      <w:r>
        <w:rPr>
          <w:rFonts w:ascii="Times New Roman" w:hAnsi="Times New Roman" w:cs="Times New Roman" w:eastAsia="Times New Roman" w:hint="default"/>
        </w:rPr>
        <w:t>7,376,286.00</w:t>
      </w:r>
      <w:r>
        <w:rPr/>
        <w:t>元，分别减少股本人民币</w:t>
      </w:r>
      <w:r>
        <w:rPr>
          <w:rFonts w:ascii="Times New Roman" w:hAnsi="Times New Roman" w:cs="Times New Roman" w:eastAsia="Times New Roman" w:hint="default"/>
        </w:rPr>
        <w:t>1,552,800.00</w:t>
      </w:r>
      <w:r>
        <w:rPr/>
        <w:t>元，资本 公积人民币</w:t>
      </w:r>
      <w:r>
        <w:rPr>
          <w:rFonts w:ascii="Times New Roman" w:hAnsi="Times New Roman" w:cs="Times New Roman" w:eastAsia="Times New Roman" w:hint="default"/>
        </w:rPr>
        <w:t>5,823,486.00</w:t>
      </w:r>
      <w:r>
        <w:rPr/>
        <w:t>元。变更后本公司的股本为人民币</w:t>
      </w:r>
      <w:r>
        <w:rPr>
          <w:rFonts w:ascii="Times New Roman" w:hAnsi="Times New Roman" w:cs="Times New Roman" w:eastAsia="Times New Roman" w:hint="default"/>
        </w:rPr>
        <w:t>339,299,578.00</w:t>
      </w:r>
      <w:r>
        <w:rPr/>
        <w:t>元。该减资已经信永中和会计师事务所（特殊普通 合伙）审验并出具了</w:t>
      </w:r>
      <w:r>
        <w:rPr>
          <w:rFonts w:ascii="Times New Roman" w:hAnsi="Times New Roman" w:cs="Times New Roman" w:eastAsia="Times New Roman" w:hint="default"/>
        </w:rPr>
        <w:t>“</w:t>
      </w:r>
      <w:r>
        <w:rPr>
          <w:rFonts w:ascii="Times New Roman" w:hAnsi="Times New Roman" w:cs="Times New Roman" w:eastAsia="Times New Roman" w:hint="default"/>
        </w:rPr>
        <w:t>XYZH/2015TJA20012</w:t>
      </w:r>
      <w:r>
        <w:rPr/>
        <w:t>号</w:t>
      </w:r>
      <w:r>
        <w:rPr>
          <w:rFonts w:ascii="Times New Roman" w:hAnsi="Times New Roman" w:cs="Times New Roman" w:eastAsia="Times New Roman" w:hint="default"/>
        </w:rPr>
        <w:t>”</w:t>
      </w:r>
      <w:r>
        <w:rPr/>
        <w:t>验资报告。</w:t>
      </w:r>
    </w:p>
    <w:p>
      <w:pPr>
        <w:pStyle w:val="BodyText"/>
        <w:spacing w:line="300" w:lineRule="auto" w:before="9"/>
        <w:ind w:right="263" w:firstLine="40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日，中国建设银行股份有限公司</w:t>
      </w:r>
      <w:r>
        <w:rPr>
          <w:rFonts w:ascii="Times New Roman" w:hAnsi="Times New Roman" w:cs="Times New Roman" w:eastAsia="Times New Roman" w:hint="default"/>
        </w:rPr>
        <w:t>-</w:t>
      </w:r>
      <w:r>
        <w:rPr/>
        <w:t>华夏兴华混合型证券投资基金等</w:t>
      </w:r>
      <w:r>
        <w:rPr>
          <w:rFonts w:ascii="Times New Roman" w:hAnsi="Times New Roman" w:cs="Times New Roman" w:eastAsia="Times New Roman" w:hint="default"/>
        </w:rPr>
        <w:t>15</w:t>
      </w:r>
      <w:r>
        <w:rPr/>
        <w:t>名法人股东所持限售股满</w:t>
      </w:r>
      <w:r>
        <w:rPr>
          <w:rFonts w:ascii="Times New Roman" w:hAnsi="Times New Roman" w:cs="Times New Roman" w:eastAsia="Times New Roman" w:hint="default"/>
        </w:rPr>
        <w:t>12</w:t>
      </w:r>
      <w:r>
        <w:rPr/>
        <w:t>个月，达 到解禁条件，可以上市流通。</w:t>
      </w:r>
    </w:p>
    <w:p>
      <w:pPr>
        <w:pStyle w:val="BodyText"/>
        <w:spacing w:line="240" w:lineRule="auto" w:before="31"/>
        <w:ind w:left="554" w:right="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日，名轩投资在深圳证券交易所交易系统二级市场增持本公司股票</w:t>
      </w:r>
      <w:r>
        <w:rPr>
          <w:rFonts w:ascii="Times New Roman" w:hAnsi="Times New Roman" w:cs="Times New Roman" w:eastAsia="Times New Roman" w:hint="default"/>
        </w:rPr>
        <w:t>400,000</w:t>
      </w:r>
      <w:r>
        <w:rPr>
          <w:rFonts w:ascii="Times New Roman" w:hAnsi="Times New Roman" w:cs="Times New Roman" w:eastAsia="Times New Roman" w:hint="default"/>
          <w:spacing w:val="22"/>
        </w:rPr>
        <w:t> </w:t>
      </w:r>
      <w:r>
        <w:rPr/>
        <w:t>股，占公司现股份总数</w:t>
      </w:r>
    </w:p>
    <w:p>
      <w:pPr>
        <w:pStyle w:val="BodyText"/>
        <w:spacing w:line="240" w:lineRule="auto" w:before="63"/>
        <w:ind w:right="88"/>
        <w:jc w:val="left"/>
      </w:pPr>
      <w:r>
        <w:rPr>
          <w:rFonts w:ascii="Times New Roman" w:hAnsi="Times New Roman" w:cs="Times New Roman" w:eastAsia="Times New Roman" w:hint="default"/>
        </w:rPr>
        <w:t>339,299,578</w:t>
      </w:r>
      <w:r>
        <w:rPr/>
        <w:t>股的</w:t>
      </w:r>
      <w:r>
        <w:rPr>
          <w:rFonts w:ascii="Times New Roman" w:hAnsi="Times New Roman" w:cs="Times New Roman" w:eastAsia="Times New Roman" w:hint="default"/>
        </w:rPr>
        <w:t>0.12%</w:t>
      </w:r>
      <w:r>
        <w:rPr/>
        <w:t>，增持金额为</w:t>
      </w:r>
      <w:r>
        <w:rPr>
          <w:rFonts w:ascii="Times New Roman" w:hAnsi="Times New Roman" w:cs="Times New Roman" w:eastAsia="Times New Roman" w:hint="default"/>
        </w:rPr>
        <w:t>9,316,000</w:t>
      </w:r>
      <w:r>
        <w:rPr>
          <w:rFonts w:ascii="Times New Roman" w:hAnsi="Times New Roman" w:cs="Times New Roman" w:eastAsia="Times New Roman" w:hint="default"/>
          <w:spacing w:val="22"/>
        </w:rPr>
        <w:t> </w:t>
      </w:r>
      <w:r>
        <w:rPr/>
        <w:t>元。</w:t>
      </w:r>
    </w:p>
    <w:p>
      <w:pPr>
        <w:pStyle w:val="BodyText"/>
        <w:spacing w:line="240" w:lineRule="auto" w:before="63"/>
        <w:ind w:left="554" w:right="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日，名轩投资在深圳证券交易所交易系统二级市场增持本公司股票</w:t>
      </w:r>
      <w:r>
        <w:rPr>
          <w:rFonts w:ascii="Times New Roman" w:hAnsi="Times New Roman" w:cs="Times New Roman" w:eastAsia="Times New Roman" w:hint="default"/>
        </w:rPr>
        <w:t>500,000</w:t>
      </w:r>
      <w:r>
        <w:rPr>
          <w:rFonts w:ascii="Times New Roman" w:hAnsi="Times New Roman" w:cs="Times New Roman" w:eastAsia="Times New Roman" w:hint="default"/>
          <w:spacing w:val="22"/>
        </w:rPr>
        <w:t> </w:t>
      </w:r>
      <w:r>
        <w:rPr/>
        <w:t>股，占公司现股份总数</w:t>
      </w:r>
    </w:p>
    <w:p>
      <w:pPr>
        <w:pStyle w:val="BodyText"/>
        <w:spacing w:line="240" w:lineRule="auto" w:before="63"/>
        <w:ind w:right="88"/>
        <w:jc w:val="left"/>
      </w:pPr>
      <w:r>
        <w:rPr>
          <w:rFonts w:ascii="Times New Roman" w:hAnsi="Times New Roman" w:cs="Times New Roman" w:eastAsia="Times New Roman" w:hint="default"/>
        </w:rPr>
        <w:t>339,299,578  </w:t>
      </w:r>
      <w:r>
        <w:rPr/>
        <w:t>股的</w:t>
      </w:r>
      <w:r>
        <w:rPr>
          <w:rFonts w:ascii="Times New Roman" w:hAnsi="Times New Roman" w:cs="Times New Roman" w:eastAsia="Times New Roman" w:hint="default"/>
        </w:rPr>
        <w:t>0.15%</w:t>
      </w:r>
      <w:r>
        <w:rPr/>
        <w:t>，增持金额为</w:t>
      </w:r>
      <w:r>
        <w:rPr>
          <w:rFonts w:ascii="Times New Roman" w:hAnsi="Times New Roman" w:cs="Times New Roman" w:eastAsia="Times New Roman" w:hint="default"/>
        </w:rPr>
        <w:t>10,430,000</w:t>
      </w:r>
      <w:r>
        <w:rPr>
          <w:rFonts w:ascii="Times New Roman" w:hAnsi="Times New Roman" w:cs="Times New Roman" w:eastAsia="Times New Roman" w:hint="default"/>
          <w:spacing w:val="5"/>
        </w:rPr>
        <w:t> </w:t>
      </w:r>
      <w:r>
        <w:rPr/>
        <w:t>元。</w:t>
      </w:r>
    </w:p>
    <w:p>
      <w:pPr>
        <w:pStyle w:val="BodyText"/>
        <w:spacing w:line="300" w:lineRule="auto" w:before="63"/>
        <w:ind w:right="207" w:firstLine="40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日，本公司高级管理人员李东晖先生在深圳证券交易所交易系统二级市场增持本公司股票</w:t>
      </w:r>
      <w:r>
        <w:rPr>
          <w:rFonts w:ascii="Times New Roman" w:hAnsi="Times New Roman" w:cs="Times New Roman" w:eastAsia="Times New Roman" w:hint="default"/>
        </w:rPr>
        <w:t>520,000</w:t>
      </w:r>
      <w:r>
        <w:rPr>
          <w:rFonts w:ascii="Times New Roman" w:hAnsi="Times New Roman" w:cs="Times New Roman" w:eastAsia="Times New Roman" w:hint="default"/>
          <w:spacing w:val="26"/>
        </w:rPr>
        <w:t> </w:t>
      </w:r>
      <w:r>
        <w:rPr/>
        <w:t>股（其 中：</w:t>
      </w:r>
      <w:r>
        <w:rPr>
          <w:rFonts w:ascii="Times New Roman" w:hAnsi="Times New Roman" w:cs="Times New Roman" w:eastAsia="Times New Roman" w:hint="default"/>
        </w:rPr>
        <w:t>390,000</w:t>
      </w:r>
      <w:r>
        <w:rPr/>
        <w:t>股为限制性股票），占公司现股份总数</w:t>
      </w:r>
      <w:r>
        <w:rPr>
          <w:rFonts w:ascii="Times New Roman" w:hAnsi="Times New Roman" w:cs="Times New Roman" w:eastAsia="Times New Roman" w:hint="default"/>
        </w:rPr>
        <w:t>339,299,578  </w:t>
      </w:r>
      <w:r>
        <w:rPr/>
        <w:t>股的</w:t>
      </w:r>
      <w:r>
        <w:rPr>
          <w:rFonts w:ascii="Times New Roman" w:hAnsi="Times New Roman" w:cs="Times New Roman" w:eastAsia="Times New Roman" w:hint="default"/>
        </w:rPr>
        <w:t>0.15%</w:t>
      </w:r>
      <w:r>
        <w:rPr/>
        <w:t>，增持金额为</w:t>
      </w:r>
      <w:r>
        <w:rPr>
          <w:rFonts w:ascii="Times New Roman" w:hAnsi="Times New Roman" w:cs="Times New Roman" w:eastAsia="Times New Roman" w:hint="default"/>
        </w:rPr>
        <w:t>10,764,000</w:t>
      </w:r>
      <w:r>
        <w:rPr>
          <w:rFonts w:ascii="Times New Roman" w:hAnsi="Times New Roman" w:cs="Times New Roman" w:eastAsia="Times New Roman" w:hint="default"/>
          <w:spacing w:val="3"/>
        </w:rPr>
        <w:t> </w:t>
      </w:r>
      <w:r>
        <w:rPr/>
        <w:t>元。</w:t>
      </w:r>
    </w:p>
    <w:p>
      <w:pPr>
        <w:pStyle w:val="BodyText"/>
        <w:spacing w:line="240" w:lineRule="auto" w:before="13"/>
        <w:ind w:left="441" w:right="88"/>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日，本公司股本为人民币</w:t>
      </w:r>
      <w:r>
        <w:rPr>
          <w:rFonts w:ascii="Times New Roman" w:hAnsi="Times New Roman" w:cs="Times New Roman" w:eastAsia="Times New Roman" w:hint="default"/>
        </w:rPr>
        <w:t>339,299,578.00</w:t>
      </w:r>
      <w:r>
        <w:rPr/>
        <w:t>元，股权结构如下：</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6097"/>
        <w:gridCol w:w="1702"/>
        <w:gridCol w:w="1558"/>
      </w:tblGrid>
      <w:tr>
        <w:trPr>
          <w:trHeight w:val="350" w:hRule="exact"/>
        </w:trPr>
        <w:tc>
          <w:tcPr>
            <w:tcW w:w="609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3" w:right="0"/>
              <w:jc w:val="center"/>
              <w:rPr>
                <w:rFonts w:ascii="宋体" w:hAnsi="宋体" w:cs="宋体" w:eastAsia="宋体" w:hint="default"/>
                <w:sz w:val="20"/>
                <w:szCs w:val="20"/>
              </w:rPr>
            </w:pPr>
            <w:r>
              <w:rPr>
                <w:rFonts w:ascii="宋体" w:hAnsi="宋体" w:cs="宋体" w:eastAsia="宋体" w:hint="default"/>
                <w:b/>
                <w:bCs/>
                <w:sz w:val="20"/>
                <w:szCs w:val="20"/>
              </w:rPr>
              <w:t>股本</w:t>
            </w:r>
            <w:r>
              <w:rPr>
                <w:rFonts w:ascii="宋体" w:hAnsi="宋体" w:cs="宋体" w:eastAsia="宋体" w:hint="default"/>
                <w:sz w:val="20"/>
                <w:szCs w:val="20"/>
              </w:rPr>
            </w:r>
          </w:p>
        </w:tc>
        <w:tc>
          <w:tcPr>
            <w:tcW w:w="1558"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1"/>
              <w:ind w:left="69"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46"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b/>
                <w:bCs/>
                <w:sz w:val="20"/>
                <w:szCs w:val="20"/>
              </w:rPr>
              <w:t>限售股股东</w:t>
            </w:r>
            <w:r>
              <w:rPr>
                <w:rFonts w:ascii="宋体" w:hAnsi="宋体" w:cs="宋体" w:eastAsia="宋体" w:hint="default"/>
                <w:sz w:val="20"/>
                <w:szCs w:val="20"/>
              </w:rPr>
            </w:r>
          </w:p>
        </w:tc>
        <w:tc>
          <w:tcPr>
            <w:tcW w:w="1702" w:type="dxa"/>
            <w:tcBorders>
              <w:top w:val="single" w:sz="8" w:space="0" w:color="000000"/>
              <w:left w:val="single" w:sz="6" w:space="0" w:color="000000"/>
              <w:bottom w:val="single" w:sz="8" w:space="0" w:color="000000"/>
              <w:right w:val="single" w:sz="6" w:space="0" w:color="000000"/>
            </w:tcBorders>
          </w:tcPr>
          <w:p>
            <w:pPr/>
          </w:p>
        </w:tc>
        <w:tc>
          <w:tcPr>
            <w:tcW w:w="1558" w:type="dxa"/>
            <w:tcBorders>
              <w:top w:val="single" w:sz="8" w:space="0" w:color="000000"/>
              <w:left w:val="single" w:sz="6" w:space="0" w:color="000000"/>
              <w:bottom w:val="single" w:sz="8" w:space="0" w:color="000000"/>
              <w:right w:val="single" w:sz="4" w:space="0" w:color="000000"/>
            </w:tcBorders>
          </w:tcPr>
          <w:p>
            <w:pPr/>
          </w:p>
        </w:tc>
      </w:tr>
      <w:tr>
        <w:trPr>
          <w:trHeight w:val="348"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李莉</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108,474,000.00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31.970</w:t>
            </w:r>
            <w:r>
              <w:rPr>
                <w:rFonts w:ascii="Times New Roman"/>
                <w:sz w:val="20"/>
              </w:rPr>
            </w:r>
          </w:p>
        </w:tc>
      </w:tr>
      <w:tr>
        <w:trPr>
          <w:trHeight w:val="346"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天津名轩投资有限公司</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0"/>
                <w:szCs w:val="20"/>
              </w:rPr>
            </w:pPr>
            <w:r>
              <w:rPr>
                <w:rFonts w:ascii="Times New Roman"/>
                <w:w w:val="95"/>
                <w:sz w:val="20"/>
              </w:rPr>
              <w:t>63,000,000.00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0"/>
                <w:szCs w:val="20"/>
              </w:rPr>
            </w:pPr>
            <w:r>
              <w:rPr>
                <w:rFonts w:ascii="Times New Roman"/>
                <w:w w:val="95"/>
                <w:sz w:val="20"/>
              </w:rPr>
              <w:t>18.568</w:t>
            </w:r>
            <w:r>
              <w:rPr>
                <w:rFonts w:ascii="Times New Roman"/>
                <w:sz w:val="20"/>
              </w:rPr>
            </w:r>
          </w:p>
        </w:tc>
      </w:tr>
      <w:tr>
        <w:trPr>
          <w:trHeight w:val="348"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王建军</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22,612,048.00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6.664</w:t>
            </w:r>
          </w:p>
        </w:tc>
      </w:tr>
      <w:tr>
        <w:trPr>
          <w:trHeight w:val="346"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谢良玉</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13,020,164.00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3.837</w:t>
            </w:r>
          </w:p>
        </w:tc>
      </w:tr>
      <w:tr>
        <w:trPr>
          <w:trHeight w:val="348"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朱华山</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838,834.00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0.247</w:t>
            </w:r>
          </w:p>
        </w:tc>
      </w:tr>
      <w:tr>
        <w:trPr>
          <w:trHeight w:val="348"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李东晖</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390,000.00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0.115</w:t>
            </w:r>
          </w:p>
        </w:tc>
      </w:tr>
      <w:tr>
        <w:trPr>
          <w:trHeight w:val="346"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其他个人限制性股票激励</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1,975,200.00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0.582</w:t>
            </w:r>
          </w:p>
        </w:tc>
      </w:tr>
      <w:tr>
        <w:trPr>
          <w:trHeight w:val="348"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b/>
                <w:bCs/>
                <w:sz w:val="20"/>
                <w:szCs w:val="20"/>
              </w:rPr>
              <w:t>限售股股东小计</w:t>
            </w:r>
            <w:r>
              <w:rPr>
                <w:rFonts w:ascii="宋体" w:hAnsi="宋体" w:cs="宋体" w:eastAsia="宋体" w:hint="default"/>
                <w:sz w:val="20"/>
                <w:szCs w:val="20"/>
              </w:rPr>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210,310,246.00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61.983</w:t>
            </w:r>
            <w:r>
              <w:rPr>
                <w:rFonts w:ascii="Times New Roman"/>
                <w:sz w:val="20"/>
              </w:rPr>
            </w:r>
          </w:p>
        </w:tc>
      </w:tr>
      <w:tr>
        <w:trPr>
          <w:trHeight w:val="346"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b/>
                <w:bCs/>
                <w:sz w:val="20"/>
                <w:szCs w:val="20"/>
              </w:rPr>
              <w:t>社会公众股</w:t>
            </w:r>
            <w:r>
              <w:rPr>
                <w:rFonts w:ascii="宋体" w:hAnsi="宋体" w:cs="宋体" w:eastAsia="宋体" w:hint="default"/>
                <w:sz w:val="20"/>
                <w:szCs w:val="20"/>
              </w:rPr>
            </w:r>
          </w:p>
        </w:tc>
        <w:tc>
          <w:tcPr>
            <w:tcW w:w="1702" w:type="dxa"/>
            <w:tcBorders>
              <w:top w:val="single" w:sz="8" w:space="0" w:color="000000"/>
              <w:left w:val="single" w:sz="6" w:space="0" w:color="000000"/>
              <w:bottom w:val="single" w:sz="8" w:space="0" w:color="000000"/>
              <w:right w:val="single" w:sz="6" w:space="0" w:color="000000"/>
            </w:tcBorders>
          </w:tcPr>
          <w:p>
            <w:pPr/>
          </w:p>
        </w:tc>
        <w:tc>
          <w:tcPr>
            <w:tcW w:w="1558" w:type="dxa"/>
            <w:tcBorders>
              <w:top w:val="single" w:sz="8" w:space="0" w:color="000000"/>
              <w:left w:val="single" w:sz="6" w:space="0" w:color="000000"/>
              <w:bottom w:val="single" w:sz="8" w:space="0" w:color="000000"/>
              <w:right w:val="single" w:sz="4" w:space="0" w:color="000000"/>
            </w:tcBorders>
          </w:tcPr>
          <w:p>
            <w:pPr/>
          </w:p>
        </w:tc>
      </w:tr>
      <w:tr>
        <w:trPr>
          <w:trHeight w:val="348"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中国建设银行股份有限公司－华夏盛世精选混合型证券投资基金</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4,956,043.00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1.461</w:t>
            </w:r>
          </w:p>
        </w:tc>
      </w:tr>
      <w:tr>
        <w:trPr>
          <w:trHeight w:val="348"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中国工商银行－博时第三产业成长混合型证券投资基金</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2,999,906.00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0.884</w:t>
            </w:r>
          </w:p>
        </w:tc>
      </w:tr>
      <w:tr>
        <w:trPr>
          <w:trHeight w:val="346"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中国银行－华夏回报证券投资基金</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0"/>
                <w:szCs w:val="20"/>
              </w:rPr>
            </w:pPr>
            <w:r>
              <w:rPr>
                <w:rFonts w:ascii="Times New Roman"/>
                <w:w w:val="95"/>
                <w:sz w:val="20"/>
              </w:rPr>
              <w:t>2,164,276.00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0"/>
                <w:szCs w:val="20"/>
              </w:rPr>
            </w:pPr>
            <w:r>
              <w:rPr>
                <w:rFonts w:ascii="Times New Roman"/>
                <w:sz w:val="20"/>
              </w:rPr>
              <w:t>0.638</w:t>
            </w:r>
          </w:p>
        </w:tc>
      </w:tr>
      <w:tr>
        <w:trPr>
          <w:trHeight w:val="348"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中国农业银行股份有限公司－长信内需成长混合型证券投资基金</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1,607,900.00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0.474</w:t>
            </w:r>
          </w:p>
        </w:tc>
      </w:tr>
      <w:tr>
        <w:trPr>
          <w:trHeight w:val="346"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中国农业银行－华夏平稳增长混合型证券投资基金</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1,584,334.00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0.467</w:t>
            </w:r>
          </w:p>
        </w:tc>
      </w:tr>
      <w:tr>
        <w:trPr>
          <w:trHeight w:val="348"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中国工商银行－广发聚丰混合型证券投资基金</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1,500,000.00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0.442</w:t>
            </w:r>
          </w:p>
        </w:tc>
      </w:tr>
      <w:tr>
        <w:trPr>
          <w:trHeight w:val="658"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81"/>
              <w:jc w:val="left"/>
              <w:rPr>
                <w:rFonts w:ascii="宋体" w:hAnsi="宋体" w:cs="宋体" w:eastAsia="宋体" w:hint="default"/>
                <w:sz w:val="20"/>
                <w:szCs w:val="20"/>
              </w:rPr>
            </w:pPr>
            <w:r>
              <w:rPr>
                <w:rFonts w:ascii="宋体" w:hAnsi="宋体" w:cs="宋体" w:eastAsia="宋体" w:hint="default"/>
                <w:sz w:val="20"/>
                <w:szCs w:val="20"/>
              </w:rPr>
              <w:t>中国工商银行股份有限公司－博时产业新动力灵活配置混合型发起式</w:t>
            </w:r>
            <w:r>
              <w:rPr>
                <w:rFonts w:ascii="宋体" w:hAnsi="宋体" w:cs="宋体" w:eastAsia="宋体" w:hint="default"/>
                <w:w w:val="99"/>
                <w:sz w:val="20"/>
                <w:szCs w:val="20"/>
              </w:rPr>
              <w:t> </w:t>
            </w:r>
            <w:r>
              <w:rPr>
                <w:rFonts w:ascii="宋体" w:hAnsi="宋体" w:cs="宋体" w:eastAsia="宋体" w:hint="default"/>
                <w:sz w:val="20"/>
                <w:szCs w:val="20"/>
              </w:rPr>
              <w:t>证券投资基金</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1,438,430.00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0.424</w:t>
            </w:r>
          </w:p>
        </w:tc>
      </w:tr>
      <w:tr>
        <w:trPr>
          <w:trHeight w:val="348"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中国农业银行股份有限公司－博时创业成长混合型证券投资基金</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1,386,548.00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0.409</w:t>
            </w:r>
          </w:p>
        </w:tc>
      </w:tr>
      <w:tr>
        <w:trPr>
          <w:trHeight w:val="348"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申万宏源证券有限公司客户信用交易担保证券账户</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1,235,616.00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0.364</w:t>
            </w:r>
          </w:p>
        </w:tc>
      </w:tr>
      <w:tr>
        <w:trPr>
          <w:trHeight w:val="348"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中国银行－华夏回报二号证券投资基金</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1,231,521.00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0.363</w:t>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6097"/>
        <w:gridCol w:w="1702"/>
        <w:gridCol w:w="1558"/>
      </w:tblGrid>
      <w:tr>
        <w:trPr>
          <w:trHeight w:val="351" w:hRule="exact"/>
        </w:trPr>
        <w:tc>
          <w:tcPr>
            <w:tcW w:w="609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其他社会公众股</w:t>
            </w:r>
          </w:p>
        </w:tc>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108,884,758.00</w:t>
            </w:r>
            <w:r>
              <w:rPr>
                <w:rFonts w:ascii="Times New Roman"/>
                <w:sz w:val="20"/>
              </w:rPr>
            </w:r>
          </w:p>
        </w:tc>
        <w:tc>
          <w:tcPr>
            <w:tcW w:w="1558"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32.091</w:t>
            </w:r>
            <w:r>
              <w:rPr>
                <w:rFonts w:ascii="Times New Roman"/>
                <w:sz w:val="20"/>
              </w:rPr>
            </w:r>
          </w:p>
        </w:tc>
      </w:tr>
      <w:tr>
        <w:trPr>
          <w:trHeight w:val="346"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b/>
                <w:bCs/>
                <w:sz w:val="20"/>
                <w:szCs w:val="20"/>
              </w:rPr>
              <w:t>社会公众股小计</w:t>
            </w:r>
            <w:r>
              <w:rPr>
                <w:rFonts w:ascii="宋体" w:hAnsi="宋体" w:cs="宋体" w:eastAsia="宋体" w:hint="default"/>
                <w:sz w:val="20"/>
                <w:szCs w:val="20"/>
              </w:rPr>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128,989,332.00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4"/>
              <w:jc w:val="right"/>
              <w:rPr>
                <w:rFonts w:ascii="Times New Roman" w:hAnsi="Times New Roman" w:cs="Times New Roman" w:eastAsia="Times New Roman" w:hint="default"/>
                <w:sz w:val="20"/>
                <w:szCs w:val="20"/>
              </w:rPr>
            </w:pPr>
            <w:r>
              <w:rPr>
                <w:rFonts w:ascii="Times New Roman"/>
                <w:w w:val="95"/>
                <w:sz w:val="20"/>
              </w:rPr>
              <w:t>38.017</w:t>
            </w:r>
            <w:r>
              <w:rPr>
                <w:rFonts w:ascii="Times New Roman"/>
                <w:sz w:val="20"/>
              </w:rPr>
            </w:r>
          </w:p>
        </w:tc>
      </w:tr>
      <w:tr>
        <w:trPr>
          <w:trHeight w:val="348" w:hRule="exact"/>
        </w:trPr>
        <w:tc>
          <w:tcPr>
            <w:tcW w:w="609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16"/>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339,299,578.00</w:t>
            </w:r>
            <w:r>
              <w:rPr>
                <w:rFonts w:ascii="Times New Roman"/>
                <w:sz w:val="20"/>
              </w:rPr>
            </w:r>
          </w:p>
        </w:tc>
        <w:tc>
          <w:tcPr>
            <w:tcW w:w="155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100.000</w:t>
            </w:r>
            <w:r>
              <w:rPr>
                <w:rFonts w:ascii="Times New Roman"/>
                <w:sz w:val="20"/>
              </w:rPr>
            </w:r>
          </w:p>
        </w:tc>
      </w:tr>
    </w:tbl>
    <w:p>
      <w:pPr>
        <w:pStyle w:val="BodyText"/>
        <w:spacing w:line="316" w:lineRule="auto" w:before="8"/>
        <w:ind w:right="233" w:firstLine="400"/>
        <w:jc w:val="left"/>
      </w:pPr>
      <w:r>
        <w:rPr/>
        <w:t>本公司专业从事研制、生产及销售印刷设备、包装设备、检测设备、精密模具，目前主要从事模切机、模烫机及糊盒 机等设备的生产、加工和销售。</w:t>
      </w:r>
    </w:p>
    <w:p>
      <w:pPr>
        <w:pStyle w:val="BodyText"/>
        <w:spacing w:line="316" w:lineRule="auto" w:before="19"/>
        <w:ind w:right="195" w:firstLine="400"/>
        <w:jc w:val="both"/>
      </w:pPr>
      <w:r>
        <w:rPr/>
        <w:t>本公司的经营范围：印刷设备、包装设备、检测设备、精密模具的研制、生产、销售及租赁；本企业生产产品的技术 </w:t>
      </w:r>
      <w:r>
        <w:rPr>
          <w:spacing w:val="-2"/>
        </w:rPr>
        <w:t>转让、技术咨询、技术服务；计算机软件技术开发、销售及相关技术服务；货物及技术的进出口（法律、行政法规另有规定</w:t>
      </w:r>
      <w:r>
        <w:rPr>
          <w:spacing w:val="-73"/>
        </w:rPr>
        <w:t> </w:t>
      </w:r>
      <w:r>
        <w:rPr>
          <w:spacing w:val="-73"/>
        </w:rPr>
      </w:r>
      <w:r>
        <w:rPr/>
        <w:t>的除外）（以上经营范围涉及行业许可的凭许可证件，在有效期内经营，国家有专项专营规定的按规定办理）。</w:t>
      </w:r>
    </w:p>
    <w:p>
      <w:pPr>
        <w:pStyle w:val="BodyText"/>
        <w:spacing w:line="316" w:lineRule="auto" w:before="19"/>
        <w:ind w:right="88" w:firstLine="400"/>
        <w:jc w:val="left"/>
      </w:pPr>
      <w:r>
        <w:rPr/>
        <w:t>本公司控股股东及最终控制人为李莉女士。股东大会是本公司的权力机构，依法行使公司经营方针、筹资、投资、利 </w:t>
      </w:r>
      <w:r>
        <w:rPr>
          <w:spacing w:val="-2"/>
        </w:rPr>
        <w:t>润分配等重大事项决议权。董事会对股东大会负责，依法行使公司的经营决策权；经理层负责组织实施股东大会、董事会决</w:t>
      </w:r>
      <w:r>
        <w:rPr>
          <w:spacing w:val="-63"/>
        </w:rPr>
        <w:t> </w:t>
      </w:r>
      <w:r>
        <w:rPr>
          <w:spacing w:val="-63"/>
        </w:rPr>
      </w:r>
      <w:r>
        <w:rPr/>
        <w:t>议事项，主持企业的生产经营管理工作。</w:t>
      </w:r>
    </w:p>
    <w:p>
      <w:pPr>
        <w:pStyle w:val="BodyText"/>
        <w:spacing w:line="312" w:lineRule="auto" w:before="19"/>
        <w:ind w:right="92" w:firstLine="288"/>
        <w:jc w:val="left"/>
      </w:pPr>
      <w:r>
        <w:rPr/>
        <w:t>本公司根据相关法律、法规及规范性文件和公司章程的要求，结合本公司的实际情况，设立了研发中心、工艺部、质量 </w:t>
      </w:r>
      <w:r>
        <w:rPr>
          <w:spacing w:val="-4"/>
        </w:rPr>
        <w:t>管理部、市场部、生管部、物流采购中心、装配中心、制造中心、设备动力部、人力资源部、信息部、财务部、安全管理部、</w:t>
      </w:r>
      <w:r>
        <w:rPr>
          <w:spacing w:val="-43"/>
        </w:rPr>
        <w:t> </w:t>
      </w:r>
      <w:r>
        <w:rPr>
          <w:spacing w:val="-43"/>
        </w:rPr>
      </w:r>
      <w:r>
        <w:rPr>
          <w:spacing w:val="-4"/>
        </w:rPr>
        <w:t>证券投资部、内部审计部等职能部门。本公司实际控制十六家二级子公司：天津台荣精密机械工业有限公司、本公司（香港）</w:t>
      </w:r>
      <w:r>
        <w:rPr>
          <w:spacing w:val="-43"/>
        </w:rPr>
        <w:t> </w:t>
      </w:r>
      <w:r>
        <w:rPr>
          <w:spacing w:val="-43"/>
        </w:rPr>
      </w:r>
      <w:r>
        <w:rPr/>
        <w:t>有限公司、长荣</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印刷设备有限公司、天津长荣震德机械有限公司、天津荣彩科技有限公司、天津绿动能源科技有限公 司、</w:t>
      </w:r>
      <w:r>
        <w:rPr>
          <w:rFonts w:ascii="Times New Roman" w:hAnsi="Times New Roman" w:cs="Times New Roman" w:eastAsia="Times New Roman" w:hint="default"/>
        </w:rPr>
        <w:t>MASTERWORK JAPAN CO., LTD.</w:t>
      </w:r>
      <w:r>
        <w:rPr/>
        <w:t>、</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25"/>
        </w:rPr>
        <w:t> </w:t>
      </w:r>
      <w:r>
        <w:rPr>
          <w:rFonts w:ascii="Times New Roman" w:hAnsi="Times New Roman" w:cs="Times New Roman" w:eastAsia="Times New Roman" w:hint="default"/>
        </w:rPr>
        <w:t>INC.</w:t>
      </w:r>
      <w:r>
        <w:rPr/>
        <w:t>、成都长荣印刷设备有限公司、天津长荣健豪云印刷科 </w:t>
      </w:r>
      <w:r>
        <w:rPr>
          <w:spacing w:val="-4"/>
        </w:rPr>
        <w:t>技有限公司、天津长荣控股有限公司、天津长荣数码科技有限公司、深圳市力群印务有限公司、天津健豪网络科技有限公司、</w:t>
      </w:r>
      <w:r>
        <w:rPr>
          <w:spacing w:val="-46"/>
        </w:rPr>
        <w:t> </w:t>
      </w:r>
      <w:r>
        <w:rPr>
          <w:spacing w:val="-46"/>
        </w:rPr>
      </w:r>
      <w:r>
        <w:rPr>
          <w:spacing w:val="-5"/>
          <w:w w:val="99"/>
        </w:rPr>
        <w:t>天津长荣东江科技有限公司、天津欧福瑞国际贸易有限公司。本公司实际控制一家三级子公司：</w:t>
      </w:r>
      <w:r>
        <w:rPr>
          <w:rFonts w:ascii="Times New Roman" w:hAnsi="Times New Roman" w:cs="Times New Roman" w:eastAsia="Times New Roman" w:hint="default"/>
          <w:spacing w:val="-5"/>
          <w:w w:val="99"/>
        </w:rPr>
        <w:t>Masterwork</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Machinery</w:t>
      </w:r>
      <w:r>
        <w:rPr>
          <w:rFonts w:ascii="Times New Roman" w:hAnsi="Times New Roman" w:cs="Times New Roman" w:eastAsia="Times New Roman" w:hint="default"/>
          <w:spacing w:val="12"/>
          <w:w w:val="99"/>
        </w:rPr>
        <w:t> </w:t>
      </w:r>
      <w:r>
        <w:rPr>
          <w:rFonts w:ascii="Times New Roman" w:hAnsi="Times New Roman" w:cs="Times New Roman" w:eastAsia="Times New Roman" w:hint="default"/>
          <w:w w:val="99"/>
        </w:rPr>
        <w:t>GmbH</w:t>
      </w:r>
      <w:r>
        <w:rPr>
          <w:w w:val="99"/>
        </w:rPr>
        <w:t>。</w:t>
      </w:r>
    </w:p>
    <w:p>
      <w:pPr>
        <w:pStyle w:val="BodyText"/>
        <w:spacing w:line="300" w:lineRule="auto" w:before="3"/>
        <w:ind w:left="441" w:right="88"/>
        <w:jc w:val="left"/>
      </w:pPr>
      <w:r>
        <w:rPr>
          <w:rFonts w:ascii="Times New Roman" w:hAnsi="Times New Roman" w:cs="Times New Roman" w:eastAsia="Times New Roman" w:hint="default"/>
        </w:rPr>
        <w:t>2015</w:t>
      </w:r>
      <w:r>
        <w:rPr/>
        <w:t>年度财务报告经</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日召开的第三届第二十八次会议批准报出。 </w:t>
      </w:r>
      <w:r>
        <w:rPr>
          <w:spacing w:val="-1"/>
        </w:rPr>
        <w:t>本公司合并财务报表范围包括：天津台荣精密机械工业有限公司公司、长荣</w:t>
      </w:r>
      <w:r>
        <w:rPr>
          <w:rFonts w:ascii="Times New Roman" w:hAnsi="Times New Roman" w:cs="Times New Roman" w:eastAsia="Times New Roman" w:hint="default"/>
          <w:spacing w:val="-1"/>
        </w:rPr>
        <w:t>(</w:t>
      </w:r>
      <w:r>
        <w:rPr>
          <w:spacing w:val="-1"/>
        </w:rPr>
        <w:t>上海</w:t>
      </w:r>
      <w:r>
        <w:rPr>
          <w:rFonts w:ascii="Times New Roman" w:hAnsi="Times New Roman" w:cs="Times New Roman" w:eastAsia="Times New Roman" w:hint="default"/>
          <w:spacing w:val="-1"/>
        </w:rPr>
        <w:t>)</w:t>
      </w:r>
      <w:r>
        <w:rPr>
          <w:spacing w:val="-1"/>
        </w:rPr>
        <w:t>印刷设备有限公司、长荣股份（香港）</w:t>
      </w:r>
    </w:p>
    <w:p>
      <w:pPr>
        <w:pStyle w:val="BodyText"/>
        <w:spacing w:line="304" w:lineRule="auto" w:before="13"/>
        <w:ind w:right="89"/>
        <w:jc w:val="left"/>
      </w:pPr>
      <w:r>
        <w:rPr>
          <w:spacing w:val="-3"/>
        </w:rPr>
        <w:t>有限公司、天津长荣震德机械有限公司、天津绿动能源科技有限公司、天津荣彩科技有限公司、</w:t>
      </w:r>
      <w:r>
        <w:rPr>
          <w:rFonts w:ascii="Times New Roman" w:hAnsi="Times New Roman" w:cs="Times New Roman" w:eastAsia="Times New Roman" w:hint="default"/>
          <w:spacing w:val="-3"/>
        </w:rPr>
        <w:t>MASTERWORK</w:t>
      </w:r>
      <w:r>
        <w:rPr>
          <w:rFonts w:ascii="Times New Roman" w:hAnsi="Times New Roman" w:cs="Times New Roman" w:eastAsia="Times New Roman" w:hint="default"/>
          <w:spacing w:val="-6"/>
        </w:rPr>
        <w:t> </w:t>
      </w:r>
      <w:r>
        <w:rPr>
          <w:rFonts w:ascii="Times New Roman" w:hAnsi="Times New Roman" w:cs="Times New Roman" w:eastAsia="Times New Roman" w:hint="default"/>
        </w:rPr>
        <w:t>JAPAN</w:t>
      </w:r>
      <w:r>
        <w:rPr>
          <w:rFonts w:ascii="Times New Roman" w:hAnsi="Times New Roman" w:cs="Times New Roman" w:eastAsia="Times New Roman" w:hint="default"/>
          <w:spacing w:val="-4"/>
        </w:rPr>
        <w:t> </w:t>
      </w:r>
      <w:r>
        <w:rPr>
          <w:rFonts w:ascii="Times New Roman" w:hAnsi="Times New Roman" w:cs="Times New Roman" w:eastAsia="Times New Roman" w:hint="default"/>
        </w:rPr>
        <w:t>Co.,</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rFonts w:ascii="Times New Roman" w:hAnsi="Times New Roman" w:cs="Times New Roman" w:eastAsia="Times New Roman" w:hint="default"/>
          <w:spacing w:val="-3"/>
        </w:rPr>
        <w:t>Ltd</w:t>
      </w:r>
      <w:r>
        <w:rPr>
          <w:spacing w:val="-3"/>
        </w:rPr>
        <w:t>、成都长荣印刷设备有限公司、</w:t>
      </w:r>
      <w:r>
        <w:rPr>
          <w:rFonts w:ascii="Times New Roman" w:hAnsi="Times New Roman" w:cs="Times New Roman" w:eastAsia="Times New Roman" w:hint="default"/>
          <w:spacing w:val="-3"/>
        </w:rPr>
        <w:t>MASTERWORK</w:t>
      </w:r>
      <w:r>
        <w:rPr>
          <w:rFonts w:ascii="Times New Roman" w:hAnsi="Times New Roman" w:cs="Times New Roman" w:eastAsia="Times New Roman" w:hint="default"/>
          <w:spacing w:val="-22"/>
        </w:rPr>
        <w:t> </w:t>
      </w:r>
      <w:r>
        <w:rPr>
          <w:rFonts w:ascii="Times New Roman" w:hAnsi="Times New Roman" w:cs="Times New Roman" w:eastAsia="Times New Roman" w:hint="default"/>
        </w:rPr>
        <w:t>USA</w:t>
      </w:r>
      <w:r>
        <w:rPr>
          <w:rFonts w:ascii="Times New Roman" w:hAnsi="Times New Roman" w:cs="Times New Roman" w:eastAsia="Times New Roman" w:hint="default"/>
          <w:spacing w:val="-23"/>
        </w:rPr>
        <w:t> </w:t>
      </w:r>
      <w:r>
        <w:rPr>
          <w:rFonts w:ascii="Times New Roman" w:hAnsi="Times New Roman" w:cs="Times New Roman" w:eastAsia="Times New Roman" w:hint="default"/>
        </w:rPr>
        <w:t>INC</w:t>
      </w:r>
      <w:r>
        <w:rPr/>
        <w:t>、天津长荣健豪云印刷科技有限公司、天津长荣控股有限公司、 </w:t>
      </w:r>
      <w:r>
        <w:rPr>
          <w:spacing w:val="-2"/>
        </w:rPr>
        <w:t>天津长荣数码科技有限公司、深圳市力群印务有限公司、天津健豪网络科技有限公司、天津长荣东江科技有限公司、天津欧</w:t>
      </w:r>
      <w:r>
        <w:rPr>
          <w:spacing w:val="-65"/>
        </w:rPr>
        <w:t> </w:t>
      </w:r>
      <w:r>
        <w:rPr>
          <w:spacing w:val="-65"/>
        </w:rPr>
      </w:r>
      <w:r>
        <w:rPr/>
        <w:t>福瑞国际贸易有限公司等十六家二级子公司以及</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3"/>
        </w:rPr>
        <w:t> </w:t>
      </w:r>
      <w:r>
        <w:rPr>
          <w:rFonts w:ascii="Times New Roman" w:hAnsi="Times New Roman" w:cs="Times New Roman" w:eastAsia="Times New Roman" w:hint="default"/>
        </w:rPr>
        <w:t>GmbH</w:t>
      </w:r>
      <w:r>
        <w:rPr/>
        <w:t>一家三级子公司。与上年相比，本年因新设增 加天津长荣东江科技有限公司、天津欧福瑞国际贸易有限公司两家二级子公司及</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4"/>
        </w:rPr>
        <w:t> </w:t>
      </w:r>
      <w:r>
        <w:rPr>
          <w:rFonts w:ascii="Times New Roman" w:hAnsi="Times New Roman" w:cs="Times New Roman" w:eastAsia="Times New Roman" w:hint="default"/>
        </w:rPr>
        <w:t>GmbH</w:t>
      </w:r>
      <w:r>
        <w:rPr/>
        <w:t>一家三级子公 司。</w:t>
      </w:r>
    </w:p>
    <w:p>
      <w:pPr>
        <w:spacing w:line="240" w:lineRule="auto" w:before="7"/>
        <w:rPr>
          <w:rFonts w:ascii="宋体" w:hAnsi="宋体" w:cs="宋体" w:eastAsia="宋体" w:hint="default"/>
          <w:sz w:val="21"/>
          <w:szCs w:val="21"/>
        </w:rPr>
      </w:pPr>
    </w:p>
    <w:p>
      <w:pPr>
        <w:pStyle w:val="Heading2"/>
        <w:spacing w:line="240" w:lineRule="auto"/>
        <w:ind w:right="88"/>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88"/>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2"/>
        <w:rPr>
          <w:rFonts w:ascii="宋体" w:hAnsi="宋体" w:cs="宋体" w:eastAsia="宋体" w:hint="default"/>
          <w:b/>
          <w:bCs/>
          <w:sz w:val="24"/>
          <w:szCs w:val="24"/>
        </w:rPr>
      </w:pPr>
    </w:p>
    <w:p>
      <w:pPr>
        <w:pStyle w:val="Heading6"/>
        <w:spacing w:line="285" w:lineRule="auto"/>
        <w:ind w:right="88"/>
        <w:jc w:val="left"/>
      </w:pPr>
      <w:r>
        <w:rPr>
          <w:w w:val="95"/>
        </w:rPr>
        <w:t>本公司财务报表以持续经营为基础，根据实际发生的交易和事项，按照财政部颁布的《企业会计准则》及</w:t>
      </w:r>
      <w:r>
        <w:rPr>
          <w:spacing w:val="-44"/>
          <w:w w:val="95"/>
        </w:rPr>
        <w:t> </w:t>
      </w:r>
      <w:r>
        <w:rPr>
          <w:spacing w:val="-44"/>
          <w:w w:val="95"/>
        </w:rPr>
      </w:r>
      <w:r>
        <w:rPr/>
        <w:t>相关规定，并基于本附注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line="240" w:lineRule="auto" w:before="1"/>
        <w:rPr>
          <w:rFonts w:ascii="宋体" w:hAnsi="宋体" w:cs="宋体" w:eastAsia="宋体" w:hint="default"/>
          <w:sz w:val="22"/>
          <w:szCs w:val="22"/>
        </w:rPr>
      </w:pPr>
    </w:p>
    <w:p>
      <w:pPr>
        <w:pStyle w:val="Heading5"/>
        <w:spacing w:line="240" w:lineRule="auto"/>
        <w:ind w:right="88"/>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
        <w:rPr>
          <w:rFonts w:ascii="宋体" w:hAnsi="宋体" w:cs="宋体" w:eastAsia="宋体" w:hint="default"/>
          <w:b/>
          <w:bCs/>
          <w:sz w:val="25"/>
          <w:szCs w:val="25"/>
        </w:rPr>
      </w:pPr>
    </w:p>
    <w:p>
      <w:pPr>
        <w:pStyle w:val="Heading6"/>
        <w:spacing w:line="240" w:lineRule="auto"/>
        <w:ind w:left="554" w:right="88" w:firstLine="0"/>
        <w:jc w:val="left"/>
      </w:pPr>
      <w:r>
        <w:rPr/>
        <w:t>本公司有近期获利经营的历史且有财务资源支持，认为以持续经营为基础编制财务报表是合理的。</w:t>
      </w:r>
    </w:p>
    <w:p>
      <w:pPr>
        <w:spacing w:line="240" w:lineRule="auto" w:before="6"/>
        <w:rPr>
          <w:rFonts w:ascii="宋体" w:hAnsi="宋体" w:cs="宋体" w:eastAsia="宋体" w:hint="default"/>
          <w:sz w:val="24"/>
          <w:szCs w:val="24"/>
        </w:rPr>
      </w:pPr>
    </w:p>
    <w:p>
      <w:pPr>
        <w:pStyle w:val="Heading2"/>
        <w:spacing w:line="240" w:lineRule="auto"/>
        <w:ind w:right="88"/>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8"/>
        <w:jc w:val="left"/>
      </w:pPr>
      <w:r>
        <w:rPr/>
        <w:t>具体会计政策和会计估计提示：</w:t>
      </w:r>
    </w:p>
    <w:p>
      <w:pPr>
        <w:pStyle w:val="Heading6"/>
        <w:spacing w:line="285" w:lineRule="auto" w:before="101"/>
        <w:ind w:right="88"/>
        <w:jc w:val="left"/>
      </w:pPr>
      <w:r>
        <w:rPr>
          <w:w w:val="95"/>
        </w:rPr>
        <w:t>具体会计政策和会计估计提示：本公司根据实际生产经营特点制定的具体会计政策和会计估计包括应收款</w:t>
      </w:r>
      <w:r>
        <w:rPr>
          <w:spacing w:val="-44"/>
          <w:w w:val="95"/>
        </w:rPr>
        <w:t> </w:t>
      </w:r>
      <w:r>
        <w:rPr>
          <w:spacing w:val="-44"/>
          <w:w w:val="95"/>
        </w:rPr>
      </w:r>
      <w:r>
        <w:rPr/>
        <w:t>项坏账准备的确认和计量、发出存货计量、固定资产分类及折旧方法、无形资产摊销、收入确认和计量等。</w:t>
      </w:r>
    </w:p>
    <w:p>
      <w:pPr>
        <w:spacing w:after="0" w:line="285"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5"/>
        <w:spacing w:line="240" w:lineRule="auto" w:before="36"/>
        <w:ind w:right="88"/>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
        <w:rPr>
          <w:rFonts w:ascii="宋体" w:hAnsi="宋体" w:cs="宋体" w:eastAsia="宋体" w:hint="default"/>
          <w:b/>
          <w:bCs/>
          <w:sz w:val="25"/>
          <w:szCs w:val="25"/>
        </w:rPr>
      </w:pPr>
    </w:p>
    <w:p>
      <w:pPr>
        <w:pStyle w:val="Heading6"/>
        <w:spacing w:line="285" w:lineRule="auto"/>
        <w:ind w:right="88"/>
        <w:jc w:val="left"/>
      </w:pPr>
      <w:r>
        <w:rPr>
          <w:w w:val="95"/>
        </w:rPr>
        <w:t>具体会计政策和会计估计提示：本公司根据实际生产经营特点制定的具体会计政策和会计估计包括应收款</w:t>
      </w:r>
      <w:r>
        <w:rPr>
          <w:spacing w:val="-44"/>
          <w:w w:val="95"/>
        </w:rPr>
        <w:t> </w:t>
      </w:r>
      <w:r>
        <w:rPr>
          <w:spacing w:val="-44"/>
          <w:w w:val="95"/>
        </w:rPr>
      </w:r>
      <w:r>
        <w:rPr/>
        <w:t>项坏账准备的确认和计量、发出存货计量、固定资产分类及折旧方法、无形资产摊销、收入确认和计量等。</w:t>
      </w:r>
    </w:p>
    <w:p>
      <w:pPr>
        <w:spacing w:line="240" w:lineRule="auto" w:before="7"/>
        <w:rPr>
          <w:rFonts w:ascii="宋体" w:hAnsi="宋体" w:cs="宋体" w:eastAsia="宋体" w:hint="default"/>
          <w:sz w:val="23"/>
          <w:szCs w:val="23"/>
        </w:rPr>
      </w:pPr>
    </w:p>
    <w:p>
      <w:pPr>
        <w:pStyle w:val="Heading5"/>
        <w:spacing w:line="240" w:lineRule="auto"/>
        <w:ind w:right="88"/>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left="554" w:right="88" w:firstLine="0"/>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4"/>
        <w:rPr>
          <w:rFonts w:ascii="宋体" w:hAnsi="宋体" w:cs="宋体" w:eastAsia="宋体" w:hint="default"/>
          <w:sz w:val="25"/>
          <w:szCs w:val="25"/>
        </w:rPr>
      </w:pPr>
    </w:p>
    <w:p>
      <w:pPr>
        <w:pStyle w:val="Heading5"/>
        <w:spacing w:line="240" w:lineRule="auto"/>
        <w:ind w:right="88"/>
        <w:jc w:val="left"/>
        <w:rPr>
          <w:b w:val="0"/>
          <w:bCs w:val="0"/>
        </w:rPr>
      </w:pPr>
      <w:r>
        <w:rPr>
          <w:rFonts w:ascii="Times New Roman" w:hAnsi="Times New Roman" w:cs="Times New Roman" w:eastAsia="Times New Roman" w:hint="default"/>
        </w:rPr>
        <w:t>3</w:t>
      </w:r>
      <w:r>
        <w:rPr/>
        <w:t>、记账本位币</w:t>
      </w:r>
      <w:r>
        <w:rPr>
          <w:b w:val="0"/>
          <w:bCs w:val="0"/>
        </w:rPr>
      </w:r>
    </w:p>
    <w:p>
      <w:pPr>
        <w:spacing w:line="240" w:lineRule="auto" w:before="1"/>
        <w:rPr>
          <w:rFonts w:ascii="宋体" w:hAnsi="宋体" w:cs="宋体" w:eastAsia="宋体" w:hint="default"/>
          <w:b/>
          <w:bCs/>
          <w:sz w:val="25"/>
          <w:szCs w:val="25"/>
        </w:rPr>
      </w:pPr>
    </w:p>
    <w:p>
      <w:pPr>
        <w:pStyle w:val="Heading6"/>
        <w:spacing w:line="240" w:lineRule="auto"/>
        <w:ind w:left="554" w:right="88" w:firstLine="0"/>
        <w:jc w:val="left"/>
      </w:pPr>
      <w:r>
        <w:rPr/>
        <w:t>本公司以人民币为记账本位币。</w:t>
      </w:r>
    </w:p>
    <w:p>
      <w:pPr>
        <w:spacing w:line="240" w:lineRule="auto" w:before="6"/>
        <w:rPr>
          <w:rFonts w:ascii="宋体" w:hAnsi="宋体" w:cs="宋体" w:eastAsia="宋体" w:hint="default"/>
          <w:sz w:val="26"/>
          <w:szCs w:val="26"/>
        </w:rPr>
      </w:pPr>
    </w:p>
    <w:p>
      <w:pPr>
        <w:pStyle w:val="Heading5"/>
        <w:spacing w:line="240" w:lineRule="auto"/>
        <w:ind w:right="88"/>
        <w:jc w:val="left"/>
        <w:rPr>
          <w:b w:val="0"/>
          <w:bCs w:val="0"/>
        </w:rPr>
      </w:pPr>
      <w:r>
        <w:rPr>
          <w:rFonts w:ascii="Times New Roman" w:hAnsi="Times New Roman" w:cs="Times New Roman" w:eastAsia="Times New Roman" w:hint="default"/>
        </w:rPr>
        <w:t>4</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88" w:firstLine="400"/>
        <w:jc w:val="left"/>
      </w:pPr>
      <w:r>
        <w:rPr/>
        <w:t>本公司作为合并方，在同一控制下企业合并中取得的资产和负债，在合并日按被合并方在最终控制方合并报表中的账 </w:t>
      </w:r>
      <w:r>
        <w:rPr>
          <w:spacing w:val="-2"/>
        </w:rPr>
        <w:t>面价值计量。取得的净资产账面价值与支付的合并对价账面价值的差额，调整资本公积；资本公积不足冲减的，调整留存收</w:t>
      </w:r>
      <w:r>
        <w:rPr>
          <w:spacing w:val="-64"/>
        </w:rPr>
        <w:t> </w:t>
      </w:r>
      <w:r>
        <w:rPr>
          <w:spacing w:val="-64"/>
        </w:rPr>
      </w:r>
      <w:r>
        <w:rPr/>
        <w:t>益。</w:t>
      </w:r>
    </w:p>
    <w:p>
      <w:pPr>
        <w:pStyle w:val="BodyText"/>
        <w:spacing w:line="316" w:lineRule="auto" w:before="19"/>
        <w:ind w:right="88" w:firstLine="288"/>
        <w:jc w:val="left"/>
      </w:pPr>
      <w:r>
        <w:rPr/>
        <w:t>在非同一控制下企业合并中取得的被购买方可辨认资产、负债及或有负债在收购日以公允价值计量。合并成本为本公司 </w:t>
      </w:r>
      <w:r>
        <w:rPr>
          <w:spacing w:val="-2"/>
        </w:rPr>
        <w:t>在购买日为取得对被购买方的控制权而支付的现金或非现金资产、发行或承担的负债、发行的权益性证券等的公允价值以及</w:t>
      </w:r>
      <w:r>
        <w:rPr>
          <w:spacing w:val="-63"/>
        </w:rPr>
        <w:t> </w:t>
      </w:r>
      <w:r>
        <w:rPr>
          <w:spacing w:val="-63"/>
        </w:rPr>
      </w:r>
      <w:r>
        <w:rPr>
          <w:spacing w:val="-4"/>
        </w:rPr>
        <w:t>在企业合并中发生的各项直接相关费用之和（通过多次交易分步实现的企业合并，其合并成本为每一单项交易的成本之和）。</w:t>
      </w:r>
      <w:r>
        <w:rPr>
          <w:spacing w:val="-44"/>
        </w:rPr>
        <w:t> </w:t>
      </w:r>
      <w:r>
        <w:rPr>
          <w:spacing w:val="-44"/>
        </w:rPr>
      </w:r>
      <w:r>
        <w:rPr>
          <w:spacing w:val="-2"/>
        </w:rPr>
        <w:t>合并成本大于合并中取得的被购买方可辨认净资产公允价值份额的差额，确认为商誉；合并成本小于合并中取得的被购买方</w:t>
      </w:r>
      <w:r>
        <w:rPr>
          <w:spacing w:val="-64"/>
        </w:rPr>
        <w:t> </w:t>
      </w:r>
      <w:r>
        <w:rPr>
          <w:spacing w:val="-64"/>
        </w:rPr>
      </w:r>
      <w:r>
        <w:rPr>
          <w:spacing w:val="-2"/>
        </w:rPr>
        <w:t>可辨认净资产公允价值份额的，首先对合并中取得的各项可辨认资产、负债及或有负债的公允价值、以及合并对价的非现金</w:t>
      </w:r>
      <w:r>
        <w:rPr>
          <w:spacing w:val="-63"/>
        </w:rPr>
        <w:t> </w:t>
      </w:r>
      <w:r>
        <w:rPr>
          <w:spacing w:val="-63"/>
        </w:rPr>
      </w:r>
      <w:r>
        <w:rPr>
          <w:spacing w:val="-2"/>
        </w:rPr>
        <w:t>资产或发行的权益性证券等的公允价值进行复核，经复核后，合并成本仍小于合并中取得的被购买方可辨认净资产公允价值</w:t>
      </w:r>
      <w:r>
        <w:rPr>
          <w:spacing w:val="-64"/>
        </w:rPr>
        <w:t> </w:t>
      </w:r>
      <w:r>
        <w:rPr>
          <w:spacing w:val="-64"/>
        </w:rPr>
      </w:r>
      <w:r>
        <w:rPr/>
        <w:t>份额的，将其差额计入合并当期营业外收入。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88"/>
        <w:jc w:val="left"/>
        <w:rPr>
          <w:b w:val="0"/>
          <w:bCs w:val="0"/>
        </w:rPr>
      </w:pPr>
      <w:r>
        <w:rPr>
          <w:rFonts w:ascii="Times New Roman" w:hAnsi="Times New Roman" w:cs="Times New Roman" w:eastAsia="Times New Roman" w:hint="default"/>
        </w:rPr>
        <w:t>5</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54" w:right="232"/>
        <w:jc w:val="left"/>
      </w:pPr>
      <w:r>
        <w:rPr/>
        <w:t>本公司将所有控制的子公司纳入合并财务报表范围。 在编制合并财务报表时，子公司与本公司采用的会计政策或会计期间不一致的，按照本公司的会计政策或会计期间对</w:t>
      </w:r>
    </w:p>
    <w:p>
      <w:pPr>
        <w:pStyle w:val="BodyText"/>
        <w:spacing w:line="316" w:lineRule="auto" w:before="19"/>
        <w:ind w:left="554" w:right="232" w:hanging="401"/>
        <w:jc w:val="left"/>
      </w:pPr>
      <w:r>
        <w:rPr/>
        <w:t>子公司财务报表进行必要的调整。 合并范围内的所有重大内部交易、往来余额及未实现利润在合并报表编制时予以抵销。子公司的所有者权益中不属于</w:t>
      </w:r>
    </w:p>
    <w:p>
      <w:pPr>
        <w:pStyle w:val="BodyText"/>
        <w:spacing w:line="316" w:lineRule="auto" w:before="19"/>
        <w:ind w:right="88"/>
        <w:jc w:val="left"/>
      </w:pPr>
      <w:r>
        <w:rPr>
          <w:spacing w:val="-2"/>
        </w:rPr>
        <w:t>母公司的份额以及当期净损益、其他综合收益及综合收益总额中属于少数股东权益的份额，分别在合并财务报表“少数股东</w:t>
      </w:r>
      <w:r>
        <w:rPr>
          <w:spacing w:val="-64"/>
        </w:rPr>
        <w:t> </w:t>
      </w:r>
      <w:r>
        <w:rPr>
          <w:spacing w:val="-64"/>
        </w:rPr>
      </w:r>
      <w:r>
        <w:rPr/>
        <w:t>权益、少数股东损益、归属于少数股东的其他综合收益及归属于少数股东的综合收益总额”项目列示。</w:t>
      </w:r>
    </w:p>
    <w:p>
      <w:pPr>
        <w:pStyle w:val="BodyText"/>
        <w:spacing w:line="316" w:lineRule="auto" w:before="19"/>
        <w:ind w:right="233" w:firstLine="400"/>
        <w:jc w:val="left"/>
      </w:pPr>
      <w:r>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pStyle w:val="BodyText"/>
        <w:spacing w:line="316" w:lineRule="auto" w:before="19"/>
        <w:ind w:right="88" w:firstLine="400"/>
        <w:jc w:val="left"/>
      </w:pPr>
      <w:r>
        <w:rPr/>
        <w:t>通过多次交易分步取得同一控制下被投资单位的股权，最终形成企业合并的，应在取得控制权的报告期，补充披露在 </w:t>
      </w:r>
      <w:r>
        <w:rPr>
          <w:spacing w:val="-2"/>
        </w:rPr>
        <w:t>合并财务报表中的处理方法。例如：通过多次交易分步取得同一控制下被投资单位的股权，最终形成企业合并，编制合并报</w:t>
      </w:r>
      <w:r>
        <w:rPr>
          <w:spacing w:val="-64"/>
        </w:rPr>
        <w:t> </w:t>
      </w:r>
      <w:r>
        <w:rPr>
          <w:spacing w:val="-64"/>
        </w:rPr>
      </w:r>
      <w:r>
        <w:rPr>
          <w:spacing w:val="-2"/>
        </w:rPr>
        <w:t>表时，视同在最终控制方开始控制时即以目前的状态存在进行调整，在编制比较报表时，以不早于本公司和被合并方同处于</w:t>
      </w:r>
      <w:r>
        <w:rPr>
          <w:spacing w:val="-63"/>
        </w:rPr>
        <w:t> </w:t>
      </w:r>
      <w:r>
        <w:rPr>
          <w:spacing w:val="-63"/>
        </w:rPr>
      </w:r>
      <w:r>
        <w:rPr>
          <w:spacing w:val="-2"/>
        </w:rPr>
        <w:t>最终控制方的控制之下的时点为限，将被合并方的有关资产、负债并入本公司合并财务报表的比较报表中，并将合并而增加</w:t>
      </w:r>
      <w:r>
        <w:rPr>
          <w:spacing w:val="-63"/>
        </w:rPr>
        <w:t> </w:t>
      </w:r>
      <w:r>
        <w:rPr>
          <w:spacing w:val="-63"/>
        </w:rPr>
      </w:r>
      <w:r>
        <w:rPr>
          <w:spacing w:val="-2"/>
        </w:rPr>
        <w:t>的净资产在比较报表中调整所有者权益项下的相关项目。为避免对被合并方净资产的价值进行重复计算，本公司在达到合并</w:t>
      </w:r>
      <w:r>
        <w:rPr>
          <w:spacing w:val="-64"/>
        </w:rPr>
        <w:t> </w:t>
      </w:r>
      <w:r>
        <w:rPr>
          <w:spacing w:val="-64"/>
        </w:rPr>
      </w:r>
      <w:r>
        <w:rPr>
          <w:spacing w:val="-2"/>
        </w:rPr>
        <w:t>之前持有的长期股权投资，在取得原股权之日与本公司和被合并方处于同一方最终控制之日孰晚日起至合并日之间已确认有</w:t>
      </w:r>
      <w:r>
        <w:rPr>
          <w:spacing w:val="-64"/>
        </w:rPr>
        <w:t> </w:t>
      </w:r>
      <w:r>
        <w:rPr>
          <w:spacing w:val="-64"/>
        </w:rPr>
      </w:r>
      <w:r>
        <w:rPr/>
        <w:t>关损益、其他综合收益和其他净资产变动，应分别冲减比较报表期间的期初留存收益和当期损益。</w:t>
      </w:r>
    </w:p>
    <w:p>
      <w:pPr>
        <w:pStyle w:val="BodyText"/>
        <w:spacing w:line="240" w:lineRule="auto" w:before="19"/>
        <w:ind w:left="554" w:right="88"/>
        <w:jc w:val="left"/>
      </w:pPr>
      <w:r>
        <w:rPr/>
        <w:t>对于非同一控制下企业合并取得子公司，经营成果和现金流量自本公司取得控制权之日起纳入合并财务报表。在编制</w:t>
      </w:r>
    </w:p>
    <w:p>
      <w:pPr>
        <w:spacing w:after="0" w:line="240" w:lineRule="auto"/>
        <w:jc w:val="left"/>
        <w:sectPr>
          <w:footerReference w:type="default" r:id="rId18"/>
          <w:pgSz w:w="11910" w:h="16840"/>
          <w:pgMar w:footer="979" w:header="745" w:top="1060" w:bottom="1160" w:left="980" w:right="940"/>
          <w:pgNumType w:start="120"/>
        </w:sectPr>
      </w:pPr>
    </w:p>
    <w:p>
      <w:pPr>
        <w:spacing w:line="240" w:lineRule="auto" w:before="9"/>
        <w:rPr>
          <w:rFonts w:ascii="宋体" w:hAnsi="宋体" w:cs="宋体" w:eastAsia="宋体" w:hint="default"/>
          <w:sz w:val="25"/>
          <w:szCs w:val="25"/>
        </w:rPr>
      </w:pPr>
    </w:p>
    <w:p>
      <w:pPr>
        <w:pStyle w:val="BodyText"/>
        <w:spacing w:line="319" w:lineRule="auto" w:before="44"/>
        <w:ind w:left="554" w:right="232" w:hanging="401"/>
        <w:jc w:val="left"/>
      </w:pPr>
      <w:r>
        <w:rPr/>
        <w:t>合并财务报表时，以购买日确定的各项可辨认资产、负债及或有负债的公允价值为基础对子公司的财务报表进行调整。 通过多次交易分步取得非同一控制下被投资单位的股权，最终形成企业合并的，应在取得控制权的报告期，补充披露</w:t>
      </w:r>
    </w:p>
    <w:p>
      <w:pPr>
        <w:pStyle w:val="BodyText"/>
        <w:spacing w:line="316" w:lineRule="auto" w:before="17"/>
        <w:ind w:right="93"/>
        <w:jc w:val="left"/>
      </w:pPr>
      <w:r>
        <w:rPr>
          <w:spacing w:val="-2"/>
        </w:rPr>
        <w:t>在合并财务报表中的处理方法。例如：通过多次交易分步取得非同一控制下被投资单位的股权，最终形成企业合并，编制合</w:t>
      </w:r>
      <w:r>
        <w:rPr>
          <w:spacing w:val="-66"/>
        </w:rPr>
        <w:t> </w:t>
      </w:r>
      <w:r>
        <w:rPr>
          <w:spacing w:val="-66"/>
        </w:rPr>
      </w:r>
      <w:r>
        <w:rPr>
          <w:spacing w:val="-2"/>
        </w:rPr>
        <w:t>并报表时，对于购买日之前持有的被购买方的股权，按照该股权在购买日的公允价值进行重新计量，公允价值与其账面价值</w:t>
      </w:r>
      <w:r>
        <w:rPr>
          <w:spacing w:val="-63"/>
        </w:rPr>
        <w:t> </w:t>
      </w:r>
      <w:r>
        <w:rPr>
          <w:spacing w:val="-63"/>
        </w:rPr>
      </w:r>
      <w:r>
        <w:rPr/>
        <w:t>的差额计入当期投资收益；与其相关的购买日之前持有的被购买方的股权涉及权益法核算下的其他综合收益以及除净损益、</w:t>
      </w:r>
      <w:r>
        <w:rPr/>
        <w:t> </w:t>
      </w:r>
      <w:r>
        <w:rPr>
          <w:spacing w:val="-2"/>
        </w:rPr>
        <w:t>其他综合收益和利润分配外的其他所有者权益变动，在购买日所属当期转为投资损益，由于被投资方重新计量设定受益计划</w:t>
      </w:r>
      <w:r>
        <w:rPr>
          <w:spacing w:val="-64"/>
        </w:rPr>
        <w:t> </w:t>
      </w:r>
      <w:r>
        <w:rPr>
          <w:spacing w:val="-64"/>
        </w:rPr>
      </w:r>
      <w:r>
        <w:rPr/>
        <w:t>净负债或净资产变动而产生的其他综合收益除外。</w:t>
      </w:r>
    </w:p>
    <w:p>
      <w:pPr>
        <w:pStyle w:val="BodyText"/>
        <w:spacing w:line="316" w:lineRule="auto" w:before="19"/>
        <w:ind w:right="192" w:firstLine="400"/>
        <w:jc w:val="both"/>
      </w:pPr>
      <w:r>
        <w:rPr/>
        <w:t>本公司在不丧失控制权的情况下部分处置对子公司的长期股权投资，在合并财务报表中，处置价款与处置长期股权投 </w:t>
      </w:r>
      <w:r>
        <w:rPr>
          <w:spacing w:val="-2"/>
        </w:rPr>
        <w:t>资相对应享有子公司自购买日或合并日开始持续计算的净资产份额之间的差额，调整资本溢价或股本溢价，资本公积不足冲</w:t>
      </w:r>
      <w:r>
        <w:rPr>
          <w:spacing w:val="-64"/>
        </w:rPr>
        <w:t> </w:t>
      </w:r>
      <w:r>
        <w:rPr>
          <w:spacing w:val="-64"/>
        </w:rPr>
      </w:r>
      <w:r>
        <w:rPr/>
        <w:t>减的，调整留存收益。</w:t>
      </w:r>
    </w:p>
    <w:p>
      <w:pPr>
        <w:pStyle w:val="BodyText"/>
        <w:spacing w:line="319" w:lineRule="auto" w:before="19"/>
        <w:ind w:right="192" w:firstLine="400"/>
        <w:jc w:val="both"/>
      </w:pPr>
      <w:r>
        <w:rPr/>
        <w:t>本公司因处置部分股权投资等原因丧失了对被投资方的控制权的，在编制合并财务报表时，对于剩余股权，按照其在 </w:t>
      </w:r>
      <w:r>
        <w:rPr>
          <w:spacing w:val="-2"/>
        </w:rPr>
        <w:t>丧失控制权日的公允价值进行重新计量。处置股权取得的对价与剩余股权公允价值之和，减去按原持股比例计算应享有原有</w:t>
      </w:r>
      <w:r>
        <w:rPr>
          <w:spacing w:val="-64"/>
        </w:rPr>
        <w:t> </w:t>
      </w:r>
      <w:r>
        <w:rPr>
          <w:spacing w:val="-64"/>
        </w:rPr>
      </w:r>
      <w:r>
        <w:rPr>
          <w:spacing w:val="-2"/>
        </w:rPr>
        <w:t>子公司自购买日或合并日开始持续计算的净资产的份额之间的差额，计入丧失控制权当期的投资损益，同时冲减商誉。与原</w:t>
      </w:r>
      <w:r>
        <w:rPr>
          <w:spacing w:val="-65"/>
        </w:rPr>
        <w:t> </w:t>
      </w:r>
      <w:r>
        <w:rPr>
          <w:spacing w:val="-65"/>
        </w:rPr>
      </w:r>
      <w:r>
        <w:rPr/>
        <w:t>有子公司股权投资相关的其他综合收益等，在丧失控制权时转为当期投资损益</w:t>
      </w:r>
      <w:r>
        <w:rPr>
          <w:spacing w:val="2"/>
        </w:rPr>
        <w:t> </w:t>
      </w:r>
      <w:r>
        <w:rPr/>
        <w:t>。</w:t>
      </w:r>
    </w:p>
    <w:p>
      <w:pPr>
        <w:pStyle w:val="BodyText"/>
        <w:spacing w:line="316" w:lineRule="auto" w:before="17"/>
        <w:ind w:right="192" w:firstLine="400"/>
        <w:jc w:val="both"/>
      </w:pPr>
      <w:r>
        <w:rPr/>
        <w:t>本公司通过多次交易分步处置对子公司股权投资直至丧失控制权的，如果处置对子公司股权投资直至丧失控制权的各 </w:t>
      </w:r>
      <w:r>
        <w:rPr>
          <w:spacing w:val="-2"/>
        </w:rPr>
        <w:t>项交易属于一揽子交易的，应当将各项交易作为一项处置子公司并丧失控制权的交易进行会计处理；但是，在丧失控制权之</w:t>
      </w:r>
      <w:r>
        <w:rPr>
          <w:spacing w:val="-66"/>
        </w:rPr>
        <w:t> </w:t>
      </w:r>
      <w:r>
        <w:rPr>
          <w:spacing w:val="-66"/>
        </w:rPr>
      </w:r>
      <w:r>
        <w:rPr>
          <w:spacing w:val="-2"/>
        </w:rPr>
        <w:t>前每一次处置价款与处置投资对应的享有该子公司净资产份额的差额，在合并财务报表中确认为其他综合收益，在丧失控制</w:t>
      </w:r>
      <w:r>
        <w:rPr>
          <w:spacing w:val="-64"/>
        </w:rPr>
        <w:t> </w:t>
      </w:r>
      <w:r>
        <w:rPr>
          <w:spacing w:val="-64"/>
        </w:rPr>
      </w:r>
      <w:r>
        <w:rPr/>
        <w:t>权时一并转入丧失控制权当期的投资损益。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88"/>
        <w:jc w:val="left"/>
        <w:rPr>
          <w:b w:val="0"/>
          <w:bCs w:val="0"/>
        </w:rPr>
      </w:pPr>
      <w:r>
        <w:rPr>
          <w:rFonts w:ascii="Times New Roman" w:hAnsi="Times New Roman" w:cs="Times New Roman" w:eastAsia="Times New Roman" w:hint="default"/>
        </w:rPr>
        <w:t>6</w:t>
      </w:r>
      <w:r>
        <w:rPr/>
        <w:t>、现金及现金等价物的确定标准</w:t>
      </w:r>
      <w:r>
        <w:rPr>
          <w:b w:val="0"/>
          <w:bCs w:val="0"/>
        </w:rPr>
      </w:r>
    </w:p>
    <w:p>
      <w:pPr>
        <w:spacing w:line="240" w:lineRule="auto" w:before="1"/>
        <w:rPr>
          <w:rFonts w:ascii="宋体" w:hAnsi="宋体" w:cs="宋体" w:eastAsia="宋体" w:hint="default"/>
          <w:b/>
          <w:bCs/>
          <w:sz w:val="25"/>
          <w:szCs w:val="25"/>
        </w:rPr>
      </w:pPr>
    </w:p>
    <w:p>
      <w:pPr>
        <w:pStyle w:val="Heading6"/>
        <w:spacing w:line="285" w:lineRule="auto"/>
        <w:ind w:right="236"/>
        <w:jc w:val="both"/>
      </w:pPr>
      <w:r>
        <w:rPr>
          <w:w w:val="95"/>
        </w:rPr>
        <w:t>本公司现金流量表之现金指库存现金以及可以随时用于支付的存款。现金流量表之现金等价物指持有期限</w:t>
      </w:r>
      <w:r>
        <w:rPr>
          <w:spacing w:val="-44"/>
          <w:w w:val="95"/>
        </w:rPr>
        <w:t> </w:t>
      </w:r>
      <w:r>
        <w:rPr>
          <w:spacing w:val="-44"/>
          <w:w w:val="95"/>
        </w:rPr>
      </w:r>
      <w:r>
        <w:rPr/>
        <w:t>不超过</w:t>
      </w:r>
      <w:r>
        <w:rPr>
          <w:rFonts w:ascii="Times New Roman" w:hAnsi="Times New Roman" w:cs="Times New Roman" w:eastAsia="Times New Roman" w:hint="default"/>
        </w:rPr>
        <w:t>3</w:t>
      </w:r>
      <w:r>
        <w:rPr/>
        <w:t>个月、流动性强、易于转换为已知金额现金且价值变动风险很小的投资。</w:t>
      </w:r>
    </w:p>
    <w:p>
      <w:pPr>
        <w:spacing w:line="240" w:lineRule="auto" w:before="1"/>
        <w:rPr>
          <w:rFonts w:ascii="宋体" w:hAnsi="宋体" w:cs="宋体" w:eastAsia="宋体" w:hint="default"/>
          <w:sz w:val="22"/>
          <w:szCs w:val="22"/>
        </w:rPr>
      </w:pPr>
    </w:p>
    <w:p>
      <w:pPr>
        <w:pStyle w:val="Heading5"/>
        <w:spacing w:line="240" w:lineRule="auto"/>
        <w:ind w:right="88"/>
        <w:jc w:val="left"/>
        <w:rPr>
          <w:b w:val="0"/>
          <w:bCs w:val="0"/>
        </w:rPr>
      </w:pPr>
      <w:r>
        <w:rPr>
          <w:rFonts w:ascii="Times New Roman" w:hAnsi="Times New Roman" w:cs="Times New Roman" w:eastAsia="Times New Roman" w:hint="default"/>
        </w:rPr>
        <w:t>7</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54" w:right="232"/>
        <w:jc w:val="left"/>
      </w:pPr>
      <w:r>
        <w:rPr/>
        <w:t>外币交易 本公司外币交易按交易发生日的即期汇率将外币金额折算为人民币金额。于资产负债表日，外币货币性项目采用资产</w:t>
      </w:r>
    </w:p>
    <w:p>
      <w:pPr>
        <w:pStyle w:val="BodyText"/>
        <w:spacing w:line="316" w:lineRule="auto" w:before="19"/>
        <w:ind w:right="88"/>
        <w:jc w:val="left"/>
      </w:pPr>
      <w:r>
        <w:rPr>
          <w:spacing w:val="-2"/>
        </w:rPr>
        <w:t>负债表日的即期汇率折算为人民币，所产生的折算差额除了为购建或生产符合资本化条件的资产而借入的外币专门借款产生</w:t>
      </w:r>
      <w:r>
        <w:rPr>
          <w:spacing w:val="-64"/>
        </w:rPr>
        <w:t> </w:t>
      </w:r>
      <w:r>
        <w:rPr>
          <w:spacing w:val="-64"/>
        </w:rPr>
      </w:r>
      <w:r>
        <w:rPr/>
        <w:t>的汇兑差额按资本化的原则处理外，直接计入当期损益。</w:t>
      </w:r>
    </w:p>
    <w:p>
      <w:pPr>
        <w:pStyle w:val="BodyText"/>
        <w:spacing w:line="316" w:lineRule="auto" w:before="19"/>
        <w:ind w:left="554" w:right="232"/>
        <w:jc w:val="left"/>
      </w:pPr>
      <w:r>
        <w:rPr/>
        <w:t>外币财务报表的折算 外币资产负债表中资产、负债类项目采用资产负债表日的即期汇率折算；所有者权益类项目除“未分配利润”外，均</w:t>
      </w:r>
    </w:p>
    <w:p>
      <w:pPr>
        <w:pStyle w:val="BodyText"/>
        <w:spacing w:line="319" w:lineRule="auto" w:before="19"/>
        <w:ind w:right="190"/>
        <w:jc w:val="both"/>
      </w:pPr>
      <w:r>
        <w:rPr>
          <w:spacing w:val="-2"/>
        </w:rPr>
        <w:t>按业务发生时的即期汇率折算；利润表中的收入与费用项目，采用交易发生日的即期汇率折算。上述折算产生的外币报表折</w:t>
      </w:r>
      <w:r>
        <w:rPr>
          <w:spacing w:val="-63"/>
        </w:rPr>
        <w:t> </w:t>
      </w:r>
      <w:r>
        <w:rPr>
          <w:spacing w:val="-63"/>
        </w:rPr>
      </w:r>
      <w:r>
        <w:rPr>
          <w:spacing w:val="-2"/>
        </w:rPr>
        <w:t>算差额，在其他综合收益项目中列示。外币现金流量采用现金流量发生日的即期汇率折算。汇率变动对现金的影响额，在现</w:t>
      </w:r>
      <w:r>
        <w:rPr>
          <w:spacing w:val="-64"/>
        </w:rPr>
        <w:t> </w:t>
      </w:r>
      <w:r>
        <w:rPr>
          <w:spacing w:val="-64"/>
        </w:rPr>
      </w:r>
      <w:r>
        <w:rPr/>
        <w:t>金流量表中单独列示。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7"/>
        <w:ind w:right="88"/>
        <w:jc w:val="left"/>
        <w:rPr>
          <w:b w:val="0"/>
          <w:bCs w:val="0"/>
        </w:rPr>
      </w:pPr>
      <w:r>
        <w:rPr>
          <w:rFonts w:ascii="Times New Roman" w:hAnsi="Times New Roman" w:cs="Times New Roman" w:eastAsia="Times New Roman" w:hint="default"/>
        </w:rPr>
        <w:t>8</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54" w:right="88"/>
        <w:jc w:val="left"/>
      </w:pPr>
      <w:r>
        <w:rPr/>
        <w:t>本公司成为金融工具合同的一方时确认一项金融资产或金融负债。</w:t>
      </w:r>
    </w:p>
    <w:p>
      <w:pPr>
        <w:pStyle w:val="BodyText"/>
        <w:spacing w:line="240" w:lineRule="auto" w:before="76"/>
        <w:ind w:left="554" w:right="88"/>
        <w:jc w:val="left"/>
      </w:pPr>
      <w:r>
        <w:rPr/>
        <w:t>（</w:t>
      </w:r>
      <w:r>
        <w:rPr>
          <w:rFonts w:ascii="Times New Roman" w:hAnsi="Times New Roman" w:cs="Times New Roman" w:eastAsia="Times New Roman" w:hint="default"/>
        </w:rPr>
        <w:t>1</w:t>
      </w:r>
      <w:r>
        <w:rPr/>
        <w:t>）金融资产</w:t>
      </w:r>
    </w:p>
    <w:p>
      <w:pPr>
        <w:pStyle w:val="BodyText"/>
        <w:spacing w:line="300" w:lineRule="auto" w:before="63"/>
        <w:ind w:left="554" w:right="232"/>
        <w:jc w:val="left"/>
      </w:pPr>
      <w:r>
        <w:rPr>
          <w:rFonts w:ascii="Times New Roman" w:hAnsi="Times New Roman" w:cs="Times New Roman" w:eastAsia="Times New Roman" w:hint="default"/>
        </w:rPr>
        <w:t>1</w:t>
      </w:r>
      <w:r>
        <w:rPr/>
        <w:t>）金融资产分类、确认依据和计量方法 本公司按投资目的和经济实质对拥有的金融资产分类为以公允价值计量且其变动计入当期损益的金融资产、持有至到</w:t>
      </w:r>
    </w:p>
    <w:p>
      <w:pPr>
        <w:pStyle w:val="BodyText"/>
        <w:spacing w:line="240" w:lineRule="auto" w:before="31"/>
        <w:ind w:right="88"/>
        <w:jc w:val="left"/>
      </w:pPr>
      <w:r>
        <w:rPr/>
        <w:t>期投资、应收款项及可供出售金融资产。</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88" w:firstLine="400"/>
        <w:jc w:val="left"/>
      </w:pPr>
      <w:r>
        <w:rPr/>
        <w:t>以公允价值计量且其变动计入当期损益的金融资产，包括交易性金融资产和在初始确认时指定为以公允价值计量且其 </w:t>
      </w:r>
      <w:r>
        <w:rPr>
          <w:spacing w:val="-2"/>
        </w:rPr>
        <w:t>变动计入当期损益的金融资产。本公司将满足下列条件之一的金融资产归类为交易性金融资产：取得该金融资产的目的是为</w:t>
      </w:r>
      <w:r>
        <w:rPr>
          <w:spacing w:val="-64"/>
        </w:rPr>
        <w:t> </w:t>
      </w:r>
      <w:r>
        <w:rPr>
          <w:spacing w:val="-64"/>
        </w:rPr>
      </w:r>
      <w:r>
        <w:rPr>
          <w:spacing w:val="-2"/>
        </w:rPr>
        <w:t>了在短期内出售；属于进行集中管理的可辨认金融工具组合的一部分，且有客观证据表明公司近期采用短期获利方式对该组</w:t>
      </w:r>
      <w:r>
        <w:rPr>
          <w:spacing w:val="-64"/>
        </w:rPr>
        <w:t> </w:t>
      </w:r>
      <w:r>
        <w:rPr>
          <w:spacing w:val="-64"/>
        </w:rPr>
      </w:r>
      <w:r>
        <w:rPr>
          <w:spacing w:val="-2"/>
        </w:rPr>
        <w:t>合进行管理；属于衍生工具，但是，被指定且为有效套期工具的衍生工具、属于财务担保合同的衍生工具、与在活跃市场中</w:t>
      </w:r>
      <w:r>
        <w:rPr>
          <w:spacing w:val="-67"/>
        </w:rPr>
        <w:t> </w:t>
      </w:r>
      <w:r>
        <w:rPr>
          <w:spacing w:val="-67"/>
        </w:rPr>
      </w:r>
      <w:r>
        <w:rPr>
          <w:spacing w:val="-2"/>
        </w:rPr>
        <w:t>没有报价且其公允价值不能可靠计量的权益工具投资挂钩并须通过交付该权益工具结算的衍生工具除外。本公司将只有符合</w:t>
      </w:r>
      <w:r>
        <w:rPr>
          <w:spacing w:val="-64"/>
        </w:rPr>
        <w:t> </w:t>
      </w:r>
      <w:r>
        <w:rPr>
          <w:spacing w:val="-64"/>
        </w:rPr>
      </w:r>
      <w:r>
        <w:rPr>
          <w:spacing w:val="-2"/>
        </w:rPr>
        <w:t>下列条件之一的金融工具，才可在初始确认时指定为以公允价值计量且其变动计入当期损益的金融资产：该指定可以消除或</w:t>
      </w:r>
      <w:r>
        <w:rPr>
          <w:spacing w:val="-64"/>
        </w:rPr>
        <w:t> </w:t>
      </w:r>
      <w:r>
        <w:rPr>
          <w:spacing w:val="-64"/>
        </w:rPr>
      </w:r>
      <w:r>
        <w:rPr>
          <w:spacing w:val="-2"/>
        </w:rPr>
        <w:t>明显减少由于该金融工具的计量基础不同所导致的相关利得或损失在确认或计量方面不一致的情况；公司风险管理或投资策</w:t>
      </w:r>
      <w:r>
        <w:rPr>
          <w:spacing w:val="-64"/>
        </w:rPr>
        <w:t> </w:t>
      </w:r>
      <w:r>
        <w:rPr>
          <w:spacing w:val="-64"/>
        </w:rPr>
      </w:r>
      <w:r>
        <w:rPr>
          <w:spacing w:val="-2"/>
        </w:rPr>
        <w:t>略的正式书面文件已载明，该金融工具组合以公允价值为基础进行管理、评价并向关键管理人员报告；包含一项或多项嵌入</w:t>
      </w:r>
      <w:r>
        <w:rPr>
          <w:spacing w:val="-63"/>
        </w:rPr>
        <w:t> </w:t>
      </w:r>
      <w:r>
        <w:rPr>
          <w:spacing w:val="-63"/>
        </w:rPr>
      </w:r>
      <w:r>
        <w:rPr>
          <w:spacing w:val="-2"/>
        </w:rPr>
        <w:t>衍生工具的混合工具，除非嵌入衍生工具对混合工具的现金流量没有重大改变，或所嵌入的衍生工具明显不应当从相关混合</w:t>
      </w:r>
      <w:r>
        <w:rPr>
          <w:spacing w:val="-64"/>
        </w:rPr>
        <w:t> </w:t>
      </w:r>
      <w:r>
        <w:rPr>
          <w:spacing w:val="-64"/>
        </w:rPr>
      </w:r>
      <w:r>
        <w:rPr>
          <w:spacing w:val="-2"/>
        </w:rPr>
        <w:t>工具中分拆；包含需要分拆但无法在取得时或后续的资产负债表日对其进行单独计量的嵌入衍生工具的混合工具。本公司对</w:t>
      </w:r>
      <w:r>
        <w:rPr>
          <w:spacing w:val="-64"/>
        </w:rPr>
        <w:t> </w:t>
      </w:r>
      <w:r>
        <w:rPr>
          <w:spacing w:val="-64"/>
        </w:rPr>
      </w:r>
      <w:r>
        <w:rPr>
          <w:spacing w:val="-4"/>
        </w:rPr>
        <w:t>此类金融资产采用公允价值进行后续计量。公允价值变动计入公允价值变动损益；在资产持有期间所取得的利息或现金股利，</w:t>
      </w:r>
      <w:r>
        <w:rPr>
          <w:spacing w:val="-44"/>
        </w:rPr>
        <w:t> </w:t>
      </w:r>
      <w:r>
        <w:rPr>
          <w:spacing w:val="-44"/>
        </w:rPr>
      </w:r>
      <w:r>
        <w:rPr/>
        <w:t>确认为投资收益；处置时，其公允价值与初始入账金额之间的差额确认为投资损益，同时调整公允价值变动损益。</w:t>
      </w:r>
    </w:p>
    <w:p>
      <w:pPr>
        <w:pStyle w:val="BodyText"/>
        <w:spacing w:line="316" w:lineRule="auto" w:before="19"/>
        <w:ind w:right="88" w:firstLine="400"/>
        <w:jc w:val="left"/>
      </w:pPr>
      <w:r>
        <w:rPr/>
        <w:t>持有至到期投资，是指到期日固定、回收金额固定或可确定，且本公司有明确意图和能力持有至到期的非衍生金融资 </w:t>
      </w:r>
      <w:r>
        <w:rPr>
          <w:spacing w:val="-2"/>
        </w:rPr>
        <w:t>产。持有至到期投资采用实际利率法，按照摊余成本进行后续计量，其摊销或减值以及终止确认产生的利得或损失，均计入</w:t>
      </w:r>
      <w:r>
        <w:rPr>
          <w:spacing w:val="-65"/>
        </w:rPr>
        <w:t> </w:t>
      </w:r>
      <w:r>
        <w:rPr>
          <w:spacing w:val="-65"/>
        </w:rPr>
      </w:r>
      <w:r>
        <w:rPr/>
        <w:t>当期损益。</w:t>
      </w:r>
    </w:p>
    <w:p>
      <w:pPr>
        <w:pStyle w:val="BodyText"/>
        <w:spacing w:line="316" w:lineRule="auto" w:before="19"/>
        <w:ind w:right="233" w:firstLine="400"/>
        <w:jc w:val="left"/>
      </w:pPr>
      <w:r>
        <w:rPr/>
        <w:t>应收款项，是指在活跃市场中没有报价，回收金额固定或可确定的非衍生金融资产。采用实际利率法，按照摊余成本 进行后续计量，其摊销或减值以及终止确认产生的利得或损失，均计入当期损益。</w:t>
      </w:r>
    </w:p>
    <w:p>
      <w:pPr>
        <w:pStyle w:val="BodyText"/>
        <w:spacing w:line="316" w:lineRule="auto" w:before="19"/>
        <w:ind w:right="93" w:firstLine="400"/>
        <w:jc w:val="left"/>
      </w:pPr>
      <w:r>
        <w:rPr/>
        <w:t>可供出售金融资产，是指初始确认时即被指定为可供出售的非衍生金融资产，以及未被划分为其他类的金融资产。这 </w:t>
      </w:r>
      <w:r>
        <w:rPr>
          <w:spacing w:val="-2"/>
        </w:rPr>
        <w:t>类资产中，在活跃市场中没有报价且其公允价值不能可靠计量的权益工具投资以及与该权益工具挂钩并须通过交付该权益工</w:t>
      </w:r>
      <w:r>
        <w:rPr>
          <w:spacing w:val="-65"/>
        </w:rPr>
        <w:t> </w:t>
      </w:r>
      <w:r>
        <w:rPr>
          <w:spacing w:val="-65"/>
        </w:rPr>
      </w:r>
      <w:r>
        <w:rPr/>
        <w:t>具结算的衍生金融资产，按成本进行后续计量；其他存在活跃市场报价或虽没有活跃市场报价但公允价值能够可靠计量的， </w:t>
      </w:r>
      <w:r>
        <w:rPr>
          <w:spacing w:val="-2"/>
        </w:rPr>
        <w:t>按公允价值计量，公允价值变动计入其他综合收益。对于此类金融资产采用公允价值进行后续计量，除减值损失及外币货币</w:t>
      </w:r>
      <w:r>
        <w:rPr>
          <w:spacing w:val="-63"/>
        </w:rPr>
        <w:t> </w:t>
      </w:r>
      <w:r>
        <w:rPr>
          <w:spacing w:val="-63"/>
        </w:rPr>
      </w:r>
      <w:r>
        <w:rPr>
          <w:spacing w:val="-2"/>
        </w:rPr>
        <w:t>性金融资产形成的汇兑损益外，可供出售金融资产公允价值变动直接计入股东权益，待该金融资产终止确认时，原直接计入</w:t>
      </w:r>
      <w:r>
        <w:rPr>
          <w:spacing w:val="-63"/>
        </w:rPr>
        <w:t> </w:t>
      </w:r>
      <w:r>
        <w:rPr>
          <w:spacing w:val="-63"/>
        </w:rPr>
      </w:r>
      <w:r>
        <w:rPr>
          <w:spacing w:val="-2"/>
        </w:rPr>
        <w:t>权益的公允价值变动累计额转入当期损益。可供出售债务工具投资在持有期间按实际利率法计算的利息，以及被投资单位宣</w:t>
      </w:r>
      <w:r>
        <w:rPr>
          <w:spacing w:val="-63"/>
        </w:rPr>
        <w:t> </w:t>
      </w:r>
      <w:r>
        <w:rPr>
          <w:spacing w:val="-63"/>
        </w:rPr>
      </w:r>
      <w:r>
        <w:rPr>
          <w:spacing w:val="-2"/>
        </w:rPr>
        <w:t>告发放的与可供出售权益工具投资相关的现金股利，作为投资收益计入当期损益。对于在活跃市场中没有报价且其公允价值</w:t>
      </w:r>
      <w:r>
        <w:rPr>
          <w:spacing w:val="-64"/>
        </w:rPr>
        <w:t> </w:t>
      </w:r>
      <w:r>
        <w:rPr>
          <w:spacing w:val="-64"/>
        </w:rPr>
      </w:r>
      <w:r>
        <w:rPr/>
        <w:t>不能可靠计量的权益工具投资，按成本计量。</w:t>
      </w:r>
    </w:p>
    <w:p>
      <w:pPr>
        <w:pStyle w:val="BodyText"/>
        <w:spacing w:line="300" w:lineRule="auto" w:before="19"/>
        <w:ind w:left="554" w:right="232"/>
        <w:jc w:val="left"/>
      </w:pPr>
      <w:r>
        <w:rPr>
          <w:rFonts w:ascii="Times New Roman" w:hAnsi="Times New Roman" w:cs="Times New Roman" w:eastAsia="Times New Roman" w:hint="default"/>
        </w:rPr>
        <w:t>2</w:t>
      </w:r>
      <w:r>
        <w:rPr/>
        <w:t>）金融资产转移的确认依据和计量方法 金融资产满足下列条件之一的，予以终止确认：①收取该金融资产现金流量的合同权利终止；②该金融资产已转移，</w:t>
      </w:r>
    </w:p>
    <w:p>
      <w:pPr>
        <w:pStyle w:val="BodyText"/>
        <w:spacing w:line="316" w:lineRule="auto" w:before="31"/>
        <w:ind w:right="201"/>
        <w:jc w:val="left"/>
      </w:pPr>
      <w:r>
        <w:rPr/>
        <w:t>且本公司将金融资产所有权上几乎所有的风险和报酬转移给转入方；</w:t>
      </w:r>
      <w:r>
        <w:rPr>
          <w:spacing w:val="-18"/>
        </w:rPr>
        <w:t> </w:t>
      </w:r>
      <w:r>
        <w:rPr/>
        <w:t>③该金融资产已转移，虽然本公司既没有转移也没有</w:t>
      </w:r>
      <w:r>
        <w:rPr/>
        <w:t> 保留金融资产所有权上几乎所有的风险和报酬，但是放弃了对该金融资产控制。</w:t>
      </w:r>
    </w:p>
    <w:p>
      <w:pPr>
        <w:pStyle w:val="BodyText"/>
        <w:spacing w:line="316" w:lineRule="auto" w:before="19"/>
        <w:ind w:right="233" w:firstLine="400"/>
        <w:jc w:val="left"/>
      </w:pPr>
      <w:r>
        <w:rPr/>
        <w:t>企业既没有转移也没有保留金融资产所有权上几乎所有的风险和报酬，且未放弃对该金融资产控制的，则按照其继续 涉入所转移金融资产的程度确认有关金融资产，并相应确认有关负债。</w:t>
      </w:r>
    </w:p>
    <w:p>
      <w:pPr>
        <w:pStyle w:val="BodyText"/>
        <w:spacing w:line="316" w:lineRule="auto" w:before="19"/>
        <w:ind w:right="233" w:firstLine="400"/>
        <w:jc w:val="left"/>
      </w:pPr>
      <w:r>
        <w:rPr/>
        <w:t>金融资产整体转移满足终止确认条件的，将所转移金融资产的账面价值，与因转移而收到的对价及原计入其他综合收 益的公允价值变动累计额之和的差额计入当期损益。</w:t>
      </w:r>
    </w:p>
    <w:p>
      <w:pPr>
        <w:pStyle w:val="BodyText"/>
        <w:spacing w:line="319" w:lineRule="auto" w:before="19"/>
        <w:ind w:right="88" w:firstLine="400"/>
        <w:jc w:val="left"/>
      </w:pPr>
      <w:r>
        <w:rPr>
          <w:spacing w:val="-1"/>
        </w:rPr>
        <w:t>金融资产部分转移满足终止确认条件的，将所转移金融资产整体的账面价值，在终止确认部分和未终止确认部分之间，</w:t>
      </w:r>
      <w:r>
        <w:rPr/>
        <w:t> </w:t>
      </w:r>
      <w:r>
        <w:rPr>
          <w:spacing w:val="-2"/>
        </w:rPr>
        <w:t>按照各自的相对公允价值进行分摊，并将因转移而收到的对价及应分摊至终止确认部分的原计入其他综合收益的公允价值变</w:t>
      </w:r>
      <w:r>
        <w:rPr>
          <w:spacing w:val="-64"/>
        </w:rPr>
        <w:t> </w:t>
      </w:r>
      <w:r>
        <w:rPr>
          <w:spacing w:val="-64"/>
        </w:rPr>
      </w:r>
      <w:r>
        <w:rPr/>
        <w:t>动累计额之和，与分摊的前述账面金额的差额计入当期损益。</w:t>
      </w:r>
    </w:p>
    <w:p>
      <w:pPr>
        <w:pStyle w:val="BodyText"/>
        <w:spacing w:line="300" w:lineRule="auto" w:before="17"/>
        <w:ind w:left="554" w:right="88"/>
        <w:jc w:val="left"/>
      </w:pPr>
      <w:r>
        <w:rPr>
          <w:rFonts w:ascii="Times New Roman" w:hAnsi="Times New Roman" w:cs="Times New Roman" w:eastAsia="Times New Roman" w:hint="default"/>
        </w:rPr>
        <w:t>3</w:t>
      </w:r>
      <w:r>
        <w:rPr/>
        <w:t>）金融资产减值的测试方法及会计处理方法 </w:t>
      </w:r>
      <w:r>
        <w:rPr>
          <w:spacing w:val="-1"/>
        </w:rPr>
        <w:t>除以公允价值计量且其变动计入当期损益的金融资产外，本公司于资产负债表日对其他金融资产的账面价值进行检查，</w:t>
      </w:r>
    </w:p>
    <w:p>
      <w:pPr>
        <w:pStyle w:val="BodyText"/>
        <w:spacing w:line="316" w:lineRule="auto" w:before="31"/>
        <w:ind w:left="554" w:right="88" w:hanging="401"/>
        <w:jc w:val="left"/>
      </w:pPr>
      <w:r>
        <w:rPr/>
        <w:t>如果有客观证据表明某项金融资产发生减值的，计提减值准备。 </w:t>
      </w:r>
      <w:r>
        <w:rPr>
          <w:spacing w:val="-2"/>
        </w:rPr>
        <w:t>以摊余成本计量的金融资产发生减值时，按预计未来现金流量</w:t>
      </w:r>
      <w:r>
        <w:rPr>
          <w:rFonts w:ascii="Times New Roman" w:hAnsi="Times New Roman" w:cs="Times New Roman" w:eastAsia="Times New Roman" w:hint="default"/>
          <w:spacing w:val="-2"/>
        </w:rPr>
        <w:t>(</w:t>
      </w:r>
      <w:r>
        <w:rPr>
          <w:spacing w:val="-2"/>
        </w:rPr>
        <w:t>不包括尚未发生的未来信用损失</w:t>
      </w:r>
      <w:r>
        <w:rPr>
          <w:rFonts w:ascii="Times New Roman" w:hAnsi="Times New Roman" w:cs="Times New Roman" w:eastAsia="Times New Roman" w:hint="default"/>
          <w:spacing w:val="-2"/>
        </w:rPr>
        <w:t>)</w:t>
      </w:r>
      <w:r>
        <w:rPr>
          <w:spacing w:val="-2"/>
        </w:rPr>
        <w:t>现值低于账面价值的差</w:t>
      </w:r>
    </w:p>
    <w:p>
      <w:pPr>
        <w:pStyle w:val="BodyText"/>
        <w:spacing w:line="316" w:lineRule="auto"/>
        <w:ind w:right="88"/>
        <w:jc w:val="left"/>
      </w:pPr>
      <w:r>
        <w:rPr>
          <w:spacing w:val="-2"/>
        </w:rPr>
        <w:t>额，计提减值准备。如果有客观证据表明该金融资产价值已恢复，且客观上与确认该损失后发生的事项有关，原确认的减值</w:t>
      </w:r>
      <w:r>
        <w:rPr>
          <w:spacing w:val="-64"/>
        </w:rPr>
        <w:t> </w:t>
      </w:r>
      <w:r>
        <w:rPr>
          <w:spacing w:val="-64"/>
        </w:rPr>
      </w:r>
      <w:r>
        <w:rPr/>
        <w:t>损失予以转回，计入当期损益。</w:t>
      </w:r>
    </w:p>
    <w:p>
      <w:pPr>
        <w:pStyle w:val="BodyText"/>
        <w:spacing w:line="316" w:lineRule="auto" w:before="19"/>
        <w:ind w:right="88" w:firstLine="400"/>
        <w:jc w:val="left"/>
      </w:pPr>
      <w:r>
        <w:rPr/>
        <w:t>当可供出售金融资产发生减值，原直接计入股东权益的因公允价值下降形成的累计损失予以转出并计入减值损失。对 </w:t>
      </w:r>
      <w:r>
        <w:rPr>
          <w:spacing w:val="-2"/>
        </w:rPr>
        <w:t>已确认减值损失的可供出售债务工具投资，在期后公允价值上升且客观上与确认原减值损失后发生的事项有关的，原确认的</w:t>
      </w:r>
    </w:p>
    <w:p>
      <w:pPr>
        <w:spacing w:after="0" w:line="316"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减值损失予以转回并计入当期损益。对已确认减值损失的可供出售权益工具投资，期后公允价值上升直接计入股东权益。</w:t>
      </w:r>
    </w:p>
    <w:p>
      <w:pPr>
        <w:pStyle w:val="BodyText"/>
        <w:spacing w:line="240" w:lineRule="auto" w:before="77"/>
        <w:ind w:left="554" w:right="153"/>
        <w:jc w:val="left"/>
      </w:pPr>
      <w:r>
        <w:rPr/>
        <w:t>（</w:t>
      </w:r>
      <w:r>
        <w:rPr>
          <w:rFonts w:ascii="Times New Roman" w:hAnsi="Times New Roman" w:cs="Times New Roman" w:eastAsia="Times New Roman" w:hint="default"/>
        </w:rPr>
        <w:t>2</w:t>
      </w:r>
      <w:r>
        <w:rPr/>
        <w:t>）金融负债</w:t>
      </w:r>
    </w:p>
    <w:p>
      <w:pPr>
        <w:pStyle w:val="BodyText"/>
        <w:spacing w:line="309" w:lineRule="auto" w:before="63"/>
        <w:ind w:left="554" w:right="192"/>
        <w:jc w:val="left"/>
      </w:pPr>
      <w:r>
        <w:rPr>
          <w:rFonts w:ascii="Times New Roman" w:hAnsi="Times New Roman" w:cs="Times New Roman" w:eastAsia="Times New Roman" w:hint="default"/>
        </w:rPr>
        <w:t>1</w:t>
      </w:r>
      <w:r>
        <w:rPr/>
        <w:t>）金融负债分类、确认依据和计量方法 本公司的金融负债于初始确认时分类为以公允价值计量且其变动计入当期损益的金融负债和其他金融负债。 以公允价值计量且其变动计入当期损益的金融负债，包括交易性金融负债和初始确认时指定为以公允价值计量且其变</w:t>
      </w:r>
    </w:p>
    <w:p>
      <w:pPr>
        <w:pStyle w:val="BodyText"/>
        <w:spacing w:line="316" w:lineRule="auto" w:before="24"/>
        <w:ind w:right="152"/>
        <w:jc w:val="both"/>
      </w:pPr>
      <w:r>
        <w:rPr>
          <w:spacing w:val="-2"/>
        </w:rPr>
        <w:t>动计入当期损益的金融负债，按照公允价值进行后续计量，公允价值变动形成的利得或损失以及与该金融负债相关的股利和</w:t>
      </w:r>
      <w:r>
        <w:rPr>
          <w:spacing w:val="-64"/>
        </w:rPr>
        <w:t> </w:t>
      </w:r>
      <w:r>
        <w:rPr>
          <w:spacing w:val="-64"/>
        </w:rPr>
      </w:r>
      <w:r>
        <w:rPr/>
        <w:t>利息支出计入当期损益。</w:t>
      </w:r>
    </w:p>
    <w:p>
      <w:pPr>
        <w:pStyle w:val="BodyText"/>
        <w:spacing w:line="240" w:lineRule="auto" w:before="19"/>
        <w:ind w:left="554" w:right="153"/>
        <w:jc w:val="left"/>
      </w:pPr>
      <w:r>
        <w:rPr/>
        <w:t>其他金融负债，采用实际利率法，按照摊余成本进行后续计量。</w:t>
      </w:r>
    </w:p>
    <w:p>
      <w:pPr>
        <w:pStyle w:val="BodyText"/>
        <w:spacing w:line="300" w:lineRule="auto" w:before="76"/>
        <w:ind w:left="554" w:right="192"/>
        <w:jc w:val="left"/>
      </w:pPr>
      <w:r>
        <w:rPr>
          <w:rFonts w:ascii="Times New Roman" w:hAnsi="Times New Roman" w:cs="Times New Roman" w:eastAsia="Times New Roman" w:hint="default"/>
        </w:rPr>
        <w:t>2</w:t>
      </w:r>
      <w:r>
        <w:rPr/>
        <w:t>）金融负债终止确认条件 当金融负债的现时义务全部或部分已经解除时，终止确认该金融负债或义务已解除的部分。公司与债权人之间签订协</w:t>
      </w:r>
    </w:p>
    <w:p>
      <w:pPr>
        <w:pStyle w:val="BodyText"/>
        <w:spacing w:line="319" w:lineRule="auto" w:before="31"/>
        <w:ind w:right="149"/>
        <w:jc w:val="both"/>
      </w:pPr>
      <w:r>
        <w:rPr>
          <w:spacing w:val="-2"/>
        </w:rPr>
        <w:t>议，以承担新金融负债方式替换现存金融负债，且新金融负债与现存金融负债的合同条款实质上不同的，终止确认现存金融</w:t>
      </w:r>
      <w:r>
        <w:rPr>
          <w:spacing w:val="-63"/>
        </w:rPr>
        <w:t> </w:t>
      </w:r>
      <w:r>
        <w:rPr>
          <w:spacing w:val="-63"/>
        </w:rPr>
      </w:r>
      <w:r>
        <w:rPr>
          <w:spacing w:val="-2"/>
        </w:rPr>
        <w:t>负债，并同时确认新金融负债。公司对现存金融负债全部或部分的合同条款作出实质性修改的，终止确认现存金融负债或其</w:t>
      </w:r>
      <w:r>
        <w:rPr>
          <w:spacing w:val="-62"/>
        </w:rPr>
        <w:t> </w:t>
      </w:r>
      <w:r>
        <w:rPr>
          <w:spacing w:val="-62"/>
        </w:rPr>
      </w:r>
      <w:r>
        <w:rPr>
          <w:spacing w:val="-2"/>
        </w:rPr>
        <w:t>一部分，同时将修改条款后的金融负债确认为一项新金融负债。终止确认部分的账面价值与支付的对价之间的差额，计入当</w:t>
      </w:r>
      <w:r>
        <w:rPr>
          <w:spacing w:val="-63"/>
        </w:rPr>
        <w:t> </w:t>
      </w:r>
      <w:r>
        <w:rPr>
          <w:spacing w:val="-63"/>
        </w:rPr>
      </w:r>
      <w:r>
        <w:rPr/>
        <w:t>期损益。</w:t>
      </w:r>
    </w:p>
    <w:p>
      <w:pPr>
        <w:pStyle w:val="BodyText"/>
        <w:spacing w:line="300" w:lineRule="auto" w:before="17"/>
        <w:ind w:left="441" w:right="153" w:firstLine="112"/>
        <w:jc w:val="left"/>
      </w:pPr>
      <w:r>
        <w:rPr>
          <w:rFonts w:ascii="Times New Roman" w:hAnsi="Times New Roman" w:cs="Times New Roman" w:eastAsia="Times New Roman" w:hint="default"/>
        </w:rPr>
        <w:t>3</w:t>
      </w:r>
      <w:r>
        <w:rPr/>
        <w:t>）金融资产和金融负债的公允价值确定方法 </w:t>
      </w:r>
      <w:r>
        <w:rPr>
          <w:spacing w:val="-1"/>
        </w:rPr>
        <w:t>本公司以主要市场的价格计量金融资产和金融负债的公允价值，不存在主要市场的，以最有利市场的价格计量金融资产</w:t>
      </w:r>
    </w:p>
    <w:p>
      <w:pPr>
        <w:pStyle w:val="BodyText"/>
        <w:spacing w:line="316" w:lineRule="auto" w:before="31"/>
        <w:ind w:right="150"/>
        <w:jc w:val="both"/>
      </w:pPr>
      <w:r>
        <w:rPr>
          <w:spacing w:val="-2"/>
        </w:rPr>
        <w:t>和金融负债的公允价值，并且采用当时适用并且有足够可利用数据和其他信息支持的估值技术。公允价值计量所使用的输入</w:t>
      </w:r>
      <w:r>
        <w:rPr>
          <w:spacing w:val="-64"/>
        </w:rPr>
        <w:t> </w:t>
      </w:r>
      <w:r>
        <w:rPr>
          <w:spacing w:val="-64"/>
        </w:rPr>
      </w:r>
      <w:r>
        <w:rPr>
          <w:spacing w:val="-2"/>
        </w:rPr>
        <w:t>值分为三个层次，即第一层次输入值是计量日能够取得的相同资产或负债在活跃市场上未经调整的报价；第二层次输入值是</w:t>
      </w:r>
      <w:r>
        <w:rPr>
          <w:spacing w:val="-63"/>
        </w:rPr>
        <w:t> </w:t>
      </w:r>
      <w:r>
        <w:rPr>
          <w:spacing w:val="-63"/>
        </w:rPr>
      </w:r>
      <w:r>
        <w:rPr>
          <w:spacing w:val="-2"/>
        </w:rPr>
        <w:t>除第一层次输入值外相关资产或负债直接或间接可观察的输入值；第三层次输入值是相关资产或负债的不可观察输入值。本</w:t>
      </w:r>
      <w:r>
        <w:rPr>
          <w:spacing w:val="-64"/>
        </w:rPr>
        <w:t> </w:t>
      </w:r>
      <w:r>
        <w:rPr>
          <w:spacing w:val="-64"/>
        </w:rPr>
      </w:r>
      <w:r>
        <w:rPr>
          <w:spacing w:val="-2"/>
        </w:rPr>
        <w:t>公司优先使用第一层次输入值，最后再使用第三层次输入值。公允价值计量结果所属的层次，由对公允价值计量整体而言具</w:t>
      </w:r>
      <w:r>
        <w:rPr>
          <w:spacing w:val="-63"/>
        </w:rPr>
        <w:t> </w:t>
      </w:r>
      <w:r>
        <w:rPr>
          <w:spacing w:val="-63"/>
        </w:rPr>
      </w:r>
      <w:r>
        <w:rPr/>
        <w:t>有重大意义的输入值所属的最低层次决定。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0"/>
        <w:jc w:val="both"/>
        <w:rPr>
          <w:b w:val="0"/>
          <w:bCs w:val="0"/>
        </w:rPr>
      </w:pPr>
      <w:r>
        <w:rPr>
          <w:rFonts w:ascii="Times New Roman" w:hAnsi="Times New Roman" w:cs="Times New Roman" w:eastAsia="Times New Roman" w:hint="default"/>
        </w:rPr>
        <w:t>9</w:t>
      </w:r>
      <w:r>
        <w:rPr/>
        <w:t>、应收款项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3"/>
        <w:rPr>
          <w:rFonts w:ascii="宋体" w:hAnsi="宋体" w:cs="宋体" w:eastAsia="宋体" w:hint="default"/>
          <w:b/>
          <w:bCs/>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53"/>
        <w:jc w:val="left"/>
      </w:pPr>
      <w:r>
        <w:rPr/>
        <w:t>组合中，采用账龄分析法计提坏账准备的：</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88"/>
        <w:jc w:val="left"/>
      </w:pPr>
      <w:r>
        <w:rPr/>
        <w:t>组合中，采用余额百分比法计提坏账准备的：</w:t>
      </w:r>
    </w:p>
    <w:p>
      <w:pPr>
        <w:pStyle w:val="BodyText"/>
        <w:spacing w:line="340" w:lineRule="auto" w:before="115"/>
        <w:ind w:right="6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88"/>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both"/>
        <w:rPr>
          <w:b w:val="0"/>
          <w:bCs w:val="0"/>
        </w:rPr>
      </w:pPr>
      <w:r>
        <w:rPr>
          <w:rFonts w:ascii="Times New Roman" w:hAnsi="Times New Roman" w:cs="Times New Roman" w:eastAsia="Times New Roman" w:hint="default"/>
        </w:rPr>
        <w:t>10</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54" w:right="232"/>
        <w:jc w:val="left"/>
      </w:pPr>
      <w:r>
        <w:rPr/>
        <w:t>本公司存货主要包括原材料、在产品、库存商品、委托加工物资、低值易耗品等。 存货实行永续盘存制，存货在取得时按实际成本计价；购入原材料以买价作为实际成本；自制半成品和库存商品以制</w:t>
      </w:r>
    </w:p>
    <w:p>
      <w:pPr>
        <w:pStyle w:val="BodyText"/>
        <w:spacing w:line="319" w:lineRule="auto" w:before="19"/>
        <w:ind w:right="190"/>
        <w:jc w:val="both"/>
      </w:pPr>
      <w:r>
        <w:rPr>
          <w:spacing w:val="-2"/>
        </w:rPr>
        <w:t>造和生产过程中发生的各项实际支出作为实际成本；领用和销售原材料、自制半成品、委托加工物资、在产品、烟标库存商</w:t>
      </w:r>
      <w:r>
        <w:rPr>
          <w:spacing w:val="-67"/>
        </w:rPr>
        <w:t> </w:t>
      </w:r>
      <w:r>
        <w:rPr>
          <w:spacing w:val="-67"/>
        </w:rPr>
      </w:r>
      <w:r>
        <w:rPr>
          <w:spacing w:val="-2"/>
        </w:rPr>
        <w:t>品采用加权平均法核算，机器库存商品发出采用个别计价法；凹印印版按照使用次数进行摊销，除凹印印版外的低值易耗品</w:t>
      </w:r>
      <w:r>
        <w:rPr>
          <w:spacing w:val="-63"/>
        </w:rPr>
        <w:t> </w:t>
      </w:r>
      <w:r>
        <w:rPr>
          <w:spacing w:val="-63"/>
        </w:rPr>
      </w:r>
      <w:r>
        <w:rPr/>
        <w:t>采用一次转销法进行摊销。</w:t>
      </w:r>
    </w:p>
    <w:p>
      <w:pPr>
        <w:pStyle w:val="BodyText"/>
        <w:spacing w:line="316" w:lineRule="auto" w:before="17"/>
        <w:ind w:right="88" w:firstLine="400"/>
        <w:jc w:val="left"/>
      </w:pPr>
      <w:r>
        <w:rPr>
          <w:spacing w:val="-1"/>
        </w:rPr>
        <w:t>期末存货按成本与可变现净值孰低原则计价，对于存货因遭受毁损、全部或部分陈旧过时或销售价格低于成本等原因，</w:t>
      </w:r>
      <w:r>
        <w:rPr/>
        <w:t> </w:t>
      </w:r>
      <w:r>
        <w:rPr>
          <w:spacing w:val="-2"/>
        </w:rPr>
        <w:t>预计其成本不可收回的部分，提取存货跌价准备。库存商品及大宗原材料的存货跌价准备按单个存货项目的成本高于其可变</w:t>
      </w:r>
      <w:r>
        <w:rPr>
          <w:spacing w:val="-64"/>
        </w:rPr>
        <w:t> </w:t>
      </w:r>
      <w:r>
        <w:rPr>
          <w:spacing w:val="-64"/>
        </w:rPr>
      </w:r>
      <w:r>
        <w:rPr/>
        <w:t>现净值的差额提取；其他数量繁多、单价较低的原辅材料按类别提取存货跌价准备。 </w:t>
      </w:r>
      <w:r>
        <w:rPr>
          <w:spacing w:val="-2"/>
        </w:rPr>
        <w:t>库存商品、在产品和用于出售的材料等直接用于出售的商品存货，其可变现净值按该存货的估计售价减去估计的销售费用和</w:t>
      </w:r>
      <w:r>
        <w:rPr>
          <w:spacing w:val="-64"/>
        </w:rPr>
        <w:t> </w:t>
      </w:r>
      <w:r>
        <w:rPr>
          <w:spacing w:val="-64"/>
        </w:rPr>
      </w:r>
      <w:r>
        <w:rPr>
          <w:spacing w:val="-2"/>
        </w:rPr>
        <w:t>相关税费后的金额确定；用于生产而持有的材料存货，其可变现净值按所生产的产成品的估计售价减去至完工时估计将要发</w:t>
      </w:r>
      <w:r>
        <w:rPr>
          <w:spacing w:val="-64"/>
        </w:rPr>
        <w:t> </w:t>
      </w:r>
      <w:r>
        <w:rPr>
          <w:spacing w:val="-64"/>
        </w:rPr>
      </w:r>
      <w:r>
        <w:rPr/>
        <w:t>生的成本、估计的销售费用和相关税费后的金额确定。</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54" w:right="232"/>
        <w:jc w:val="left"/>
      </w:pPr>
      <w:r>
        <w:rPr/>
        <w:t>本公司长期股权投资主要是对子公司的投资、对联营企业的投资和对合营企业的投资。 本公司对共同控制的判断依据是所有参与方或参与方组合集体控制该安排，并且该安排相关活动的政策必须经过这些</w:t>
      </w:r>
    </w:p>
    <w:p>
      <w:pPr>
        <w:pStyle w:val="BodyText"/>
        <w:spacing w:line="316" w:lineRule="auto" w:before="19"/>
        <w:ind w:left="554" w:right="88" w:hanging="401"/>
        <w:jc w:val="left"/>
      </w:pPr>
      <w:r>
        <w:rPr/>
        <w:t>集体控制该安排的参与方一致同意。 </w:t>
      </w:r>
      <w:r>
        <w:rPr>
          <w:spacing w:val="-2"/>
        </w:rPr>
        <w:t>本公司直接或通过子公司间接拥有被投资单位</w:t>
      </w:r>
      <w:r>
        <w:rPr>
          <w:rFonts w:ascii="Times New Roman" w:hAnsi="Times New Roman" w:cs="Times New Roman" w:eastAsia="Times New Roman" w:hint="default"/>
          <w:spacing w:val="-2"/>
        </w:rPr>
        <w:t>20%</w:t>
      </w:r>
      <w:r>
        <w:rPr>
          <w:spacing w:val="-2"/>
        </w:rPr>
        <w:t>（含）以上但低于</w:t>
      </w:r>
      <w:r>
        <w:rPr>
          <w:rFonts w:ascii="Times New Roman" w:hAnsi="Times New Roman" w:cs="Times New Roman" w:eastAsia="Times New Roman" w:hint="default"/>
          <w:spacing w:val="-2"/>
        </w:rPr>
        <w:t>50%</w:t>
      </w:r>
      <w:r>
        <w:rPr>
          <w:spacing w:val="-2"/>
        </w:rPr>
        <w:t>的表决权时，通常认为对被投资单位具有重大</w:t>
      </w:r>
    </w:p>
    <w:p>
      <w:pPr>
        <w:pStyle w:val="BodyText"/>
        <w:spacing w:line="309" w:lineRule="auto"/>
        <w:ind w:right="190"/>
        <w:jc w:val="both"/>
      </w:pPr>
      <w:r>
        <w:rPr>
          <w:spacing w:val="-1"/>
        </w:rPr>
        <w:t>影响。持有被投资单位</w:t>
      </w:r>
      <w:r>
        <w:rPr>
          <w:rFonts w:ascii="Times New Roman" w:hAnsi="Times New Roman" w:cs="Times New Roman" w:eastAsia="Times New Roman" w:hint="default"/>
          <w:spacing w:val="-1"/>
        </w:rPr>
        <w:t>20%</w:t>
      </w:r>
      <w:r>
        <w:rPr>
          <w:spacing w:val="-1"/>
        </w:rPr>
        <w:t>以下表决权的，还需要综合考虑在被投资单位的董事会或类似权力机构中派有代表、或参与被投</w:t>
      </w:r>
      <w:r>
        <w:rPr/>
        <w:t> </w:t>
      </w:r>
      <w:r>
        <w:rPr>
          <w:spacing w:val="-2"/>
        </w:rPr>
        <w:t>资单位财务和经营政策制定过程、或与被投资单位之间发生重要交易、或向被投资单位派出管理人员、或向被投资单位提供</w:t>
      </w:r>
      <w:r>
        <w:rPr>
          <w:spacing w:val="-63"/>
        </w:rPr>
        <w:t> </w:t>
      </w:r>
      <w:r>
        <w:rPr>
          <w:spacing w:val="-63"/>
        </w:rPr>
      </w:r>
      <w:r>
        <w:rPr/>
        <w:t>关键技术资料等事实和情况判断对被投资单位具有重大影响。</w:t>
      </w:r>
    </w:p>
    <w:p>
      <w:pPr>
        <w:pStyle w:val="BodyText"/>
        <w:spacing w:line="316" w:lineRule="auto" w:before="24"/>
        <w:ind w:right="192" w:firstLine="400"/>
        <w:jc w:val="both"/>
      </w:pPr>
      <w:r>
        <w:rPr/>
        <w:t>对被投资单位形成控制的，为本公司的子公司。通过同一控制下的企业合并取得的长期股权投资，在合并日按照取得 </w:t>
      </w:r>
      <w:r>
        <w:rPr>
          <w:spacing w:val="-2"/>
        </w:rPr>
        <w:t>被合并方在最终控制方合并报表中净资产的账面价值的份额作为长期股权投资的初始投资成本。被合并方在合并日的净资产</w:t>
      </w:r>
      <w:r>
        <w:rPr>
          <w:spacing w:val="-65"/>
        </w:rPr>
        <w:t> </w:t>
      </w:r>
      <w:r>
        <w:rPr>
          <w:spacing w:val="-65"/>
        </w:rPr>
      </w:r>
      <w:r>
        <w:rPr/>
        <w:t>账面价值为负数的，长期股权投资成本按零确定。</w:t>
      </w:r>
    </w:p>
    <w:p>
      <w:pPr>
        <w:pStyle w:val="BodyText"/>
        <w:spacing w:line="316" w:lineRule="auto" w:before="18"/>
        <w:ind w:right="88" w:firstLine="400"/>
        <w:jc w:val="left"/>
      </w:pPr>
      <w:r>
        <w:rPr/>
        <w:t>通过多次交易分步取得同一控制下被投资单位的股权，最终形成企业合并的，应在取得控制权的报告期，补充披露在 </w:t>
      </w:r>
      <w:r>
        <w:rPr>
          <w:spacing w:val="-2"/>
        </w:rPr>
        <w:t>母公司财务报表中的长期股权投资的处理方法。例如：通过多次交易分步取得同一控制下被投资单位的股权，最终形成企业</w:t>
      </w:r>
    </w:p>
    <w:p>
      <w:pPr>
        <w:spacing w:after="0" w:line="316"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88"/>
        <w:jc w:val="left"/>
      </w:pPr>
      <w:r>
        <w:rPr>
          <w:spacing w:val="-2"/>
        </w:rPr>
        <w:t>合并，属于一揽子交易的，本公司将各项交易作为一项取得控制权的交易进行会计处理。不属于一览交易的，在合并日，根</w:t>
      </w:r>
      <w:r>
        <w:rPr>
          <w:spacing w:val="-67"/>
        </w:rPr>
        <w:t> </w:t>
      </w:r>
      <w:r>
        <w:rPr>
          <w:spacing w:val="-67"/>
        </w:rPr>
      </w:r>
      <w:r>
        <w:rPr>
          <w:spacing w:val="-2"/>
        </w:rPr>
        <w:t>据合并后享有被合并方净资产在最终控制方合并财务报表中的账面价值的份额作为长期股权投资的的初始投资成本。初始投</w:t>
      </w:r>
      <w:r>
        <w:rPr>
          <w:spacing w:val="-64"/>
        </w:rPr>
        <w:t> </w:t>
      </w:r>
      <w:r>
        <w:rPr>
          <w:spacing w:val="-64"/>
        </w:rPr>
      </w:r>
      <w:r>
        <w:rPr/>
        <w:t>资成本与达到合并前的长期股权投资账面价值加上合并日进一步取得股份新支付对价的账面价值之和的差额，调整资本公 积，资本公积不足冲减的，冲减留存收益。</w:t>
      </w:r>
    </w:p>
    <w:p>
      <w:pPr>
        <w:pStyle w:val="BodyText"/>
        <w:spacing w:line="316" w:lineRule="auto" w:before="17"/>
        <w:ind w:left="554" w:right="232"/>
        <w:jc w:val="left"/>
      </w:pPr>
      <w:r>
        <w:rPr/>
        <w:t>通过非同一控制下的企业合并取得的长期股权投资，以合并成本作为初始投资成本。 通过多次交易分步取得非同一控制下被投资单位的股权，最终形成企业合并的，应在取得控制权的报告期，补充披露</w:t>
      </w:r>
    </w:p>
    <w:p>
      <w:pPr>
        <w:pStyle w:val="BodyText"/>
        <w:spacing w:line="316" w:lineRule="auto" w:before="19"/>
        <w:ind w:right="190"/>
        <w:jc w:val="both"/>
      </w:pPr>
      <w:r>
        <w:rPr>
          <w:spacing w:val="-2"/>
        </w:rPr>
        <w:t>在母公司财务报表中的长期股权投资成本处理方法。例如：通过多次交易分步取得非同一控制下被投资单位的股权，最终形</w:t>
      </w:r>
      <w:r>
        <w:rPr>
          <w:spacing w:val="-65"/>
        </w:rPr>
        <w:t> </w:t>
      </w:r>
      <w:r>
        <w:rPr>
          <w:spacing w:val="-65"/>
        </w:rPr>
      </w:r>
      <w:r>
        <w:rPr>
          <w:spacing w:val="-2"/>
        </w:rPr>
        <w:t>成企业合并，属于一揽子交易的，本公司将各项交易作为一项取得控制权的交易进行会计处理。不属于一览交易的，按照原</w:t>
      </w:r>
      <w:r>
        <w:rPr>
          <w:spacing w:val="-64"/>
        </w:rPr>
        <w:t> </w:t>
      </w:r>
      <w:r>
        <w:rPr>
          <w:spacing w:val="-64"/>
        </w:rPr>
      </w:r>
      <w:r>
        <w:rPr>
          <w:spacing w:val="-2"/>
        </w:rPr>
        <w:t>持有的股权投资账面价值加上新增投资成本之和，作为改按成本法核算的初始投资成本。购买日之前持有的股权采用权益法</w:t>
      </w:r>
      <w:r>
        <w:rPr>
          <w:spacing w:val="-64"/>
        </w:rPr>
        <w:t> </w:t>
      </w:r>
      <w:r>
        <w:rPr>
          <w:spacing w:val="-64"/>
        </w:rPr>
      </w:r>
      <w:r>
        <w:rPr>
          <w:spacing w:val="-2"/>
        </w:rPr>
        <w:t>核算的，原权益法核算的相关其他综合收益暂不做调整，在处置该项投资时采用与被投资单位直接处置相关资产或负债相同</w:t>
      </w:r>
      <w:r>
        <w:rPr>
          <w:spacing w:val="-64"/>
        </w:rPr>
        <w:t> </w:t>
      </w:r>
      <w:r>
        <w:rPr>
          <w:spacing w:val="-64"/>
        </w:rPr>
      </w:r>
      <w:r>
        <w:rPr>
          <w:spacing w:val="-2"/>
        </w:rPr>
        <w:t>的基础进行会计处理。购买日之前持有的股权在可供出售金融资产中采用公允价值核算的，原计入其他综合收益的累计公允</w:t>
      </w:r>
      <w:r>
        <w:rPr>
          <w:spacing w:val="-64"/>
        </w:rPr>
        <w:t> </w:t>
      </w:r>
      <w:r>
        <w:rPr>
          <w:spacing w:val="-64"/>
        </w:rPr>
      </w:r>
      <w:r>
        <w:rPr/>
        <w:t>价值变动在合并日转入当期投资损益。</w:t>
      </w:r>
    </w:p>
    <w:p>
      <w:pPr>
        <w:pStyle w:val="BodyText"/>
        <w:spacing w:line="316" w:lineRule="auto" w:before="19"/>
        <w:ind w:right="93" w:firstLine="400"/>
        <w:jc w:val="left"/>
      </w:pPr>
      <w:r>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本；以发行权益性证券取得的长期股权投资，按照发行权益性证券的公允价值作为投资成本；投资者投入的长期股权投资， 按照投资合同或协议约定的价值作为投资成本。</w:t>
      </w:r>
    </w:p>
    <w:p>
      <w:pPr>
        <w:pStyle w:val="BodyText"/>
        <w:spacing w:line="316" w:lineRule="auto" w:before="19"/>
        <w:ind w:left="554" w:right="232"/>
        <w:jc w:val="left"/>
      </w:pPr>
      <w:r>
        <w:rPr/>
        <w:t>本公司对子公司投资采用成本法核算，对合营企业及联营企业投资采用权益法核算。 后续计量采用成本法核算的长期股权投资，在追加投资时，按照追加投资支付的成本额公允价值及发生的相关交易费</w:t>
      </w:r>
    </w:p>
    <w:p>
      <w:pPr>
        <w:pStyle w:val="BodyText"/>
        <w:spacing w:line="316" w:lineRule="auto" w:before="19"/>
        <w:ind w:left="554" w:right="232" w:hanging="401"/>
        <w:jc w:val="left"/>
      </w:pPr>
      <w:r>
        <w:rPr/>
        <w:t>用增加长期股权投资成本的账面价值。被投资单位宣告分派的现金股利或利润，按照应享有的金额确认为当期投资收益。 后续计量采用权益法核算的长期股权投资，随着被他投资单位所有者权益的变动相应调整增加或减少长期股权投资的</w:t>
      </w:r>
    </w:p>
    <w:p>
      <w:pPr>
        <w:pStyle w:val="BodyText"/>
        <w:spacing w:line="316" w:lineRule="auto" w:before="19"/>
        <w:ind w:right="93"/>
        <w:jc w:val="left"/>
      </w:pPr>
      <w:r>
        <w:rPr/>
        <w:t>账面价值。其中在确认应享有被投资单位净损益的份额时，以取得投资时被投资单位各项可辨认资产等的公允价值为基础， </w:t>
      </w:r>
      <w:r>
        <w:rPr>
          <w:spacing w:val="-2"/>
        </w:rPr>
        <w:t>按照本公司的会计政策及会计期间，并抵销与联营企业及合营企业之间发生的内部交易损益按照持股比例计算归属于投资企</w:t>
      </w:r>
      <w:r>
        <w:rPr>
          <w:spacing w:val="-64"/>
        </w:rPr>
        <w:t> </w:t>
      </w:r>
      <w:r>
        <w:rPr>
          <w:spacing w:val="-64"/>
        </w:rPr>
      </w:r>
      <w:r>
        <w:rPr/>
        <w:t>业的部分，对被投资单位的净利润进行调整后确认。</w:t>
      </w:r>
    </w:p>
    <w:p>
      <w:pPr>
        <w:pStyle w:val="BodyText"/>
        <w:spacing w:line="319" w:lineRule="auto" w:before="19"/>
        <w:ind w:right="233" w:firstLine="400"/>
        <w:jc w:val="left"/>
      </w:pPr>
      <w:r>
        <w:rPr/>
        <w:t>本公司在对被投资单位的净利润进行调整时，应当考虑重要性原则，不具有重要性的项目可不予调整。符合下列条件 之一的，应按照被投资单位的账面净利润为基础，经调整未实现内部交易损益后，计算确认投资损益：</w:t>
      </w:r>
    </w:p>
    <w:p>
      <w:pPr>
        <w:pStyle w:val="BodyText"/>
        <w:spacing w:line="312" w:lineRule="auto" w:before="17"/>
        <w:ind w:right="88" w:firstLine="400"/>
        <w:jc w:val="left"/>
      </w:pPr>
      <w:r>
        <w:rPr/>
        <w:t>（</w:t>
      </w:r>
      <w:r>
        <w:rPr>
          <w:rFonts w:ascii="Times New Roman" w:hAnsi="Times New Roman" w:cs="Times New Roman" w:eastAsia="Times New Roman" w:hint="default"/>
        </w:rPr>
        <w:t>1</w:t>
      </w:r>
      <w:r>
        <w:rPr/>
        <w:t>）无法合理确定取得投资时被投资单位各项可辨认资产等的公允价值。某些情况下，投资的作价可能因为受到一些 </w:t>
      </w:r>
      <w:r>
        <w:rPr>
          <w:spacing w:val="-4"/>
        </w:rPr>
        <w:t>因素的影响，不是完全以被投资单位可辨认净资产的公允价值为基础，或者因为被投资单位持有的可辨认资产相对比较特殊，</w:t>
      </w:r>
      <w:r>
        <w:rPr>
          <w:spacing w:val="-44"/>
        </w:rPr>
        <w:t> </w:t>
      </w:r>
      <w:r>
        <w:rPr>
          <w:spacing w:val="-44"/>
        </w:rPr>
      </w:r>
      <w:r>
        <w:rPr>
          <w:spacing w:val="-2"/>
        </w:rPr>
        <w:t>无法取得其公允价值。这种情况下，因被投资单位可辨认资产的公允价值无法取得，则无法以公允价值为基础对被投资单位</w:t>
      </w:r>
      <w:r>
        <w:rPr>
          <w:spacing w:val="-63"/>
        </w:rPr>
        <w:t> </w:t>
      </w:r>
      <w:r>
        <w:rPr>
          <w:spacing w:val="-63"/>
        </w:rPr>
      </w:r>
      <w:r>
        <w:rPr/>
        <w:t>的净损益进行调整。</w:t>
      </w:r>
    </w:p>
    <w:p>
      <w:pPr>
        <w:pStyle w:val="BodyText"/>
        <w:spacing w:line="300" w:lineRule="auto" w:before="22"/>
        <w:ind w:right="88" w:firstLine="420"/>
        <w:jc w:val="left"/>
      </w:pPr>
      <w:r>
        <w:rPr>
          <w:spacing w:val="-2"/>
        </w:rPr>
        <w:t>（</w:t>
      </w:r>
      <w:r>
        <w:rPr>
          <w:rFonts w:ascii="Times New Roman" w:hAnsi="Times New Roman" w:cs="Times New Roman" w:eastAsia="Times New Roman" w:hint="default"/>
          <w:spacing w:val="-2"/>
        </w:rPr>
        <w:t>2</w:t>
      </w:r>
      <w:r>
        <w:rPr>
          <w:spacing w:val="-2"/>
        </w:rPr>
        <w:t>）投资时被投资单位可辨认资产等的公允价值与其账面价值相比，两者之间的差额不具重要性的。该种情况下，因</w:t>
      </w:r>
      <w:r>
        <w:rPr/>
        <w:t> 为被投资单位可辨认资产的公允价值与其账面价值差额不大，要求进行调整不符合重要性原则及成本效益原则。</w:t>
      </w:r>
    </w:p>
    <w:p>
      <w:pPr>
        <w:pStyle w:val="BodyText"/>
        <w:spacing w:line="309" w:lineRule="auto" w:before="31"/>
        <w:ind w:right="88" w:firstLine="288"/>
        <w:jc w:val="left"/>
      </w:pPr>
      <w:r>
        <w:rPr/>
        <w:t>（</w:t>
      </w:r>
      <w:r>
        <w:rPr>
          <w:rFonts w:ascii="Times New Roman" w:hAnsi="Times New Roman" w:cs="Times New Roman" w:eastAsia="Times New Roman" w:hint="default"/>
        </w:rPr>
        <w:t>3</w:t>
      </w:r>
      <w:r>
        <w:rPr/>
        <w:t>）其他原因导致无法取得被投资单位的有关资料，不能按照准则中规定的原则对被投资单位净损益进行调整的。例 </w:t>
      </w:r>
      <w:r>
        <w:rPr>
          <w:spacing w:val="-2"/>
        </w:rPr>
        <w:t>如，要对被投资单位的净利润按照准则中规定进行调整，需要了解被投资单位的会计政策以及对有关资产价值量的判断等信</w:t>
      </w:r>
      <w:r>
        <w:rPr>
          <w:spacing w:val="-64"/>
        </w:rPr>
        <w:t> </w:t>
      </w:r>
      <w:r>
        <w:rPr>
          <w:spacing w:val="-64"/>
        </w:rPr>
      </w:r>
      <w:r>
        <w:rPr/>
        <w:t>息，在无法获得被投资单位相关信息的情况下，则无法对净利润进行调整。</w:t>
      </w:r>
    </w:p>
    <w:p>
      <w:pPr>
        <w:pStyle w:val="BodyText"/>
        <w:spacing w:line="319" w:lineRule="auto" w:before="24"/>
        <w:ind w:right="88" w:firstLine="400"/>
        <w:jc w:val="left"/>
      </w:pPr>
      <w:r>
        <w:rPr/>
        <w:t>处置长期股权投资，其账面价值与实际取得价款的差额，计入当期投资收益。采用权益法核算的长期股权投资，因被 </w:t>
      </w:r>
      <w:r>
        <w:rPr>
          <w:spacing w:val="-2"/>
        </w:rPr>
        <w:t>投资单位除净损益以外所有者权益的其他变动而计入所有者权益的，处置该项投资时将原计入所有者权益的部分按相应比例</w:t>
      </w:r>
      <w:r>
        <w:rPr>
          <w:spacing w:val="-63"/>
        </w:rPr>
        <w:t> </w:t>
      </w:r>
      <w:r>
        <w:rPr>
          <w:spacing w:val="-63"/>
        </w:rPr>
      </w:r>
      <w:r>
        <w:rPr/>
        <w:t>转入当期投资损益。</w:t>
      </w:r>
    </w:p>
    <w:p>
      <w:pPr>
        <w:pStyle w:val="BodyText"/>
        <w:spacing w:line="316" w:lineRule="auto" w:before="17"/>
        <w:ind w:right="88" w:firstLine="400"/>
        <w:jc w:val="left"/>
      </w:pPr>
      <w:r>
        <w:rPr/>
        <w:t>因处置部分股权投资等原因丧失了对被投资单位的共同控制或重大影响的，处置后的剩余股权改按可供出售金融资产 </w:t>
      </w:r>
      <w:r>
        <w:rPr>
          <w:spacing w:val="-2"/>
        </w:rPr>
        <w:t>核算，剩余股权在丧失共同控制或重大影响之日的公允价值与账面价值之间的差额计入当期损益。原股权投资因采用权益法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 理。</w:t>
      </w:r>
    </w:p>
    <w:p>
      <w:pPr>
        <w:pStyle w:val="BodyText"/>
        <w:spacing w:line="316" w:lineRule="auto" w:before="19"/>
        <w:ind w:right="192" w:firstLine="400"/>
        <w:jc w:val="both"/>
      </w:pPr>
      <w:r>
        <w:rPr/>
        <w:t>因处置部分长期股权投资丧失了对被投资单位控制的，处置后的剩余股权能够对被投资单位实施共同控制或施加重大 </w:t>
      </w:r>
      <w:r>
        <w:rPr>
          <w:spacing w:val="-2"/>
        </w:rPr>
        <w:t>影响的，改按权益法核算，处置股权账面价值和处置对价的差额计入投资收益，并对该剩余股权视同自取得时即采用权益法</w:t>
      </w:r>
      <w:r>
        <w:rPr>
          <w:spacing w:val="-66"/>
        </w:rPr>
        <w:t> </w:t>
      </w:r>
      <w:r>
        <w:rPr>
          <w:spacing w:val="-66"/>
        </w:rPr>
      </w:r>
      <w:r>
        <w:rPr>
          <w:spacing w:val="-2"/>
        </w:rPr>
        <w:t>核算进行调整；处置后的剩余股权不能对被投资单位实施共同控制或施加重大影响的，改按可供出售金融资产的有关规定进</w:t>
      </w:r>
      <w:r>
        <w:rPr>
          <w:spacing w:val="-64"/>
        </w:rPr>
        <w:t> </w:t>
      </w:r>
      <w:r>
        <w:rPr>
          <w:spacing w:val="-64"/>
        </w:rPr>
      </w:r>
      <w:r>
        <w:rPr>
          <w:spacing w:val="-2"/>
        </w:rPr>
        <w:t>行会计处理，处置股权账面价值和处置对价的差额计入投资收益，剩余股权在丧失控制之日的公允价值与账面价值间的差额</w:t>
      </w:r>
    </w:p>
    <w:p>
      <w:pPr>
        <w:spacing w:after="0" w:line="316"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441" w:right="285" w:hanging="288"/>
        <w:jc w:val="left"/>
      </w:pPr>
      <w:r>
        <w:rPr/>
        <w:t>计入当期投资损益。 本公司对于分步处置股权至丧失控股权的各项交易不属于一揽子交易的，对每一项交易分别进行会计处理。属于</w:t>
      </w:r>
      <w:r>
        <w:rPr>
          <w:rFonts w:ascii="Times New Roman" w:hAnsi="Times New Roman" w:cs="Times New Roman" w:eastAsia="Times New Roman" w:hint="default"/>
        </w:rPr>
        <w:t>“</w:t>
      </w:r>
      <w:r>
        <w:rPr/>
        <w:t>一揽</w:t>
      </w:r>
    </w:p>
    <w:p>
      <w:pPr>
        <w:pStyle w:val="BodyText"/>
        <w:spacing w:line="309" w:lineRule="auto"/>
        <w:ind w:right="212"/>
        <w:jc w:val="both"/>
      </w:pPr>
      <w:r>
        <w:rPr/>
        <w:t>子交易</w:t>
      </w:r>
      <w:r>
        <w:rPr>
          <w:rFonts w:ascii="Times New Roman" w:hAnsi="Times New Roman" w:cs="Times New Roman" w:eastAsia="Times New Roman" w:hint="default"/>
        </w:rPr>
        <w:t>”</w:t>
      </w:r>
      <w:r>
        <w:rPr/>
        <w:t>的，将各项交易作为一项处置子公司并丧失控制权的交易进行会计处理，但是，在丧失控制权之前每一次交易处置 </w:t>
      </w:r>
      <w:r>
        <w:rPr>
          <w:spacing w:val="-2"/>
        </w:rPr>
        <w:t>价款与所处置的股权对应的长期股权投资账面价值之间的差额，确认为其他综合收益，到丧失控制权时再一并转入丧失控制</w:t>
      </w:r>
      <w:r>
        <w:rPr>
          <w:spacing w:val="-64"/>
        </w:rPr>
        <w:t> </w:t>
      </w:r>
      <w:r>
        <w:rPr>
          <w:spacing w:val="-64"/>
        </w:rPr>
      </w:r>
      <w:r>
        <w:rPr/>
        <w:t>权的当期损益。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4"/>
        <w:ind w:right="0"/>
        <w:jc w:val="both"/>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214"/>
        <w:jc w:val="both"/>
      </w:pPr>
      <w:r>
        <w:rPr>
          <w:spacing w:val="-2"/>
        </w:rPr>
        <w:t>本公司固定资产是指同时具有以下特征，即为生产商品、提供劳务、出租或经营管理而持有的，使用年限超过一年，单位价</w:t>
      </w:r>
      <w:r>
        <w:rPr>
          <w:spacing w:val="-67"/>
        </w:rPr>
        <w:t> </w:t>
      </w:r>
      <w:r>
        <w:rPr>
          <w:spacing w:val="-67"/>
        </w:rPr>
      </w:r>
      <w:r>
        <w:rPr/>
        <w:t>值超过</w:t>
      </w:r>
      <w:r>
        <w:rPr>
          <w:spacing w:val="-47"/>
        </w:rPr>
        <w:t> </w:t>
      </w:r>
      <w:r>
        <w:rPr>
          <w:rFonts w:ascii="Times New Roman" w:hAnsi="Times New Roman" w:cs="Times New Roman" w:eastAsia="Times New Roman" w:hint="default"/>
        </w:rPr>
        <w:t>2000 </w:t>
      </w:r>
      <w:r>
        <w:rPr/>
        <w:t>元的有形资产。固定资产在与其有关的经济利益很可能流入本公司、且其成本能够可靠计量时予以确认。本公 司固定资产包括房屋建筑物、机器设备、运输设备、办公设备和其他设备。</w:t>
      </w:r>
    </w:p>
    <w:p>
      <w:pPr>
        <w:spacing w:line="240" w:lineRule="auto" w:before="3"/>
        <w:rPr>
          <w:rFonts w:ascii="宋体" w:hAnsi="宋体" w:cs="宋体" w:eastAsia="宋体" w:hint="default"/>
          <w:sz w:val="23"/>
          <w:szCs w:val="23"/>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tc>
      </w:tr>
      <w:tr>
        <w:trPr>
          <w:trHeight w:val="40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2"/>
        <w:rPr>
          <w:rFonts w:ascii="宋体" w:hAnsi="宋体" w:cs="宋体" w:eastAsia="宋体" w:hint="default"/>
          <w:b/>
          <w:bCs/>
          <w:sz w:val="24"/>
          <w:szCs w:val="24"/>
        </w:rPr>
      </w:pPr>
    </w:p>
    <w:p>
      <w:pPr>
        <w:pStyle w:val="Heading6"/>
        <w:spacing w:line="285" w:lineRule="auto"/>
        <w:ind w:right="0"/>
        <w:jc w:val="left"/>
      </w:pPr>
      <w:r>
        <w:rPr>
          <w:w w:val="95"/>
        </w:rPr>
        <w:t>在建工程在达到预定可使用状态之日起，根据工程预算、造价或工程实际成本等，按估计的价值结转固定</w:t>
      </w:r>
      <w:r>
        <w:rPr>
          <w:spacing w:val="-44"/>
          <w:w w:val="95"/>
        </w:rPr>
        <w:t> </w:t>
      </w:r>
      <w:r>
        <w:rPr>
          <w:spacing w:val="-44"/>
          <w:w w:val="95"/>
        </w:rPr>
      </w:r>
      <w:r>
        <w:rPr/>
        <w:t>资产，次月起开始计提折旧，待办理了竣工决算手续后再对固定资产原值差异进行调整。</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14</w:t>
      </w:r>
      <w:r>
        <w:rPr/>
        <w:t>、借款费用</w:t>
      </w:r>
      <w:r>
        <w:rPr>
          <w:b w:val="0"/>
          <w:bCs w:val="0"/>
        </w:rPr>
      </w:r>
    </w:p>
    <w:p>
      <w:pPr>
        <w:spacing w:line="240" w:lineRule="auto" w:before="1"/>
        <w:rPr>
          <w:rFonts w:ascii="宋体" w:hAnsi="宋体" w:cs="宋体" w:eastAsia="宋体" w:hint="default"/>
          <w:b/>
          <w:bCs/>
          <w:sz w:val="25"/>
          <w:szCs w:val="25"/>
        </w:rPr>
      </w:pPr>
    </w:p>
    <w:p>
      <w:pPr>
        <w:pStyle w:val="Heading6"/>
        <w:spacing w:line="283" w:lineRule="auto"/>
        <w:ind w:right="0"/>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年以上的购建或者生产活动才能达到预定可使用或者可销售状态的固定资</w:t>
      </w:r>
      <w:r>
        <w:rPr>
          <w:w w:val="99"/>
        </w:rPr>
        <w:t> </w:t>
      </w:r>
      <w:r>
        <w:rPr/>
        <w:t>产的借款费用，在资产支出已经发生、借款费用已经发生、为使资产达到预定可使用或可销售状态所必要的购</w:t>
      </w:r>
      <w:r>
        <w:rPr>
          <w:w w:val="99"/>
        </w:rPr>
        <w:t> </w:t>
      </w:r>
      <w:r>
        <w:rPr>
          <w:spacing w:val="-1"/>
          <w:w w:val="95"/>
        </w:rPr>
        <w:t>建或生产活动已经开始时，开始资本化；当购建或生产符合资本化条件的资产达到预定可使用或可销售状态时，</w:t>
      </w:r>
      <w:r>
        <w:rPr>
          <w:spacing w:val="88"/>
          <w:w w:val="95"/>
        </w:rPr>
        <w:t> </w:t>
      </w:r>
      <w:r>
        <w:rPr>
          <w:spacing w:val="88"/>
          <w:w w:val="95"/>
        </w:rPr>
      </w:r>
      <w:r>
        <w:rPr/>
        <w:t>停止资本化，其后发生的借款费用计入当期损益。如果符合资本化条件的资产在购建或者生产过程中发生非正</w:t>
      </w:r>
      <w:r>
        <w:rPr>
          <w:w w:val="99"/>
        </w:rPr>
        <w:t> </w:t>
      </w:r>
      <w:r>
        <w:rPr/>
        <w:t>常中断、且中断时间连续超过</w:t>
      </w:r>
      <w:r>
        <w:rPr>
          <w:rFonts w:ascii="Times New Roman" w:hAnsi="Times New Roman" w:cs="Times New Roman" w:eastAsia="Times New Roman" w:hint="default"/>
        </w:rPr>
        <w:t>3</w:t>
      </w:r>
      <w:r>
        <w:rPr/>
        <w:t>个月，暂停借款费用的资本化，直至资产的购建或生产活动重新开始。</w:t>
      </w:r>
    </w:p>
    <w:p>
      <w:pPr>
        <w:pStyle w:val="Heading6"/>
        <w:spacing w:line="285" w:lineRule="auto"/>
        <w:ind w:right="211" w:firstLine="324"/>
        <w:jc w:val="both"/>
      </w:pPr>
      <w:r>
        <w:rPr>
          <w:spacing w:val="-2"/>
          <w:w w:val="99"/>
        </w:rPr>
        <w:t>专门借款当期实际发生的利息费用，扣除尚未动用的借款资金存入银行取得的利息收入或进行暂时性投资取</w:t>
      </w:r>
      <w:r>
        <w:rPr>
          <w:w w:val="99"/>
        </w:rPr>
        <w:t> </w:t>
      </w:r>
      <w:r>
        <w:rPr/>
        <w:t>得的投资收益后的金额予以资本化；一般借款根据累计资产支出超过专门借款部分的资产支出加权平均数乘以</w:t>
      </w:r>
      <w:r>
        <w:rPr>
          <w:w w:val="99"/>
        </w:rPr>
        <w:t> </w:t>
      </w:r>
      <w:r>
        <w:rPr/>
        <w:t>所占用一般借款的资本化率，确定资本化金额。资本化率根据一般借款加权平均利率计算确定。</w:t>
      </w:r>
    </w:p>
    <w:p>
      <w:pPr>
        <w:spacing w:after="0" w:line="285" w:lineRule="auto"/>
        <w:jc w:val="both"/>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9" w:firstLine="400"/>
        <w:jc w:val="both"/>
      </w:pPr>
      <w:r>
        <w:rPr/>
        <w:t>本公司无形资产包括土地使用权、专利技术、非专利技术、软件使用权等，按取得时的实际成本计量，其中，购入的 </w:t>
      </w:r>
      <w:r>
        <w:rPr>
          <w:spacing w:val="-2"/>
        </w:rPr>
        <w:t>无形资产，按实际支付的价款和相关的其他支出作为实际成本；投资者投入的无形资产，按投资合同或协议约定的价值确定</w:t>
      </w:r>
      <w:r>
        <w:rPr>
          <w:spacing w:val="-65"/>
        </w:rPr>
        <w:t> </w:t>
      </w:r>
      <w:r>
        <w:rPr>
          <w:spacing w:val="-65"/>
        </w:rPr>
      </w:r>
      <w:r>
        <w:rPr>
          <w:spacing w:val="-2"/>
        </w:rPr>
        <w:t>实际成本，但合同或协议约定价值不公允的，按公允价值确定实际成本；对非同一控制下合并中取得被购买方拥有的但在其</w:t>
      </w:r>
      <w:r>
        <w:rPr>
          <w:spacing w:val="-62"/>
        </w:rPr>
        <w:t> </w:t>
      </w:r>
      <w:r>
        <w:rPr>
          <w:spacing w:val="-62"/>
        </w:rPr>
      </w:r>
      <w:r>
        <w:rPr/>
        <w:t>财务报表中未确认的无形资产，在对被购买方资产进行初始确认时，按公允价值确认为无形资产。</w:t>
      </w:r>
    </w:p>
    <w:p>
      <w:pPr>
        <w:pStyle w:val="BodyText"/>
        <w:spacing w:line="316" w:lineRule="auto" w:before="19"/>
        <w:ind w:right="152" w:firstLine="288"/>
        <w:jc w:val="both"/>
      </w:pPr>
      <w:r>
        <w:rPr>
          <w:spacing w:val="-1"/>
        </w:rPr>
        <w:t>土地使用权从出让起始日起，按其出让年限平均摊销；专利技术、非专利技术和软件使用权按预计使用年限、合同规定</w:t>
      </w:r>
      <w:r>
        <w:rPr/>
        <w:t> </w:t>
      </w:r>
      <w:r>
        <w:rPr>
          <w:spacing w:val="-2"/>
        </w:rPr>
        <w:t>的受益年限和法律规定的有效年限三者中最短者分期平均摊销。摊销金额按其受益对象计入相关资产成本和当期损益。对使</w:t>
      </w:r>
      <w:r>
        <w:rPr>
          <w:spacing w:val="-64"/>
        </w:rPr>
        <w:t> </w:t>
      </w:r>
      <w:r>
        <w:rPr>
          <w:spacing w:val="-64"/>
        </w:rPr>
      </w:r>
      <w:r>
        <w:rPr/>
        <w:t>用寿命有限的无形资产的预计使用寿命及摊销方法于每年年度终了进行复核，如发生改变，则作为会计估计变更处理。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153"/>
        <w:jc w:val="left"/>
        <w:rPr>
          <w:b w:val="0"/>
          <w:bCs w:val="0"/>
        </w:rPr>
      </w:pPr>
      <w:r>
        <w:rPr>
          <w:rFonts w:ascii="Times New Roman" w:hAnsi="Times New Roman" w:cs="Times New Roman" w:eastAsia="Times New Roman" w:hint="default"/>
        </w:rPr>
        <w:t>16</w:t>
      </w:r>
      <w:r>
        <w:rPr/>
        <w:t>、</w:t>
      </w:r>
      <w:r>
        <w:rPr>
          <w:spacing w:val="-1"/>
        </w:rPr>
        <w:t> </w:t>
      </w:r>
      <w:r>
        <w:rPr/>
        <w:t>研究与开发</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firstLine="400"/>
        <w:jc w:val="left"/>
      </w:pPr>
      <w:r>
        <w:rPr/>
        <w:t>本公司的研究开发支出根据其性质以及研发活动最终形成无形资产是否具有较大不确定性，分为研究阶段支出和开发 阶段支出。研究阶段的支出，于发生时计入当期损益；开发阶段的支出，同时满足下列条件的，确认为无形资产：</w:t>
      </w:r>
    </w:p>
    <w:p>
      <w:pPr>
        <w:pStyle w:val="BodyText"/>
        <w:spacing w:line="240" w:lineRule="auto" w:before="19"/>
        <w:ind w:left="554" w:right="15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554" w:right="15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40" w:lineRule="auto" w:before="63"/>
        <w:ind w:left="554" w:right="153"/>
        <w:jc w:val="left"/>
      </w:pPr>
      <w:r>
        <w:rPr/>
        <w:t>（</w:t>
      </w:r>
      <w:r>
        <w:rPr>
          <w:rFonts w:ascii="Times New Roman" w:hAnsi="Times New Roman" w:cs="Times New Roman" w:eastAsia="Times New Roman" w:hint="default"/>
        </w:rPr>
        <w:t>3</w:t>
      </w:r>
      <w:r>
        <w:rPr/>
        <w:t>）运用该无形资产生产的产品存在市场或无形资产自身存在市场；</w:t>
      </w:r>
    </w:p>
    <w:p>
      <w:pPr>
        <w:pStyle w:val="BodyText"/>
        <w:spacing w:line="240" w:lineRule="auto" w:before="63"/>
        <w:ind w:left="554" w:right="15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441" w:right="125" w:firstLine="112"/>
        <w:jc w:val="left"/>
      </w:pPr>
      <w:r>
        <w:rPr/>
        <w:t>（</w:t>
      </w:r>
      <w:r>
        <w:rPr>
          <w:rFonts w:ascii="Times New Roman" w:hAnsi="Times New Roman" w:cs="Times New Roman" w:eastAsia="Times New Roman" w:hint="default"/>
        </w:rPr>
        <w:t>5</w:t>
      </w:r>
      <w:r>
        <w:rPr/>
        <w:t>）归属于该无形资产开发阶段的支出能够可靠地计量。 不满足上述条件的开发阶段的支出，于发生时计入当期损益。前期已计入损益的开发支出在以后期间不再确认为资产。</w:t>
      </w:r>
    </w:p>
    <w:p>
      <w:pPr>
        <w:pStyle w:val="BodyText"/>
        <w:spacing w:line="240" w:lineRule="auto" w:before="32"/>
        <w:ind w:right="153"/>
        <w:jc w:val="left"/>
      </w:pPr>
      <w:r>
        <w:rPr/>
        <w:t>已资本化的开发阶段的支出在资产负债表上列示为开发支出，自该项目达到预定可使用状态之日起转为无形资产列报。</w:t>
      </w:r>
    </w:p>
    <w:p>
      <w:pPr>
        <w:spacing w:line="240" w:lineRule="auto" w:before="0"/>
        <w:rPr>
          <w:rFonts w:ascii="宋体" w:hAnsi="宋体" w:cs="宋体" w:eastAsia="宋体" w:hint="default"/>
          <w:sz w:val="18"/>
          <w:szCs w:val="18"/>
        </w:rPr>
      </w:pPr>
    </w:p>
    <w:p>
      <w:pPr>
        <w:pStyle w:val="Heading5"/>
        <w:spacing w:line="240" w:lineRule="auto" w:before="120"/>
        <w:ind w:right="153"/>
        <w:jc w:val="left"/>
        <w:rPr>
          <w:b w:val="0"/>
          <w:bCs w:val="0"/>
        </w:rPr>
      </w:pPr>
      <w:r>
        <w:rPr>
          <w:rFonts w:ascii="Times New Roman" w:hAnsi="Times New Roman" w:cs="Times New Roman" w:eastAsia="Times New Roman" w:hint="default"/>
        </w:rPr>
        <w:t>17</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400"/>
        <w:jc w:val="left"/>
      </w:pPr>
      <w:r>
        <w:rPr/>
        <w:t>本公司于每一资产负债表日对长期股权投资、固定资产、在建工程、使用寿命有限的无形资产等项目进行检查，当存 </w:t>
      </w:r>
      <w:r>
        <w:rPr>
          <w:spacing w:val="-2"/>
        </w:rPr>
        <w:t>在减值迹象时，本公司进行减值测试。对商誉和使用寿命不确定的无形资产，无论是否存在减值迹象，每年末均进行减值测</w:t>
      </w:r>
      <w:r>
        <w:rPr>
          <w:spacing w:val="-65"/>
        </w:rPr>
        <w:t> </w:t>
      </w:r>
      <w:r>
        <w:rPr>
          <w:spacing w:val="-65"/>
        </w:rPr>
      </w:r>
      <w:r>
        <w:rPr/>
        <w:t>试。</w:t>
      </w:r>
    </w:p>
    <w:p>
      <w:pPr>
        <w:pStyle w:val="BodyText"/>
        <w:spacing w:line="316" w:lineRule="auto" w:before="19"/>
        <w:ind w:right="0" w:firstLine="400"/>
        <w:jc w:val="left"/>
      </w:pPr>
      <w:r>
        <w:rPr/>
        <w:t>资产存在减值迹象的，应当估计其可收回金额，然后将所估计的资产可收回金额与其账面价值相比较，以确定资产是 </w:t>
      </w:r>
      <w:r>
        <w:rPr>
          <w:spacing w:val="-2"/>
        </w:rPr>
        <w:t>否发生了减值，以及是否需要计提资产减值准备并确认相应的减值损失。在估计资产可收回金额时，原则上应当以单项资产</w:t>
      </w:r>
      <w:r>
        <w:rPr>
          <w:spacing w:val="-63"/>
        </w:rPr>
        <w:t> </w:t>
      </w:r>
      <w:r>
        <w:rPr>
          <w:spacing w:val="-63"/>
        </w:rPr>
      </w:r>
      <w:r>
        <w:rPr>
          <w:spacing w:val="-2"/>
        </w:rPr>
        <w:t>为基础，公司难以对单项资产的可收回金额进行估计的，应当以该资产所属的资产组为基础确定资产组的可收回金额。资产</w:t>
      </w:r>
      <w:r>
        <w:rPr>
          <w:spacing w:val="-63"/>
        </w:rPr>
        <w:t> </w:t>
      </w:r>
      <w:r>
        <w:rPr>
          <w:spacing w:val="-63"/>
        </w:rPr>
      </w:r>
      <w:r>
        <w:rPr/>
        <w:t>可收回金额的估计，应当根据其公允价值减去处置费用后的净额与资产预计未来现金流量的现值两者之间较高者确定。</w:t>
      </w:r>
    </w:p>
    <w:p>
      <w:pPr>
        <w:pStyle w:val="BodyText"/>
        <w:spacing w:line="314" w:lineRule="auto" w:before="19"/>
        <w:ind w:right="0" w:firstLine="400"/>
        <w:jc w:val="left"/>
      </w:pPr>
      <w:r>
        <w:rPr/>
        <w:t>本公司于每一资产负债表日对企业合并形成的商誉进行减值测试。因企业合并形成的商誉的账面价值，自购买日起按 </w:t>
      </w:r>
      <w:r>
        <w:rPr>
          <w:spacing w:val="-2"/>
        </w:rPr>
        <w:t>照合理的方法分摊至相关的资产组；难以分摊至相关的资产组的，应当将其分摊至相关的资产组组合。在对包含商誉的相关</w:t>
      </w:r>
      <w:r>
        <w:rPr>
          <w:spacing w:val="-63"/>
        </w:rPr>
        <w:t> </w:t>
      </w:r>
      <w:r>
        <w:rPr>
          <w:spacing w:val="-63"/>
        </w:rPr>
      </w:r>
      <w:r>
        <w:rPr>
          <w:spacing w:val="-2"/>
        </w:rPr>
        <w:t>资产组或者资产组组合进行减值测试时，如与商誉相关的资产组或者资产组组合存在减值迹象的，按以下步骤处理：首先对</w:t>
      </w:r>
      <w:r>
        <w:rPr>
          <w:spacing w:val="-66"/>
        </w:rPr>
        <w:t> </w:t>
      </w:r>
      <w:r>
        <w:rPr>
          <w:spacing w:val="-66"/>
        </w:rPr>
      </w:r>
      <w:r>
        <w:rPr>
          <w:spacing w:val="-2"/>
        </w:rPr>
        <w:t>不包含商誉的资产组或者资产组组合进行减值测试，计算可收回金额，并与相关账面价值相比较，确认相应的减值损失；然</w:t>
      </w:r>
      <w:r>
        <w:rPr>
          <w:spacing w:val="-64"/>
        </w:rPr>
        <w:t> </w:t>
      </w:r>
      <w:r>
        <w:rPr>
          <w:spacing w:val="-64"/>
        </w:rPr>
      </w:r>
      <w:r>
        <w:rPr>
          <w:spacing w:val="-2"/>
        </w:rPr>
        <w:t>后再对包含商誉的资产组或者资产组组合进行减值测试，比较这些相关资产组或者资产组组合的账面价值（包括所分摊的商</w:t>
      </w:r>
      <w:r>
        <w:rPr>
          <w:spacing w:val="-64"/>
        </w:rPr>
        <w:t> </w:t>
      </w:r>
      <w:r>
        <w:rPr>
          <w:spacing w:val="-64"/>
        </w:rPr>
      </w:r>
      <w:r>
        <w:rPr>
          <w:spacing w:val="-2"/>
        </w:rPr>
        <w:t>誉的账面价值部分）与其可收回金额，如相关资产组或者资产组组合的可收回金额低于其账面价值的，应当就其差额确认减</w:t>
      </w:r>
      <w:r>
        <w:rPr>
          <w:spacing w:val="-63"/>
        </w:rPr>
        <w:t> </w:t>
      </w:r>
      <w:r>
        <w:rPr>
          <w:spacing w:val="-63"/>
        </w:rPr>
      </w:r>
      <w:r>
        <w:rPr>
          <w:spacing w:val="-2"/>
        </w:rPr>
        <w:t>值、损失，减值损失金额应当首先抵减分摊至资产组或者资产组组合中商誉的账面价值；再根据资产组或者资产组组合中除</w:t>
      </w:r>
      <w:r>
        <w:rPr>
          <w:spacing w:val="-65"/>
        </w:rPr>
        <w:t> </w:t>
      </w:r>
      <w:r>
        <w:rPr>
          <w:spacing w:val="-65"/>
        </w:rPr>
      </w:r>
      <w:r>
        <w:rPr>
          <w:spacing w:val="-2"/>
        </w:rPr>
        <w:t>商誉之外的其他各项资产的账面价值所占比重，按比例抵减其他各项资产的账面价值。以上资产账面价值的抵减，都应当作</w:t>
      </w:r>
      <w:r>
        <w:rPr>
          <w:spacing w:val="-63"/>
        </w:rPr>
        <w:t> </w:t>
      </w:r>
      <w:r>
        <w:rPr>
          <w:spacing w:val="-63"/>
        </w:rPr>
      </w:r>
      <w:r>
        <w:rPr>
          <w:spacing w:val="-1"/>
        </w:rPr>
        <w:t>为各单项资产</w:t>
      </w:r>
      <w:r>
        <w:rPr>
          <w:rFonts w:ascii="Times New Roman" w:hAnsi="Times New Roman" w:cs="Times New Roman" w:eastAsia="Times New Roman" w:hint="default"/>
          <w:spacing w:val="-1"/>
        </w:rPr>
        <w:t>(</w:t>
      </w:r>
      <w:r>
        <w:rPr>
          <w:spacing w:val="-1"/>
        </w:rPr>
        <w:t>包括商誉</w:t>
      </w:r>
      <w:r>
        <w:rPr>
          <w:rFonts w:ascii="Times New Roman" w:hAnsi="Times New Roman" w:cs="Times New Roman" w:eastAsia="Times New Roman" w:hint="default"/>
          <w:spacing w:val="-1"/>
        </w:rPr>
        <w:t>)</w:t>
      </w:r>
      <w:r>
        <w:rPr>
          <w:spacing w:val="-1"/>
        </w:rPr>
        <w:t>的减值损失处理，计入当期损益。抵减后的各资产的账面价值不得低于以下三者之中最高者：该资</w:t>
      </w:r>
      <w:r>
        <w:rPr>
          <w:spacing w:val="-60"/>
        </w:rPr>
        <w:t> </w:t>
      </w:r>
      <w:r>
        <w:rPr>
          <w:spacing w:val="-60"/>
        </w:rPr>
      </w:r>
      <w:r>
        <w:rPr/>
        <w:t>产的公允价值减去处置费用后的净额</w:t>
      </w:r>
      <w:r>
        <w:rPr>
          <w:rFonts w:ascii="Times New Roman" w:hAnsi="Times New Roman" w:cs="Times New Roman" w:eastAsia="Times New Roman" w:hint="default"/>
        </w:rPr>
        <w:t>(</w:t>
      </w:r>
      <w:r>
        <w:rPr/>
        <w:t>如可确定的</w:t>
      </w:r>
      <w:r>
        <w:rPr>
          <w:rFonts w:ascii="Times New Roman" w:hAnsi="Times New Roman" w:cs="Times New Roman" w:eastAsia="Times New Roman" w:hint="default"/>
        </w:rPr>
        <w:t>)</w:t>
      </w:r>
      <w:r>
        <w:rPr/>
        <w:t>、该资产预计未来现金流量的现值</w:t>
      </w:r>
      <w:r>
        <w:rPr>
          <w:rFonts w:ascii="Times New Roman" w:hAnsi="Times New Roman" w:cs="Times New Roman" w:eastAsia="Times New Roman" w:hint="default"/>
        </w:rPr>
        <w:t>(</w:t>
      </w:r>
      <w:r>
        <w:rPr/>
        <w:t>如可确定的</w:t>
      </w:r>
      <w:r>
        <w:rPr>
          <w:rFonts w:ascii="Times New Roman" w:hAnsi="Times New Roman" w:cs="Times New Roman" w:eastAsia="Times New Roman" w:hint="default"/>
        </w:rPr>
        <w:t>)</w:t>
      </w:r>
      <w:r>
        <w:rPr/>
        <w:t>和零。因此而导致的未能 分摊的减值损失金额，应当按照相关资产组或者资产组组合中其他各项资产的账面价值所占比重进行分摊。</w:t>
      </w:r>
    </w:p>
    <w:p>
      <w:pPr>
        <w:spacing w:after="0" w:line="314"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0" w:firstLine="288"/>
        <w:jc w:val="left"/>
      </w:pPr>
      <w:r>
        <w:rPr>
          <w:spacing w:val="-1"/>
        </w:rPr>
        <w:t>减值测试后，若该资产的账面价值超过其可收回金额，其差额确认为减值损失，上述资产的减值损失一经确认，在以后</w:t>
      </w:r>
      <w:r>
        <w:rPr/>
        <w:t> 会计期间不予转回。</w:t>
      </w:r>
    </w:p>
    <w:p>
      <w:pPr>
        <w:spacing w:line="240" w:lineRule="auto" w:before="9"/>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1"/>
        <w:rPr>
          <w:rFonts w:ascii="宋体" w:hAnsi="宋体" w:cs="宋体" w:eastAsia="宋体" w:hint="default"/>
          <w:b/>
          <w:bCs/>
          <w:sz w:val="25"/>
          <w:szCs w:val="25"/>
        </w:rPr>
      </w:pPr>
    </w:p>
    <w:p>
      <w:pPr>
        <w:pStyle w:val="Heading6"/>
        <w:spacing w:line="285" w:lineRule="auto"/>
        <w:ind w:right="256"/>
        <w:jc w:val="both"/>
      </w:pPr>
      <w:r>
        <w:rPr>
          <w:w w:val="95"/>
        </w:rPr>
        <w:t>本公司的长期待摊费用系房屋装修费用。该费用在受益期内平均摊销，如果长期待摊费用项目不能使以后</w:t>
      </w:r>
      <w:r>
        <w:rPr>
          <w:spacing w:val="-44"/>
          <w:w w:val="95"/>
        </w:rPr>
        <w:t> </w:t>
      </w:r>
      <w:r>
        <w:rPr>
          <w:spacing w:val="-44"/>
          <w:w w:val="95"/>
        </w:rPr>
      </w:r>
      <w:r>
        <w:rPr/>
        <w:t>会计期间受益，则将尚未摊销的该项目的摊余价值全部转入当期损益。</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19</w:t>
      </w:r>
      <w:r>
        <w:rPr/>
        <w:t>、</w:t>
      </w:r>
      <w:r>
        <w:rPr>
          <w:spacing w:val="-2"/>
        </w:rPr>
        <w:t> </w:t>
      </w:r>
      <w:r>
        <w:rPr/>
        <w:t>商誉</w:t>
      </w:r>
      <w:r>
        <w:rPr>
          <w:b w:val="0"/>
          <w:bCs w:val="0"/>
        </w:rPr>
      </w:r>
    </w:p>
    <w:p>
      <w:pPr>
        <w:spacing w:line="240" w:lineRule="auto" w:before="12"/>
        <w:rPr>
          <w:rFonts w:ascii="宋体" w:hAnsi="宋体" w:cs="宋体" w:eastAsia="宋体" w:hint="default"/>
          <w:b/>
          <w:bCs/>
          <w:sz w:val="24"/>
          <w:szCs w:val="24"/>
        </w:rPr>
      </w:pPr>
    </w:p>
    <w:p>
      <w:pPr>
        <w:pStyle w:val="Heading6"/>
        <w:spacing w:line="285" w:lineRule="auto"/>
        <w:ind w:right="256"/>
        <w:jc w:val="both"/>
      </w:pPr>
      <w:r>
        <w:rPr>
          <w:w w:val="95"/>
        </w:rPr>
        <w:t>商誉为股权投资成本或非同一控制下企业合并成本超过应享有的或企业合并中取得的被投资单位或被购买</w:t>
      </w:r>
      <w:r>
        <w:rPr>
          <w:spacing w:val="-44"/>
          <w:w w:val="95"/>
        </w:rPr>
        <w:t> </w:t>
      </w:r>
      <w:r>
        <w:rPr>
          <w:spacing w:val="-44"/>
          <w:w w:val="95"/>
        </w:rPr>
      </w:r>
      <w:r>
        <w:rPr/>
        <w:t>方可辨认净资产于取得日或购买日的公允价值份额的差额。</w:t>
      </w:r>
    </w:p>
    <w:p>
      <w:pPr>
        <w:pStyle w:val="Heading6"/>
        <w:spacing w:line="285" w:lineRule="auto" w:before="13"/>
        <w:ind w:right="253"/>
        <w:jc w:val="both"/>
      </w:pPr>
      <w:r>
        <w:rPr/>
        <w:t>与子公司有关的商誉在合并财务报表上单独列示，与联营企业和合营企业有关的商誉，包含在长期股权投</w:t>
      </w:r>
      <w:r>
        <w:rPr>
          <w:w w:val="99"/>
        </w:rPr>
        <w:t> </w:t>
      </w:r>
      <w:r>
        <w:rPr/>
        <w:t>资的账面价值中。</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2"/>
        <w:rPr>
          <w:rFonts w:ascii="宋体" w:hAnsi="宋体" w:cs="宋体" w:eastAsia="宋体" w:hint="default"/>
          <w:b/>
          <w:bCs/>
          <w:sz w:val="24"/>
          <w:szCs w:val="24"/>
        </w:rPr>
      </w:pPr>
    </w:p>
    <w:p>
      <w:pPr>
        <w:pStyle w:val="Heading6"/>
        <w:spacing w:line="285" w:lineRule="auto"/>
        <w:ind w:right="256"/>
        <w:jc w:val="both"/>
      </w:pPr>
      <w:r>
        <w:rPr>
          <w:w w:val="95"/>
        </w:rPr>
        <w:t>短期薪酬主要包括职工工资、奖金、津贴和补贴、职工福利费、社会保险费（医疗保险费、工伤保险费、</w:t>
      </w:r>
      <w:r>
        <w:rPr>
          <w:spacing w:val="-44"/>
          <w:w w:val="95"/>
        </w:rPr>
        <w:t> </w:t>
      </w:r>
      <w:r>
        <w:rPr>
          <w:spacing w:val="-44"/>
          <w:w w:val="95"/>
        </w:rPr>
      </w:r>
      <w:r>
        <w:rPr>
          <w:w w:val="95"/>
        </w:rPr>
        <w:t>生育保险费）、住房公积金、工会经费和职工教育经费等，在职工提供服务的会计期间，将实际发生的短期薪</w:t>
      </w:r>
      <w:r>
        <w:rPr>
          <w:spacing w:val="91"/>
          <w:w w:val="95"/>
        </w:rPr>
        <w:t> </w:t>
      </w:r>
      <w:r>
        <w:rPr>
          <w:spacing w:val="91"/>
          <w:w w:val="95"/>
        </w:rPr>
      </w:r>
      <w:r>
        <w:rPr/>
        <w:t>酬确认为负债，并按照受益对象计入当期损益或相关资产成本。</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
        <w:rPr>
          <w:rFonts w:ascii="宋体" w:hAnsi="宋体" w:cs="宋体" w:eastAsia="宋体" w:hint="default"/>
          <w:b/>
          <w:bCs/>
          <w:sz w:val="25"/>
          <w:szCs w:val="25"/>
        </w:rPr>
      </w:pPr>
    </w:p>
    <w:p>
      <w:pPr>
        <w:pStyle w:val="Heading6"/>
        <w:spacing w:line="285" w:lineRule="auto"/>
        <w:ind w:right="0"/>
        <w:jc w:val="left"/>
      </w:pPr>
      <w:r>
        <w:rPr>
          <w:spacing w:val="-1"/>
          <w:w w:val="95"/>
        </w:rPr>
        <w:t>离职后福利主要包括基本养老保险费、失业保险费等，按照公司承担的风险和义务，分类为设定提存计划。</w:t>
      </w:r>
      <w:r>
        <w:rPr>
          <w:spacing w:val="-50"/>
          <w:w w:val="95"/>
        </w:rPr>
        <w:t> </w:t>
      </w:r>
      <w:r>
        <w:rPr>
          <w:spacing w:val="-50"/>
          <w:w w:val="95"/>
        </w:rPr>
      </w:r>
      <w:r>
        <w:rPr/>
        <w:t>对于设定提存计划在根据在资产负债表日为换取职工在会计期间提供的服务而向单独主体缴存的提存金确认为</w:t>
      </w:r>
      <w:r>
        <w:rPr>
          <w:w w:val="99"/>
        </w:rPr>
        <w:t> </w:t>
      </w:r>
      <w:r>
        <w:rPr/>
        <w:t>负债，并按照受益对象计入当期损益或相关资产成本。</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12"/>
        <w:rPr>
          <w:rFonts w:ascii="宋体" w:hAnsi="宋体" w:cs="宋体" w:eastAsia="宋体" w:hint="default"/>
          <w:b/>
          <w:bCs/>
          <w:sz w:val="24"/>
          <w:szCs w:val="24"/>
        </w:rPr>
      </w:pPr>
    </w:p>
    <w:p>
      <w:pPr>
        <w:pStyle w:val="Heading6"/>
        <w:spacing w:line="285" w:lineRule="auto"/>
        <w:ind w:right="256"/>
        <w:jc w:val="both"/>
      </w:pPr>
      <w:r>
        <w:rPr>
          <w:w w:val="95"/>
        </w:rPr>
        <w:t>当与对外担保、商业承兑汇票贴现、未决诉讼或仲裁、产品质量保证等或有事项相关的业务同时符合以下</w:t>
      </w:r>
      <w:r>
        <w:rPr>
          <w:spacing w:val="-44"/>
          <w:w w:val="95"/>
        </w:rPr>
        <w:t> </w:t>
      </w:r>
      <w:r>
        <w:rPr>
          <w:spacing w:val="-44"/>
          <w:w w:val="95"/>
        </w:rPr>
      </w:r>
      <w:r>
        <w:rPr>
          <w:w w:val="95"/>
        </w:rPr>
        <w:t>条件时，本公司将其确认为负债：该义务是本公司承担的现时义务；该义务的履行很可能导致经济利益流出企</w:t>
      </w:r>
      <w:r>
        <w:rPr>
          <w:spacing w:val="91"/>
          <w:w w:val="95"/>
        </w:rPr>
        <w:t> </w:t>
      </w:r>
      <w:r>
        <w:rPr>
          <w:spacing w:val="91"/>
          <w:w w:val="95"/>
        </w:rPr>
      </w:r>
      <w:r>
        <w:rPr/>
        <w:t>业；该义务的金额能够可靠地计量。</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22</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212" w:firstLine="400"/>
        <w:jc w:val="both"/>
      </w:pPr>
      <w:r>
        <w:rPr/>
        <w:t>用以换取职工提供服务的以权益结算的股份支付，以授予职工权益工具在授予日的公允价值计量。该公允价值的金额 </w:t>
      </w:r>
      <w:r>
        <w:rPr>
          <w:spacing w:val="-2"/>
        </w:rPr>
        <w:t>在完成等待期内的服务或达到规定业绩条件才可行权的情况下，在等待期内以对可行权权益工具数量的最佳估计为基础，按</w:t>
      </w:r>
      <w:r>
        <w:rPr>
          <w:spacing w:val="-64"/>
        </w:rPr>
        <w:t> </w:t>
      </w:r>
      <w:r>
        <w:rPr>
          <w:spacing w:val="-64"/>
        </w:rPr>
      </w:r>
      <w:r>
        <w:rPr/>
        <w:t>直线法计算计入相关成本或费用，相应增加资本公积。</w:t>
      </w:r>
    </w:p>
    <w:p>
      <w:pPr>
        <w:pStyle w:val="BodyText"/>
        <w:spacing w:line="316" w:lineRule="auto" w:before="19"/>
        <w:ind w:right="123" w:firstLine="400"/>
        <w:jc w:val="both"/>
      </w:pPr>
      <w:r>
        <w:rPr/>
        <w:t>以现金结算的股份支付，按照本公司承担的以股份或其他权益工具为基础确定的负债的公允价值计量。如授予后立即 </w:t>
      </w:r>
      <w:r>
        <w:rPr>
          <w:spacing w:val="-2"/>
        </w:rPr>
        <w:t>可行权，在授予日以承担负债的公允价值计入相关成本或费用，相应增加负债；如需完成等待期内的服务或达到规定业绩条</w:t>
      </w:r>
      <w:r>
        <w:rPr>
          <w:spacing w:val="-66"/>
        </w:rPr>
        <w:t> </w:t>
      </w:r>
      <w:r>
        <w:rPr>
          <w:spacing w:val="-66"/>
        </w:rPr>
      </w:r>
      <w:r>
        <w:rPr>
          <w:spacing w:val="-4"/>
        </w:rPr>
        <w:t>件以后才可行权，在等待期的每个资产负债表日，以对可行权情况的最佳估计为基础，按照本公司承担负债的公允价值金额，</w:t>
      </w:r>
    </w:p>
    <w:p>
      <w:pPr>
        <w:spacing w:after="0" w:line="316" w:lineRule="auto"/>
        <w:jc w:val="both"/>
        <w:sectPr>
          <w:footerReference w:type="default" r:id="rId19"/>
          <w:pgSz w:w="11910" w:h="16840"/>
          <w:pgMar w:footer="979" w:header="745" w:top="1060" w:bottom="1160" w:left="980" w:right="920"/>
          <w:pgNumType w:start="128"/>
        </w:sectPr>
      </w:pPr>
    </w:p>
    <w:p>
      <w:pPr>
        <w:spacing w:line="240" w:lineRule="auto" w:before="9"/>
        <w:rPr>
          <w:rFonts w:ascii="宋体" w:hAnsi="宋体" w:cs="宋体" w:eastAsia="宋体" w:hint="default"/>
          <w:sz w:val="25"/>
          <w:szCs w:val="25"/>
        </w:rPr>
      </w:pPr>
    </w:p>
    <w:p>
      <w:pPr>
        <w:pStyle w:val="BodyText"/>
        <w:spacing w:line="319" w:lineRule="auto" w:before="44"/>
        <w:ind w:left="441" w:right="153" w:hanging="288"/>
        <w:jc w:val="left"/>
      </w:pPr>
      <w:r>
        <w:rPr/>
        <w:t>将当期取得的服务计入成本或费用，相应调整负债。 在相关负债结算前的每个资产负债表日以及结算日，对负债的公允价值重新计量，其变动计入当期损益。 </w:t>
      </w:r>
      <w:r>
        <w:rPr>
          <w:spacing w:val="-1"/>
        </w:rPr>
        <w:t>本公司在等待期内取消所授予权益工具的（因未满足可行权条件而被取消的除外），作为加速行权处理，即视同剩余等</w:t>
      </w:r>
    </w:p>
    <w:p>
      <w:pPr>
        <w:pStyle w:val="BodyText"/>
        <w:spacing w:line="240" w:lineRule="auto" w:before="17"/>
        <w:ind w:right="153"/>
        <w:jc w:val="left"/>
      </w:pPr>
      <w:r>
        <w:rPr/>
        <w:t>待期内的股权支付计划已经全部满足可行权条件，在取消所授予权益工具的当期确认剩余等待期内的所有费用。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5"/>
        <w:spacing w:line="240" w:lineRule="auto"/>
        <w:ind w:right="153"/>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54" w:right="192"/>
        <w:jc w:val="left"/>
      </w:pPr>
      <w:r>
        <w:rPr/>
        <w:t>本公司的营业收入主要包括设备销售收入、烟标销售收入、配件及维修费收入、其他收入等，收入确认政策如下： 本公司在已将产品所有权上的主要风险和报酬转移给购货方、本公司既没有保留通常与所有权相联系的继续管理权、</w:t>
      </w:r>
    </w:p>
    <w:p>
      <w:pPr>
        <w:pStyle w:val="BodyText"/>
        <w:spacing w:line="319" w:lineRule="auto" w:before="19"/>
        <w:ind w:right="150"/>
        <w:jc w:val="both"/>
      </w:pPr>
      <w:r>
        <w:rPr>
          <w:spacing w:val="-2"/>
        </w:rPr>
        <w:t>也没有对已售出的商品实施有效控制、收入的金额能够可靠地计量、相关的经济利益很可能流入企业、相关的已发生或将发</w:t>
      </w:r>
      <w:r>
        <w:rPr>
          <w:spacing w:val="-64"/>
        </w:rPr>
        <w:t> </w:t>
      </w:r>
      <w:r>
        <w:rPr>
          <w:spacing w:val="-64"/>
        </w:rPr>
      </w:r>
      <w:r>
        <w:rPr>
          <w:spacing w:val="-2"/>
        </w:rPr>
        <w:t>生的成本能够可靠地计量时，确认销售商品收入的实现。其中，本公司设备销售一般以产品发运且安装调试合格并取得购货</w:t>
      </w:r>
      <w:r>
        <w:rPr>
          <w:spacing w:val="-63"/>
        </w:rPr>
        <w:t> </w:t>
      </w:r>
      <w:r>
        <w:rPr>
          <w:spacing w:val="-63"/>
        </w:rPr>
      </w:r>
      <w:r>
        <w:rPr>
          <w:spacing w:val="-2"/>
        </w:rPr>
        <w:t>方签字的设备验收单作为确认收入的时点；对于融资租赁公司购买本公司产品并以融资租赁方式租赁给最终用户且本公司附</w:t>
      </w:r>
      <w:r>
        <w:rPr>
          <w:spacing w:val="-64"/>
        </w:rPr>
        <w:t> </w:t>
      </w:r>
      <w:r>
        <w:rPr>
          <w:spacing w:val="-64"/>
        </w:rPr>
      </w:r>
      <w:r>
        <w:rPr>
          <w:spacing w:val="-2"/>
        </w:rPr>
        <w:t>有回购义务或提供还款保证金的，本公司依据上述原则在最终用户签署设备验收单时确认收入后，期末按照下列情况分别处</w:t>
      </w:r>
      <w:r>
        <w:rPr>
          <w:spacing w:val="-64"/>
        </w:rPr>
        <w:t> </w:t>
      </w:r>
      <w:r>
        <w:rPr>
          <w:spacing w:val="-64"/>
        </w:rPr>
      </w:r>
      <w:r>
        <w:rPr/>
        <w:t>理：</w:t>
      </w:r>
    </w:p>
    <w:p>
      <w:pPr>
        <w:pStyle w:val="BodyText"/>
        <w:spacing w:line="316" w:lineRule="auto" w:before="17"/>
        <w:ind w:right="150" w:firstLine="400"/>
        <w:jc w:val="both"/>
      </w:pPr>
      <w:r>
        <w:rPr/>
        <w:t>当最终用户未发生融资租赁合同项下违约情况，本公司履行回购义务或保证金不能收回的可能性较小，本公司不计提 </w:t>
      </w:r>
      <w:r>
        <w:rPr>
          <w:spacing w:val="-2"/>
        </w:rPr>
        <w:t>预计负债或对该保证金按照账龄分析法计提坏账准备。当最终用户发生融资租赁合同项下违约情况，本公司对附有回购义务</w:t>
      </w:r>
      <w:r>
        <w:rPr>
          <w:spacing w:val="-64"/>
        </w:rPr>
        <w:t> </w:t>
      </w:r>
      <w:r>
        <w:rPr>
          <w:spacing w:val="-64"/>
        </w:rPr>
      </w:r>
      <w:r>
        <w:rPr>
          <w:spacing w:val="-2"/>
        </w:rPr>
        <w:t>的，按照预计支付的回购价款高于回购产品可变现净值的差额计提预计负债；对于本公司提供还款保证金的，对该保证金单</w:t>
      </w:r>
      <w:r>
        <w:rPr>
          <w:spacing w:val="-63"/>
        </w:rPr>
        <w:t> </w:t>
      </w:r>
      <w:r>
        <w:rPr>
          <w:spacing w:val="-63"/>
        </w:rPr>
      </w:r>
      <w:r>
        <w:rPr/>
        <w:t>独进行减值测试，按照保证金余额高于预计可收回的保证金金额的差额计提坏账准备。</w:t>
      </w:r>
    </w:p>
    <w:p>
      <w:pPr>
        <w:pStyle w:val="BodyText"/>
        <w:spacing w:line="316" w:lineRule="auto" w:before="19"/>
        <w:ind w:right="210" w:firstLine="400"/>
        <w:jc w:val="both"/>
      </w:pPr>
      <w:r>
        <w:rPr/>
        <w:t>本公司烟标产品销售收入一般以商品发出并经客户验收为确认收入的时点；配件销售收入一般以配件发运作为确认收 入的时点。</w:t>
      </w:r>
    </w:p>
    <w:p>
      <w:pPr>
        <w:pStyle w:val="BodyText"/>
        <w:spacing w:line="319" w:lineRule="auto" w:before="19"/>
        <w:ind w:right="150" w:firstLine="400"/>
        <w:jc w:val="both"/>
      </w:pPr>
      <w:r>
        <w:rPr/>
        <w:t>本公司在劳务总收入和总成本能够可靠地计量、与劳务相关的经济利益很可能流入本公司、劳务的完成进度能够可靠 </w:t>
      </w:r>
      <w:r>
        <w:rPr>
          <w:spacing w:val="-2"/>
        </w:rPr>
        <w:t>地确定时，确认劳务收入的实现。在资产负债表日，提供劳务交易的结果能够可靠估计的，按完工百分比法确认相关的劳务</w:t>
      </w:r>
      <w:r>
        <w:rPr>
          <w:spacing w:val="-64"/>
        </w:rPr>
        <w:t> </w:t>
      </w:r>
      <w:r>
        <w:rPr>
          <w:spacing w:val="-64"/>
        </w:rPr>
      </w:r>
      <w:r>
        <w:rPr>
          <w:spacing w:val="-2"/>
        </w:rPr>
        <w:t>收入；提供劳务交易结果不能够可靠估计、已经发生的劳务成本预计能够得到补偿的，按已经发生的能够得到补偿的劳务成</w:t>
      </w:r>
      <w:r>
        <w:rPr>
          <w:spacing w:val="-63"/>
        </w:rPr>
        <w:t> </w:t>
      </w:r>
      <w:r>
        <w:rPr>
          <w:spacing w:val="-63"/>
        </w:rPr>
      </w:r>
      <w:r>
        <w:rPr>
          <w:spacing w:val="-2"/>
        </w:rPr>
        <w:t>本金额确认提供劳务收入，并结转已经发生的劳务成本；提供劳务交易结果不能够可靠估计、已经发生的劳务成本预计全部</w:t>
      </w:r>
      <w:r>
        <w:rPr>
          <w:spacing w:val="-63"/>
        </w:rPr>
        <w:t> </w:t>
      </w:r>
      <w:r>
        <w:rPr>
          <w:spacing w:val="-63"/>
        </w:rPr>
      </w:r>
      <w:r>
        <w:rPr/>
        <w:t>不能得到补偿的，将已经发生的劳务成本计入当期损益，不确认提供劳务收入。</w:t>
      </w:r>
    </w:p>
    <w:p>
      <w:pPr>
        <w:pStyle w:val="BodyText"/>
        <w:spacing w:line="240" w:lineRule="auto" w:before="17"/>
        <w:ind w:left="441" w:right="153"/>
        <w:jc w:val="left"/>
      </w:pPr>
      <w:r>
        <w:rPr/>
        <w:t>与交易相关的经济利益很可能流入本公司、收入的金额能够可靠地计量时，确认让渡资产使用权收入的实现。</w:t>
      </w:r>
    </w:p>
    <w:p>
      <w:pPr>
        <w:spacing w:line="240" w:lineRule="auto" w:before="0"/>
        <w:rPr>
          <w:rFonts w:ascii="宋体" w:hAnsi="宋体" w:cs="宋体" w:eastAsia="宋体" w:hint="default"/>
          <w:sz w:val="18"/>
          <w:szCs w:val="18"/>
        </w:rPr>
      </w:pPr>
    </w:p>
    <w:p>
      <w:pPr>
        <w:pStyle w:val="Heading5"/>
        <w:spacing w:line="240" w:lineRule="auto" w:before="120"/>
        <w:ind w:right="153"/>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1"/>
        <w:rPr>
          <w:rFonts w:ascii="宋体" w:hAnsi="宋体" w:cs="宋体" w:eastAsia="宋体" w:hint="default"/>
          <w:b/>
          <w:bCs/>
          <w:sz w:val="25"/>
          <w:szCs w:val="25"/>
        </w:rPr>
      </w:pPr>
    </w:p>
    <w:p>
      <w:pPr>
        <w:pStyle w:val="Heading6"/>
        <w:spacing w:line="285" w:lineRule="auto"/>
        <w:ind w:right="196"/>
        <w:jc w:val="both"/>
      </w:pPr>
      <w:r>
        <w:rPr>
          <w:w w:val="95"/>
        </w:rPr>
        <w:t>中央投资重点产业振兴和技术改造专项资金、工业中小企业技术改造项目中央预算内投资等为与资产相关</w:t>
      </w:r>
      <w:r>
        <w:rPr>
          <w:spacing w:val="-44"/>
          <w:w w:val="95"/>
        </w:rPr>
        <w:t> </w:t>
      </w:r>
      <w:r>
        <w:rPr>
          <w:spacing w:val="-44"/>
          <w:w w:val="95"/>
        </w:rPr>
      </w:r>
      <w:r>
        <w:rPr/>
        <w:t>的政府补助确认为递延收益，在相关资产使用寿命内平均分配计入当期损益。</w:t>
      </w:r>
    </w:p>
    <w:p>
      <w:pPr>
        <w:spacing w:line="240" w:lineRule="auto" w:before="7"/>
        <w:rPr>
          <w:rFonts w:ascii="宋体" w:hAnsi="宋体" w:cs="宋体" w:eastAsia="宋体" w:hint="default"/>
          <w:sz w:val="23"/>
          <w:szCs w:val="23"/>
        </w:rPr>
      </w:pPr>
    </w:p>
    <w:p>
      <w:pPr>
        <w:pStyle w:val="Heading5"/>
        <w:spacing w:line="240" w:lineRule="auto"/>
        <w:ind w:right="153"/>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2"/>
        <w:rPr>
          <w:rFonts w:ascii="宋体" w:hAnsi="宋体" w:cs="宋体" w:eastAsia="宋体" w:hint="default"/>
          <w:b/>
          <w:bCs/>
          <w:sz w:val="24"/>
          <w:szCs w:val="24"/>
        </w:rPr>
      </w:pPr>
    </w:p>
    <w:p>
      <w:pPr>
        <w:pStyle w:val="Heading6"/>
        <w:spacing w:line="285" w:lineRule="auto"/>
        <w:ind w:right="196"/>
        <w:jc w:val="both"/>
      </w:pPr>
      <w:r>
        <w:rPr>
          <w:w w:val="95"/>
        </w:rPr>
        <w:t>天津市文化产业发展专项资金、数码印刷及质量检测设备应用的补助、专项技改资金等为用于补偿已发生</w:t>
      </w:r>
      <w:r>
        <w:rPr>
          <w:spacing w:val="-44"/>
          <w:w w:val="95"/>
        </w:rPr>
        <w:t> </w:t>
      </w:r>
      <w:r>
        <w:rPr>
          <w:spacing w:val="-44"/>
          <w:w w:val="95"/>
        </w:rPr>
      </w:r>
      <w:r>
        <w:rPr/>
        <w:t>的相关费用或损失的，直接计入当期损益。</w:t>
      </w:r>
    </w:p>
    <w:p>
      <w:pPr>
        <w:spacing w:line="240" w:lineRule="auto" w:before="7"/>
        <w:rPr>
          <w:rFonts w:ascii="宋体" w:hAnsi="宋体" w:cs="宋体" w:eastAsia="宋体" w:hint="default"/>
          <w:sz w:val="23"/>
          <w:szCs w:val="23"/>
        </w:rPr>
      </w:pPr>
    </w:p>
    <w:p>
      <w:pPr>
        <w:pStyle w:val="Heading5"/>
        <w:spacing w:line="240" w:lineRule="auto"/>
        <w:ind w:right="153"/>
        <w:jc w:val="left"/>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
        <w:rPr>
          <w:rFonts w:ascii="宋体" w:hAnsi="宋体" w:cs="宋体" w:eastAsia="宋体" w:hint="default"/>
          <w:b/>
          <w:bCs/>
          <w:sz w:val="25"/>
          <w:szCs w:val="25"/>
        </w:rPr>
      </w:pPr>
    </w:p>
    <w:p>
      <w:pPr>
        <w:pStyle w:val="Heading6"/>
        <w:spacing w:line="278" w:lineRule="auto"/>
        <w:ind w:right="196"/>
        <w:jc w:val="both"/>
      </w:pPr>
      <w:r>
        <w:rPr/>
        <w:t>本公司递延所得税资产和递延所得税负债根据资产和负债的计税基础与其账面价值的差额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w:t>
      </w:r>
      <w:r>
        <w:rPr>
          <w:w w:val="99"/>
        </w:rPr>
        <w:t> </w:t>
      </w:r>
      <w:r>
        <w:rPr>
          <w:w w:val="95"/>
        </w:rPr>
        <w:t>算确认。对于按照税法规定能够于以后年度抵减应纳税所得额的可抵扣亏损，确认相应的递延所得税资产。对</w:t>
      </w:r>
      <w:r>
        <w:rPr>
          <w:spacing w:val="91"/>
          <w:w w:val="95"/>
        </w:rPr>
        <w:t> </w:t>
      </w:r>
      <w:r>
        <w:rPr>
          <w:spacing w:val="91"/>
          <w:w w:val="95"/>
        </w:rPr>
      </w:r>
      <w:r>
        <w:rPr>
          <w:w w:val="95"/>
        </w:rPr>
        <w:t>于商誉的初始确认产生的暂时性差异，不确认相应的递延所得税负债。对于既不影响会计利润也不影响应纳税</w:t>
      </w:r>
      <w:r>
        <w:rPr/>
      </w:r>
    </w:p>
    <w:p>
      <w:pPr>
        <w:spacing w:after="0" w:line="278" w:lineRule="auto"/>
        <w:jc w:val="both"/>
        <w:sectPr>
          <w:footerReference w:type="default" r:id="rId20"/>
          <w:pgSz w:w="11910" w:h="16840"/>
          <w:pgMar w:footer="979" w:header="745" w:top="1060" w:bottom="1160" w:left="980" w:right="980"/>
          <w:pgNumType w:start="129"/>
        </w:sectPr>
      </w:pPr>
    </w:p>
    <w:p>
      <w:pPr>
        <w:spacing w:line="240" w:lineRule="auto" w:before="0"/>
        <w:rPr>
          <w:rFonts w:ascii="宋体" w:hAnsi="宋体" w:cs="宋体" w:eastAsia="宋体" w:hint="default"/>
          <w:sz w:val="25"/>
          <w:szCs w:val="25"/>
        </w:rPr>
      </w:pPr>
    </w:p>
    <w:p>
      <w:pPr>
        <w:pStyle w:val="Heading6"/>
        <w:spacing w:line="278" w:lineRule="auto" w:before="37"/>
        <w:ind w:right="157" w:firstLine="0"/>
        <w:jc w:val="both"/>
      </w:pPr>
      <w:r>
        <w:rPr>
          <w:spacing w:val="-2"/>
          <w:w w:val="99"/>
        </w:rPr>
        <w:t>所得额</w:t>
      </w:r>
      <w:r>
        <w:rPr>
          <w:rFonts w:ascii="Times New Roman" w:hAnsi="Times New Roman" w:cs="Times New Roman" w:eastAsia="Times New Roman" w:hint="default"/>
          <w:spacing w:val="-2"/>
          <w:w w:val="99"/>
        </w:rPr>
        <w:t>(</w:t>
      </w:r>
      <w:r>
        <w:rPr>
          <w:spacing w:val="-2"/>
          <w:w w:val="99"/>
        </w:rPr>
        <w:t>或可抵扣亏损</w:t>
      </w:r>
      <w:r>
        <w:rPr>
          <w:rFonts w:ascii="Times New Roman" w:hAnsi="Times New Roman" w:cs="Times New Roman" w:eastAsia="Times New Roman" w:hint="default"/>
          <w:spacing w:val="-2"/>
          <w:w w:val="99"/>
        </w:rPr>
        <w:t>)</w:t>
      </w:r>
      <w:r>
        <w:rPr>
          <w:spacing w:val="-2"/>
          <w:w w:val="99"/>
        </w:rPr>
        <w:t>的非企业合并的交易中产生的资产或负债的初始确认形成的暂时性差异，不确认相应的递</w:t>
      </w:r>
      <w:r>
        <w:rPr>
          <w:spacing w:val="-66"/>
          <w:w w:val="99"/>
        </w:rPr>
        <w:t> </w:t>
      </w:r>
      <w:r>
        <w:rPr>
          <w:spacing w:val="-66"/>
          <w:w w:val="99"/>
        </w:rPr>
      </w:r>
      <w:r>
        <w:rPr/>
        <w:t>延所得税资产和递延所得税负债。于资产负债表日，递延所得税资产和递延所得税负债，按照预期收回该资产</w:t>
      </w:r>
      <w:r>
        <w:rPr>
          <w:w w:val="99"/>
        </w:rPr>
        <w:t> </w:t>
      </w:r>
      <w:r>
        <w:rPr/>
        <w:t>或清偿该负债期间的适用税率计量。</w:t>
      </w:r>
    </w:p>
    <w:p>
      <w:pPr>
        <w:pStyle w:val="Heading6"/>
        <w:spacing w:line="285" w:lineRule="auto" w:before="18"/>
        <w:ind w:right="153" w:firstLine="324"/>
        <w:jc w:val="both"/>
      </w:pPr>
      <w:r>
        <w:rPr>
          <w:spacing w:val="-2"/>
        </w:rPr>
        <w:t>本公司以很可能取得用来抵扣可抵扣暂时性差异、可抵扣亏损和税款抵减的未来应纳税所得额为限，确认递</w:t>
      </w:r>
      <w:r>
        <w:rPr>
          <w:w w:val="99"/>
        </w:rPr>
        <w:t> </w:t>
      </w:r>
      <w:r>
        <w:rPr/>
        <w:t>延所得税资产。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both"/>
        <w:rPr>
          <w:b w:val="0"/>
          <w:bCs w:val="0"/>
        </w:rPr>
      </w:pPr>
      <w:r>
        <w:rPr>
          <w:rFonts w:ascii="Times New Roman" w:hAnsi="Times New Roman" w:cs="Times New Roman" w:eastAsia="Times New Roman" w:hint="default"/>
        </w:rPr>
        <w:t>26</w:t>
      </w:r>
      <w:r>
        <w:rPr/>
        <w:t>、租赁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left="554" w:right="153" w:firstLine="0"/>
        <w:jc w:val="left"/>
      </w:pPr>
      <w:r>
        <w:rPr/>
        <w:t>本公司作为经营租赁承租方的租金在租赁期内的各个期间按直线法计入相关资产成本或当期损益。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
        <w:rPr>
          <w:rFonts w:ascii="宋体" w:hAnsi="宋体" w:cs="宋体" w:eastAsia="宋体" w:hint="default"/>
          <w:b/>
          <w:bCs/>
          <w:sz w:val="25"/>
          <w:szCs w:val="25"/>
        </w:rPr>
      </w:pPr>
    </w:p>
    <w:p>
      <w:pPr>
        <w:pStyle w:val="Heading6"/>
        <w:spacing w:line="285" w:lineRule="auto"/>
        <w:ind w:right="155" w:firstLine="324"/>
        <w:jc w:val="both"/>
      </w:pPr>
      <w:r>
        <w:rPr>
          <w:spacing w:val="-2"/>
        </w:rPr>
        <w:t>本公司作为融资租赁承租方时，在租赁开始日，按租赁开始日租赁资产的公允价值与最低租赁付款额的现值</w:t>
      </w:r>
      <w:r>
        <w:rPr>
          <w:w w:val="99"/>
        </w:rPr>
        <w:t> </w:t>
      </w:r>
      <w:r>
        <w:rPr/>
        <w:t>两者中较低者，作为融资租入固定资产的入账价值，将最低租赁付款额作为长期应付款的入账价值，将两者的</w:t>
      </w:r>
      <w:r>
        <w:rPr>
          <w:w w:val="99"/>
        </w:rPr>
        <w:t> </w:t>
      </w:r>
      <w:r>
        <w:rPr/>
        <w:t>差额记录为未确认融资费用。</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27</w:t>
      </w:r>
      <w:r>
        <w:rPr/>
        <w:t>、 所得税的会计核算</w:t>
      </w:r>
      <w:r>
        <w:rPr>
          <w:b w:val="0"/>
          <w:bCs w:val="0"/>
        </w:rPr>
      </w:r>
    </w:p>
    <w:p>
      <w:pPr>
        <w:spacing w:line="240" w:lineRule="auto" w:before="12"/>
        <w:rPr>
          <w:rFonts w:ascii="宋体" w:hAnsi="宋体" w:cs="宋体" w:eastAsia="宋体" w:hint="default"/>
          <w:b/>
          <w:bCs/>
          <w:sz w:val="24"/>
          <w:szCs w:val="24"/>
        </w:rPr>
      </w:pPr>
    </w:p>
    <w:p>
      <w:pPr>
        <w:pStyle w:val="Heading6"/>
        <w:spacing w:line="285" w:lineRule="auto"/>
        <w:ind w:right="194"/>
        <w:jc w:val="both"/>
      </w:pPr>
      <w:r>
        <w:rPr>
          <w:w w:val="95"/>
        </w:rPr>
        <w:t>所得税的会计核算采用资产负债表债务法。所得税费用包括当年所得税和递延所得税。除将与直接计入股</w:t>
      </w:r>
      <w:r>
        <w:rPr>
          <w:spacing w:val="-43"/>
          <w:w w:val="95"/>
        </w:rPr>
        <w:t> </w:t>
      </w:r>
      <w:r>
        <w:rPr>
          <w:spacing w:val="-43"/>
          <w:w w:val="95"/>
        </w:rPr>
      </w:r>
      <w:r>
        <w:rPr>
          <w:w w:val="95"/>
        </w:rPr>
        <w:t>东权益的交易和事项相关的当年所得税和递延所得税计入股东权益，以及企业合并产生的递延所得税调整商誉</w:t>
      </w:r>
      <w:r>
        <w:rPr>
          <w:spacing w:val="91"/>
          <w:w w:val="95"/>
        </w:rPr>
        <w:t> </w:t>
      </w:r>
      <w:r>
        <w:rPr>
          <w:spacing w:val="91"/>
          <w:w w:val="95"/>
        </w:rPr>
      </w:r>
      <w:r>
        <w:rPr/>
        <w:t>的账面价值外，其余的当年所得税和递延所得税费用或收益计入当期损益。</w:t>
      </w:r>
    </w:p>
    <w:p>
      <w:pPr>
        <w:pStyle w:val="Heading6"/>
        <w:spacing w:line="285" w:lineRule="auto" w:before="12"/>
        <w:ind w:right="155" w:firstLine="324"/>
        <w:jc w:val="both"/>
      </w:pPr>
      <w:r>
        <w:rPr>
          <w:spacing w:val="-2"/>
        </w:rPr>
        <w:t>年所得税是指企业按照税务规定计算确定的针对当年发生的交易和事项，应纳给税务部门的金额，即应交所</w:t>
      </w:r>
      <w:r>
        <w:rPr>
          <w:w w:val="99"/>
        </w:rPr>
        <w:t> </w:t>
      </w:r>
      <w:r>
        <w:rPr/>
        <w:t>得税；递延所得税是指按照资产负债表债务法应予确认的递延所得税资产和递延所得税负债在年末应有的金额</w:t>
      </w:r>
      <w:r>
        <w:rPr>
          <w:w w:val="99"/>
        </w:rPr>
        <w:t> </w:t>
      </w:r>
      <w:r>
        <w:rPr/>
        <w:t>相对于原已确认金额之间的差额。</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28</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firstLine="400"/>
        <w:jc w:val="both"/>
      </w:pPr>
      <w:r>
        <w:rPr/>
        <w:t>编制财务报表时，本公司管理层需要运用估计和假设，这些估计和假设会对会计政策的应用及资产、负债、收入及费 </w:t>
      </w:r>
      <w:r>
        <w:rPr>
          <w:spacing w:val="-2"/>
        </w:rPr>
        <w:t>用的金额产生影响。实际情况可能与这些估计不同。本公司管理层对估计涉及的关键假设和不确定性因素的判断进行持续评</w:t>
      </w:r>
      <w:r>
        <w:rPr>
          <w:spacing w:val="-64"/>
        </w:rPr>
        <w:t> </w:t>
      </w:r>
      <w:r>
        <w:rPr>
          <w:spacing w:val="-64"/>
        </w:rPr>
      </w:r>
      <w:r>
        <w:rPr/>
        <w:t>估。会计估计变更的影响在变更当期和未来期间予以确认。</w:t>
      </w:r>
    </w:p>
    <w:p>
      <w:pPr>
        <w:pStyle w:val="BodyText"/>
        <w:spacing w:line="240" w:lineRule="auto" w:before="19"/>
        <w:ind w:left="554" w:right="153"/>
        <w:jc w:val="left"/>
      </w:pPr>
      <w:r>
        <w:rPr/>
        <w:t>下列会计估计及关键假设存在导致未来期间的资产及负债账面值发生重大调整的重要风险。</w:t>
      </w:r>
    </w:p>
    <w:p>
      <w:pPr>
        <w:pStyle w:val="BodyText"/>
        <w:spacing w:line="300" w:lineRule="auto" w:before="77"/>
        <w:ind w:left="554" w:right="192"/>
        <w:jc w:val="left"/>
      </w:pPr>
      <w:r>
        <w:rPr/>
        <w:t>（</w:t>
      </w:r>
      <w:r>
        <w:rPr>
          <w:rFonts w:ascii="Times New Roman" w:hAnsi="Times New Roman" w:cs="Times New Roman" w:eastAsia="Times New Roman" w:hint="default"/>
        </w:rPr>
        <w:t>1</w:t>
      </w:r>
      <w:r>
        <w:rPr/>
        <w:t>）应收款项减值 本公司在资产负债表日按摊余成本计量的应收款项，以评估是否出现减值情況，并在出现减值情況时评估减值损失的</w:t>
      </w:r>
    </w:p>
    <w:p>
      <w:pPr>
        <w:pStyle w:val="BodyText"/>
        <w:spacing w:line="316" w:lineRule="auto" w:before="31"/>
        <w:ind w:right="151"/>
        <w:jc w:val="both"/>
      </w:pPr>
      <w:r>
        <w:rPr>
          <w:spacing w:val="-2"/>
        </w:rPr>
        <w:t>具体金额。减值的客观证据包括显示个别或组合应收款项预计未来现金流量出现大幅下降的可判断数据，显示个别或组合应</w:t>
      </w:r>
      <w:r>
        <w:rPr>
          <w:spacing w:val="-64"/>
        </w:rPr>
        <w:t> </w:t>
      </w:r>
      <w:r>
        <w:rPr>
          <w:spacing w:val="-64"/>
        </w:rPr>
      </w:r>
      <w:r>
        <w:rPr>
          <w:spacing w:val="-2"/>
        </w:rPr>
        <w:t>收款项中债务人的财务状况出现重大负面的可判断数据等事项。如果有证据表明该应收款项价值已恢复，且客观上与确认该</w:t>
      </w:r>
      <w:r>
        <w:rPr>
          <w:spacing w:val="-64"/>
        </w:rPr>
        <w:t> </w:t>
      </w:r>
      <w:r>
        <w:rPr>
          <w:spacing w:val="-64"/>
        </w:rPr>
      </w:r>
      <w:r>
        <w:rPr/>
        <w:t>损失后发生的事项有关，则将原确认的减值损失予以转回。</w:t>
      </w:r>
    </w:p>
    <w:p>
      <w:pPr>
        <w:pStyle w:val="BodyText"/>
        <w:spacing w:line="300" w:lineRule="auto" w:before="19"/>
        <w:ind w:left="554" w:right="192"/>
        <w:jc w:val="left"/>
      </w:pPr>
      <w:r>
        <w:rPr/>
        <w:t>（</w:t>
      </w:r>
      <w:r>
        <w:rPr>
          <w:rFonts w:ascii="Times New Roman" w:hAnsi="Times New Roman" w:cs="Times New Roman" w:eastAsia="Times New Roman" w:hint="default"/>
        </w:rPr>
        <w:t>2</w:t>
      </w:r>
      <w:r>
        <w:rPr/>
        <w:t>）存货减值准备 本公司定期估计存货的可变现净值，并对存货成本高于可变现净值的差额确认存货跌价损失。本公司在估计存货的可</w:t>
      </w:r>
    </w:p>
    <w:p>
      <w:pPr>
        <w:pStyle w:val="BodyText"/>
        <w:spacing w:line="316" w:lineRule="auto" w:before="31"/>
        <w:ind w:right="150"/>
        <w:jc w:val="both"/>
      </w:pPr>
      <w:r>
        <w:rPr>
          <w:spacing w:val="-2"/>
        </w:rPr>
        <w:t>变现净值时，以同类货物的预计售价减去完工时将要发生的成本、销售费用以及相关税费后的金额确定。当实际售价或成本</w:t>
      </w:r>
      <w:r>
        <w:rPr>
          <w:spacing w:val="-63"/>
        </w:rPr>
        <w:t> </w:t>
      </w:r>
      <w:r>
        <w:rPr>
          <w:spacing w:val="-63"/>
        </w:rPr>
      </w:r>
      <w:r>
        <w:rPr>
          <w:spacing w:val="-2"/>
        </w:rPr>
        <w:t>费用与以前估计不同时，管理层将会对可变现净值进行相应的调整。因此根据现有经验进行估计的结果可能会与之后实际结</w:t>
      </w:r>
      <w:r>
        <w:rPr>
          <w:spacing w:val="-63"/>
        </w:rPr>
        <w:t> </w:t>
      </w:r>
      <w:r>
        <w:rPr>
          <w:spacing w:val="-63"/>
        </w:rPr>
      </w:r>
      <w:r>
        <w:rPr>
          <w:spacing w:val="-2"/>
        </w:rPr>
        <w:t>果有所不同，可能导致对资产负债表中的存货账面价值的调整。因此存货跌价准备的金额可能会随上述原因而发生变化。对</w:t>
      </w:r>
    </w:p>
    <w:p>
      <w:pPr>
        <w:spacing w:after="0" w:line="316" w:lineRule="auto"/>
        <w:jc w:val="both"/>
        <w:sectPr>
          <w:footerReference w:type="default" r:id="rId21"/>
          <w:pgSz w:w="11910" w:h="16840"/>
          <w:pgMar w:footer="979" w:header="745" w:top="1060" w:bottom="1160" w:left="980" w:right="980"/>
          <w:pgNumType w:start="13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存货跌价准备的调整将影响估计变更当期的损益。</w:t>
      </w:r>
    </w:p>
    <w:p>
      <w:pPr>
        <w:pStyle w:val="BodyText"/>
        <w:spacing w:line="300" w:lineRule="auto" w:before="77"/>
        <w:ind w:left="554" w:right="192"/>
        <w:jc w:val="left"/>
      </w:pPr>
      <w:r>
        <w:rPr/>
        <w:t>（</w:t>
      </w:r>
      <w:r>
        <w:rPr>
          <w:rFonts w:ascii="Times New Roman" w:hAnsi="Times New Roman" w:cs="Times New Roman" w:eastAsia="Times New Roman" w:hint="default"/>
        </w:rPr>
        <w:t>3</w:t>
      </w:r>
      <w:r>
        <w:rPr/>
        <w:t>）商誉减值准备的会计估计 本公司每年对商誉进行减值测试。包含商誉的资产组和资产组组合的可收回金额为其预计未来现金流量的现值，其计</w:t>
      </w:r>
    </w:p>
    <w:p>
      <w:pPr>
        <w:pStyle w:val="BodyText"/>
        <w:spacing w:line="316" w:lineRule="auto" w:before="31"/>
        <w:ind w:left="554" w:right="192" w:hanging="401"/>
        <w:jc w:val="left"/>
      </w:pPr>
      <w:r>
        <w:rPr/>
        <w:t>算需要采用会计估计。 如果管理层对资产组和资产组组合未来现金流量计算中采用的毛利率进行修订，修订后的毛利率低于目前采用的毛利</w:t>
      </w:r>
    </w:p>
    <w:p>
      <w:pPr>
        <w:pStyle w:val="BodyText"/>
        <w:spacing w:line="316" w:lineRule="auto" w:before="19"/>
        <w:ind w:left="554" w:right="192" w:hanging="401"/>
        <w:jc w:val="left"/>
      </w:pPr>
      <w:r>
        <w:rPr/>
        <w:t>率，本公司需对商誉增加计提减值准备。 如果管理层对应用于现金流量折现的税前折现率进行重新修订，修订后的税前折率高于目前采用的折现率，本公司需</w:t>
      </w:r>
    </w:p>
    <w:p>
      <w:pPr>
        <w:pStyle w:val="BodyText"/>
        <w:spacing w:line="316" w:lineRule="auto" w:before="19"/>
        <w:ind w:left="554" w:right="1452" w:hanging="401"/>
        <w:jc w:val="left"/>
      </w:pPr>
      <w:r>
        <w:rPr/>
        <w:t>对商誉增加计提减值准备。 如果实际毛利率或税前折现率高于或低于管理层的估计，本公司不能转回原已计提的商誉减值损失。</w:t>
      </w:r>
    </w:p>
    <w:p>
      <w:pPr>
        <w:pStyle w:val="BodyText"/>
        <w:spacing w:line="300" w:lineRule="auto" w:before="19"/>
        <w:ind w:left="554" w:right="192"/>
        <w:jc w:val="left"/>
      </w:pPr>
      <w:r>
        <w:rPr/>
        <w:t>（</w:t>
      </w:r>
      <w:r>
        <w:rPr>
          <w:rFonts w:ascii="Times New Roman" w:hAnsi="Times New Roman" w:cs="Times New Roman" w:eastAsia="Times New Roman" w:hint="default"/>
        </w:rPr>
        <w:t>4</w:t>
      </w:r>
      <w:r>
        <w:rPr/>
        <w:t>）固定资产减值准备的会计估计 本公司在资产负债表日对存在减值迹象的房屋建筑物、机器设备等固定资产进行减值测试。固定资产的可收回金额为</w:t>
      </w:r>
    </w:p>
    <w:p>
      <w:pPr>
        <w:pStyle w:val="BodyText"/>
        <w:spacing w:line="319" w:lineRule="auto" w:before="31"/>
        <w:ind w:left="554" w:right="192" w:hanging="401"/>
        <w:jc w:val="left"/>
      </w:pPr>
      <w:r>
        <w:rPr/>
        <w:t>其预计未来现金流量的现值和资产的公允价值减去处置费用后的净额中较高者，其计算需要采用会计估计。 如果管理层对资产组和资产组组合未来现金流量计算中采用的毛利率进行修订，修订后的毛利率低于目前采用的毛利</w:t>
      </w:r>
    </w:p>
    <w:p>
      <w:pPr>
        <w:pStyle w:val="BodyText"/>
        <w:spacing w:line="316" w:lineRule="auto" w:before="17"/>
        <w:ind w:left="554" w:right="192" w:hanging="401"/>
        <w:jc w:val="left"/>
      </w:pPr>
      <w:r>
        <w:rPr/>
        <w:t>率，本公司需对固定资产增加计提减值准备。 如果管理层对应用于现金流量折现的税前折现率进行重新修订，修订后的税前折现率高于目前采用的折现率，本公司</w:t>
      </w:r>
    </w:p>
    <w:p>
      <w:pPr>
        <w:pStyle w:val="BodyText"/>
        <w:spacing w:line="316" w:lineRule="auto" w:before="19"/>
        <w:ind w:left="554" w:right="1272" w:hanging="401"/>
        <w:jc w:val="left"/>
      </w:pPr>
      <w:r>
        <w:rPr/>
        <w:t>需对固定资产增加计提减值准备。 如果实际毛利率或税前折现率高于或低于管理层估计，本公司不能转回原已计提的固定资产减值准备。</w:t>
      </w:r>
    </w:p>
    <w:p>
      <w:pPr>
        <w:pStyle w:val="BodyText"/>
        <w:spacing w:line="300" w:lineRule="auto" w:before="19"/>
        <w:ind w:left="554" w:right="192"/>
        <w:jc w:val="left"/>
      </w:pPr>
      <w:r>
        <w:rPr/>
        <w:t>（</w:t>
      </w:r>
      <w:r>
        <w:rPr>
          <w:rFonts w:ascii="Times New Roman" w:hAnsi="Times New Roman" w:cs="Times New Roman" w:eastAsia="Times New Roman" w:hint="default"/>
        </w:rPr>
        <w:t>5</w:t>
      </w:r>
      <w:r>
        <w:rPr/>
        <w:t>）递延所得税资产确认的会计估计 递延所得税资产的估计需要对未来各个年度的应纳税所得额及适用的税率进行估计，递延所得税资产的实现取决于公</w:t>
      </w:r>
    </w:p>
    <w:p>
      <w:pPr>
        <w:pStyle w:val="BodyText"/>
        <w:spacing w:line="316" w:lineRule="auto" w:before="31"/>
        <w:ind w:right="0"/>
        <w:jc w:val="left"/>
      </w:pPr>
      <w:r>
        <w:rPr>
          <w:spacing w:val="-2"/>
        </w:rPr>
        <w:t>司未来是否很可能获得足够的应纳税所得额。未来税率的变化和暂时性差异的转回时间也可能影响所得税费用（收益）以及</w:t>
      </w:r>
      <w:r>
        <w:rPr>
          <w:spacing w:val="-63"/>
        </w:rPr>
        <w:t> </w:t>
      </w:r>
      <w:r>
        <w:rPr>
          <w:spacing w:val="-63"/>
        </w:rPr>
      </w:r>
      <w:r>
        <w:rPr/>
        <w:t>递延所得税的余额。上述估计的变化可能导致对递延所得税的重要调整。</w:t>
      </w:r>
    </w:p>
    <w:p>
      <w:pPr>
        <w:pStyle w:val="BodyText"/>
        <w:spacing w:line="300" w:lineRule="auto" w:before="19"/>
        <w:ind w:left="441" w:right="153" w:firstLine="112"/>
        <w:jc w:val="left"/>
      </w:pPr>
      <w:r>
        <w:rPr/>
        <w:t>（</w:t>
      </w:r>
      <w:r>
        <w:rPr>
          <w:rFonts w:ascii="Times New Roman" w:hAnsi="Times New Roman" w:cs="Times New Roman" w:eastAsia="Times New Roman" w:hint="default"/>
        </w:rPr>
        <w:t>6</w:t>
      </w:r>
      <w:r>
        <w:rPr/>
        <w:t>）固定资产、无形资产的可使用年限 </w:t>
      </w:r>
      <w:r>
        <w:rPr>
          <w:spacing w:val="-1"/>
        </w:rPr>
        <w:t>本公司至少于每年年度终了，对固定资产和无形资产的预计使用寿命进行复核。预计使用寿命是管理层基于同类资产历</w:t>
      </w:r>
    </w:p>
    <w:p>
      <w:pPr>
        <w:pStyle w:val="BodyText"/>
        <w:spacing w:line="316" w:lineRule="auto" w:before="32"/>
        <w:ind w:right="0"/>
        <w:jc w:val="left"/>
      </w:pPr>
      <w:r>
        <w:rPr>
          <w:spacing w:val="-2"/>
        </w:rPr>
        <w:t>史经验、参考同行业普遍所应用的估计并结合预期技术更新而决定的。当以往的估计发生重大变化时，则相应调整未来期间</w:t>
      </w:r>
      <w:r>
        <w:rPr>
          <w:spacing w:val="-63"/>
        </w:rPr>
        <w:t> </w:t>
      </w:r>
      <w:r>
        <w:rPr>
          <w:spacing w:val="-63"/>
        </w:rPr>
      </w:r>
      <w:r>
        <w:rPr/>
        <w:t>的折旧费用和摊销费用。</w:t>
      </w:r>
    </w:p>
    <w:p>
      <w:pPr>
        <w:spacing w:line="240" w:lineRule="auto" w:before="10"/>
        <w:rPr>
          <w:rFonts w:ascii="宋体" w:hAnsi="宋体" w:cs="宋体" w:eastAsia="宋体" w:hint="default"/>
          <w:sz w:val="22"/>
          <w:szCs w:val="22"/>
        </w:rPr>
      </w:pPr>
    </w:p>
    <w:p>
      <w:pPr>
        <w:pStyle w:val="Heading5"/>
        <w:spacing w:line="240" w:lineRule="auto"/>
        <w:ind w:right="153"/>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5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5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增值税应税收入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营业税应税收入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18%</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32%</w:t>
            </w:r>
            <w:r>
              <w:rPr>
                <w:rFonts w:ascii="Times New Roman" w:hAnsi="Times New Roman" w:cs="Times New Roman" w:eastAsia="Times New Roman" w:hint="default"/>
                <w:sz w:val="18"/>
                <w:szCs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防洪费及河道管理费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土地面积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价格副调基金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0.07%</w:t>
            </w:r>
          </w:p>
        </w:tc>
      </w:tr>
    </w:tbl>
    <w:p>
      <w:pPr>
        <w:pStyle w:val="BodyText"/>
        <w:spacing w:line="240" w:lineRule="auto" w:before="49"/>
        <w:ind w:right="15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天津台荣精密机械工业有限公司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天津长荣震德机械有限公司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天津长荣健豪云印刷科技有限公司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长荣股份（香港）有限公司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天津健豪网络科技有限公司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MASTERWORK USA</w:t>
            </w:r>
            <w:r>
              <w:rPr>
                <w:rFonts w:ascii="Times New Roman"/>
                <w:spacing w:val="-27"/>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MASTERWORK </w:t>
            </w:r>
            <w:r>
              <w:rPr>
                <w:rFonts w:ascii="Times New Roman"/>
                <w:spacing w:val="-4"/>
                <w:sz w:val="18"/>
              </w:rPr>
              <w:t>JAPAN </w:t>
            </w:r>
            <w:r>
              <w:rPr>
                <w:rFonts w:ascii="Times New Roman"/>
                <w:sz w:val="18"/>
              </w:rPr>
              <w:t>CO.,</w:t>
            </w:r>
            <w:r>
              <w:rPr>
                <w:rFonts w:ascii="Times New Roman"/>
                <w:spacing w:val="-8"/>
                <w:sz w:val="18"/>
              </w:rPr>
              <w:t> </w:t>
            </w:r>
            <w:r>
              <w:rPr>
                <w:rFonts w:ascii="Times New Roman"/>
                <w:spacing w:val="-5"/>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天津长荣东江科技有限公司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Masterwork Machinery</w:t>
            </w:r>
            <w:r>
              <w:rPr>
                <w:rFonts w:ascii="Times New Roman"/>
                <w:spacing w:val="-9"/>
                <w:sz w:val="18"/>
              </w:rPr>
              <w:t> </w:t>
            </w:r>
            <w:r>
              <w:rPr>
                <w:rFonts w:ascii="Times New Roman"/>
                <w:sz w:val="18"/>
              </w:rPr>
              <w:t>GmbH</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54" w:right="192"/>
        <w:jc w:val="left"/>
      </w:pPr>
      <w:r>
        <w:rPr/>
        <w:t>（</w:t>
      </w:r>
      <w:r>
        <w:rPr>
          <w:rFonts w:ascii="Times New Roman" w:hAnsi="Times New Roman" w:cs="Times New Roman" w:eastAsia="Times New Roman" w:hint="default"/>
        </w:rPr>
        <w:t>1</w:t>
      </w:r>
      <w:r>
        <w:rPr/>
        <w:t>）企业所得税 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日取得了天津市科学技术委员会、天津市财政局、天津市国家税务局以及天津市地方税务局联</w:t>
      </w:r>
    </w:p>
    <w:p>
      <w:pPr>
        <w:pStyle w:val="BodyText"/>
        <w:spacing w:line="300" w:lineRule="auto" w:before="13"/>
        <w:ind w:right="163"/>
        <w:jc w:val="left"/>
      </w:pPr>
      <w:r>
        <w:rPr/>
        <w:t>合换发的编号为</w:t>
      </w:r>
      <w:r>
        <w:rPr>
          <w:rFonts w:ascii="Times New Roman" w:hAnsi="Times New Roman" w:cs="Times New Roman" w:eastAsia="Times New Roman" w:hint="default"/>
        </w:rPr>
        <w:t>GR201412000469</w:t>
      </w:r>
      <w:r>
        <w:rPr/>
        <w:t>的《高新技术企业证书》，有效期三年。根据《中华人民共和国企业所得税法》的规定， 经天津市北辰区国家税务局第二税务所批准同意本公司高新技术企业备案，本公司</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年适用企业所得税税率为</w:t>
      </w:r>
    </w:p>
    <w:p>
      <w:pPr>
        <w:spacing w:after="0" w:line="30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rPr>
        <w:t>15%</w:t>
      </w:r>
      <w:r>
        <w:rPr/>
        <w:t>。</w:t>
      </w:r>
    </w:p>
    <w:p>
      <w:pPr>
        <w:pStyle w:val="BodyText"/>
        <w:spacing w:line="307" w:lineRule="auto" w:before="63"/>
        <w:ind w:right="192" w:firstLine="400"/>
        <w:jc w:val="both"/>
      </w:pPr>
      <w:r>
        <w:rPr>
          <w:spacing w:val="-1"/>
        </w:rPr>
        <w:t>深圳市力群印务有限公司于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日取得了深圳市科技工贸和信息化委员会、深圳市财政委员会、深圳市国家税</w:t>
      </w:r>
      <w:r>
        <w:rPr/>
        <w:t> 务局以及深圳市地方税务局联合换发的编号为</w:t>
      </w:r>
      <w:r>
        <w:rPr>
          <w:rFonts w:ascii="Times New Roman" w:hAnsi="Times New Roman" w:cs="Times New Roman" w:eastAsia="Times New Roman" w:hint="default"/>
        </w:rPr>
        <w:t>GF201544200378</w:t>
      </w:r>
      <w:r>
        <w:rPr/>
        <w:t>的《高新技术企业证书》，有效期三年。根据《中华人民共 </w:t>
      </w:r>
      <w:r>
        <w:rPr>
          <w:spacing w:val="-2"/>
        </w:rPr>
        <w:t>和国企业所得税法》的规定，经深圳市地方税务局批准同意深圳市力群印务有限公司高新技术企业备案，深圳市力群印务有</w:t>
      </w:r>
      <w:r>
        <w:rPr>
          <w:spacing w:val="-65"/>
        </w:rPr>
        <w:t> </w:t>
      </w:r>
      <w:r>
        <w:rPr>
          <w:spacing w:val="-65"/>
        </w:rPr>
      </w:r>
      <w:r>
        <w:rPr/>
        <w:t>限公司</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年适用企业所得税税率为</w:t>
      </w:r>
      <w:r>
        <w:rPr>
          <w:rFonts w:ascii="Times New Roman" w:hAnsi="Times New Roman" w:cs="Times New Roman" w:eastAsia="Times New Roman" w:hint="default"/>
        </w:rPr>
        <w:t>15%</w:t>
      </w:r>
      <w:r>
        <w:rPr/>
        <w:t>。</w:t>
      </w:r>
    </w:p>
    <w:p>
      <w:pPr>
        <w:pStyle w:val="BodyText"/>
        <w:spacing w:line="316" w:lineRule="auto" w:before="7"/>
        <w:ind w:right="88" w:firstLine="400"/>
        <w:jc w:val="left"/>
      </w:pPr>
      <w:r>
        <w:rPr>
          <w:spacing w:val="-1"/>
        </w:rPr>
        <w:t>天津长荣震德机械有限公司、天津台荣精密机械工业有限公司、天津荣彩科技有限公司、天津绿动能源科技有限公司、</w:t>
      </w:r>
      <w:r>
        <w:rPr/>
        <w:t> </w:t>
      </w:r>
      <w:r>
        <w:rPr>
          <w:spacing w:val="-4"/>
        </w:rPr>
        <w:t>长荣（上海）印刷设备有限公司、成都长荣印刷设备有限公司、天津长荣控股有限公司、天津长荣健豪云印刷科技有限公司、</w:t>
      </w:r>
      <w:r>
        <w:rPr>
          <w:spacing w:val="-45"/>
        </w:rPr>
        <w:t> </w:t>
      </w:r>
      <w:r>
        <w:rPr>
          <w:spacing w:val="-45"/>
        </w:rPr>
      </w:r>
      <w:r>
        <w:rPr>
          <w:spacing w:val="-2"/>
        </w:rPr>
        <w:t>天津长荣数码科技有限公司、天津健豪网络科技有限公司、天津长荣东江科技有限公司、天津欧福瑞国际贸易有限公司企业</w:t>
      </w:r>
      <w:r>
        <w:rPr>
          <w:spacing w:val="-63"/>
        </w:rPr>
        <w:t> </w:t>
      </w:r>
      <w:r>
        <w:rPr>
          <w:spacing w:val="-63"/>
        </w:rPr>
      </w:r>
      <w:r>
        <w:rPr/>
        <w:t>所得税适用税率为</w:t>
      </w:r>
      <w:r>
        <w:rPr>
          <w:rFonts w:ascii="Times New Roman" w:hAnsi="Times New Roman" w:cs="Times New Roman" w:eastAsia="Times New Roman" w:hint="default"/>
        </w:rPr>
        <w:t>25%</w:t>
      </w:r>
      <w:r>
        <w:rPr/>
        <w:t>。</w:t>
      </w:r>
    </w:p>
    <w:p>
      <w:pPr>
        <w:pStyle w:val="BodyText"/>
        <w:spacing w:line="248" w:lineRule="exact"/>
        <w:ind w:left="554" w:right="88"/>
        <w:jc w:val="left"/>
      </w:pPr>
      <w:r>
        <w:rPr/>
        <w:t>长荣股份（香港）有限公司成立于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日，根据香港特别行政区的税收法规，该公司无需缴纳海外利得税。</w:t>
      </w:r>
    </w:p>
    <w:p>
      <w:pPr>
        <w:pStyle w:val="BodyText"/>
        <w:spacing w:line="300" w:lineRule="auto" w:before="63"/>
        <w:ind w:right="174" w:firstLine="400"/>
        <w:jc w:val="left"/>
      </w:pPr>
      <w:r>
        <w:rPr>
          <w:rFonts w:ascii="Times New Roman" w:hAnsi="Times New Roman" w:cs="Times New Roman" w:eastAsia="Times New Roman" w:hint="default"/>
        </w:rPr>
        <w:t>MASTERWORK JAPAN CO., LTD.</w:t>
      </w: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日在日本成立，根据日本相关税收法律规定，年度所得额在 </w:t>
      </w:r>
      <w:r>
        <w:rPr>
          <w:rFonts w:ascii="Times New Roman" w:hAnsi="Times New Roman" w:cs="Times New Roman" w:eastAsia="Times New Roman" w:hint="default"/>
        </w:rPr>
        <w:t>800</w:t>
      </w:r>
      <w:r>
        <w:rPr>
          <w:rFonts w:ascii="Times New Roman" w:hAnsi="Times New Roman" w:cs="Times New Roman" w:eastAsia="Times New Roman" w:hint="default"/>
          <w:spacing w:val="5"/>
        </w:rPr>
        <w:t> </w:t>
      </w:r>
      <w:r>
        <w:rPr/>
        <w:t>万 日元以下的部分法人税税率为</w:t>
      </w:r>
      <w:r>
        <w:rPr>
          <w:rFonts w:ascii="Times New Roman" w:hAnsi="Times New Roman" w:cs="Times New Roman" w:eastAsia="Times New Roman" w:hint="default"/>
        </w:rPr>
        <w:t>18%</w:t>
      </w:r>
      <w:r>
        <w:rPr/>
        <w:t>、年度所得额超过</w:t>
      </w:r>
      <w:r>
        <w:rPr>
          <w:spacing w:val="-56"/>
        </w:rPr>
        <w:t> </w:t>
      </w:r>
      <w:r>
        <w:rPr>
          <w:rFonts w:ascii="Times New Roman" w:hAnsi="Times New Roman" w:cs="Times New Roman" w:eastAsia="Times New Roman" w:hint="default"/>
        </w:rPr>
        <w:t>800</w:t>
      </w:r>
      <w:r>
        <w:rPr>
          <w:rFonts w:ascii="Times New Roman" w:hAnsi="Times New Roman" w:cs="Times New Roman" w:eastAsia="Times New Roman" w:hint="default"/>
          <w:spacing w:val="-10"/>
        </w:rPr>
        <w:t> </w:t>
      </w:r>
      <w:r>
        <w:rPr/>
        <w:t>万日元的部分法人税税率为</w:t>
      </w:r>
      <w:r>
        <w:rPr>
          <w:rFonts w:ascii="Times New Roman" w:hAnsi="Times New Roman" w:cs="Times New Roman" w:eastAsia="Times New Roman" w:hint="default"/>
        </w:rPr>
        <w:t>30%</w:t>
      </w:r>
      <w:r>
        <w:rPr/>
        <w:t>。根据东京都的规定，注册地址位 于东京都的公司注册资本在一千万日元以上一亿日元以下且公司员工</w:t>
      </w:r>
      <w:r>
        <w:rPr>
          <w:rFonts w:ascii="Times New Roman" w:hAnsi="Times New Roman" w:cs="Times New Roman" w:eastAsia="Times New Roman" w:hint="default"/>
        </w:rPr>
        <w:t>50</w:t>
      </w:r>
      <w:r>
        <w:rPr/>
        <w:t>人以内，如果亏损每年仍需缴纳法人税</w:t>
      </w:r>
      <w:r>
        <w:rPr>
          <w:rFonts w:ascii="Times New Roman" w:hAnsi="Times New Roman" w:cs="Times New Roman" w:eastAsia="Times New Roman" w:hint="default"/>
        </w:rPr>
        <w:t>18</w:t>
      </w:r>
      <w:r>
        <w:rPr/>
        <w:t>万日元。</w:t>
      </w:r>
    </w:p>
    <w:p>
      <w:pPr>
        <w:pStyle w:val="BodyText"/>
        <w:spacing w:line="300" w:lineRule="auto" w:before="13"/>
        <w:ind w:left="554" w:right="88"/>
        <w:jc w:val="left"/>
      </w:pPr>
      <w:r>
        <w:rPr>
          <w:rFonts w:ascii="Times New Roman" w:hAnsi="Times New Roman" w:cs="Times New Roman" w:eastAsia="Times New Roman" w:hint="default"/>
        </w:rPr>
        <w:t>MASTERWORK USA</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3"/>
        </w:rPr>
        <w:t>INC.</w:t>
      </w:r>
      <w:r>
        <w:rPr>
          <w:spacing w:val="-3"/>
        </w:rPr>
        <w:t>在美国北卡罗来纳州成立，根据美国税收相关法律，北卡罗来纳州的企业所得税税率为</w:t>
      </w:r>
      <w:r>
        <w:rPr>
          <w:rFonts w:ascii="Times New Roman" w:hAnsi="Times New Roman" w:cs="Times New Roman" w:eastAsia="Times New Roman" w:hint="default"/>
          <w:spacing w:val="-3"/>
        </w:rPr>
        <w:t>6.9%</w:t>
      </w:r>
      <w:r>
        <w:rPr>
          <w:spacing w:val="-3"/>
        </w:rPr>
        <w:t>。</w:t>
      </w:r>
      <w:r>
        <w:rPr/>
        <w:t> </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8"/>
        </w:rPr>
        <w:t> </w:t>
      </w:r>
      <w:r>
        <w:rPr>
          <w:rFonts w:ascii="Times New Roman" w:hAnsi="Times New Roman" w:cs="Times New Roman" w:eastAsia="Times New Roman" w:hint="default"/>
        </w:rPr>
        <w:t>GmbH</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月在德国成立，根据德国税收相关法律，企业所得税综合税负为</w:t>
      </w:r>
      <w:r>
        <w:rPr>
          <w:rFonts w:ascii="Times New Roman" w:hAnsi="Times New Roman" w:cs="Times New Roman" w:eastAsia="Times New Roman" w:hint="default"/>
        </w:rPr>
        <w:t>32%</w:t>
      </w:r>
      <w:r>
        <w:rPr/>
        <w:t>。</w:t>
      </w:r>
    </w:p>
    <w:p>
      <w:pPr>
        <w:pStyle w:val="BodyText"/>
        <w:spacing w:line="300" w:lineRule="auto" w:before="13"/>
        <w:ind w:left="554" w:right="5842"/>
        <w:jc w:val="left"/>
      </w:pPr>
      <w:r>
        <w:rPr/>
        <w:t>（</w:t>
      </w:r>
      <w:r>
        <w:rPr>
          <w:rFonts w:ascii="Times New Roman" w:hAnsi="Times New Roman" w:cs="Times New Roman" w:eastAsia="Times New Roman" w:hint="default"/>
        </w:rPr>
        <w:t>2</w:t>
      </w:r>
      <w:r>
        <w:rPr/>
        <w:t>）增值税 本公司设备租赁收入适用</w:t>
      </w:r>
      <w:r>
        <w:rPr>
          <w:rFonts w:ascii="Times New Roman" w:hAnsi="Times New Roman" w:cs="Times New Roman" w:eastAsia="Times New Roman" w:hint="default"/>
        </w:rPr>
        <w:t>17%</w:t>
      </w:r>
      <w:r>
        <w:rPr/>
        <w:t>的增值税税率。</w:t>
      </w:r>
    </w:p>
    <w:p>
      <w:pPr>
        <w:pStyle w:val="BodyText"/>
        <w:spacing w:line="312" w:lineRule="auto" w:before="13"/>
        <w:ind w:right="88" w:firstLine="400"/>
        <w:jc w:val="left"/>
      </w:pPr>
      <w:r>
        <w:rPr/>
        <w:t>本公司、天津台荣精密机械工业有限公司、天津绿动能源科技有限公司、长荣（上海）印刷设备有限公司、天津长荣 </w:t>
      </w:r>
      <w:r>
        <w:rPr>
          <w:spacing w:val="-2"/>
        </w:rPr>
        <w:t>健豪云印刷科技有限公司、天津长荣数码科技有限公司、成都长荣印刷设备有限公司、深圳市力群印务有限公司、天津欧福</w:t>
      </w:r>
      <w:r>
        <w:rPr>
          <w:spacing w:val="-65"/>
        </w:rPr>
        <w:t> </w:t>
      </w:r>
      <w:r>
        <w:rPr>
          <w:spacing w:val="-65"/>
        </w:rPr>
      </w:r>
      <w:r>
        <w:rPr/>
        <w:t>瑞国际贸易有限公司为增值税一般纳税人，国内销售收入适用</w:t>
      </w:r>
      <w:r>
        <w:rPr>
          <w:rFonts w:ascii="Times New Roman" w:hAnsi="Times New Roman" w:cs="Times New Roman" w:eastAsia="Times New Roman" w:hint="default"/>
        </w:rPr>
        <w:t>17%</w:t>
      </w:r>
      <w:r>
        <w:rPr/>
        <w:t>的增值税销项税率，服务费收入适用</w:t>
      </w:r>
      <w:r>
        <w:rPr>
          <w:rFonts w:ascii="Times New Roman" w:hAnsi="Times New Roman" w:cs="Times New Roman" w:eastAsia="Times New Roman" w:hint="default"/>
        </w:rPr>
        <w:t>6%</w:t>
      </w:r>
      <w:r>
        <w:rPr/>
        <w:t>的增值税税率。 本公司出口产品执行</w:t>
      </w:r>
      <w:r>
        <w:rPr>
          <w:rFonts w:ascii="Times New Roman" w:hAnsi="Times New Roman" w:cs="Times New Roman" w:eastAsia="Times New Roman" w:hint="default"/>
        </w:rPr>
        <w:t>“</w:t>
      </w:r>
      <w:r>
        <w:rPr/>
        <w:t>免、抵、退办法</w:t>
      </w:r>
      <w:r>
        <w:rPr>
          <w:rFonts w:ascii="Times New Roman" w:hAnsi="Times New Roman" w:cs="Times New Roman" w:eastAsia="Times New Roman" w:hint="default"/>
        </w:rPr>
        <w:t>”</w:t>
      </w:r>
      <w:r>
        <w:rPr/>
        <w:t>，现行退税率为</w:t>
      </w:r>
      <w:r>
        <w:rPr>
          <w:rFonts w:ascii="Times New Roman" w:hAnsi="Times New Roman" w:cs="Times New Roman" w:eastAsia="Times New Roman" w:hint="default"/>
        </w:rPr>
        <w:t>15%</w:t>
      </w:r>
      <w:r>
        <w:rPr/>
        <w:t>。</w:t>
      </w:r>
    </w:p>
    <w:p>
      <w:pPr>
        <w:pStyle w:val="BodyText"/>
        <w:spacing w:line="316" w:lineRule="auto" w:before="3"/>
        <w:ind w:right="233" w:firstLine="400"/>
        <w:jc w:val="left"/>
      </w:pPr>
      <w:r>
        <w:rPr/>
        <w:t>天津荣彩科技有限公司、天津长荣控股有限公司、天津健豪网络科技有限公司、天津长荣东江科技有限公司为增值税 小规模纳税人，适用增值税税率为</w:t>
      </w:r>
      <w:r>
        <w:rPr>
          <w:rFonts w:ascii="Times New Roman" w:hAnsi="Times New Roman" w:cs="Times New Roman" w:eastAsia="Times New Roman" w:hint="default"/>
        </w:rPr>
        <w:t>3%</w:t>
      </w:r>
      <w:r>
        <w:rPr/>
        <w:t>。</w:t>
      </w:r>
    </w:p>
    <w:p>
      <w:pPr>
        <w:pStyle w:val="BodyText"/>
        <w:spacing w:line="300" w:lineRule="auto"/>
        <w:ind w:left="554" w:right="666"/>
        <w:jc w:val="left"/>
      </w:pPr>
      <w:r>
        <w:rPr/>
        <w:t>天津长荣震德机械有限公司增值税税率为</w:t>
      </w:r>
      <w:r>
        <w:rPr>
          <w:rFonts w:ascii="Times New Roman" w:hAnsi="Times New Roman" w:cs="Times New Roman" w:eastAsia="Times New Roman" w:hint="default"/>
        </w:rPr>
        <w:t>4%</w:t>
      </w:r>
      <w:r>
        <w:rPr/>
        <w:t>，从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日起，增值税率为</w:t>
      </w:r>
      <w:r>
        <w:rPr>
          <w:rFonts w:ascii="Times New Roman" w:hAnsi="Times New Roman" w:cs="Times New Roman" w:eastAsia="Times New Roman" w:hint="default"/>
        </w:rPr>
        <w:t>3%</w:t>
      </w:r>
      <w:r>
        <w:rPr/>
        <w:t>。 长荣股份（香港）有限公司、</w:t>
      </w:r>
      <w:r>
        <w:rPr>
          <w:rFonts w:ascii="Times New Roman" w:hAnsi="Times New Roman" w:cs="Times New Roman" w:eastAsia="Times New Roman" w:hint="default"/>
        </w:rPr>
        <w:t>MASTERWORK JAPAN CO., LTD.</w:t>
      </w:r>
      <w:r>
        <w:rPr/>
        <w:t>、</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9"/>
        </w:rPr>
        <w:t> </w:t>
      </w:r>
      <w:r>
        <w:rPr>
          <w:rFonts w:ascii="Times New Roman" w:hAnsi="Times New Roman" w:cs="Times New Roman" w:eastAsia="Times New Roman" w:hint="default"/>
        </w:rPr>
        <w:t>INC.</w:t>
      </w:r>
      <w:r>
        <w:rPr/>
        <w:t>无需缴纳增值税。 </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6"/>
        </w:rPr>
        <w:t> </w:t>
      </w:r>
      <w:r>
        <w:rPr>
          <w:rFonts w:ascii="Times New Roman" w:hAnsi="Times New Roman" w:cs="Times New Roman" w:eastAsia="Times New Roman" w:hint="default"/>
        </w:rPr>
        <w:t>GmbH</w:t>
      </w:r>
      <w:r>
        <w:rPr/>
        <w:t>增值税税率为</w:t>
      </w:r>
      <w:r>
        <w:rPr>
          <w:rFonts w:ascii="Times New Roman" w:hAnsi="Times New Roman" w:cs="Times New Roman" w:eastAsia="Times New Roman" w:hint="default"/>
        </w:rPr>
        <w:t>19%</w:t>
      </w:r>
      <w:r>
        <w:rPr/>
        <w:t>。</w:t>
      </w:r>
    </w:p>
    <w:p>
      <w:pPr>
        <w:pStyle w:val="BodyText"/>
        <w:spacing w:line="300" w:lineRule="auto" w:before="13"/>
        <w:ind w:left="554" w:right="5932"/>
        <w:jc w:val="left"/>
      </w:pPr>
      <w:r>
        <w:rPr/>
        <w:t>（</w:t>
      </w:r>
      <w:r>
        <w:rPr>
          <w:rFonts w:ascii="Times New Roman" w:hAnsi="Times New Roman" w:cs="Times New Roman" w:eastAsia="Times New Roman" w:hint="default"/>
        </w:rPr>
        <w:t>3</w:t>
      </w:r>
      <w:r>
        <w:rPr/>
        <w:t>）营业税 本公司房产租赁收入适用</w:t>
      </w:r>
      <w:r>
        <w:rPr>
          <w:rFonts w:ascii="Times New Roman" w:hAnsi="Times New Roman" w:cs="Times New Roman" w:eastAsia="Times New Roman" w:hint="default"/>
        </w:rPr>
        <w:t>5%</w:t>
      </w:r>
      <w:r>
        <w:rPr/>
        <w:t>的营业税税率。</w:t>
      </w:r>
    </w:p>
    <w:p>
      <w:pPr>
        <w:pStyle w:val="BodyText"/>
        <w:spacing w:line="316" w:lineRule="auto" w:before="13"/>
        <w:ind w:right="88" w:firstLine="400"/>
        <w:jc w:val="left"/>
      </w:pPr>
      <w:r>
        <w:rPr/>
        <w:t>天津台荣精密机械工业有限公司、长荣（上海）印刷设备有限公司、天津长荣震德机械有限公司、天津荣彩科技有限 </w:t>
      </w:r>
      <w:r>
        <w:rPr>
          <w:spacing w:val="-2"/>
        </w:rPr>
        <w:t>公司、天津绿动能源科技有限公司、成都长荣印刷设备有限公司、天津长荣健豪云印刷科技有限公司、天津长荣数码科技有</w:t>
      </w:r>
      <w:r>
        <w:rPr>
          <w:spacing w:val="-65"/>
        </w:rPr>
        <w:t> </w:t>
      </w:r>
      <w:r>
        <w:rPr>
          <w:spacing w:val="-65"/>
        </w:rPr>
      </w:r>
      <w:r>
        <w:rPr>
          <w:spacing w:val="-2"/>
        </w:rPr>
        <w:t>限公司、天津长荣控股有限公司、深圳市力群印务有限公司、天津健豪网络科技有限公司、天津长荣东江科技有限公司、天</w:t>
      </w:r>
      <w:r>
        <w:rPr>
          <w:spacing w:val="-67"/>
        </w:rPr>
        <w:t> </w:t>
      </w:r>
      <w:r>
        <w:rPr>
          <w:spacing w:val="-67"/>
        </w:rPr>
      </w:r>
      <w:r>
        <w:rPr/>
        <w:t>津欧福瑞国际贸易有限公司营业税项目的适用税率为</w:t>
      </w:r>
      <w:r>
        <w:rPr>
          <w:rFonts w:ascii="Times New Roman" w:hAnsi="Times New Roman" w:cs="Times New Roman" w:eastAsia="Times New Roman" w:hint="default"/>
        </w:rPr>
        <w:t>5%</w:t>
      </w:r>
      <w:r>
        <w:rPr/>
        <w:t>。</w:t>
      </w:r>
    </w:p>
    <w:p>
      <w:pPr>
        <w:pStyle w:val="BodyText"/>
        <w:spacing w:line="248" w:lineRule="exact"/>
        <w:ind w:left="554" w:right="88"/>
        <w:jc w:val="left"/>
        <w:rPr>
          <w:rFonts w:ascii="Times New Roman" w:hAnsi="Times New Roman" w:cs="Times New Roman" w:eastAsia="Times New Roman" w:hint="default"/>
        </w:rPr>
      </w:pPr>
      <w:r>
        <w:rPr/>
        <w:t>长荣股</w:t>
      </w:r>
      <w:r>
        <w:rPr>
          <w:spacing w:val="-85"/>
        </w:rPr>
        <w:t>份</w:t>
      </w:r>
      <w:r>
        <w:rPr/>
        <w:t>（香港</w:t>
      </w:r>
      <w:r>
        <w:rPr>
          <w:spacing w:val="-85"/>
        </w:rPr>
        <w:t>）</w:t>
      </w:r>
      <w:r>
        <w:rPr/>
        <w:t>有限公司</w:t>
      </w:r>
      <w:r>
        <w:rPr>
          <w:spacing w:val="-84"/>
        </w:rPr>
        <w:t>、</w:t>
      </w:r>
      <w:r>
        <w:rPr>
          <w:rFonts w:ascii="Times New Roman" w:hAnsi="Times New Roman" w:cs="Times New Roman" w:eastAsia="Times New Roman" w:hint="default"/>
          <w:w w:val="99"/>
        </w:rPr>
        <w:t>M</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S</w:t>
      </w:r>
      <w:r>
        <w:rPr>
          <w:rFonts w:ascii="Times New Roman" w:hAnsi="Times New Roman" w:cs="Times New Roman" w:eastAsia="Times New Roman" w:hint="default"/>
          <w:spacing w:val="-2"/>
        </w:rPr>
        <w:t>T</w:t>
      </w:r>
      <w:r>
        <w:rPr>
          <w:rFonts w:ascii="Times New Roman" w:hAnsi="Times New Roman" w:cs="Times New Roman" w:eastAsia="Times New Roman" w:hint="default"/>
        </w:rPr>
        <w:t>ER</w:t>
      </w:r>
      <w:r>
        <w:rPr>
          <w:rFonts w:ascii="Times New Roman" w:hAnsi="Times New Roman" w:cs="Times New Roman" w:eastAsia="Times New Roman" w:hint="default"/>
          <w:spacing w:val="-2"/>
        </w:rPr>
        <w:t>W</w:t>
      </w:r>
      <w:r>
        <w:rPr>
          <w:rFonts w:ascii="Times New Roman" w:hAnsi="Times New Roman" w:cs="Times New Roman" w:eastAsia="Times New Roman" w:hint="default"/>
          <w:w w:val="99"/>
        </w:rPr>
        <w:t>O</w:t>
      </w:r>
      <w:r>
        <w:rPr>
          <w:rFonts w:ascii="Times New Roman" w:hAnsi="Times New Roman" w:cs="Times New Roman" w:eastAsia="Times New Roman" w:hint="default"/>
          <w:spacing w:val="1"/>
          <w:w w:val="99"/>
        </w:rPr>
        <w:t>R</w:t>
      </w:r>
      <w:r>
        <w:rPr>
          <w:rFonts w:ascii="Times New Roman" w:hAnsi="Times New Roman" w:cs="Times New Roman" w:eastAsia="Times New Roman" w:hint="default"/>
          <w:w w:val="99"/>
        </w:rPr>
        <w:t>K</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
          <w:w w:val="99"/>
        </w:rPr>
        <w:t>J</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spacing w:val="2"/>
          <w:w w:val="99"/>
        </w:rPr>
        <w:t>P</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N</w:t>
      </w:r>
      <w:r>
        <w:rPr>
          <w:rFonts w:ascii="Times New Roman" w:hAnsi="Times New Roman" w:cs="Times New Roman" w:eastAsia="Times New Roman" w:hint="default"/>
          <w:spacing w:val="-10"/>
        </w:rPr>
        <w:t> </w:t>
      </w:r>
      <w:r>
        <w:rPr>
          <w:rFonts w:ascii="Times New Roman" w:hAnsi="Times New Roman" w:cs="Times New Roman" w:eastAsia="Times New Roman" w:hint="default"/>
        </w:rPr>
        <w:t>CO.,</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2"/>
        </w:rPr>
        <w:t>L</w:t>
      </w:r>
      <w:r>
        <w:rPr>
          <w:rFonts w:ascii="Times New Roman" w:hAnsi="Times New Roman" w:cs="Times New Roman" w:eastAsia="Times New Roman" w:hint="default"/>
          <w:w w:val="99"/>
        </w:rPr>
        <w:t>TD</w:t>
      </w:r>
      <w:r>
        <w:rPr>
          <w:rFonts w:ascii="Times New Roman" w:hAnsi="Times New Roman" w:cs="Times New Roman" w:eastAsia="Times New Roman" w:hint="default"/>
          <w:spacing w:val="2"/>
          <w:w w:val="99"/>
        </w:rPr>
        <w:t>.</w:t>
      </w:r>
      <w:r>
        <w:rPr>
          <w:spacing w:val="-84"/>
        </w:rPr>
        <w:t>、</w:t>
      </w:r>
      <w:r>
        <w:rPr>
          <w:rFonts w:ascii="Times New Roman" w:hAnsi="Times New Roman" w:cs="Times New Roman" w:eastAsia="Times New Roman" w:hint="default"/>
          <w:w w:val="99"/>
        </w:rPr>
        <w:t>M</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S</w:t>
      </w:r>
      <w:r>
        <w:rPr>
          <w:rFonts w:ascii="Times New Roman" w:hAnsi="Times New Roman" w:cs="Times New Roman" w:eastAsia="Times New Roman" w:hint="default"/>
          <w:spacing w:val="-2"/>
        </w:rPr>
        <w:t>T</w:t>
      </w:r>
      <w:r>
        <w:rPr>
          <w:rFonts w:ascii="Times New Roman" w:hAnsi="Times New Roman" w:cs="Times New Roman" w:eastAsia="Times New Roman" w:hint="default"/>
        </w:rPr>
        <w:t>E</w:t>
      </w:r>
      <w:r>
        <w:rPr>
          <w:rFonts w:ascii="Times New Roman" w:hAnsi="Times New Roman" w:cs="Times New Roman" w:eastAsia="Times New Roman" w:hint="default"/>
          <w:spacing w:val="2"/>
        </w:rPr>
        <w:t>R</w:t>
      </w:r>
      <w:r>
        <w:rPr>
          <w:rFonts w:ascii="Times New Roman" w:hAnsi="Times New Roman" w:cs="Times New Roman" w:eastAsia="Times New Roman" w:hint="default"/>
          <w:spacing w:val="-2"/>
        </w:rPr>
        <w:t>W</w:t>
      </w:r>
      <w:r>
        <w:rPr>
          <w:rFonts w:ascii="Times New Roman" w:hAnsi="Times New Roman" w:cs="Times New Roman" w:eastAsia="Times New Roman" w:hint="default"/>
          <w:w w:val="99"/>
        </w:rPr>
        <w:t>ORK</w:t>
      </w:r>
      <w:r>
        <w:rPr>
          <w:rFonts w:ascii="Times New Roman" w:hAnsi="Times New Roman" w:cs="Times New Roman" w:eastAsia="Times New Roman" w:hint="default"/>
          <w:spacing w:val="-10"/>
        </w:rPr>
        <w:t> </w:t>
      </w:r>
      <w:r>
        <w:rPr>
          <w:rFonts w:ascii="Times New Roman" w:hAnsi="Times New Roman" w:cs="Times New Roman" w:eastAsia="Times New Roman" w:hint="default"/>
          <w:w w:val="99"/>
        </w:rPr>
        <w:t>U</w:t>
      </w:r>
      <w:r>
        <w:rPr>
          <w:rFonts w:ascii="Times New Roman" w:hAnsi="Times New Roman" w:cs="Times New Roman" w:eastAsia="Times New Roman" w:hint="default"/>
          <w:spacing w:val="2"/>
          <w:w w:val="99"/>
        </w:rPr>
        <w:t>S</w:t>
      </w:r>
      <w:r>
        <w:rPr>
          <w:rFonts w:ascii="Times New Roman" w:hAnsi="Times New Roman" w:cs="Times New Roman" w:eastAsia="Times New Roman" w:hint="default"/>
          <w:w w:val="99"/>
        </w:rPr>
        <w:t>A</w:t>
      </w:r>
      <w:r>
        <w:rPr>
          <w:rFonts w:ascii="Times New Roman" w:hAnsi="Times New Roman" w:cs="Times New Roman" w:eastAsia="Times New Roman" w:hint="default"/>
          <w:spacing w:val="-12"/>
        </w:rPr>
        <w:t> </w:t>
      </w:r>
      <w:r>
        <w:rPr>
          <w:rFonts w:ascii="Times New Roman" w:hAnsi="Times New Roman" w:cs="Times New Roman" w:eastAsia="Times New Roman" w:hint="default"/>
        </w:rPr>
        <w:t>INC</w:t>
      </w:r>
      <w:r>
        <w:rPr>
          <w:rFonts w:ascii="Times New Roman" w:hAnsi="Times New Roman" w:cs="Times New Roman" w:eastAsia="Times New Roman" w:hint="default"/>
          <w:spacing w:val="1"/>
        </w:rPr>
        <w:t>.</w:t>
      </w:r>
      <w:r>
        <w:rPr>
          <w:spacing w:val="-84"/>
        </w:rPr>
        <w:t>、</w:t>
      </w:r>
      <w:r>
        <w:rPr>
          <w:rFonts w:ascii="Times New Roman" w:hAnsi="Times New Roman" w:cs="Times New Roman" w:eastAsia="Times New Roman" w:hint="default"/>
          <w:w w:val="99"/>
        </w:rPr>
        <w:t>M</w:t>
      </w:r>
      <w:r>
        <w:rPr>
          <w:rFonts w:ascii="Times New Roman" w:hAnsi="Times New Roman" w:cs="Times New Roman" w:eastAsia="Times New Roman" w:hint="default"/>
          <w:spacing w:val="-1"/>
        </w:rPr>
        <w:t>a</w:t>
      </w:r>
      <w:r>
        <w:rPr>
          <w:rFonts w:ascii="Times New Roman" w:hAnsi="Times New Roman" w:cs="Times New Roman" w:eastAsia="Times New Roman" w:hint="default"/>
          <w:spacing w:val="-1"/>
          <w:w w:val="99"/>
        </w:rPr>
        <w:t>s</w:t>
      </w:r>
      <w:r>
        <w:rPr>
          <w:rFonts w:ascii="Times New Roman" w:hAnsi="Times New Roman" w:cs="Times New Roman" w:eastAsia="Times New Roman" w:hint="default"/>
          <w:w w:val="99"/>
        </w:rPr>
        <w:t>te</w:t>
      </w:r>
      <w:r>
        <w:rPr>
          <w:rFonts w:ascii="Times New Roman" w:hAnsi="Times New Roman" w:cs="Times New Roman" w:eastAsia="Times New Roman" w:hint="default"/>
          <w:spacing w:val="2"/>
          <w:w w:val="99"/>
        </w:rPr>
        <w:t>r</w:t>
      </w:r>
      <w:r>
        <w:rPr>
          <w:rFonts w:ascii="Times New Roman" w:hAnsi="Times New Roman" w:cs="Times New Roman" w:eastAsia="Times New Roman" w:hint="default"/>
          <w:spacing w:val="-3"/>
          <w:w w:val="99"/>
        </w:rPr>
        <w:t>w</w:t>
      </w:r>
      <w:r>
        <w:rPr>
          <w:rFonts w:ascii="Times New Roman" w:hAnsi="Times New Roman" w:cs="Times New Roman" w:eastAsia="Times New Roman" w:hint="default"/>
          <w:spacing w:val="1"/>
        </w:rPr>
        <w:t>o</w:t>
      </w:r>
      <w:r>
        <w:rPr>
          <w:rFonts w:ascii="Times New Roman" w:hAnsi="Times New Roman" w:cs="Times New Roman" w:eastAsia="Times New Roman" w:hint="default"/>
        </w:rPr>
        <w:t>rk</w:t>
      </w:r>
      <w:r>
        <w:rPr>
          <w:rFonts w:ascii="Times New Roman" w:hAnsi="Times New Roman" w:cs="Times New Roman" w:eastAsia="Times New Roman" w:hint="default"/>
          <w:spacing w:val="-11"/>
        </w:rPr>
        <w:t> </w:t>
      </w:r>
      <w:r>
        <w:rPr>
          <w:rFonts w:ascii="Times New Roman" w:hAnsi="Times New Roman" w:cs="Times New Roman" w:eastAsia="Times New Roman" w:hint="default"/>
          <w:w w:val="99"/>
        </w:rPr>
        <w:t>M</w:t>
      </w:r>
      <w:r>
        <w:rPr>
          <w:rFonts w:ascii="Times New Roman" w:hAnsi="Times New Roman" w:cs="Times New Roman" w:eastAsia="Times New Roman" w:hint="default"/>
          <w:spacing w:val="-1"/>
        </w:rPr>
        <w:t>ac</w:t>
      </w:r>
      <w:r>
        <w:rPr>
          <w:rFonts w:ascii="Times New Roman" w:hAnsi="Times New Roman" w:cs="Times New Roman" w:eastAsia="Times New Roman" w:hint="default"/>
          <w:spacing w:val="1"/>
        </w:rPr>
        <w:t>h</w:t>
      </w:r>
      <w:r>
        <w:rPr>
          <w:rFonts w:ascii="Times New Roman" w:hAnsi="Times New Roman" w:cs="Times New Roman" w:eastAsia="Times New Roman" w:hint="default"/>
        </w:rPr>
        <w:t>i</w:t>
      </w:r>
      <w:r>
        <w:rPr>
          <w:rFonts w:ascii="Times New Roman" w:hAnsi="Times New Roman" w:cs="Times New Roman" w:eastAsia="Times New Roman" w:hint="default"/>
          <w:spacing w:val="1"/>
        </w:rPr>
        <w:t>n</w:t>
      </w:r>
      <w:r>
        <w:rPr>
          <w:rFonts w:ascii="Times New Roman" w:hAnsi="Times New Roman" w:cs="Times New Roman" w:eastAsia="Times New Roman" w:hint="default"/>
          <w:spacing w:val="-1"/>
        </w:rPr>
        <w:t>e</w:t>
      </w:r>
      <w:r>
        <w:rPr>
          <w:rFonts w:ascii="Times New Roman" w:hAnsi="Times New Roman" w:cs="Times New Roman" w:eastAsia="Times New Roman" w:hint="default"/>
          <w:spacing w:val="2"/>
        </w:rPr>
        <w:t>r</w:t>
      </w:r>
      <w:r>
        <w:rPr>
          <w:rFonts w:ascii="Times New Roman" w:hAnsi="Times New Roman" w:cs="Times New Roman" w:eastAsia="Times New Roman" w:hint="default"/>
        </w:rPr>
        <w:t>y</w:t>
      </w:r>
      <w:r>
        <w:rPr>
          <w:rFonts w:ascii="Times New Roman" w:hAnsi="Times New Roman" w:cs="Times New Roman" w:eastAsia="Times New Roman" w:hint="default"/>
          <w:spacing w:val="-11"/>
        </w:rPr>
        <w:t> </w:t>
      </w:r>
      <w:r>
        <w:rPr>
          <w:rFonts w:ascii="Times New Roman" w:hAnsi="Times New Roman" w:cs="Times New Roman" w:eastAsia="Times New Roman" w:hint="default"/>
          <w:w w:val="99"/>
        </w:rPr>
        <w:t>G</w:t>
      </w:r>
      <w:r>
        <w:rPr>
          <w:rFonts w:ascii="Times New Roman" w:hAnsi="Times New Roman" w:cs="Times New Roman" w:eastAsia="Times New Roman" w:hint="default"/>
          <w:spacing w:val="-4"/>
          <w:w w:val="99"/>
        </w:rPr>
        <w:t>m</w:t>
      </w:r>
      <w:r>
        <w:rPr>
          <w:rFonts w:ascii="Times New Roman" w:hAnsi="Times New Roman" w:cs="Times New Roman" w:eastAsia="Times New Roman" w:hint="default"/>
          <w:spacing w:val="1"/>
        </w:rPr>
        <w:t>b</w:t>
      </w:r>
      <w:r>
        <w:rPr>
          <w:rFonts w:ascii="Times New Roman" w:hAnsi="Times New Roman" w:cs="Times New Roman" w:eastAsia="Times New Roman" w:hint="default"/>
          <w:w w:val="99"/>
        </w:rPr>
        <w:t>H</w:t>
      </w:r>
      <w:r>
        <w:rPr>
          <w:rFonts w:ascii="Times New Roman" w:hAnsi="Times New Roman" w:cs="Times New Roman" w:eastAsia="Times New Roman" w:hint="default"/>
        </w:rPr>
      </w:r>
    </w:p>
    <w:p>
      <w:pPr>
        <w:pStyle w:val="BodyText"/>
        <w:spacing w:line="240" w:lineRule="auto" w:before="63"/>
        <w:ind w:right="0"/>
        <w:jc w:val="both"/>
      </w:pPr>
      <w:r>
        <w:rPr/>
        <w:t>无需缴纳营业税。</w:t>
      </w:r>
    </w:p>
    <w:p>
      <w:pPr>
        <w:pStyle w:val="BodyText"/>
        <w:spacing w:line="300" w:lineRule="auto" w:before="77"/>
        <w:ind w:left="554" w:right="232"/>
        <w:jc w:val="left"/>
      </w:pPr>
      <w:r>
        <w:rPr/>
        <w:t>（</w:t>
      </w:r>
      <w:r>
        <w:rPr>
          <w:rFonts w:ascii="Times New Roman" w:hAnsi="Times New Roman" w:cs="Times New Roman" w:eastAsia="Times New Roman" w:hint="default"/>
        </w:rPr>
        <w:t>4</w:t>
      </w:r>
      <w:r>
        <w:rPr/>
        <w:t>）城市维护建设税及教育费附加 本公司、天津台荣精密机械工业有限公司、天津长荣震德机械有限公司、天津荣彩科技有限公司、天津绿动能源科技</w:t>
      </w:r>
    </w:p>
    <w:p>
      <w:pPr>
        <w:pStyle w:val="BodyText"/>
        <w:spacing w:line="316" w:lineRule="auto" w:before="31"/>
        <w:ind w:right="190"/>
        <w:jc w:val="both"/>
      </w:pPr>
      <w:r>
        <w:rPr>
          <w:spacing w:val="-2"/>
        </w:rPr>
        <w:t>有限公司、天津长荣控股有限公司、天津长荣健豪云印刷科技有限公司、天津长荣数码科技有限公司、深圳市力群印务有限</w:t>
      </w:r>
      <w:r>
        <w:rPr>
          <w:spacing w:val="-65"/>
        </w:rPr>
        <w:t> </w:t>
      </w:r>
      <w:r>
        <w:rPr>
          <w:spacing w:val="-65"/>
        </w:rPr>
      </w:r>
      <w:r>
        <w:rPr>
          <w:spacing w:val="-2"/>
        </w:rPr>
        <w:t>公司、天津健豪网络科技有限公司、天津长荣东江科技有限公司、天津欧福瑞国际贸易有限公司城市维护建设税按应交流转</w:t>
      </w:r>
      <w:r>
        <w:rPr>
          <w:spacing w:val="-63"/>
        </w:rPr>
        <w:t> </w:t>
      </w:r>
      <w:r>
        <w:rPr>
          <w:spacing w:val="-63"/>
        </w:rPr>
      </w:r>
      <w:r>
        <w:rPr/>
        <w:t>税的</w:t>
      </w:r>
      <w:r>
        <w:rPr>
          <w:rFonts w:ascii="Times New Roman" w:hAnsi="Times New Roman" w:cs="Times New Roman" w:eastAsia="Times New Roman" w:hint="default"/>
        </w:rPr>
        <w:t>7%</w:t>
      </w:r>
      <w:r>
        <w:rPr/>
        <w:t>计算缴纳，教育费附加按应交流转税的</w:t>
      </w:r>
      <w:r>
        <w:rPr>
          <w:rFonts w:ascii="Times New Roman" w:hAnsi="Times New Roman" w:cs="Times New Roman" w:eastAsia="Times New Roman" w:hint="default"/>
        </w:rPr>
        <w:t>3%</w:t>
      </w:r>
      <w:r>
        <w:rPr/>
        <w:t>计算缴纳，地方教育费附加按应交流转税的</w:t>
      </w:r>
      <w:r>
        <w:rPr>
          <w:rFonts w:ascii="Times New Roman" w:hAnsi="Times New Roman" w:cs="Times New Roman" w:eastAsia="Times New Roman" w:hint="default"/>
        </w:rPr>
        <w:t>2%</w:t>
      </w:r>
      <w:r>
        <w:rPr/>
        <w:t>计算缴纳。</w:t>
      </w:r>
    </w:p>
    <w:p>
      <w:pPr>
        <w:pStyle w:val="BodyText"/>
        <w:spacing w:line="300" w:lineRule="auto"/>
        <w:ind w:right="88" w:firstLine="400"/>
        <w:jc w:val="left"/>
      </w:pPr>
      <w:r>
        <w:rPr>
          <w:spacing w:val="-2"/>
        </w:rPr>
        <w:t>成都长荣印刷设备有限公司城市维护建设税按应交流转税的</w:t>
      </w:r>
      <w:r>
        <w:rPr>
          <w:rFonts w:ascii="Times New Roman" w:hAnsi="Times New Roman" w:cs="Times New Roman" w:eastAsia="Times New Roman" w:hint="default"/>
          <w:spacing w:val="-2"/>
        </w:rPr>
        <w:t>5%</w:t>
      </w:r>
      <w:r>
        <w:rPr>
          <w:spacing w:val="-2"/>
        </w:rPr>
        <w:t>计算缴纳，教育费附加按应交流转税的</w:t>
      </w:r>
      <w:r>
        <w:rPr>
          <w:rFonts w:ascii="Times New Roman" w:hAnsi="Times New Roman" w:cs="Times New Roman" w:eastAsia="Times New Roman" w:hint="default"/>
          <w:spacing w:val="-2"/>
        </w:rPr>
        <w:t>3%</w:t>
      </w:r>
      <w:r>
        <w:rPr>
          <w:spacing w:val="-2"/>
        </w:rPr>
        <w:t>计算缴纳，地</w:t>
      </w:r>
      <w:r>
        <w:rPr/>
        <w:t> 方教育费附加按应交流转税的</w:t>
      </w:r>
      <w:r>
        <w:rPr>
          <w:rFonts w:ascii="Times New Roman" w:hAnsi="Times New Roman" w:cs="Times New Roman" w:eastAsia="Times New Roman" w:hint="default"/>
        </w:rPr>
        <w:t>2%</w:t>
      </w:r>
      <w:r>
        <w:rPr/>
        <w:t>计算缴纳。</w:t>
      </w:r>
    </w:p>
    <w:p>
      <w:pPr>
        <w:pStyle w:val="BodyText"/>
        <w:spacing w:line="300" w:lineRule="auto" w:before="13"/>
        <w:ind w:right="88" w:firstLine="400"/>
        <w:jc w:val="left"/>
      </w:pPr>
      <w:r>
        <w:rPr>
          <w:spacing w:val="-2"/>
        </w:rPr>
        <w:t>长荣（上海）印刷设备有限公司城市维护和建设税按应交流转税的</w:t>
      </w:r>
      <w:r>
        <w:rPr>
          <w:rFonts w:ascii="Times New Roman" w:hAnsi="Times New Roman" w:cs="Times New Roman" w:eastAsia="Times New Roman" w:hint="default"/>
          <w:spacing w:val="-2"/>
        </w:rPr>
        <w:t>1%</w:t>
      </w:r>
      <w:r>
        <w:rPr>
          <w:spacing w:val="-2"/>
        </w:rPr>
        <w:t>计算缴纳，教育费附加按应交流转税的</w:t>
      </w:r>
      <w:r>
        <w:rPr>
          <w:rFonts w:ascii="Times New Roman" w:hAnsi="Times New Roman" w:cs="Times New Roman" w:eastAsia="Times New Roman" w:hint="default"/>
          <w:spacing w:val="-2"/>
        </w:rPr>
        <w:t>3%</w:t>
      </w:r>
      <w:r>
        <w:rPr>
          <w:spacing w:val="-2"/>
        </w:rPr>
        <w:t>计算缴</w:t>
      </w:r>
      <w:r>
        <w:rPr/>
        <w:t> 纳；地方教育费附加按应交流转税的</w:t>
      </w:r>
      <w:r>
        <w:rPr>
          <w:rFonts w:ascii="Times New Roman" w:hAnsi="Times New Roman" w:cs="Times New Roman" w:eastAsia="Times New Roman" w:hint="default"/>
        </w:rPr>
        <w:t>2%</w:t>
      </w:r>
      <w:r>
        <w:rPr/>
        <w:t>计算缴纳。</w:t>
      </w:r>
    </w:p>
    <w:p>
      <w:pPr>
        <w:pStyle w:val="BodyText"/>
        <w:spacing w:line="240" w:lineRule="auto" w:before="13"/>
        <w:ind w:left="554" w:right="88"/>
        <w:jc w:val="left"/>
        <w:rPr>
          <w:rFonts w:ascii="Times New Roman" w:hAnsi="Times New Roman" w:cs="Times New Roman" w:eastAsia="Times New Roman" w:hint="default"/>
        </w:rPr>
      </w:pPr>
      <w:r>
        <w:rPr/>
        <w:t>长荣股</w:t>
      </w:r>
      <w:r>
        <w:rPr>
          <w:spacing w:val="-85"/>
        </w:rPr>
        <w:t>份</w:t>
      </w:r>
      <w:r>
        <w:rPr/>
        <w:t>（香港</w:t>
      </w:r>
      <w:r>
        <w:rPr>
          <w:spacing w:val="-85"/>
        </w:rPr>
        <w:t>）</w:t>
      </w:r>
      <w:r>
        <w:rPr/>
        <w:t>有限公司</w:t>
      </w:r>
      <w:r>
        <w:rPr>
          <w:spacing w:val="-84"/>
        </w:rPr>
        <w:t>、</w:t>
      </w:r>
      <w:r>
        <w:rPr>
          <w:rFonts w:ascii="Times New Roman" w:hAnsi="Times New Roman" w:cs="Times New Roman" w:eastAsia="Times New Roman" w:hint="default"/>
          <w:w w:val="99"/>
        </w:rPr>
        <w:t>M</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S</w:t>
      </w:r>
      <w:r>
        <w:rPr>
          <w:rFonts w:ascii="Times New Roman" w:hAnsi="Times New Roman" w:cs="Times New Roman" w:eastAsia="Times New Roman" w:hint="default"/>
          <w:spacing w:val="-2"/>
        </w:rPr>
        <w:t>T</w:t>
      </w:r>
      <w:r>
        <w:rPr>
          <w:rFonts w:ascii="Times New Roman" w:hAnsi="Times New Roman" w:cs="Times New Roman" w:eastAsia="Times New Roman" w:hint="default"/>
        </w:rPr>
        <w:t>ER</w:t>
      </w:r>
      <w:r>
        <w:rPr>
          <w:rFonts w:ascii="Times New Roman" w:hAnsi="Times New Roman" w:cs="Times New Roman" w:eastAsia="Times New Roman" w:hint="default"/>
          <w:spacing w:val="-2"/>
        </w:rPr>
        <w:t>W</w:t>
      </w:r>
      <w:r>
        <w:rPr>
          <w:rFonts w:ascii="Times New Roman" w:hAnsi="Times New Roman" w:cs="Times New Roman" w:eastAsia="Times New Roman" w:hint="default"/>
          <w:w w:val="99"/>
        </w:rPr>
        <w:t>O</w:t>
      </w:r>
      <w:r>
        <w:rPr>
          <w:rFonts w:ascii="Times New Roman" w:hAnsi="Times New Roman" w:cs="Times New Roman" w:eastAsia="Times New Roman" w:hint="default"/>
          <w:spacing w:val="1"/>
          <w:w w:val="99"/>
        </w:rPr>
        <w:t>R</w:t>
      </w:r>
      <w:r>
        <w:rPr>
          <w:rFonts w:ascii="Times New Roman" w:hAnsi="Times New Roman" w:cs="Times New Roman" w:eastAsia="Times New Roman" w:hint="default"/>
          <w:w w:val="99"/>
        </w:rPr>
        <w:t>K</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
          <w:w w:val="99"/>
        </w:rPr>
        <w:t>J</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spacing w:val="2"/>
          <w:w w:val="99"/>
        </w:rPr>
        <w:t>P</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N</w:t>
      </w:r>
      <w:r>
        <w:rPr>
          <w:rFonts w:ascii="Times New Roman" w:hAnsi="Times New Roman" w:cs="Times New Roman" w:eastAsia="Times New Roman" w:hint="default"/>
          <w:spacing w:val="-10"/>
        </w:rPr>
        <w:t> </w:t>
      </w:r>
      <w:r>
        <w:rPr>
          <w:rFonts w:ascii="Times New Roman" w:hAnsi="Times New Roman" w:cs="Times New Roman" w:eastAsia="Times New Roman" w:hint="default"/>
        </w:rPr>
        <w:t>CO.,</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2"/>
        </w:rPr>
        <w:t>L</w:t>
      </w:r>
      <w:r>
        <w:rPr>
          <w:rFonts w:ascii="Times New Roman" w:hAnsi="Times New Roman" w:cs="Times New Roman" w:eastAsia="Times New Roman" w:hint="default"/>
          <w:w w:val="99"/>
        </w:rPr>
        <w:t>TD</w:t>
      </w:r>
      <w:r>
        <w:rPr>
          <w:rFonts w:ascii="Times New Roman" w:hAnsi="Times New Roman" w:cs="Times New Roman" w:eastAsia="Times New Roman" w:hint="default"/>
          <w:spacing w:val="2"/>
          <w:w w:val="99"/>
        </w:rPr>
        <w:t>.</w:t>
      </w:r>
      <w:r>
        <w:rPr>
          <w:spacing w:val="-84"/>
        </w:rPr>
        <w:t>、</w:t>
      </w:r>
      <w:r>
        <w:rPr>
          <w:rFonts w:ascii="Times New Roman" w:hAnsi="Times New Roman" w:cs="Times New Roman" w:eastAsia="Times New Roman" w:hint="default"/>
          <w:w w:val="99"/>
        </w:rPr>
        <w:t>M</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S</w:t>
      </w:r>
      <w:r>
        <w:rPr>
          <w:rFonts w:ascii="Times New Roman" w:hAnsi="Times New Roman" w:cs="Times New Roman" w:eastAsia="Times New Roman" w:hint="default"/>
          <w:spacing w:val="-2"/>
        </w:rPr>
        <w:t>T</w:t>
      </w:r>
      <w:r>
        <w:rPr>
          <w:rFonts w:ascii="Times New Roman" w:hAnsi="Times New Roman" w:cs="Times New Roman" w:eastAsia="Times New Roman" w:hint="default"/>
        </w:rPr>
        <w:t>E</w:t>
      </w:r>
      <w:r>
        <w:rPr>
          <w:rFonts w:ascii="Times New Roman" w:hAnsi="Times New Roman" w:cs="Times New Roman" w:eastAsia="Times New Roman" w:hint="default"/>
          <w:spacing w:val="2"/>
        </w:rPr>
        <w:t>R</w:t>
      </w:r>
      <w:r>
        <w:rPr>
          <w:rFonts w:ascii="Times New Roman" w:hAnsi="Times New Roman" w:cs="Times New Roman" w:eastAsia="Times New Roman" w:hint="default"/>
          <w:spacing w:val="-2"/>
        </w:rPr>
        <w:t>W</w:t>
      </w:r>
      <w:r>
        <w:rPr>
          <w:rFonts w:ascii="Times New Roman" w:hAnsi="Times New Roman" w:cs="Times New Roman" w:eastAsia="Times New Roman" w:hint="default"/>
          <w:w w:val="99"/>
        </w:rPr>
        <w:t>ORK</w:t>
      </w:r>
      <w:r>
        <w:rPr>
          <w:rFonts w:ascii="Times New Roman" w:hAnsi="Times New Roman" w:cs="Times New Roman" w:eastAsia="Times New Roman" w:hint="default"/>
          <w:spacing w:val="-10"/>
        </w:rPr>
        <w:t> </w:t>
      </w:r>
      <w:r>
        <w:rPr>
          <w:rFonts w:ascii="Times New Roman" w:hAnsi="Times New Roman" w:cs="Times New Roman" w:eastAsia="Times New Roman" w:hint="default"/>
          <w:w w:val="99"/>
        </w:rPr>
        <w:t>U</w:t>
      </w:r>
      <w:r>
        <w:rPr>
          <w:rFonts w:ascii="Times New Roman" w:hAnsi="Times New Roman" w:cs="Times New Roman" w:eastAsia="Times New Roman" w:hint="default"/>
          <w:spacing w:val="2"/>
          <w:w w:val="99"/>
        </w:rPr>
        <w:t>S</w:t>
      </w:r>
      <w:r>
        <w:rPr>
          <w:rFonts w:ascii="Times New Roman" w:hAnsi="Times New Roman" w:cs="Times New Roman" w:eastAsia="Times New Roman" w:hint="default"/>
          <w:w w:val="99"/>
        </w:rPr>
        <w:t>A</w:t>
      </w:r>
      <w:r>
        <w:rPr>
          <w:rFonts w:ascii="Times New Roman" w:hAnsi="Times New Roman" w:cs="Times New Roman" w:eastAsia="Times New Roman" w:hint="default"/>
          <w:spacing w:val="-12"/>
        </w:rPr>
        <w:t> </w:t>
      </w:r>
      <w:r>
        <w:rPr>
          <w:rFonts w:ascii="Times New Roman" w:hAnsi="Times New Roman" w:cs="Times New Roman" w:eastAsia="Times New Roman" w:hint="default"/>
        </w:rPr>
        <w:t>INC</w:t>
      </w:r>
      <w:r>
        <w:rPr>
          <w:rFonts w:ascii="Times New Roman" w:hAnsi="Times New Roman" w:cs="Times New Roman" w:eastAsia="Times New Roman" w:hint="default"/>
          <w:spacing w:val="1"/>
        </w:rPr>
        <w:t>.</w:t>
      </w:r>
      <w:r>
        <w:rPr>
          <w:spacing w:val="-84"/>
        </w:rPr>
        <w:t>、</w:t>
      </w:r>
      <w:r>
        <w:rPr>
          <w:rFonts w:ascii="Times New Roman" w:hAnsi="Times New Roman" w:cs="Times New Roman" w:eastAsia="Times New Roman" w:hint="default"/>
          <w:w w:val="99"/>
        </w:rPr>
        <w:t>M</w:t>
      </w:r>
      <w:r>
        <w:rPr>
          <w:rFonts w:ascii="Times New Roman" w:hAnsi="Times New Roman" w:cs="Times New Roman" w:eastAsia="Times New Roman" w:hint="default"/>
          <w:spacing w:val="-1"/>
        </w:rPr>
        <w:t>a</w:t>
      </w:r>
      <w:r>
        <w:rPr>
          <w:rFonts w:ascii="Times New Roman" w:hAnsi="Times New Roman" w:cs="Times New Roman" w:eastAsia="Times New Roman" w:hint="default"/>
          <w:w w:val="99"/>
        </w:rPr>
        <w:t>st</w:t>
      </w:r>
      <w:r>
        <w:rPr>
          <w:rFonts w:ascii="Times New Roman" w:hAnsi="Times New Roman" w:cs="Times New Roman" w:eastAsia="Times New Roman" w:hint="default"/>
          <w:spacing w:val="-1"/>
          <w:w w:val="99"/>
        </w:rPr>
        <w:t>e</w:t>
      </w:r>
      <w:r>
        <w:rPr>
          <w:rFonts w:ascii="Times New Roman" w:hAnsi="Times New Roman" w:cs="Times New Roman" w:eastAsia="Times New Roman" w:hint="default"/>
          <w:spacing w:val="2"/>
          <w:w w:val="99"/>
        </w:rPr>
        <w:t>r</w:t>
      </w:r>
      <w:r>
        <w:rPr>
          <w:rFonts w:ascii="Times New Roman" w:hAnsi="Times New Roman" w:cs="Times New Roman" w:eastAsia="Times New Roman" w:hint="default"/>
          <w:spacing w:val="-3"/>
          <w:w w:val="99"/>
        </w:rPr>
        <w:t>w</w:t>
      </w:r>
      <w:r>
        <w:rPr>
          <w:rFonts w:ascii="Times New Roman" w:hAnsi="Times New Roman" w:cs="Times New Roman" w:eastAsia="Times New Roman" w:hint="default"/>
          <w:spacing w:val="1"/>
        </w:rPr>
        <w:t>o</w:t>
      </w:r>
      <w:r>
        <w:rPr>
          <w:rFonts w:ascii="Times New Roman" w:hAnsi="Times New Roman" w:cs="Times New Roman" w:eastAsia="Times New Roman" w:hint="default"/>
        </w:rPr>
        <w:t>rk</w:t>
      </w:r>
      <w:r>
        <w:rPr>
          <w:rFonts w:ascii="Times New Roman" w:hAnsi="Times New Roman" w:cs="Times New Roman" w:eastAsia="Times New Roman" w:hint="default"/>
          <w:spacing w:val="-11"/>
        </w:rPr>
        <w:t> </w:t>
      </w:r>
      <w:r>
        <w:rPr>
          <w:rFonts w:ascii="Times New Roman" w:hAnsi="Times New Roman" w:cs="Times New Roman" w:eastAsia="Times New Roman" w:hint="default"/>
          <w:w w:val="99"/>
        </w:rPr>
        <w:t>M</w:t>
      </w:r>
      <w:r>
        <w:rPr>
          <w:rFonts w:ascii="Times New Roman" w:hAnsi="Times New Roman" w:cs="Times New Roman" w:eastAsia="Times New Roman" w:hint="default"/>
          <w:spacing w:val="-1"/>
        </w:rPr>
        <w:t>ac</w:t>
      </w:r>
      <w:r>
        <w:rPr>
          <w:rFonts w:ascii="Times New Roman" w:hAnsi="Times New Roman" w:cs="Times New Roman" w:eastAsia="Times New Roman" w:hint="default"/>
          <w:spacing w:val="1"/>
        </w:rPr>
        <w:t>h</w:t>
      </w:r>
      <w:r>
        <w:rPr>
          <w:rFonts w:ascii="Times New Roman" w:hAnsi="Times New Roman" w:cs="Times New Roman" w:eastAsia="Times New Roman" w:hint="default"/>
        </w:rPr>
        <w:t>i</w:t>
      </w:r>
      <w:r>
        <w:rPr>
          <w:rFonts w:ascii="Times New Roman" w:hAnsi="Times New Roman" w:cs="Times New Roman" w:eastAsia="Times New Roman" w:hint="default"/>
          <w:spacing w:val="1"/>
        </w:rPr>
        <w:t>n</w:t>
      </w:r>
      <w:r>
        <w:rPr>
          <w:rFonts w:ascii="Times New Roman" w:hAnsi="Times New Roman" w:cs="Times New Roman" w:eastAsia="Times New Roman" w:hint="default"/>
          <w:spacing w:val="-1"/>
        </w:rPr>
        <w:t>e</w:t>
      </w:r>
      <w:r>
        <w:rPr>
          <w:rFonts w:ascii="Times New Roman" w:hAnsi="Times New Roman" w:cs="Times New Roman" w:eastAsia="Times New Roman" w:hint="default"/>
          <w:spacing w:val="2"/>
        </w:rPr>
        <w:t>r</w:t>
      </w:r>
      <w:r>
        <w:rPr>
          <w:rFonts w:ascii="Times New Roman" w:hAnsi="Times New Roman" w:cs="Times New Roman" w:eastAsia="Times New Roman" w:hint="default"/>
        </w:rPr>
        <w:t>y</w:t>
      </w:r>
      <w:r>
        <w:rPr>
          <w:rFonts w:ascii="Times New Roman" w:hAnsi="Times New Roman" w:cs="Times New Roman" w:eastAsia="Times New Roman" w:hint="default"/>
          <w:spacing w:val="-11"/>
        </w:rPr>
        <w:t> </w:t>
      </w:r>
      <w:r>
        <w:rPr>
          <w:rFonts w:ascii="Times New Roman" w:hAnsi="Times New Roman" w:cs="Times New Roman" w:eastAsia="Times New Roman" w:hint="default"/>
          <w:w w:val="99"/>
        </w:rPr>
        <w:t>G</w:t>
      </w:r>
      <w:r>
        <w:rPr>
          <w:rFonts w:ascii="Times New Roman" w:hAnsi="Times New Roman" w:cs="Times New Roman" w:eastAsia="Times New Roman" w:hint="default"/>
          <w:spacing w:val="-4"/>
          <w:w w:val="99"/>
        </w:rPr>
        <w:t>m</w:t>
      </w:r>
      <w:r>
        <w:rPr>
          <w:rFonts w:ascii="Times New Roman" w:hAnsi="Times New Roman" w:cs="Times New Roman" w:eastAsia="Times New Roman" w:hint="default"/>
          <w:spacing w:val="1"/>
        </w:rPr>
        <w:t>b</w:t>
      </w:r>
      <w:r>
        <w:rPr>
          <w:rFonts w:ascii="Times New Roman" w:hAnsi="Times New Roman" w:cs="Times New Roman" w:eastAsia="Times New Roman" w:hint="default"/>
          <w:w w:val="99"/>
        </w:rPr>
        <w:t>H</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745" w:footer="979" w:top="1060" w:bottom="1160" w:left="980" w:right="94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0"/>
        <w:jc w:val="both"/>
      </w:pPr>
      <w:r>
        <w:rPr/>
        <w:t>无需缴纳城市维护和建设税及教育费附加。</w:t>
      </w:r>
    </w:p>
    <w:p>
      <w:pPr>
        <w:pStyle w:val="BodyText"/>
        <w:spacing w:line="300" w:lineRule="auto" w:before="77"/>
        <w:ind w:left="554" w:right="192"/>
        <w:jc w:val="left"/>
      </w:pPr>
      <w:r>
        <w:rPr/>
        <w:t>（</w:t>
      </w:r>
      <w:r>
        <w:rPr>
          <w:rFonts w:ascii="Times New Roman" w:hAnsi="Times New Roman" w:cs="Times New Roman" w:eastAsia="Times New Roman" w:hint="default"/>
        </w:rPr>
        <w:t>5</w:t>
      </w:r>
      <w:r>
        <w:rPr/>
        <w:t>）防洪费及河道管理费 本公司、天津台荣精密机械工业有限公司、天津长荣震德机械有限公司、天津荣彩科技有限公司、天津绿动能源科技</w:t>
      </w:r>
    </w:p>
    <w:p>
      <w:pPr>
        <w:pStyle w:val="BodyText"/>
        <w:spacing w:line="309" w:lineRule="auto" w:before="31"/>
        <w:ind w:right="151"/>
        <w:jc w:val="both"/>
      </w:pPr>
      <w:r>
        <w:rPr>
          <w:spacing w:val="-2"/>
        </w:rPr>
        <w:t>有限公司、天津长荣控股有限公司、天津长荣健豪云印刷科技有限公司、天津长荣数码科技有限公司、天津健豪网络科技有</w:t>
      </w:r>
      <w:r>
        <w:rPr>
          <w:spacing w:val="-65"/>
        </w:rPr>
        <w:t> </w:t>
      </w:r>
      <w:r>
        <w:rPr>
          <w:spacing w:val="-65"/>
        </w:rPr>
      </w:r>
      <w:r>
        <w:rPr/>
        <w:t>限公司、天津长荣东江科技有限公司、天津欧福瑞国际贸易有限公司按应交流转税的</w:t>
      </w:r>
      <w:r>
        <w:rPr>
          <w:rFonts w:ascii="Times New Roman" w:hAnsi="Times New Roman" w:cs="Times New Roman" w:eastAsia="Times New Roman" w:hint="default"/>
        </w:rPr>
        <w:t>1%</w:t>
      </w:r>
      <w:r>
        <w:rPr/>
        <w:t>的计算缴纳防洪费；长荣（上海） 印刷设备有限公司按应交流转税的</w:t>
      </w:r>
      <w:r>
        <w:rPr>
          <w:rFonts w:ascii="Times New Roman" w:hAnsi="Times New Roman" w:cs="Times New Roman" w:eastAsia="Times New Roman" w:hint="default"/>
        </w:rPr>
        <w:t>1%</w:t>
      </w:r>
      <w:r>
        <w:rPr/>
        <w:t>计算缴纳河道管理费。</w:t>
      </w:r>
    </w:p>
    <w:p>
      <w:pPr>
        <w:pStyle w:val="BodyText"/>
        <w:spacing w:line="300" w:lineRule="auto" w:before="5"/>
        <w:ind w:right="178" w:firstLine="400"/>
        <w:jc w:val="left"/>
      </w:pPr>
      <w:r>
        <w:rPr/>
        <w:t>深圳市力群印务有限公司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月接到深圳市地方税务局通知，自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日起，深圳市免征按营业收入的</w:t>
      </w:r>
      <w:r>
        <w:rPr>
          <w:rFonts w:ascii="Times New Roman" w:hAnsi="Times New Roman" w:cs="Times New Roman" w:eastAsia="Times New Roman" w:hint="default"/>
        </w:rPr>
        <w:t>0.01% </w:t>
      </w:r>
      <w:r>
        <w:rPr/>
        <w:t>缴纳的堤围防护费。</w:t>
      </w:r>
    </w:p>
    <w:p>
      <w:pPr>
        <w:pStyle w:val="BodyText"/>
        <w:spacing w:line="300" w:lineRule="auto" w:before="31"/>
        <w:ind w:right="144" w:firstLine="400"/>
        <w:jc w:val="left"/>
      </w:pPr>
      <w:r>
        <w:rPr/>
        <w:t>长荣股份（香港）有限公司、成都长荣印刷设备有限公司、</w:t>
      </w:r>
      <w:r>
        <w:rPr>
          <w:rFonts w:ascii="Times New Roman" w:hAnsi="Times New Roman" w:cs="Times New Roman" w:eastAsia="Times New Roman" w:hint="default"/>
        </w:rPr>
        <w:t>MASTERWORK JAPAN CO., LTD.</w:t>
      </w:r>
      <w:r>
        <w:rPr/>
        <w:t>、</w:t>
      </w:r>
      <w:r>
        <w:rPr>
          <w:rFonts w:ascii="Times New Roman" w:hAnsi="Times New Roman" w:cs="Times New Roman" w:eastAsia="Times New Roman" w:hint="default"/>
        </w:rPr>
        <w:t>MASTERWORK</w:t>
      </w:r>
      <w:r>
        <w:rPr>
          <w:rFonts w:ascii="Times New Roman" w:hAnsi="Times New Roman" w:cs="Times New Roman" w:eastAsia="Times New Roman" w:hint="default"/>
          <w:spacing w:val="-26"/>
        </w:rPr>
        <w:t> </w:t>
      </w:r>
      <w:r>
        <w:rPr>
          <w:rFonts w:ascii="Times New Roman" w:hAnsi="Times New Roman" w:cs="Times New Roman" w:eastAsia="Times New Roman" w:hint="default"/>
        </w:rPr>
        <w:t>USA</w:t>
      </w:r>
      <w:r>
        <w:rPr>
          <w:rFonts w:ascii="Times New Roman" w:hAnsi="Times New Roman" w:cs="Times New Roman" w:eastAsia="Times New Roman" w:hint="default"/>
          <w:w w:val="99"/>
        </w:rPr>
        <w:t> </w:t>
      </w:r>
      <w:r>
        <w:rPr>
          <w:rFonts w:ascii="Times New Roman" w:hAnsi="Times New Roman" w:cs="Times New Roman" w:eastAsia="Times New Roman" w:hint="default"/>
        </w:rPr>
        <w:t>INC.</w:t>
      </w:r>
      <w:r>
        <w:rPr/>
        <w:t>、</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6"/>
        </w:rPr>
        <w:t> </w:t>
      </w:r>
      <w:r>
        <w:rPr>
          <w:rFonts w:ascii="Times New Roman" w:hAnsi="Times New Roman" w:cs="Times New Roman" w:eastAsia="Times New Roman" w:hint="default"/>
        </w:rPr>
        <w:t>GmbH</w:t>
      </w:r>
      <w:r>
        <w:rPr/>
        <w:t>无需缴纳防洪费及河道管理费。</w:t>
      </w:r>
    </w:p>
    <w:p>
      <w:pPr>
        <w:pStyle w:val="BodyText"/>
        <w:spacing w:line="300" w:lineRule="auto" w:before="13"/>
        <w:ind w:left="554" w:right="222"/>
        <w:jc w:val="left"/>
      </w:pPr>
      <w:r>
        <w:rPr/>
        <w:t>（</w:t>
      </w:r>
      <w:r>
        <w:rPr>
          <w:rFonts w:ascii="Times New Roman" w:hAnsi="Times New Roman" w:cs="Times New Roman" w:eastAsia="Times New Roman" w:hint="default"/>
        </w:rPr>
        <w:t>6</w:t>
      </w:r>
      <w:r>
        <w:rPr/>
        <w:t>）房产税 本公司、天津长荣控股有限公司、成都长荣印刷设备有限公司房产税从价计征的以包含地价的房产原值的</w:t>
      </w:r>
      <w:r>
        <w:rPr>
          <w:rFonts w:ascii="Times New Roman" w:hAnsi="Times New Roman" w:cs="Times New Roman" w:eastAsia="Times New Roman" w:hint="default"/>
        </w:rPr>
        <w:t>70%</w:t>
      </w:r>
      <w:r>
        <w:rPr/>
        <w:t>为计税</w:t>
      </w:r>
    </w:p>
    <w:p>
      <w:pPr>
        <w:pStyle w:val="BodyText"/>
        <w:spacing w:line="240" w:lineRule="auto" w:before="13"/>
        <w:ind w:right="0"/>
        <w:jc w:val="both"/>
      </w:pPr>
      <w:r>
        <w:rPr/>
        <w:t>依据，适用税率为</w:t>
      </w:r>
      <w:r>
        <w:rPr>
          <w:rFonts w:ascii="Times New Roman" w:hAnsi="Times New Roman" w:cs="Times New Roman" w:eastAsia="Times New Roman" w:hint="default"/>
        </w:rPr>
        <w:t>1.2%</w:t>
      </w:r>
      <w:r>
        <w:rPr/>
        <w:t>；从租计征的以租金收入为计税依据，适用税率为的</w:t>
      </w:r>
      <w:r>
        <w:rPr>
          <w:rFonts w:ascii="Times New Roman" w:hAnsi="Times New Roman" w:cs="Times New Roman" w:eastAsia="Times New Roman" w:hint="default"/>
        </w:rPr>
        <w:t>12%</w:t>
      </w:r>
      <w:r>
        <w:rPr/>
        <w:t>。</w:t>
      </w:r>
    </w:p>
    <w:p>
      <w:pPr>
        <w:pStyle w:val="BodyText"/>
        <w:spacing w:line="240" w:lineRule="auto" w:before="63"/>
        <w:ind w:left="554" w:right="153"/>
        <w:jc w:val="left"/>
      </w:pPr>
      <w:r>
        <w:rPr>
          <w:rFonts w:ascii="Times New Roman" w:hAnsi="Times New Roman" w:cs="Times New Roman" w:eastAsia="Times New Roman" w:hint="default"/>
        </w:rPr>
        <w:t>MASTERWORK USA</w:t>
      </w:r>
      <w:r>
        <w:rPr>
          <w:rFonts w:ascii="Times New Roman" w:hAnsi="Times New Roman" w:cs="Times New Roman" w:eastAsia="Times New Roman" w:hint="default"/>
          <w:spacing w:val="-4"/>
        </w:rPr>
        <w:t> </w:t>
      </w:r>
      <w:r>
        <w:rPr>
          <w:rFonts w:ascii="Times New Roman" w:hAnsi="Times New Roman" w:cs="Times New Roman" w:eastAsia="Times New Roman" w:hint="default"/>
        </w:rPr>
        <w:t>INC.</w:t>
      </w:r>
      <w:r>
        <w:rPr/>
        <w:t>的房产税为</w:t>
      </w:r>
      <w:r>
        <w:rPr>
          <w:rFonts w:ascii="Times New Roman" w:hAnsi="Times New Roman" w:cs="Times New Roman" w:eastAsia="Times New Roman" w:hint="default"/>
        </w:rPr>
        <w:t>1.2292/100</w:t>
      </w:r>
      <w:r>
        <w:rPr/>
        <w:t>美元。</w:t>
      </w:r>
    </w:p>
    <w:p>
      <w:pPr>
        <w:pStyle w:val="BodyText"/>
        <w:spacing w:line="460" w:lineRule="auto" w:before="63"/>
        <w:ind w:left="554" w:right="3517"/>
        <w:jc w:val="left"/>
      </w:pPr>
      <w:r>
        <w:rPr/>
        <w:t>（</w:t>
      </w:r>
      <w:r>
        <w:rPr>
          <w:rFonts w:ascii="Times New Roman" w:hAnsi="Times New Roman" w:cs="Times New Roman" w:eastAsia="Times New Roman" w:hint="default"/>
        </w:rPr>
        <w:t>7</w:t>
      </w:r>
      <w:r>
        <w:rPr/>
        <w:t>）土地使用税 本公司按房地产权证载明的土地面积，按照</w:t>
      </w:r>
      <w:r>
        <w:rPr>
          <w:rFonts w:ascii="Times New Roman" w:hAnsi="Times New Roman" w:cs="Times New Roman" w:eastAsia="Times New Roman" w:hint="default"/>
        </w:rPr>
        <w:t>1.5</w:t>
      </w:r>
      <w:r>
        <w:rPr/>
        <w:t>元</w:t>
      </w:r>
      <w:r>
        <w:rPr>
          <w:rFonts w:ascii="Times New Roman" w:hAnsi="Times New Roman" w:cs="Times New Roman" w:eastAsia="Times New Roman" w:hint="default"/>
        </w:rPr>
        <w:t>/</w:t>
      </w:r>
      <w:r>
        <w:rPr>
          <w:rFonts w:ascii="宋体" w:hAnsi="宋体" w:cs="宋体" w:eastAsia="宋体" w:hint="default"/>
        </w:rPr>
        <w:t>㎡</w:t>
      </w:r>
      <w:r>
        <w:rPr/>
        <w:t>计算缴纳土地使用税。</w:t>
      </w:r>
    </w:p>
    <w:p>
      <w:pPr>
        <w:spacing w:line="240" w:lineRule="auto" w:before="8"/>
        <w:rPr>
          <w:rFonts w:ascii="宋体" w:hAnsi="宋体" w:cs="宋体" w:eastAsia="宋体" w:hint="default"/>
          <w:sz w:val="14"/>
          <w:szCs w:val="14"/>
        </w:rPr>
      </w:pPr>
    </w:p>
    <w:p>
      <w:pPr>
        <w:pStyle w:val="BodyText"/>
        <w:spacing w:line="240" w:lineRule="auto"/>
        <w:ind w:left="554" w:right="153"/>
        <w:jc w:val="left"/>
      </w:pPr>
      <w:r>
        <w:rPr/>
        <w:t>成都长荣印刷设备有限公司按房地产权证载明的土地面积，按照</w:t>
      </w:r>
      <w:r>
        <w:rPr>
          <w:rFonts w:ascii="Times New Roman" w:hAnsi="Times New Roman" w:cs="Times New Roman" w:eastAsia="Times New Roman" w:hint="default"/>
        </w:rPr>
        <w:t>6</w:t>
      </w:r>
      <w:r>
        <w:rPr/>
        <w:t>元</w:t>
      </w:r>
      <w:r>
        <w:rPr>
          <w:rFonts w:ascii="Times New Roman" w:hAnsi="Times New Roman" w:cs="Times New Roman" w:eastAsia="Times New Roman" w:hint="default"/>
        </w:rPr>
        <w:t>/</w:t>
      </w:r>
      <w:r>
        <w:rPr>
          <w:rFonts w:ascii="宋体" w:hAnsi="宋体" w:cs="宋体" w:eastAsia="宋体" w:hint="default"/>
        </w:rPr>
        <w:t>㎡</w:t>
      </w:r>
      <w:r>
        <w:rPr/>
        <w:t>计算缴纳土地使用税。</w:t>
      </w:r>
    </w:p>
    <w:p>
      <w:pPr>
        <w:spacing w:line="240" w:lineRule="auto" w:before="13"/>
        <w:rPr>
          <w:rFonts w:ascii="宋体" w:hAnsi="宋体" w:cs="宋体" w:eastAsia="宋体" w:hint="default"/>
          <w:sz w:val="15"/>
          <w:szCs w:val="15"/>
        </w:rPr>
      </w:pPr>
    </w:p>
    <w:p>
      <w:pPr>
        <w:pStyle w:val="BodyText"/>
        <w:spacing w:line="300" w:lineRule="auto"/>
        <w:ind w:left="554" w:right="3687"/>
        <w:jc w:val="left"/>
      </w:pPr>
      <w:r>
        <w:rPr/>
        <w:t>（</w:t>
      </w:r>
      <w:r>
        <w:rPr>
          <w:rFonts w:ascii="Times New Roman" w:hAnsi="Times New Roman" w:cs="Times New Roman" w:eastAsia="Times New Roman" w:hint="default"/>
        </w:rPr>
        <w:t>8</w:t>
      </w:r>
      <w:r>
        <w:rPr/>
        <w:t>）价格副调基金 成都长荣印刷设备有限公司按营业收入的</w:t>
      </w:r>
      <w:r>
        <w:rPr>
          <w:rFonts w:ascii="Times New Roman" w:hAnsi="Times New Roman" w:cs="Times New Roman" w:eastAsia="Times New Roman" w:hint="default"/>
        </w:rPr>
        <w:t>0.07%</w:t>
      </w:r>
      <w:r>
        <w:rPr/>
        <w:t>计算缴纳价格副调基金。</w:t>
      </w:r>
    </w:p>
    <w:p>
      <w:pPr>
        <w:pStyle w:val="BodyText"/>
        <w:spacing w:line="300" w:lineRule="auto" w:before="13"/>
        <w:ind w:left="513" w:right="4493" w:firstLine="40"/>
        <w:jc w:val="left"/>
      </w:pPr>
      <w:r>
        <w:rPr/>
        <w:t>（</w:t>
      </w:r>
      <w:r>
        <w:rPr>
          <w:rFonts w:ascii="Times New Roman" w:hAnsi="Times New Roman" w:cs="Times New Roman" w:eastAsia="Times New Roman" w:hint="default"/>
        </w:rPr>
        <w:t>8</w:t>
      </w:r>
      <w:r>
        <w:rPr/>
        <w:t>）消费税 天津绿动能源科技有限公司按营业收入的</w:t>
      </w:r>
      <w:r>
        <w:rPr>
          <w:rFonts w:ascii="Times New Roman" w:hAnsi="Times New Roman" w:cs="Times New Roman" w:eastAsia="Times New Roman" w:hint="default"/>
        </w:rPr>
        <w:t>4%</w:t>
      </w:r>
      <w:r>
        <w:rPr/>
        <w:t>计算缴纳消费税。</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2"/>
        <w:spacing w:line="240" w:lineRule="auto"/>
        <w:ind w:right="0"/>
        <w:jc w:val="both"/>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161,707.84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361,344.24</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345,781,771.67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383,635,149.62</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12,898,353.71</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345,943,479.51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396,894,847.57</w:t>
            </w:r>
          </w:p>
        </w:tc>
      </w:tr>
    </w:tbl>
    <w:p>
      <w:pPr>
        <w:pStyle w:val="BodyText"/>
        <w:spacing w:line="240" w:lineRule="auto" w:before="49"/>
        <w:ind w:right="153"/>
        <w:jc w:val="left"/>
      </w:pPr>
      <w:r>
        <w:rPr/>
        <w:t>其他说明</w:t>
      </w:r>
    </w:p>
    <w:p>
      <w:pPr>
        <w:pStyle w:val="Heading6"/>
        <w:spacing w:line="271" w:lineRule="auto" w:before="101"/>
        <w:ind w:right="153" w:firstLine="0"/>
        <w:jc w:val="left"/>
      </w:pPr>
      <w:r>
        <w:rPr>
          <w:spacing w:val="-5"/>
          <w:w w:val="99"/>
        </w:rPr>
        <w:t>注：</w:t>
      </w:r>
      <w:r>
        <w:rPr>
          <w:rFonts w:ascii="Times New Roman" w:hAnsi="Times New Roman" w:cs="Times New Roman" w:eastAsia="Times New Roman" w:hint="default"/>
          <w:spacing w:val="-5"/>
          <w:w w:val="99"/>
        </w:rPr>
        <w:t>2014</w:t>
      </w:r>
      <w:r>
        <w:rPr>
          <w:spacing w:val="-5"/>
          <w:w w:val="99"/>
        </w:rPr>
        <w:t>年</w:t>
      </w:r>
      <w:r>
        <w:rPr>
          <w:rFonts w:ascii="Times New Roman" w:hAnsi="Times New Roman" w:cs="Times New Roman" w:eastAsia="Times New Roman" w:hint="default"/>
          <w:spacing w:val="-5"/>
          <w:w w:val="99"/>
        </w:rPr>
        <w:t>12</w:t>
      </w:r>
      <w:r>
        <w:rPr>
          <w:spacing w:val="-5"/>
          <w:w w:val="99"/>
        </w:rPr>
        <w:t>月</w:t>
      </w:r>
      <w:r>
        <w:rPr>
          <w:rFonts w:ascii="Times New Roman" w:hAnsi="Times New Roman" w:cs="Times New Roman" w:eastAsia="Times New Roman" w:hint="default"/>
          <w:spacing w:val="-5"/>
          <w:w w:val="99"/>
        </w:rPr>
        <w:t>31</w:t>
      </w:r>
      <w:r>
        <w:rPr>
          <w:spacing w:val="-5"/>
          <w:w w:val="99"/>
        </w:rPr>
        <w:t>日其他货币资金</w:t>
      </w:r>
      <w:r>
        <w:rPr>
          <w:rFonts w:ascii="Times New Roman" w:hAnsi="Times New Roman" w:cs="Times New Roman" w:eastAsia="Times New Roman" w:hint="default"/>
          <w:spacing w:val="-5"/>
          <w:w w:val="99"/>
        </w:rPr>
        <w:t>12,898,353.71</w:t>
      </w:r>
      <w:r>
        <w:rPr>
          <w:spacing w:val="-5"/>
          <w:w w:val="99"/>
        </w:rPr>
        <w:t>元系受限货币资金，不作为现金及现金等价物。其中，</w:t>
      </w:r>
      <w:r>
        <w:rPr>
          <w:rFonts w:ascii="Times New Roman" w:hAnsi="Times New Roman" w:cs="Times New Roman" w:eastAsia="Times New Roman" w:hint="default"/>
          <w:spacing w:val="-5"/>
          <w:w w:val="99"/>
        </w:rPr>
        <w:t>6,678,230.00</w:t>
      </w:r>
      <w:r>
        <w:rPr>
          <w:rFonts w:ascii="Times New Roman" w:hAnsi="Times New Roman" w:cs="Times New Roman" w:eastAsia="Times New Roman" w:hint="default"/>
          <w:spacing w:val="-45"/>
          <w:w w:val="99"/>
        </w:rPr>
        <w:t> </w:t>
      </w:r>
      <w:r>
        <w:rPr>
          <w:rFonts w:ascii="Times New Roman" w:hAnsi="Times New Roman" w:cs="Times New Roman" w:eastAsia="Times New Roman" w:hint="default"/>
          <w:spacing w:val="-45"/>
          <w:w w:val="99"/>
        </w:rPr>
      </w:r>
      <w:r>
        <w:rPr/>
        <w:t>元为支付信用证保证金，</w:t>
      </w:r>
      <w:r>
        <w:rPr>
          <w:rFonts w:ascii="Times New Roman" w:hAnsi="Times New Roman" w:cs="Times New Roman" w:eastAsia="Times New Roman" w:hint="default"/>
        </w:rPr>
        <w:t>945,000.00</w:t>
      </w:r>
      <w:r>
        <w:rPr/>
        <w:t>元为保函保证金，</w:t>
      </w:r>
      <w:r>
        <w:rPr>
          <w:rFonts w:ascii="Times New Roman" w:hAnsi="Times New Roman" w:cs="Times New Roman" w:eastAsia="Times New Roman" w:hint="default"/>
        </w:rPr>
        <w:t>5,275,123.71</w:t>
      </w:r>
      <w:r>
        <w:rPr/>
        <w:t>元为开具承兑汇票保证金。</w:t>
      </w:r>
    </w:p>
    <w:p>
      <w:pPr>
        <w:spacing w:after="0" w:line="271"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46,814,651.68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66,774,831.75</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46,814,651.68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66,774,831.75</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49,591,319.47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49,591,319.47</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1525"/>
        <w:gridCol w:w="1527"/>
        <w:gridCol w:w="787"/>
        <w:gridCol w:w="1417"/>
        <w:gridCol w:w="1747"/>
        <w:gridCol w:w="932"/>
      </w:tblGrid>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161"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12"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620,328,</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637.38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41,377,4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92.20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6.66%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578,951,1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45.18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491,486</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,536.18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99.73%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28,885,70</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6.00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462,600,83</w:t>
            </w:r>
          </w:p>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0.18</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1,314,2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33.08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674,357.0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639,876.04</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620,328,</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637.38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41,377,4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92.20</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6.66%</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578,951,1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45.18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492,800</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,769.26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29,560,06</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3.04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463,240,70</w:t>
            </w:r>
          </w:p>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6.22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1"/>
        <w:gridCol w:w="2393"/>
        <w:gridCol w:w="2393"/>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532,811,389.62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26,640,569.48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62,611,195.31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6,261,119.54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21,927,036.11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6,578,110.84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1,838,590.70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919,295.35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810,143.25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648,114.60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330,282.39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330,282.39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620,328,637.38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41,377,492.20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5453"/>
        <w:jc w:val="left"/>
      </w:pPr>
      <w:r>
        <w:rPr/>
        <w:t>确定该组合依据的说明： 组合中，采用余额百分比法计提坏账准备的应收账款：</w:t>
      </w:r>
    </w:p>
    <w:p>
      <w:pPr>
        <w:pStyle w:val="BodyText"/>
        <w:spacing w:line="340" w:lineRule="auto" w:before="2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6"/>
        <w:rPr>
          <w:rFonts w:ascii="宋体" w:hAnsi="宋体" w:cs="宋体" w:eastAsia="宋体" w:hint="default"/>
          <w:sz w:val="21"/>
          <w:szCs w:val="21"/>
        </w:rPr>
      </w:pPr>
    </w:p>
    <w:p>
      <w:pPr>
        <w:pStyle w:val="Heading5"/>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38" w:lineRule="auto" w:before="44"/>
        <w:ind w:right="-12"/>
        <w:jc w:val="left"/>
      </w:pPr>
      <w:r>
        <w:rPr/>
        <w:t>本期计提坏账准备金额</w:t>
      </w:r>
      <w:r>
        <w:rPr>
          <w:spacing w:val="-49"/>
        </w:rPr>
        <w:t> </w:t>
      </w:r>
      <w:r>
        <w:rPr>
          <w:rFonts w:ascii="Times New Roman" w:hAnsi="Times New Roman" w:cs="Times New Roman" w:eastAsia="Times New Roman" w:hint="default"/>
        </w:rPr>
        <w:t>13,211,662.24</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541" w:space="2288"/>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1,394,233.08</w:t>
            </w:r>
          </w:p>
        </w:tc>
      </w:tr>
    </w:tbl>
    <w:p>
      <w:pPr>
        <w:pStyle w:val="BodyText"/>
        <w:spacing w:line="240" w:lineRule="auto" w:before="49"/>
        <w:ind w:right="153"/>
        <w:jc w:val="left"/>
      </w:pPr>
      <w:r>
        <w:rPr/>
        <w:t>其中重要的应收账款核销情况：</w:t>
      </w:r>
    </w:p>
    <w:p>
      <w:pPr>
        <w:pStyle w:val="BodyText"/>
        <w:spacing w:line="240" w:lineRule="auto" w:before="117"/>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MS Gothic" w:hAnsi="MS Gothic" w:cs="MS Gothic" w:eastAsia="MS Gothic" w:hint="default"/>
                <w:sz w:val="18"/>
                <w:szCs w:val="18"/>
              </w:rPr>
              <w:t>ｲｰｽﾃｯｸ</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1,279,752.09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破产倒闭</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PCM</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34,480.99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破产倒闭</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5" w:hRule="exact"/>
        </w:trPr>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云南通海云龙纸制</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品包装有限责任公</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设备尾款</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抵账</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抵账协议</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1,394,233.08</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应收账款核销说明：</w:t>
      </w:r>
    </w:p>
    <w:p>
      <w:pPr>
        <w:pStyle w:val="BodyText"/>
        <w:spacing w:line="300" w:lineRule="auto" w:before="115"/>
        <w:ind w:right="144"/>
        <w:jc w:val="left"/>
      </w:pPr>
      <w:r>
        <w:rPr>
          <w:rFonts w:ascii="MS Gothic" w:hAnsi="MS Gothic" w:cs="MS Gothic" w:eastAsia="MS Gothic" w:hint="default"/>
        </w:rPr>
        <w:t>ｲｰｽﾃｯｸ㈱和</w:t>
      </w:r>
      <w:r>
        <w:rPr>
          <w:rFonts w:ascii="Times New Roman" w:hAnsi="Times New Roman" w:cs="Times New Roman" w:eastAsia="Times New Roman" w:hint="default"/>
        </w:rPr>
        <w:t>PCM</w:t>
      </w:r>
      <w:r>
        <w:rPr/>
        <w:t>㈱</w:t>
      </w:r>
      <w:r>
        <w:rPr>
          <w:spacing w:val="-21"/>
        </w:rPr>
        <w:t> </w:t>
      </w:r>
      <w:r>
        <w:rPr/>
        <w:t>系公司控股子公司日本长荣的客户，该两家客户因经营不善，已被日本东京法院宣告破产倒闭，因此无</w:t>
      </w:r>
      <w:r>
        <w:rPr/>
        <w:t> 法收回。在本年度核销。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2"/>
        <w:ind w:right="15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688" w:type="dxa"/>
        <w:tblLayout w:type="fixed"/>
        <w:tblCellMar>
          <w:top w:w="0" w:type="dxa"/>
          <w:left w:w="0" w:type="dxa"/>
          <w:bottom w:w="0" w:type="dxa"/>
          <w:right w:w="0" w:type="dxa"/>
        </w:tblCellMar>
        <w:tblLook w:val="01E0"/>
      </w:tblPr>
      <w:tblGrid>
        <w:gridCol w:w="2708"/>
        <w:gridCol w:w="1702"/>
        <w:gridCol w:w="1133"/>
        <w:gridCol w:w="1419"/>
        <w:gridCol w:w="1575"/>
      </w:tblGrid>
      <w:tr>
        <w:trPr>
          <w:trHeight w:val="972" w:hRule="exact"/>
        </w:trPr>
        <w:tc>
          <w:tcPr>
            <w:tcW w:w="270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113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账龄</w:t>
            </w:r>
          </w:p>
        </w:tc>
        <w:tc>
          <w:tcPr>
            <w:tcW w:w="1419"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1"/>
              <w:ind w:left="4" w:right="200"/>
              <w:jc w:val="both"/>
              <w:rPr>
                <w:rFonts w:ascii="Times New Roman" w:hAnsi="Times New Roman" w:cs="Times New Roman" w:eastAsia="Times New Roman" w:hint="default"/>
                <w:sz w:val="20"/>
                <w:szCs w:val="20"/>
              </w:rPr>
            </w:pPr>
            <w:r>
              <w:rPr>
                <w:rFonts w:ascii="宋体" w:hAnsi="宋体" w:cs="宋体" w:eastAsia="宋体" w:hint="default"/>
                <w:sz w:val="20"/>
                <w:szCs w:val="20"/>
              </w:rPr>
              <w:t>占应收账款年</w:t>
            </w:r>
            <w:r>
              <w:rPr>
                <w:rFonts w:ascii="宋体" w:hAnsi="宋体" w:cs="宋体" w:eastAsia="宋体" w:hint="default"/>
                <w:w w:val="99"/>
                <w:sz w:val="20"/>
                <w:szCs w:val="20"/>
              </w:rPr>
              <w:t> </w:t>
            </w:r>
            <w:r>
              <w:rPr>
                <w:rFonts w:ascii="宋体" w:hAnsi="宋体" w:cs="宋体" w:eastAsia="宋体" w:hint="default"/>
                <w:sz w:val="20"/>
                <w:szCs w:val="20"/>
              </w:rPr>
              <w:t>末余额合计数</w:t>
            </w:r>
            <w:r>
              <w:rPr>
                <w:rFonts w:ascii="宋体" w:hAnsi="宋体" w:cs="宋体" w:eastAsia="宋体" w:hint="default"/>
                <w:w w:val="99"/>
                <w:sz w:val="20"/>
                <w:szCs w:val="20"/>
              </w:rPr>
              <w:t> </w:t>
            </w: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p>
        </w:tc>
        <w:tc>
          <w:tcPr>
            <w:tcW w:w="1575" w:type="dxa"/>
            <w:tcBorders>
              <w:top w:val="single" w:sz="6" w:space="0" w:color="000000"/>
              <w:left w:val="single" w:sz="6" w:space="0" w:color="000000"/>
              <w:bottom w:val="single" w:sz="8" w:space="0" w:color="000000"/>
              <w:right w:val="single" w:sz="4" w:space="0" w:color="000000"/>
            </w:tcBorders>
          </w:tcPr>
          <w:p>
            <w:pPr>
              <w:pStyle w:val="TableParagraph"/>
              <w:spacing w:line="285" w:lineRule="auto" w:before="157"/>
              <w:ind w:left="4" w:right="159"/>
              <w:jc w:val="left"/>
              <w:rPr>
                <w:rFonts w:ascii="宋体" w:hAnsi="宋体" w:cs="宋体" w:eastAsia="宋体" w:hint="default"/>
                <w:sz w:val="20"/>
                <w:szCs w:val="20"/>
              </w:rPr>
            </w:pPr>
            <w:r>
              <w:rPr>
                <w:rFonts w:ascii="宋体" w:hAnsi="宋体" w:cs="宋体" w:eastAsia="宋体" w:hint="default"/>
                <w:sz w:val="20"/>
                <w:szCs w:val="20"/>
              </w:rPr>
              <w:t>坏账准备年末余</w:t>
            </w:r>
            <w:r>
              <w:rPr>
                <w:rFonts w:ascii="宋体" w:hAnsi="宋体" w:cs="宋体" w:eastAsia="宋体" w:hint="default"/>
                <w:w w:val="99"/>
                <w:sz w:val="20"/>
                <w:szCs w:val="20"/>
              </w:rPr>
              <w:t> </w:t>
            </w:r>
            <w:r>
              <w:rPr>
                <w:rFonts w:ascii="宋体" w:hAnsi="宋体" w:cs="宋体" w:eastAsia="宋体" w:hint="default"/>
                <w:sz w:val="20"/>
                <w:szCs w:val="20"/>
              </w:rPr>
              <w:t>额</w:t>
            </w:r>
          </w:p>
        </w:tc>
      </w:tr>
      <w:tr>
        <w:trPr>
          <w:trHeight w:val="348" w:hRule="exact"/>
        </w:trPr>
        <w:tc>
          <w:tcPr>
            <w:tcW w:w="2708"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1</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270,329,903.46</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right="331"/>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年以内</w:t>
            </w:r>
            <w:r>
              <w:rPr>
                <w:rFonts w:ascii="宋体" w:hAnsi="宋体" w:cs="宋体" w:eastAsia="宋体" w:hint="default"/>
                <w:sz w:val="20"/>
                <w:szCs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43.37</w:t>
            </w:r>
          </w:p>
        </w:tc>
        <w:tc>
          <w:tcPr>
            <w:tcW w:w="157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407"/>
              <w:jc w:val="right"/>
              <w:rPr>
                <w:rFonts w:ascii="Times New Roman" w:hAnsi="Times New Roman" w:cs="Times New Roman" w:eastAsia="Times New Roman" w:hint="default"/>
                <w:sz w:val="20"/>
                <w:szCs w:val="20"/>
              </w:rPr>
            </w:pPr>
            <w:r>
              <w:rPr>
                <w:rFonts w:ascii="Times New Roman"/>
                <w:w w:val="95"/>
                <w:sz w:val="20"/>
              </w:rPr>
              <w:t>13,516,495.17</w:t>
            </w:r>
            <w:r>
              <w:rPr>
                <w:rFonts w:ascii="Times New Roman"/>
                <w:sz w:val="20"/>
              </w:rPr>
            </w:r>
          </w:p>
        </w:tc>
      </w:tr>
      <w:tr>
        <w:trPr>
          <w:trHeight w:val="348" w:hRule="exact"/>
        </w:trPr>
        <w:tc>
          <w:tcPr>
            <w:tcW w:w="2708"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2</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86" w:right="0"/>
              <w:jc w:val="left"/>
              <w:rPr>
                <w:rFonts w:ascii="Times New Roman" w:hAnsi="Times New Roman" w:cs="Times New Roman" w:eastAsia="Times New Roman" w:hint="default"/>
                <w:sz w:val="20"/>
                <w:szCs w:val="20"/>
              </w:rPr>
            </w:pPr>
            <w:r>
              <w:rPr>
                <w:rFonts w:ascii="Times New Roman"/>
                <w:sz w:val="20"/>
              </w:rPr>
              <w:t>55,836,544.75</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right="331"/>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年以内</w:t>
            </w:r>
            <w:r>
              <w:rPr>
                <w:rFonts w:ascii="宋体" w:hAnsi="宋体" w:cs="宋体" w:eastAsia="宋体" w:hint="default"/>
                <w:sz w:val="20"/>
                <w:szCs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8.96</w:t>
            </w:r>
          </w:p>
        </w:tc>
        <w:tc>
          <w:tcPr>
            <w:tcW w:w="157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426"/>
              <w:jc w:val="right"/>
              <w:rPr>
                <w:rFonts w:ascii="Times New Roman" w:hAnsi="Times New Roman" w:cs="Times New Roman" w:eastAsia="Times New Roman" w:hint="default"/>
                <w:sz w:val="20"/>
                <w:szCs w:val="20"/>
              </w:rPr>
            </w:pPr>
            <w:r>
              <w:rPr>
                <w:rFonts w:ascii="Times New Roman"/>
                <w:w w:val="95"/>
                <w:sz w:val="20"/>
              </w:rPr>
              <w:t>2,791,827.24</w:t>
            </w:r>
            <w:r>
              <w:rPr>
                <w:rFonts w:ascii="Times New Roman"/>
                <w:sz w:val="20"/>
              </w:rPr>
            </w:r>
          </w:p>
        </w:tc>
      </w:tr>
      <w:tr>
        <w:trPr>
          <w:trHeight w:val="346" w:hRule="exact"/>
        </w:trPr>
        <w:tc>
          <w:tcPr>
            <w:tcW w:w="2708"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3</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86" w:right="0"/>
              <w:jc w:val="left"/>
              <w:rPr>
                <w:rFonts w:ascii="Times New Roman" w:hAnsi="Times New Roman" w:cs="Times New Roman" w:eastAsia="Times New Roman" w:hint="default"/>
                <w:sz w:val="20"/>
                <w:szCs w:val="20"/>
              </w:rPr>
            </w:pPr>
            <w:r>
              <w:rPr>
                <w:rFonts w:ascii="Times New Roman"/>
                <w:sz w:val="20"/>
              </w:rPr>
              <w:t>29,380,260.84</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right="331"/>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w:t>
            </w:r>
            <w:r>
              <w:rPr>
                <w:rFonts w:ascii="宋体" w:hAnsi="宋体" w:cs="宋体" w:eastAsia="宋体" w:hint="default"/>
                <w:w w:val="95"/>
                <w:sz w:val="20"/>
                <w:szCs w:val="20"/>
              </w:rPr>
              <w:t>年以内</w:t>
            </w:r>
            <w:r>
              <w:rPr>
                <w:rFonts w:ascii="宋体" w:hAnsi="宋体" w:cs="宋体" w:eastAsia="宋体" w:hint="default"/>
                <w:sz w:val="20"/>
                <w:szCs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4.71</w:t>
            </w:r>
          </w:p>
        </w:tc>
        <w:tc>
          <w:tcPr>
            <w:tcW w:w="157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426"/>
              <w:jc w:val="right"/>
              <w:rPr>
                <w:rFonts w:ascii="Times New Roman" w:hAnsi="Times New Roman" w:cs="Times New Roman" w:eastAsia="Times New Roman" w:hint="default"/>
                <w:sz w:val="20"/>
                <w:szCs w:val="20"/>
              </w:rPr>
            </w:pPr>
            <w:r>
              <w:rPr>
                <w:rFonts w:ascii="Times New Roman"/>
                <w:w w:val="95"/>
                <w:sz w:val="20"/>
              </w:rPr>
              <w:t>1,605,888.78</w:t>
            </w:r>
            <w:r>
              <w:rPr>
                <w:rFonts w:ascii="Times New Roman"/>
                <w:sz w:val="20"/>
              </w:rPr>
            </w:r>
          </w:p>
        </w:tc>
      </w:tr>
      <w:tr>
        <w:trPr>
          <w:trHeight w:val="348" w:hRule="exact"/>
        </w:trPr>
        <w:tc>
          <w:tcPr>
            <w:tcW w:w="2708"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4</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86" w:right="0"/>
              <w:jc w:val="left"/>
              <w:rPr>
                <w:rFonts w:ascii="Times New Roman" w:hAnsi="Times New Roman" w:cs="Times New Roman" w:eastAsia="Times New Roman" w:hint="default"/>
                <w:sz w:val="20"/>
                <w:szCs w:val="20"/>
              </w:rPr>
            </w:pPr>
            <w:r>
              <w:rPr>
                <w:rFonts w:ascii="Times New Roman"/>
                <w:sz w:val="20"/>
              </w:rPr>
              <w:t>13,300,643.63</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right="331"/>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w:t>
            </w:r>
            <w:r>
              <w:rPr>
                <w:rFonts w:ascii="宋体" w:hAnsi="宋体" w:cs="宋体" w:eastAsia="宋体" w:hint="default"/>
                <w:w w:val="95"/>
                <w:sz w:val="20"/>
                <w:szCs w:val="20"/>
              </w:rPr>
              <w:t>年以内</w:t>
            </w:r>
            <w:r>
              <w:rPr>
                <w:rFonts w:ascii="宋体" w:hAnsi="宋体" w:cs="宋体" w:eastAsia="宋体" w:hint="default"/>
                <w:sz w:val="20"/>
                <w:szCs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2.13</w:t>
            </w:r>
          </w:p>
        </w:tc>
        <w:tc>
          <w:tcPr>
            <w:tcW w:w="157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left="165" w:right="0"/>
              <w:jc w:val="left"/>
              <w:rPr>
                <w:rFonts w:ascii="Times New Roman" w:hAnsi="Times New Roman" w:cs="Times New Roman" w:eastAsia="Times New Roman" w:hint="default"/>
                <w:sz w:val="20"/>
                <w:szCs w:val="20"/>
              </w:rPr>
            </w:pPr>
            <w:r>
              <w:rPr>
                <w:rFonts w:ascii="Times New Roman"/>
                <w:sz w:val="20"/>
              </w:rPr>
              <w:t>994,293.28</w:t>
            </w:r>
          </w:p>
        </w:tc>
      </w:tr>
      <w:tr>
        <w:trPr>
          <w:trHeight w:val="346" w:hRule="exact"/>
        </w:trPr>
        <w:tc>
          <w:tcPr>
            <w:tcW w:w="2708"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5</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165" w:right="0"/>
              <w:jc w:val="left"/>
              <w:rPr>
                <w:rFonts w:ascii="Times New Roman" w:hAnsi="Times New Roman" w:cs="Times New Roman" w:eastAsia="Times New Roman" w:hint="default"/>
                <w:sz w:val="20"/>
                <w:szCs w:val="20"/>
              </w:rPr>
            </w:pPr>
            <w:r>
              <w:rPr>
                <w:rFonts w:ascii="Times New Roman"/>
                <w:sz w:val="20"/>
              </w:rPr>
              <w:t>8,501,253.70</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1.36</w:t>
            </w:r>
          </w:p>
        </w:tc>
        <w:tc>
          <w:tcPr>
            <w:tcW w:w="157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416"/>
              <w:jc w:val="right"/>
              <w:rPr>
                <w:rFonts w:ascii="Times New Roman" w:hAnsi="Times New Roman" w:cs="Times New Roman" w:eastAsia="Times New Roman" w:hint="default"/>
                <w:sz w:val="20"/>
                <w:szCs w:val="20"/>
              </w:rPr>
            </w:pPr>
            <w:r>
              <w:rPr>
                <w:rFonts w:ascii="Times New Roman"/>
                <w:spacing w:val="-1"/>
                <w:sz w:val="20"/>
              </w:rPr>
              <w:t>425,062.69</w:t>
            </w:r>
          </w:p>
        </w:tc>
      </w:tr>
      <w:tr>
        <w:trPr>
          <w:trHeight w:val="348" w:hRule="exact"/>
        </w:trPr>
        <w:tc>
          <w:tcPr>
            <w:tcW w:w="2708"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377,348,606.38</w:t>
            </w:r>
          </w:p>
        </w:tc>
        <w:tc>
          <w:tcPr>
            <w:tcW w:w="1133" w:type="dxa"/>
            <w:tcBorders>
              <w:top w:val="single" w:sz="8" w:space="0" w:color="000000"/>
              <w:left w:val="single" w:sz="6" w:space="0" w:color="000000"/>
              <w:bottom w:val="single" w:sz="8" w:space="0" w:color="000000"/>
              <w:right w:val="single" w:sz="6" w:space="0" w:color="000000"/>
            </w:tcBorders>
          </w:tcPr>
          <w:p>
            <w:pP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60.53</w:t>
            </w:r>
          </w:p>
        </w:tc>
        <w:tc>
          <w:tcPr>
            <w:tcW w:w="157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407"/>
              <w:jc w:val="right"/>
              <w:rPr>
                <w:rFonts w:ascii="Times New Roman" w:hAnsi="Times New Roman" w:cs="Times New Roman" w:eastAsia="Times New Roman" w:hint="default"/>
                <w:sz w:val="20"/>
                <w:szCs w:val="20"/>
              </w:rPr>
            </w:pPr>
            <w:r>
              <w:rPr>
                <w:rFonts w:ascii="Times New Roman"/>
                <w:w w:val="95"/>
                <w:sz w:val="20"/>
              </w:rPr>
              <w:t>19,333,567.16</w:t>
            </w:r>
            <w:r>
              <w:rPr>
                <w:rFonts w:ascii="Times New Roman"/>
                <w:sz w:val="20"/>
              </w:rPr>
            </w:r>
          </w:p>
        </w:tc>
      </w:tr>
    </w:tbl>
    <w:p>
      <w:pPr>
        <w:spacing w:line="240" w:lineRule="auto" w:before="3"/>
        <w:rPr>
          <w:rFonts w:ascii="宋体" w:hAnsi="宋体" w:cs="宋体" w:eastAsia="宋体" w:hint="default"/>
          <w:b/>
          <w:bCs/>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4"/>
        <w:gridCol w:w="1914"/>
        <w:gridCol w:w="1915"/>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4"/>
              <w:jc w:val="center"/>
              <w:rPr>
                <w:rFonts w:ascii="宋体" w:hAnsi="宋体" w:cs="宋体" w:eastAsia="宋体" w:hint="default"/>
                <w:sz w:val="18"/>
                <w:szCs w:val="18"/>
              </w:rPr>
            </w:pPr>
            <w:r>
              <w:rPr>
                <w:rFonts w:ascii="宋体" w:hAnsi="宋体" w:cs="宋体" w:eastAsia="宋体" w:hint="default"/>
                <w:sz w:val="18"/>
                <w:szCs w:val="18"/>
              </w:rPr>
              <w:t>账龄</w:t>
            </w:r>
          </w:p>
        </w:tc>
        <w:tc>
          <w:tcPr>
            <w:tcW w:w="3818"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34" w:right="0"/>
              <w:jc w:val="left"/>
              <w:rPr>
                <w:rFonts w:ascii="Times New Roman" w:hAnsi="Times New Roman" w:cs="Times New Roman" w:eastAsia="Times New Roman" w:hint="default"/>
                <w:sz w:val="18"/>
                <w:szCs w:val="18"/>
              </w:rPr>
            </w:pPr>
            <w:r>
              <w:rPr>
                <w:rFonts w:ascii="Times New Roman"/>
                <w:sz w:val="18"/>
              </w:rPr>
              <w:t>225,787,455.34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4" w:right="0"/>
              <w:jc w:val="left"/>
              <w:rPr>
                <w:rFonts w:ascii="Times New Roman" w:hAnsi="Times New Roman" w:cs="Times New Roman" w:eastAsia="Times New Roman" w:hint="default"/>
                <w:sz w:val="18"/>
                <w:szCs w:val="18"/>
              </w:rPr>
            </w:pPr>
            <w:r>
              <w:rPr>
                <w:rFonts w:ascii="Times New Roman"/>
                <w:sz w:val="18"/>
              </w:rPr>
              <w:t>166,509,742.42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6"/>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11,476,180.17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5,000,640.00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49,991,071.59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423,582.92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0.22%</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23,854,782.92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23,431,200.00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311,109,490.02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195,365,165.34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left="532" w:right="209" w:hanging="380"/>
        <w:jc w:val="left"/>
      </w:pPr>
      <w:r>
        <w:rPr/>
        <w:t>账龄超过</w:t>
      </w:r>
      <w:r>
        <w:rPr>
          <w:spacing w:val="-46"/>
        </w:rPr>
        <w:t> </w:t>
      </w:r>
      <w:r>
        <w:rPr>
          <w:rFonts w:ascii="Times New Roman" w:hAnsi="Times New Roman" w:cs="Times New Roman" w:eastAsia="Times New Roman" w:hint="default"/>
        </w:rPr>
        <w:t>1 </w:t>
      </w:r>
      <w:r>
        <w:rPr/>
        <w:t>年且金额重要的预付款项未及时结算原因的说明： 账龄超过</w:t>
      </w:r>
      <w:r>
        <w:rPr>
          <w:rFonts w:ascii="Times New Roman" w:hAnsi="Times New Roman" w:cs="Times New Roman" w:eastAsia="Times New Roman" w:hint="default"/>
        </w:rPr>
        <w:t>1</w:t>
      </w:r>
      <w:r>
        <w:rPr/>
        <w:t>年预付款项主要为预付昆明国际印刷包装管理委员会土地出让金</w:t>
      </w:r>
      <w:r>
        <w:rPr>
          <w:rFonts w:ascii="Times New Roman" w:hAnsi="Times New Roman" w:cs="Times New Roman" w:eastAsia="Times New Roman" w:hint="default"/>
        </w:rPr>
        <w:t>23,431,200.00</w:t>
      </w:r>
      <w:r>
        <w:rPr/>
        <w:t>元，该土地尚未执行招拍挂程</w:t>
      </w:r>
    </w:p>
    <w:p>
      <w:pPr>
        <w:pStyle w:val="BodyText"/>
        <w:spacing w:line="230" w:lineRule="exact"/>
        <w:ind w:right="88"/>
        <w:jc w:val="left"/>
      </w:pPr>
      <w:r>
        <w:rPr>
          <w:spacing w:val="-2"/>
        </w:rPr>
        <w:t>序；预付北京北瀛铸造有限责任公司货款保证金</w:t>
      </w:r>
      <w:r>
        <w:rPr>
          <w:rFonts w:ascii="Times New Roman" w:hAnsi="Times New Roman" w:cs="Times New Roman" w:eastAsia="Times New Roman" w:hint="default"/>
          <w:spacing w:val="-2"/>
        </w:rPr>
        <w:t>12,045,831.59</w:t>
      </w:r>
      <w:r>
        <w:rPr>
          <w:spacing w:val="-2"/>
        </w:rPr>
        <w:t>元；预付天津北辰科技园总公司的土地出让金</w:t>
      </w:r>
      <w:r>
        <w:rPr>
          <w:rFonts w:ascii="Times New Roman" w:hAnsi="Times New Roman" w:cs="Times New Roman" w:eastAsia="Times New Roman" w:hint="default"/>
          <w:spacing w:val="-2"/>
        </w:rPr>
        <w:t>47,944,600.00</w:t>
      </w:r>
      <w:r>
        <w:rPr>
          <w:spacing w:val="-2"/>
        </w:rPr>
        <w:t>元，</w:t>
      </w:r>
    </w:p>
    <w:p>
      <w:pPr>
        <w:pStyle w:val="BodyText"/>
        <w:spacing w:line="240" w:lineRule="auto" w:before="63"/>
        <w:ind w:right="88"/>
        <w:jc w:val="left"/>
      </w:pPr>
      <w:r>
        <w:rPr/>
        <w:t>未结算原因为该土地尚未完成招拍挂手续。</w:t>
      </w:r>
    </w:p>
    <w:p>
      <w:pPr>
        <w:spacing w:line="240" w:lineRule="auto" w:before="0"/>
        <w:rPr>
          <w:rFonts w:ascii="宋体" w:hAnsi="宋体" w:cs="宋体" w:eastAsia="宋体" w:hint="default"/>
          <w:sz w:val="18"/>
          <w:szCs w:val="18"/>
        </w:rPr>
      </w:pPr>
    </w:p>
    <w:p>
      <w:pPr>
        <w:pStyle w:val="Heading5"/>
        <w:spacing w:line="240" w:lineRule="auto" w:before="120"/>
        <w:ind w:right="88"/>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688" w:type="dxa"/>
        <w:tblLayout w:type="fixed"/>
        <w:tblCellMar>
          <w:top w:w="0" w:type="dxa"/>
          <w:left w:w="0" w:type="dxa"/>
          <w:bottom w:w="0" w:type="dxa"/>
          <w:right w:w="0" w:type="dxa"/>
        </w:tblCellMar>
        <w:tblLook w:val="01E0"/>
      </w:tblPr>
      <w:tblGrid>
        <w:gridCol w:w="3133"/>
        <w:gridCol w:w="1985"/>
        <w:gridCol w:w="1325"/>
        <w:gridCol w:w="2093"/>
      </w:tblGrid>
      <w:tr>
        <w:trPr>
          <w:trHeight w:val="662" w:hRule="exact"/>
        </w:trPr>
        <w:tc>
          <w:tcPr>
            <w:tcW w:w="313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57"/>
              <w:ind w:left="4"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57"/>
              <w:ind w:left="4"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132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57"/>
              <w:ind w:left="4" w:right="0"/>
              <w:jc w:val="left"/>
              <w:rPr>
                <w:rFonts w:ascii="宋体" w:hAnsi="宋体" w:cs="宋体" w:eastAsia="宋体" w:hint="default"/>
                <w:sz w:val="20"/>
                <w:szCs w:val="20"/>
              </w:rPr>
            </w:pPr>
            <w:r>
              <w:rPr>
                <w:rFonts w:ascii="宋体" w:hAnsi="宋体" w:cs="宋体" w:eastAsia="宋体" w:hint="default"/>
                <w:sz w:val="20"/>
                <w:szCs w:val="20"/>
              </w:rPr>
              <w:t>账龄</w:t>
            </w:r>
          </w:p>
        </w:tc>
        <w:tc>
          <w:tcPr>
            <w:tcW w:w="2093" w:type="dxa"/>
            <w:tcBorders>
              <w:top w:val="single" w:sz="6" w:space="0" w:color="000000"/>
              <w:left w:val="single" w:sz="6" w:space="0" w:color="000000"/>
              <w:bottom w:val="single" w:sz="8" w:space="0" w:color="000000"/>
              <w:right w:val="single" w:sz="4" w:space="0" w:color="000000"/>
            </w:tcBorders>
          </w:tcPr>
          <w:p>
            <w:pPr>
              <w:pStyle w:val="TableParagraph"/>
              <w:spacing w:line="285" w:lineRule="auto" w:before="1"/>
              <w:ind w:left="4" w:right="78"/>
              <w:jc w:val="left"/>
              <w:rPr>
                <w:rFonts w:ascii="Times New Roman" w:hAnsi="Times New Roman" w:cs="Times New Roman" w:eastAsia="Times New Roman" w:hint="default"/>
                <w:sz w:val="20"/>
                <w:szCs w:val="20"/>
              </w:rPr>
            </w:pPr>
            <w:r>
              <w:rPr>
                <w:rFonts w:ascii="宋体" w:hAnsi="宋体" w:cs="宋体" w:eastAsia="宋体" w:hint="default"/>
                <w:sz w:val="20"/>
                <w:szCs w:val="20"/>
              </w:rPr>
              <w:t>占预付款项年末余额合</w:t>
            </w:r>
            <w:r>
              <w:rPr>
                <w:rFonts w:ascii="宋体" w:hAnsi="宋体" w:cs="宋体" w:eastAsia="宋体" w:hint="default"/>
                <w:w w:val="99"/>
                <w:sz w:val="20"/>
                <w:szCs w:val="20"/>
              </w:rPr>
              <w:t> </w:t>
            </w:r>
            <w:r>
              <w:rPr>
                <w:rFonts w:ascii="宋体" w:hAnsi="宋体" w:cs="宋体" w:eastAsia="宋体" w:hint="default"/>
                <w:sz w:val="20"/>
                <w:szCs w:val="20"/>
              </w:rPr>
              <w:t>计数的比例</w:t>
            </w:r>
            <w:r>
              <w:rPr>
                <w:rFonts w:ascii="Times New Roman" w:hAnsi="Times New Roman" w:cs="Times New Roman" w:eastAsia="Times New Roman" w:hint="default"/>
                <w:sz w:val="20"/>
                <w:szCs w:val="20"/>
              </w:rPr>
              <w:t>(%)</w:t>
            </w:r>
          </w:p>
        </w:tc>
      </w:tr>
      <w:tr>
        <w:trPr>
          <w:trHeight w:val="346" w:hRule="exact"/>
        </w:trPr>
        <w:tc>
          <w:tcPr>
            <w:tcW w:w="3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1</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574"/>
              <w:jc w:val="right"/>
              <w:rPr>
                <w:rFonts w:ascii="Times New Roman" w:hAnsi="Times New Roman" w:cs="Times New Roman" w:eastAsia="Times New Roman" w:hint="default"/>
                <w:sz w:val="20"/>
                <w:szCs w:val="20"/>
              </w:rPr>
            </w:pPr>
            <w:r>
              <w:rPr>
                <w:rFonts w:ascii="Times New Roman"/>
                <w:spacing w:val="-1"/>
                <w:sz w:val="20"/>
              </w:rPr>
              <w:t>88,000,000.00</w:t>
            </w:r>
          </w:p>
        </w:tc>
        <w:tc>
          <w:tcPr>
            <w:tcW w:w="1325"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093"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28.29</w:t>
            </w:r>
          </w:p>
        </w:tc>
      </w:tr>
      <w:tr>
        <w:trPr>
          <w:trHeight w:val="348" w:hRule="exact"/>
        </w:trPr>
        <w:tc>
          <w:tcPr>
            <w:tcW w:w="3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2</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574"/>
              <w:jc w:val="right"/>
              <w:rPr>
                <w:rFonts w:ascii="Times New Roman" w:hAnsi="Times New Roman" w:cs="Times New Roman" w:eastAsia="Times New Roman" w:hint="default"/>
                <w:sz w:val="20"/>
                <w:szCs w:val="20"/>
              </w:rPr>
            </w:pPr>
            <w:r>
              <w:rPr>
                <w:rFonts w:ascii="Times New Roman"/>
                <w:spacing w:val="-1"/>
                <w:sz w:val="20"/>
              </w:rPr>
              <w:t>47,944,600.00</w:t>
            </w:r>
          </w:p>
        </w:tc>
        <w:tc>
          <w:tcPr>
            <w:tcW w:w="1325"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2093"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15.41</w:t>
            </w:r>
          </w:p>
        </w:tc>
      </w:tr>
      <w:tr>
        <w:trPr>
          <w:trHeight w:val="346" w:hRule="exact"/>
        </w:trPr>
        <w:tc>
          <w:tcPr>
            <w:tcW w:w="3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3</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574"/>
              <w:jc w:val="right"/>
              <w:rPr>
                <w:rFonts w:ascii="Times New Roman" w:hAnsi="Times New Roman" w:cs="Times New Roman" w:eastAsia="Times New Roman" w:hint="default"/>
                <w:sz w:val="20"/>
                <w:szCs w:val="20"/>
              </w:rPr>
            </w:pPr>
            <w:r>
              <w:rPr>
                <w:rFonts w:ascii="Times New Roman"/>
                <w:spacing w:val="-1"/>
                <w:sz w:val="20"/>
              </w:rPr>
              <w:t>42,920,283.85</w:t>
            </w:r>
          </w:p>
        </w:tc>
        <w:tc>
          <w:tcPr>
            <w:tcW w:w="1325"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093"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13.80</w:t>
            </w:r>
          </w:p>
        </w:tc>
      </w:tr>
      <w:tr>
        <w:trPr>
          <w:trHeight w:val="348" w:hRule="exact"/>
        </w:trPr>
        <w:tc>
          <w:tcPr>
            <w:tcW w:w="3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4</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574"/>
              <w:jc w:val="right"/>
              <w:rPr>
                <w:rFonts w:ascii="Times New Roman" w:hAnsi="Times New Roman" w:cs="Times New Roman" w:eastAsia="Times New Roman" w:hint="default"/>
                <w:sz w:val="20"/>
                <w:szCs w:val="20"/>
              </w:rPr>
            </w:pPr>
            <w:r>
              <w:rPr>
                <w:rFonts w:ascii="Times New Roman"/>
                <w:spacing w:val="-1"/>
                <w:sz w:val="20"/>
              </w:rPr>
              <w:t>30,647,880.52</w:t>
            </w:r>
          </w:p>
        </w:tc>
        <w:tc>
          <w:tcPr>
            <w:tcW w:w="1325"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093"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9.85</w:t>
            </w:r>
          </w:p>
        </w:tc>
      </w:tr>
      <w:tr>
        <w:trPr>
          <w:trHeight w:val="348" w:hRule="exact"/>
        </w:trPr>
        <w:tc>
          <w:tcPr>
            <w:tcW w:w="3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5</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574"/>
              <w:jc w:val="right"/>
              <w:rPr>
                <w:rFonts w:ascii="Times New Roman" w:hAnsi="Times New Roman" w:cs="Times New Roman" w:eastAsia="Times New Roman" w:hint="default"/>
                <w:sz w:val="20"/>
                <w:szCs w:val="20"/>
              </w:rPr>
            </w:pPr>
            <w:r>
              <w:rPr>
                <w:rFonts w:ascii="Times New Roman"/>
                <w:spacing w:val="-1"/>
                <w:sz w:val="20"/>
              </w:rPr>
              <w:t>27,500,000.00</w:t>
            </w:r>
          </w:p>
        </w:tc>
        <w:tc>
          <w:tcPr>
            <w:tcW w:w="1325"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093"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8.84</w:t>
            </w:r>
          </w:p>
        </w:tc>
      </w:tr>
      <w:tr>
        <w:trPr>
          <w:trHeight w:val="346" w:hRule="exact"/>
        </w:trPr>
        <w:tc>
          <w:tcPr>
            <w:tcW w:w="3133"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86" w:right="0"/>
              <w:jc w:val="left"/>
              <w:rPr>
                <w:rFonts w:ascii="Times New Roman" w:hAnsi="Times New Roman" w:cs="Times New Roman" w:eastAsia="Times New Roman" w:hint="default"/>
                <w:sz w:val="20"/>
                <w:szCs w:val="20"/>
              </w:rPr>
            </w:pPr>
            <w:r>
              <w:rPr>
                <w:rFonts w:ascii="Times New Roman"/>
                <w:sz w:val="20"/>
              </w:rPr>
              <w:t>237,012,764.37</w:t>
            </w:r>
          </w:p>
        </w:tc>
        <w:tc>
          <w:tcPr>
            <w:tcW w:w="1325" w:type="dxa"/>
            <w:tcBorders>
              <w:top w:val="single" w:sz="8" w:space="0" w:color="000000"/>
              <w:left w:val="single" w:sz="6" w:space="0" w:color="000000"/>
              <w:bottom w:val="single" w:sz="8" w:space="0" w:color="000000"/>
              <w:right w:val="single" w:sz="6" w:space="0" w:color="000000"/>
            </w:tcBorders>
          </w:tcPr>
          <w:p>
            <w:pPr/>
          </w:p>
        </w:tc>
        <w:tc>
          <w:tcPr>
            <w:tcW w:w="2093"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76.19</w:t>
            </w:r>
          </w:p>
        </w:tc>
      </w:tr>
    </w:tbl>
    <w:p>
      <w:pPr>
        <w:spacing w:line="240" w:lineRule="auto" w:before="2"/>
        <w:rPr>
          <w:rFonts w:ascii="宋体" w:hAnsi="宋体" w:cs="宋体" w:eastAsia="宋体" w:hint="default"/>
          <w:b/>
          <w:bCs/>
          <w:sz w:val="24"/>
          <w:szCs w:val="24"/>
        </w:rPr>
      </w:pPr>
    </w:p>
    <w:p>
      <w:pPr>
        <w:pStyle w:val="BodyText"/>
        <w:spacing w:line="240" w:lineRule="auto" w:before="44"/>
        <w:ind w:right="88"/>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88"/>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88"/>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1"/>
        <w:gridCol w:w="3191"/>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4,026,158.89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4,026,158.89</w:t>
            </w:r>
          </w:p>
        </w:tc>
      </w:tr>
    </w:tbl>
    <w:p>
      <w:pPr>
        <w:spacing w:line="240" w:lineRule="auto" w:before="3"/>
        <w:rPr>
          <w:rFonts w:ascii="宋体" w:hAnsi="宋体" w:cs="宋体" w:eastAsia="宋体" w:hint="default"/>
          <w:sz w:val="19"/>
          <w:szCs w:val="19"/>
        </w:rPr>
      </w:pPr>
    </w:p>
    <w:p>
      <w:pPr>
        <w:pStyle w:val="Heading5"/>
        <w:spacing w:line="240" w:lineRule="auto" w:before="36"/>
        <w:ind w:right="88"/>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88"/>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403"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3"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102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24,612,6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16.47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4,863,59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3.76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19.76%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19,749,02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11,135,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966.49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98.57%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3,518,296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7,617,669.7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161,237</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161,237.75</w:t>
            </w: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24,612,6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16.47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4,863,59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3.76</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19,749,02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11,297,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204.24</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3,518,296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7,778,907.5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17,855,525.71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894,221.06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1,205,665.34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120,566.54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1,068,725.34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320,617.59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747,358.09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373,679.05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2,759,684.17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2,207,747.34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946,762.18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946,762.18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24,583,720.83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4,863,593.76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3"/>
        <w:jc w:val="left"/>
      </w:pPr>
      <w:r>
        <w:rPr/>
        <w:t>确定该组合依据的说明： 组合中，采用余额百分比法计提坏账准备的其他应收款：</w:t>
      </w:r>
    </w:p>
    <w:p>
      <w:pPr>
        <w:pStyle w:val="BodyText"/>
        <w:spacing w:line="338"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38" w:lineRule="auto" w:before="44"/>
        <w:ind w:right="-11"/>
        <w:jc w:val="left"/>
      </w:pPr>
      <w:r>
        <w:rPr/>
        <w:t>本期计提坏账准备金额</w:t>
      </w:r>
      <w:r>
        <w:rPr>
          <w:spacing w:val="-47"/>
        </w:rPr>
        <w:t> </w:t>
      </w:r>
      <w:r>
        <w:rPr>
          <w:rFonts w:ascii="Times New Roman" w:hAnsi="Times New Roman" w:cs="Times New Roman" w:eastAsia="Times New Roman" w:hint="default"/>
        </w:rPr>
        <w:t>1,343,852.28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7,405,351.25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6,062,552.20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14,722,212.99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1,952,913.29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1,266,551.04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2,066,372.68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846,749.52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808,087.35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371,751.67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407,278.72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24,612,616.47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11,297,204.24</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天津名轩投资有限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房款转让尾款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远东国际租赁有限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2,361,350.00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天津锦明物流有限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运输保证金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81,950.00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10"/>
                <w:sz w:val="18"/>
                <w:szCs w:val="18"/>
              </w:rPr>
              <w:t>富尔达全息科技（深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圳）有限公司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839,913.56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839,913.56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17,519,413.56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3,913,213.56</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150,177,739.22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1,673,259.02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147,985,780.35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146,034,793.12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1,845,511.46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144,189,281.66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95,314,894.31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3,645,576.32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91,669,317.99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48,987,273.94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3,976,780.08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45,010,493.86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2,065,237.08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2,065,237.08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641,221.76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641,221.76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1,331,639.06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1,331,639.06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1,411,505.58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1,411,505.58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7,652,005.78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7,652,005.78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125,747.23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125,747.23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137,349,593.81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733,188.39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137,135,105.27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108,335,355.94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1,073,375.06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107,261,980.88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7,233,917.92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7,233,917.92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1,670,628.65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1,670,628.65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415,673.57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415,673.57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402,187.77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402,187.77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401,540,700.75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6,052,023.73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395,488,677.02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307,608,713.99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6,895,666.60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300,713,047.39</w:t>
            </w:r>
          </w:p>
        </w:tc>
      </w:tr>
    </w:tbl>
    <w:p>
      <w:pPr>
        <w:spacing w:line="240" w:lineRule="auto" w:before="3"/>
        <w:rPr>
          <w:rFonts w:ascii="宋体" w:hAnsi="宋体" w:cs="宋体" w:eastAsia="宋体" w:hint="default"/>
          <w:sz w:val="19"/>
          <w:szCs w:val="19"/>
        </w:rPr>
      </w:pPr>
    </w:p>
    <w:p>
      <w:pPr>
        <w:pStyle w:val="Heading5"/>
        <w:spacing w:line="240" w:lineRule="auto" w:before="36"/>
        <w:ind w:right="88"/>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1,845,511.46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172,252.44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1,673,259.02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3,976,780.08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331,203.76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3,645,576.32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1,073,375.06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340,186.67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733,188.39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6,895,666.60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843,642.87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6,052,023.73</w:t>
            </w:r>
          </w:p>
        </w:tc>
      </w:tr>
    </w:tbl>
    <w:p>
      <w:pPr>
        <w:pStyle w:val="BodyText"/>
        <w:spacing w:line="240" w:lineRule="auto" w:before="8"/>
        <w:ind w:right="88"/>
        <w:jc w:val="left"/>
      </w:pPr>
      <w:r>
        <w:rPr/>
        <w:t>公司依据市场售价确定可变现净值，本期转回或转销的原因系相关存货对外出售。</w:t>
      </w:r>
    </w:p>
    <w:p>
      <w:pPr>
        <w:spacing w:line="240" w:lineRule="auto" w:before="0"/>
        <w:rPr>
          <w:rFonts w:ascii="宋体" w:hAnsi="宋体" w:cs="宋体" w:eastAsia="宋体" w:hint="default"/>
          <w:sz w:val="18"/>
          <w:szCs w:val="18"/>
        </w:rPr>
      </w:pPr>
    </w:p>
    <w:p>
      <w:pPr>
        <w:pStyle w:val="Heading5"/>
        <w:spacing w:line="240" w:lineRule="auto" w:before="120"/>
        <w:ind w:right="88"/>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凹印印版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2,750,453.90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2,454,068.22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2,627,508.34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3,321,412.86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146,977,962.24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124,875,481.08</w:t>
            </w:r>
          </w:p>
        </w:tc>
      </w:tr>
    </w:tbl>
    <w:p>
      <w:pPr>
        <w:pStyle w:val="BodyText"/>
        <w:spacing w:line="240" w:lineRule="auto" w:before="49"/>
        <w:ind w:right="88"/>
        <w:jc w:val="left"/>
      </w:pPr>
      <w:r>
        <w:rPr/>
        <w:t>其他说明：</w:t>
      </w:r>
    </w:p>
    <w:p>
      <w:pPr>
        <w:pStyle w:val="BodyText"/>
        <w:spacing w:line="300" w:lineRule="auto" w:before="118"/>
        <w:ind w:right="88" w:firstLine="360"/>
        <w:jc w:val="left"/>
      </w:pPr>
      <w:r>
        <w:rPr/>
        <w:t>说明：本公司年末理财产品</w:t>
      </w:r>
      <w:r>
        <w:rPr>
          <w:rFonts w:ascii="Times New Roman" w:hAnsi="Times New Roman" w:cs="Times New Roman" w:eastAsia="Times New Roman" w:hint="default"/>
        </w:rPr>
        <w:t>141,600,000.00</w:t>
      </w:r>
      <w:r>
        <w:rPr/>
        <w:t>元，系本公司之子公司深圳市力群印务有限公司购买的上海浦东发展银行发 </w:t>
      </w:r>
      <w:r>
        <w:rPr>
          <w:spacing w:val="-3"/>
        </w:rPr>
        <w:t>行的保本保收益理财产品，其中</w:t>
      </w:r>
      <w:r>
        <w:rPr>
          <w:rFonts w:ascii="Times New Roman" w:hAnsi="Times New Roman" w:cs="Times New Roman" w:eastAsia="Times New Roman" w:hint="default"/>
          <w:spacing w:val="-3"/>
        </w:rPr>
        <w:t>67,600,000.00</w:t>
      </w:r>
      <w:r>
        <w:rPr>
          <w:spacing w:val="-3"/>
        </w:rPr>
        <w:t>已质押给上海浦东发展银行深圳分行以取得银行承兑汇票。理财产品明细如下：</w:t>
      </w:r>
    </w:p>
    <w:tbl>
      <w:tblPr>
        <w:tblW w:w="0" w:type="auto"/>
        <w:jc w:val="left"/>
        <w:tblInd w:w="784" w:type="dxa"/>
        <w:tblLayout w:type="fixed"/>
        <w:tblCellMar>
          <w:top w:w="0" w:type="dxa"/>
          <w:left w:w="0" w:type="dxa"/>
          <w:bottom w:w="0" w:type="dxa"/>
          <w:right w:w="0" w:type="dxa"/>
        </w:tblCellMar>
        <w:tblLook w:val="01E0"/>
      </w:tblPr>
      <w:tblGrid>
        <w:gridCol w:w="1973"/>
        <w:gridCol w:w="1464"/>
        <w:gridCol w:w="1136"/>
        <w:gridCol w:w="1133"/>
        <w:gridCol w:w="1090"/>
        <w:gridCol w:w="2084"/>
      </w:tblGrid>
      <w:tr>
        <w:trPr>
          <w:trHeight w:val="660" w:hRule="exact"/>
        </w:trPr>
        <w:tc>
          <w:tcPr>
            <w:tcW w:w="197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57"/>
              <w:ind w:left="580" w:right="0"/>
              <w:jc w:val="left"/>
              <w:rPr>
                <w:rFonts w:ascii="宋体" w:hAnsi="宋体" w:cs="宋体" w:eastAsia="宋体" w:hint="default"/>
                <w:sz w:val="20"/>
                <w:szCs w:val="20"/>
              </w:rPr>
            </w:pPr>
            <w:r>
              <w:rPr>
                <w:rFonts w:ascii="宋体" w:hAnsi="宋体" w:cs="宋体" w:eastAsia="宋体" w:hint="default"/>
                <w:sz w:val="20"/>
                <w:szCs w:val="20"/>
              </w:rPr>
              <w:t>产品名称</w:t>
            </w:r>
          </w:p>
        </w:tc>
        <w:tc>
          <w:tcPr>
            <w:tcW w:w="146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57"/>
              <w:ind w:right="324"/>
              <w:jc w:val="right"/>
              <w:rPr>
                <w:rFonts w:ascii="宋体" w:hAnsi="宋体" w:cs="宋体" w:eastAsia="宋体" w:hint="default"/>
                <w:sz w:val="20"/>
                <w:szCs w:val="20"/>
              </w:rPr>
            </w:pPr>
            <w:r>
              <w:rPr>
                <w:rFonts w:ascii="宋体" w:hAnsi="宋体" w:cs="宋体" w:eastAsia="宋体" w:hint="default"/>
                <w:w w:val="95"/>
                <w:sz w:val="20"/>
                <w:szCs w:val="20"/>
              </w:rPr>
              <w:t>投资金额</w:t>
            </w:r>
            <w:r>
              <w:rPr>
                <w:rFonts w:ascii="宋体" w:hAnsi="宋体" w:cs="宋体" w:eastAsia="宋体" w:hint="default"/>
                <w:sz w:val="20"/>
                <w:szCs w:val="20"/>
              </w:rPr>
            </w:r>
          </w:p>
        </w:tc>
        <w:tc>
          <w:tcPr>
            <w:tcW w:w="1136"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1"/>
              <w:ind w:left="360" w:right="61" w:hanging="301"/>
              <w:jc w:val="left"/>
              <w:rPr>
                <w:rFonts w:ascii="宋体" w:hAnsi="宋体" w:cs="宋体" w:eastAsia="宋体" w:hint="default"/>
                <w:sz w:val="20"/>
                <w:szCs w:val="20"/>
              </w:rPr>
            </w:pPr>
            <w:r>
              <w:rPr>
                <w:rFonts w:ascii="宋体" w:hAnsi="宋体" w:cs="宋体" w:eastAsia="宋体" w:hint="default"/>
                <w:sz w:val="20"/>
                <w:szCs w:val="20"/>
              </w:rPr>
              <w:t>预期年化收</w:t>
            </w:r>
            <w:r>
              <w:rPr>
                <w:rFonts w:ascii="宋体" w:hAnsi="宋体" w:cs="宋体" w:eastAsia="宋体" w:hint="default"/>
                <w:w w:val="99"/>
                <w:sz w:val="20"/>
                <w:szCs w:val="20"/>
              </w:rPr>
              <w:t> </w:t>
            </w:r>
            <w:r>
              <w:rPr>
                <w:rFonts w:ascii="宋体" w:hAnsi="宋体" w:cs="宋体" w:eastAsia="宋体" w:hint="default"/>
                <w:sz w:val="20"/>
                <w:szCs w:val="20"/>
              </w:rPr>
              <w:t>益率</w:t>
            </w:r>
          </w:p>
        </w:tc>
        <w:tc>
          <w:tcPr>
            <w:tcW w:w="1133"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1"/>
              <w:ind w:left="357" w:right="60" w:hanging="300"/>
              <w:jc w:val="left"/>
              <w:rPr>
                <w:rFonts w:ascii="宋体" w:hAnsi="宋体" w:cs="宋体" w:eastAsia="宋体" w:hint="default"/>
                <w:sz w:val="20"/>
                <w:szCs w:val="20"/>
              </w:rPr>
            </w:pPr>
            <w:r>
              <w:rPr>
                <w:rFonts w:ascii="宋体" w:hAnsi="宋体" w:cs="宋体" w:eastAsia="宋体" w:hint="default"/>
                <w:sz w:val="20"/>
                <w:szCs w:val="20"/>
              </w:rPr>
              <w:t>产品收益起</w:t>
            </w:r>
            <w:r>
              <w:rPr>
                <w:rFonts w:ascii="宋体" w:hAnsi="宋体" w:cs="宋体" w:eastAsia="宋体" w:hint="default"/>
                <w:w w:val="99"/>
                <w:sz w:val="20"/>
                <w:szCs w:val="20"/>
              </w:rPr>
              <w:t> </w:t>
            </w:r>
            <w:r>
              <w:rPr>
                <w:rFonts w:ascii="宋体" w:hAnsi="宋体" w:cs="宋体" w:eastAsia="宋体" w:hint="default"/>
                <w:sz w:val="20"/>
                <w:szCs w:val="20"/>
              </w:rPr>
              <w:t>算日</w:t>
            </w:r>
          </w:p>
        </w:tc>
        <w:tc>
          <w:tcPr>
            <w:tcW w:w="109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57"/>
              <w:ind w:left="38" w:right="0"/>
              <w:jc w:val="left"/>
              <w:rPr>
                <w:rFonts w:ascii="宋体" w:hAnsi="宋体" w:cs="宋体" w:eastAsia="宋体" w:hint="default"/>
                <w:sz w:val="20"/>
                <w:szCs w:val="20"/>
              </w:rPr>
            </w:pPr>
            <w:r>
              <w:rPr>
                <w:rFonts w:ascii="宋体" w:hAnsi="宋体" w:cs="宋体" w:eastAsia="宋体" w:hint="default"/>
                <w:sz w:val="20"/>
                <w:szCs w:val="20"/>
              </w:rPr>
              <w:t>产品到期日</w:t>
            </w:r>
          </w:p>
        </w:tc>
        <w:tc>
          <w:tcPr>
            <w:tcW w:w="2084"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157"/>
              <w:ind w:right="0"/>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332" w:hRule="exact"/>
        </w:trPr>
        <w:tc>
          <w:tcPr>
            <w:tcW w:w="1973" w:type="dxa"/>
            <w:tcBorders>
              <w:top w:val="single" w:sz="8" w:space="0" w:color="000000"/>
              <w:left w:val="single" w:sz="6" w:space="0" w:color="000000"/>
              <w:bottom w:val="nil" w:sz="6" w:space="0" w:color="auto"/>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上海浦东发展银行利</w:t>
            </w:r>
          </w:p>
        </w:tc>
        <w:tc>
          <w:tcPr>
            <w:tcW w:w="1464"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6"/>
              <w:ind w:right="296"/>
              <w:jc w:val="right"/>
              <w:rPr>
                <w:rFonts w:ascii="Times New Roman" w:hAnsi="Times New Roman" w:cs="Times New Roman" w:eastAsia="Times New Roman" w:hint="default"/>
                <w:sz w:val="20"/>
                <w:szCs w:val="20"/>
              </w:rPr>
            </w:pPr>
            <w:r>
              <w:rPr>
                <w:rFonts w:ascii="Times New Roman"/>
                <w:w w:val="95"/>
                <w:sz w:val="20"/>
              </w:rPr>
              <w:t>22,600,000.00</w:t>
            </w:r>
            <w:r>
              <w:rPr>
                <w:rFonts w:ascii="Times New Roman"/>
                <w:sz w:val="20"/>
              </w:rPr>
            </w:r>
          </w:p>
        </w:tc>
        <w:tc>
          <w:tcPr>
            <w:tcW w:w="1136"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3.35%</w:t>
            </w:r>
          </w:p>
        </w:tc>
        <w:tc>
          <w:tcPr>
            <w:tcW w:w="1133"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2015/7/17</w:t>
            </w:r>
          </w:p>
        </w:tc>
        <w:tc>
          <w:tcPr>
            <w:tcW w:w="1090"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2016/1/18</w:t>
            </w:r>
          </w:p>
        </w:tc>
        <w:tc>
          <w:tcPr>
            <w:tcW w:w="2084" w:type="dxa"/>
            <w:tcBorders>
              <w:top w:val="single" w:sz="8" w:space="0" w:color="000000"/>
              <w:left w:val="single" w:sz="6" w:space="0" w:color="000000"/>
              <w:bottom w:val="nil" w:sz="6" w:space="0" w:color="auto"/>
              <w:right w:val="single" w:sz="4"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质押用于取得出票日</w:t>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4" w:right="0"/>
              <w:jc w:val="left"/>
              <w:rPr>
                <w:rFonts w:ascii="宋体" w:hAnsi="宋体" w:cs="宋体" w:eastAsia="宋体" w:hint="default"/>
                <w:sz w:val="20"/>
                <w:szCs w:val="20"/>
              </w:rPr>
            </w:pPr>
            <w:r>
              <w:rPr>
                <w:rFonts w:ascii="宋体" w:hAnsi="宋体" w:cs="宋体" w:eastAsia="宋体" w:hint="default"/>
                <w:sz w:val="20"/>
                <w:szCs w:val="20"/>
              </w:rPr>
              <w:t>多多对公结构性存款</w:t>
            </w: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2015-7-20</w:t>
            </w:r>
            <w:r>
              <w:rPr>
                <w:rFonts w:ascii="宋体" w:hAnsi="宋体" w:cs="宋体" w:eastAsia="宋体" w:hint="default"/>
                <w:sz w:val="20"/>
                <w:szCs w:val="20"/>
              </w:rPr>
              <w:t>、到期日</w:t>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Style w:val="TableParagraph"/>
              <w:spacing w:line="265"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JG671</w:t>
            </w:r>
            <w:r>
              <w:rPr>
                <w:rFonts w:ascii="宋体" w:hAnsi="宋体" w:cs="宋体" w:eastAsia="宋体" w:hint="default"/>
                <w:sz w:val="20"/>
                <w:szCs w:val="20"/>
              </w:rPr>
              <w:t>期</w:t>
            </w: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2016-1-20</w:t>
            </w:r>
            <w:r>
              <w:rPr>
                <w:rFonts w:ascii="宋体" w:hAnsi="宋体" w:cs="宋体" w:eastAsia="宋体" w:hint="default"/>
                <w:sz w:val="20"/>
                <w:szCs w:val="20"/>
              </w:rPr>
              <w:t>的银行承兑汇</w:t>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0"/>
                <w:szCs w:val="20"/>
              </w:rPr>
            </w:pPr>
            <w:r>
              <w:rPr>
                <w:rFonts w:ascii="宋体" w:hAnsi="宋体" w:cs="宋体" w:eastAsia="宋体" w:hint="default"/>
                <w:w w:val="99"/>
                <w:sz w:val="20"/>
                <w:szCs w:val="20"/>
              </w:rPr>
              <w:t>票</w:t>
            </w:r>
            <w:r>
              <w:rPr>
                <w:rFonts w:ascii="Times New Roman" w:hAnsi="Times New Roman" w:cs="Times New Roman" w:eastAsia="Times New Roman" w:hint="default"/>
                <w:spacing w:val="1"/>
                <w:w w:val="99"/>
                <w:sz w:val="20"/>
                <w:szCs w:val="20"/>
              </w:rPr>
              <w:t>22</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54</w:t>
            </w:r>
            <w:r>
              <w:rPr>
                <w:rFonts w:ascii="Times New Roman" w:hAnsi="Times New Roman" w:cs="Times New Roman" w:eastAsia="Times New Roman" w:hint="default"/>
                <w:spacing w:val="-2"/>
                <w:w w:val="99"/>
                <w:sz w:val="20"/>
                <w:szCs w:val="20"/>
              </w:rPr>
              <w:t>2</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3</w:t>
            </w:r>
            <w:r>
              <w:rPr>
                <w:rFonts w:ascii="Times New Roman" w:hAnsi="Times New Roman" w:cs="Times New Roman" w:eastAsia="Times New Roman" w:hint="default"/>
                <w:spacing w:val="-2"/>
                <w:w w:val="99"/>
                <w:sz w:val="20"/>
                <w:szCs w:val="20"/>
              </w:rPr>
              <w:t>7</w:t>
            </w:r>
            <w:r>
              <w:rPr>
                <w:rFonts w:ascii="Times New Roman" w:hAnsi="Times New Roman" w:cs="Times New Roman" w:eastAsia="Times New Roman" w:hint="default"/>
                <w:spacing w:val="1"/>
                <w:w w:val="99"/>
                <w:sz w:val="20"/>
                <w:szCs w:val="20"/>
              </w:rPr>
              <w:t>1</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1</w:t>
            </w:r>
            <w:r>
              <w:rPr>
                <w:rFonts w:ascii="Times New Roman" w:hAnsi="Times New Roman" w:cs="Times New Roman" w:eastAsia="Times New Roman" w:hint="default"/>
                <w:spacing w:val="3"/>
                <w:w w:val="99"/>
                <w:sz w:val="20"/>
                <w:szCs w:val="20"/>
              </w:rPr>
              <w:t>7</w:t>
            </w:r>
            <w:r>
              <w:rPr>
                <w:rFonts w:ascii="宋体" w:hAnsi="宋体" w:cs="宋体" w:eastAsia="宋体" w:hint="default"/>
                <w:w w:val="99"/>
                <w:sz w:val="20"/>
                <w:szCs w:val="20"/>
              </w:rPr>
              <w:t>元</w:t>
            </w:r>
            <w:r>
              <w:rPr>
                <w:rFonts w:ascii="宋体" w:hAnsi="宋体" w:cs="宋体" w:eastAsia="宋体" w:hint="default"/>
                <w:spacing w:val="-87"/>
                <w:w w:val="99"/>
                <w:sz w:val="20"/>
                <w:szCs w:val="20"/>
              </w:rPr>
              <w:t>，</w:t>
            </w:r>
            <w:r>
              <w:rPr>
                <w:rFonts w:ascii="宋体" w:hAnsi="宋体" w:cs="宋体" w:eastAsia="宋体" w:hint="default"/>
                <w:w w:val="99"/>
                <w:sz w:val="20"/>
                <w:szCs w:val="20"/>
              </w:rPr>
              <w:t>质押</w:t>
            </w:r>
            <w:r>
              <w:rPr>
                <w:rFonts w:ascii="宋体" w:hAnsi="宋体" w:cs="宋体" w:eastAsia="宋体" w:hint="default"/>
                <w:sz w:val="20"/>
                <w:szCs w:val="20"/>
              </w:rPr>
            </w:r>
          </w:p>
        </w:tc>
      </w:tr>
      <w:tr>
        <w:trPr>
          <w:trHeight w:val="328" w:hRule="exact"/>
        </w:trPr>
        <w:tc>
          <w:tcPr>
            <w:tcW w:w="1973" w:type="dxa"/>
            <w:tcBorders>
              <w:top w:val="nil" w:sz="6" w:space="0" w:color="auto"/>
              <w:left w:val="single" w:sz="6" w:space="0" w:color="000000"/>
              <w:bottom w:val="single" w:sz="8" w:space="0" w:color="000000"/>
              <w:right w:val="single" w:sz="6" w:space="0" w:color="000000"/>
            </w:tcBorders>
          </w:tcPr>
          <w:p>
            <w:pPr/>
          </w:p>
        </w:tc>
        <w:tc>
          <w:tcPr>
            <w:tcW w:w="1464" w:type="dxa"/>
            <w:tcBorders>
              <w:top w:val="nil" w:sz="6" w:space="0" w:color="auto"/>
              <w:left w:val="single" w:sz="6" w:space="0" w:color="000000"/>
              <w:bottom w:val="single" w:sz="8" w:space="0" w:color="000000"/>
              <w:right w:val="single" w:sz="6" w:space="0" w:color="000000"/>
            </w:tcBorders>
          </w:tcPr>
          <w:p>
            <w:pPr/>
          </w:p>
        </w:tc>
        <w:tc>
          <w:tcPr>
            <w:tcW w:w="1136" w:type="dxa"/>
            <w:tcBorders>
              <w:top w:val="nil" w:sz="6" w:space="0" w:color="auto"/>
              <w:left w:val="single" w:sz="6" w:space="0" w:color="000000"/>
              <w:bottom w:val="single" w:sz="8" w:space="0" w:color="000000"/>
              <w:right w:val="single" w:sz="6" w:space="0" w:color="000000"/>
            </w:tcBorders>
          </w:tcPr>
          <w:p>
            <w:pPr/>
          </w:p>
        </w:tc>
        <w:tc>
          <w:tcPr>
            <w:tcW w:w="1133" w:type="dxa"/>
            <w:tcBorders>
              <w:top w:val="nil" w:sz="6" w:space="0" w:color="auto"/>
              <w:left w:val="single" w:sz="6" w:space="0" w:color="000000"/>
              <w:bottom w:val="single" w:sz="8" w:space="0" w:color="000000"/>
              <w:right w:val="single" w:sz="6" w:space="0" w:color="000000"/>
            </w:tcBorders>
          </w:tcPr>
          <w:p>
            <w:pPr/>
          </w:p>
        </w:tc>
        <w:tc>
          <w:tcPr>
            <w:tcW w:w="1090" w:type="dxa"/>
            <w:tcBorders>
              <w:top w:val="nil" w:sz="6" w:space="0" w:color="auto"/>
              <w:left w:val="single" w:sz="6" w:space="0" w:color="000000"/>
              <w:bottom w:val="single" w:sz="8" w:space="0" w:color="000000"/>
              <w:right w:val="single" w:sz="6" w:space="0" w:color="000000"/>
            </w:tcBorders>
          </w:tcPr>
          <w:p>
            <w:pPr/>
          </w:p>
        </w:tc>
        <w:tc>
          <w:tcPr>
            <w:tcW w:w="2084" w:type="dxa"/>
            <w:tcBorders>
              <w:top w:val="nil" w:sz="6" w:space="0" w:color="auto"/>
              <w:left w:val="single" w:sz="6" w:space="0" w:color="000000"/>
              <w:bottom w:val="single" w:sz="8" w:space="0" w:color="000000"/>
              <w:right w:val="single" w:sz="4" w:space="0" w:color="000000"/>
            </w:tcBorders>
          </w:tcPr>
          <w:p>
            <w:pPr>
              <w:pStyle w:val="TableParagraph"/>
              <w:spacing w:line="250" w:lineRule="exact"/>
              <w:ind w:left="4" w:right="0"/>
              <w:jc w:val="left"/>
              <w:rPr>
                <w:rFonts w:ascii="宋体" w:hAnsi="宋体" w:cs="宋体" w:eastAsia="宋体" w:hint="default"/>
                <w:sz w:val="20"/>
                <w:szCs w:val="20"/>
              </w:rPr>
            </w:pPr>
            <w:r>
              <w:rPr>
                <w:rFonts w:ascii="宋体" w:hAnsi="宋体" w:cs="宋体" w:eastAsia="宋体" w:hint="default"/>
                <w:sz w:val="20"/>
                <w:szCs w:val="20"/>
              </w:rPr>
              <w:t>合同编号：</w:t>
            </w:r>
          </w:p>
        </w:tc>
      </w:tr>
    </w:tbl>
    <w:p>
      <w:pPr>
        <w:spacing w:after="0" w:line="250" w:lineRule="exact"/>
        <w:jc w:val="left"/>
        <w:rPr>
          <w:rFonts w:ascii="宋体" w:hAnsi="宋体" w:cs="宋体" w:eastAsia="宋体" w:hint="default"/>
          <w:sz w:val="20"/>
          <w:szCs w:val="20"/>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784" w:type="dxa"/>
        <w:tblLayout w:type="fixed"/>
        <w:tblCellMar>
          <w:top w:w="0" w:type="dxa"/>
          <w:left w:w="0" w:type="dxa"/>
          <w:bottom w:w="0" w:type="dxa"/>
          <w:right w:w="0" w:type="dxa"/>
        </w:tblCellMar>
        <w:tblLook w:val="01E0"/>
      </w:tblPr>
      <w:tblGrid>
        <w:gridCol w:w="1973"/>
        <w:gridCol w:w="1464"/>
        <w:gridCol w:w="1136"/>
        <w:gridCol w:w="1133"/>
        <w:gridCol w:w="1090"/>
        <w:gridCol w:w="2084"/>
      </w:tblGrid>
      <w:tr>
        <w:trPr>
          <w:trHeight w:val="351" w:hRule="exact"/>
        </w:trPr>
        <w:tc>
          <w:tcPr>
            <w:tcW w:w="1973" w:type="dxa"/>
            <w:tcBorders>
              <w:top w:val="single" w:sz="6" w:space="0" w:color="000000"/>
              <w:left w:val="single" w:sz="6" w:space="0" w:color="000000"/>
              <w:bottom w:val="single" w:sz="8" w:space="0" w:color="000000"/>
              <w:right w:val="single" w:sz="6" w:space="0" w:color="000000"/>
            </w:tcBorders>
          </w:tcPr>
          <w:p>
            <w:pPr/>
          </w:p>
        </w:tc>
        <w:tc>
          <w:tcPr>
            <w:tcW w:w="1464" w:type="dxa"/>
            <w:tcBorders>
              <w:top w:val="single" w:sz="6" w:space="0" w:color="000000"/>
              <w:left w:val="single" w:sz="6" w:space="0" w:color="000000"/>
              <w:bottom w:val="single" w:sz="8" w:space="0" w:color="000000"/>
              <w:right w:val="single" w:sz="6" w:space="0" w:color="000000"/>
            </w:tcBorders>
          </w:tcPr>
          <w:p>
            <w:pPr/>
          </w:p>
        </w:tc>
        <w:tc>
          <w:tcPr>
            <w:tcW w:w="1136" w:type="dxa"/>
            <w:tcBorders>
              <w:top w:val="single" w:sz="6" w:space="0" w:color="000000"/>
              <w:left w:val="single" w:sz="6" w:space="0" w:color="000000"/>
              <w:bottom w:val="single" w:sz="8" w:space="0" w:color="000000"/>
              <w:right w:val="single" w:sz="6" w:space="0" w:color="000000"/>
            </w:tcBorders>
          </w:tcPr>
          <w:p>
            <w:pPr/>
          </w:p>
        </w:tc>
        <w:tc>
          <w:tcPr>
            <w:tcW w:w="1133" w:type="dxa"/>
            <w:tcBorders>
              <w:top w:val="single" w:sz="6" w:space="0" w:color="000000"/>
              <w:left w:val="single" w:sz="6" w:space="0" w:color="000000"/>
              <w:bottom w:val="single" w:sz="8" w:space="0" w:color="000000"/>
              <w:right w:val="single" w:sz="6" w:space="0" w:color="000000"/>
            </w:tcBorders>
          </w:tcPr>
          <w:p>
            <w:pPr/>
          </w:p>
        </w:tc>
        <w:tc>
          <w:tcPr>
            <w:tcW w:w="1090" w:type="dxa"/>
            <w:tcBorders>
              <w:top w:val="single" w:sz="6" w:space="0" w:color="000000"/>
              <w:left w:val="single" w:sz="6" w:space="0" w:color="000000"/>
              <w:bottom w:val="single" w:sz="8" w:space="0" w:color="000000"/>
              <w:right w:val="single" w:sz="6" w:space="0" w:color="000000"/>
            </w:tcBorders>
          </w:tcPr>
          <w:p>
            <w:pPr/>
          </w:p>
        </w:tc>
        <w:tc>
          <w:tcPr>
            <w:tcW w:w="2084"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sz w:val="20"/>
              </w:rPr>
              <w:t>YZ7928201588004401</w:t>
            </w:r>
          </w:p>
        </w:tc>
      </w:tr>
      <w:tr>
        <w:trPr>
          <w:trHeight w:val="330" w:hRule="exact"/>
        </w:trPr>
        <w:tc>
          <w:tcPr>
            <w:tcW w:w="1973" w:type="dxa"/>
            <w:tcBorders>
              <w:top w:val="single" w:sz="8" w:space="0" w:color="000000"/>
              <w:left w:val="single" w:sz="6" w:space="0" w:color="000000"/>
              <w:bottom w:val="nil" w:sz="6" w:space="0" w:color="auto"/>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上海浦东发展银行利</w:t>
            </w:r>
          </w:p>
        </w:tc>
        <w:tc>
          <w:tcPr>
            <w:tcW w:w="1464"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3"/>
              <w:ind w:left="2" w:right="0"/>
              <w:jc w:val="left"/>
              <w:rPr>
                <w:rFonts w:ascii="Times New Roman" w:hAnsi="Times New Roman" w:cs="Times New Roman" w:eastAsia="Times New Roman" w:hint="default"/>
                <w:sz w:val="20"/>
                <w:szCs w:val="20"/>
              </w:rPr>
            </w:pPr>
            <w:r>
              <w:rPr>
                <w:rFonts w:ascii="Times New Roman"/>
                <w:sz w:val="20"/>
              </w:rPr>
              <w:t>18,000,000.00</w:t>
            </w:r>
          </w:p>
        </w:tc>
        <w:tc>
          <w:tcPr>
            <w:tcW w:w="1136"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3.50%</w:t>
            </w:r>
          </w:p>
        </w:tc>
        <w:tc>
          <w:tcPr>
            <w:tcW w:w="1133"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3"/>
              <w:ind w:left="2" w:right="0"/>
              <w:jc w:val="left"/>
              <w:rPr>
                <w:rFonts w:ascii="Times New Roman" w:hAnsi="Times New Roman" w:cs="Times New Roman" w:eastAsia="Times New Roman" w:hint="default"/>
                <w:sz w:val="20"/>
                <w:szCs w:val="20"/>
              </w:rPr>
            </w:pPr>
            <w:r>
              <w:rPr>
                <w:rFonts w:ascii="Times New Roman"/>
                <w:sz w:val="20"/>
              </w:rPr>
              <w:t>2015-9-18</w:t>
            </w:r>
          </w:p>
        </w:tc>
        <w:tc>
          <w:tcPr>
            <w:tcW w:w="1090"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2016-3-18</w:t>
            </w:r>
          </w:p>
        </w:tc>
        <w:tc>
          <w:tcPr>
            <w:tcW w:w="2084" w:type="dxa"/>
            <w:tcBorders>
              <w:top w:val="single" w:sz="8" w:space="0" w:color="000000"/>
              <w:left w:val="single" w:sz="6" w:space="0" w:color="000000"/>
              <w:bottom w:val="nil" w:sz="6" w:space="0" w:color="auto"/>
              <w:right w:val="single" w:sz="4"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质押用于取得出票日</w:t>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4" w:right="0"/>
              <w:jc w:val="left"/>
              <w:rPr>
                <w:rFonts w:ascii="宋体" w:hAnsi="宋体" w:cs="宋体" w:eastAsia="宋体" w:hint="default"/>
                <w:sz w:val="20"/>
                <w:szCs w:val="20"/>
              </w:rPr>
            </w:pPr>
            <w:r>
              <w:rPr>
                <w:rFonts w:ascii="宋体" w:hAnsi="宋体" w:cs="宋体" w:eastAsia="宋体" w:hint="default"/>
                <w:sz w:val="20"/>
                <w:szCs w:val="20"/>
              </w:rPr>
              <w:t>多多对公结构性存款</w:t>
            </w: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2015-9-18</w:t>
            </w:r>
            <w:r>
              <w:rPr>
                <w:rFonts w:ascii="宋体" w:hAnsi="宋体" w:cs="宋体" w:eastAsia="宋体" w:hint="default"/>
                <w:sz w:val="20"/>
                <w:szCs w:val="20"/>
              </w:rPr>
              <w:t>、到期日</w:t>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Style w:val="TableParagraph"/>
              <w:spacing w:line="265"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JG781</w:t>
            </w:r>
            <w:r>
              <w:rPr>
                <w:rFonts w:ascii="宋体" w:hAnsi="宋体" w:cs="宋体" w:eastAsia="宋体" w:hint="default"/>
                <w:sz w:val="20"/>
                <w:szCs w:val="20"/>
              </w:rPr>
              <w:t>期</w:t>
            </w: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2016-3-18</w:t>
            </w:r>
            <w:r>
              <w:rPr>
                <w:rFonts w:ascii="宋体" w:hAnsi="宋体" w:cs="宋体" w:eastAsia="宋体" w:hint="default"/>
                <w:sz w:val="20"/>
                <w:szCs w:val="20"/>
              </w:rPr>
              <w:t>的银行承兑汇</w:t>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0"/>
                <w:szCs w:val="20"/>
              </w:rPr>
            </w:pPr>
            <w:r>
              <w:rPr>
                <w:rFonts w:ascii="宋体" w:hAnsi="宋体" w:cs="宋体" w:eastAsia="宋体" w:hint="default"/>
                <w:w w:val="99"/>
                <w:sz w:val="20"/>
                <w:szCs w:val="20"/>
              </w:rPr>
              <w:t>票</w:t>
            </w:r>
            <w:r>
              <w:rPr>
                <w:rFonts w:ascii="Times New Roman" w:hAnsi="Times New Roman" w:cs="Times New Roman" w:eastAsia="Times New Roman" w:hint="default"/>
                <w:spacing w:val="1"/>
                <w:w w:val="99"/>
                <w:sz w:val="20"/>
                <w:szCs w:val="20"/>
              </w:rPr>
              <w:t>17</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66</w:t>
            </w:r>
            <w:r>
              <w:rPr>
                <w:rFonts w:ascii="Times New Roman" w:hAnsi="Times New Roman" w:cs="Times New Roman" w:eastAsia="Times New Roman" w:hint="default"/>
                <w:spacing w:val="-2"/>
                <w:w w:val="99"/>
                <w:sz w:val="20"/>
                <w:szCs w:val="20"/>
              </w:rPr>
              <w:t>5</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5</w:t>
            </w:r>
            <w:r>
              <w:rPr>
                <w:rFonts w:ascii="Times New Roman" w:hAnsi="Times New Roman" w:cs="Times New Roman" w:eastAsia="Times New Roman" w:hint="default"/>
                <w:spacing w:val="-2"/>
                <w:w w:val="99"/>
                <w:sz w:val="20"/>
                <w:szCs w:val="20"/>
              </w:rPr>
              <w:t>8</w:t>
            </w:r>
            <w:r>
              <w:rPr>
                <w:rFonts w:ascii="Times New Roman" w:hAnsi="Times New Roman" w:cs="Times New Roman" w:eastAsia="Times New Roman" w:hint="default"/>
                <w:spacing w:val="1"/>
                <w:w w:val="99"/>
                <w:sz w:val="20"/>
                <w:szCs w:val="20"/>
              </w:rPr>
              <w:t>3</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1</w:t>
            </w:r>
            <w:r>
              <w:rPr>
                <w:rFonts w:ascii="Times New Roman" w:hAnsi="Times New Roman" w:cs="Times New Roman" w:eastAsia="Times New Roman" w:hint="default"/>
                <w:spacing w:val="3"/>
                <w:w w:val="99"/>
                <w:sz w:val="20"/>
                <w:szCs w:val="20"/>
              </w:rPr>
              <w:t>7</w:t>
            </w:r>
            <w:r>
              <w:rPr>
                <w:rFonts w:ascii="宋体" w:hAnsi="宋体" w:cs="宋体" w:eastAsia="宋体" w:hint="default"/>
                <w:w w:val="99"/>
                <w:sz w:val="20"/>
                <w:szCs w:val="20"/>
              </w:rPr>
              <w:t>元</w:t>
            </w:r>
            <w:r>
              <w:rPr>
                <w:rFonts w:ascii="宋体" w:hAnsi="宋体" w:cs="宋体" w:eastAsia="宋体" w:hint="default"/>
                <w:spacing w:val="-87"/>
                <w:w w:val="99"/>
                <w:sz w:val="20"/>
                <w:szCs w:val="20"/>
              </w:rPr>
              <w:t>，</w:t>
            </w:r>
            <w:r>
              <w:rPr>
                <w:rFonts w:ascii="宋体" w:hAnsi="宋体" w:cs="宋体" w:eastAsia="宋体" w:hint="default"/>
                <w:w w:val="99"/>
                <w:sz w:val="20"/>
                <w:szCs w:val="20"/>
              </w:rPr>
              <w:t>质押</w:t>
            </w:r>
            <w:r>
              <w:rPr>
                <w:rFonts w:ascii="宋体" w:hAnsi="宋体" w:cs="宋体" w:eastAsia="宋体" w:hint="default"/>
                <w:sz w:val="20"/>
                <w:szCs w:val="20"/>
              </w:rPr>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50" w:lineRule="exact"/>
              <w:ind w:left="4" w:right="0"/>
              <w:jc w:val="left"/>
              <w:rPr>
                <w:rFonts w:ascii="宋体" w:hAnsi="宋体" w:cs="宋体" w:eastAsia="宋体" w:hint="default"/>
                <w:sz w:val="20"/>
                <w:szCs w:val="20"/>
              </w:rPr>
            </w:pPr>
            <w:r>
              <w:rPr>
                <w:rFonts w:ascii="宋体" w:hAnsi="宋体" w:cs="宋体" w:eastAsia="宋体" w:hint="default"/>
                <w:sz w:val="20"/>
                <w:szCs w:val="20"/>
              </w:rPr>
              <w:t>合同编号：</w:t>
            </w:r>
          </w:p>
        </w:tc>
      </w:tr>
      <w:tr>
        <w:trPr>
          <w:trHeight w:val="328" w:hRule="exact"/>
        </w:trPr>
        <w:tc>
          <w:tcPr>
            <w:tcW w:w="1973" w:type="dxa"/>
            <w:tcBorders>
              <w:top w:val="nil" w:sz="6" w:space="0" w:color="auto"/>
              <w:left w:val="single" w:sz="6" w:space="0" w:color="000000"/>
              <w:bottom w:val="single" w:sz="8" w:space="0" w:color="000000"/>
              <w:right w:val="single" w:sz="6" w:space="0" w:color="000000"/>
            </w:tcBorders>
          </w:tcPr>
          <w:p>
            <w:pPr/>
          </w:p>
        </w:tc>
        <w:tc>
          <w:tcPr>
            <w:tcW w:w="1464" w:type="dxa"/>
            <w:tcBorders>
              <w:top w:val="nil" w:sz="6" w:space="0" w:color="auto"/>
              <w:left w:val="single" w:sz="6" w:space="0" w:color="000000"/>
              <w:bottom w:val="single" w:sz="8" w:space="0" w:color="000000"/>
              <w:right w:val="single" w:sz="6" w:space="0" w:color="000000"/>
            </w:tcBorders>
          </w:tcPr>
          <w:p>
            <w:pPr/>
          </w:p>
        </w:tc>
        <w:tc>
          <w:tcPr>
            <w:tcW w:w="1136" w:type="dxa"/>
            <w:tcBorders>
              <w:top w:val="nil" w:sz="6" w:space="0" w:color="auto"/>
              <w:left w:val="single" w:sz="6" w:space="0" w:color="000000"/>
              <w:bottom w:val="single" w:sz="8" w:space="0" w:color="000000"/>
              <w:right w:val="single" w:sz="6" w:space="0" w:color="000000"/>
            </w:tcBorders>
          </w:tcPr>
          <w:p>
            <w:pPr/>
          </w:p>
        </w:tc>
        <w:tc>
          <w:tcPr>
            <w:tcW w:w="1133" w:type="dxa"/>
            <w:tcBorders>
              <w:top w:val="nil" w:sz="6" w:space="0" w:color="auto"/>
              <w:left w:val="single" w:sz="6" w:space="0" w:color="000000"/>
              <w:bottom w:val="single" w:sz="8" w:space="0" w:color="000000"/>
              <w:right w:val="single" w:sz="6" w:space="0" w:color="000000"/>
            </w:tcBorders>
          </w:tcPr>
          <w:p>
            <w:pPr/>
          </w:p>
        </w:tc>
        <w:tc>
          <w:tcPr>
            <w:tcW w:w="1090" w:type="dxa"/>
            <w:tcBorders>
              <w:top w:val="nil" w:sz="6" w:space="0" w:color="auto"/>
              <w:left w:val="single" w:sz="6" w:space="0" w:color="000000"/>
              <w:bottom w:val="single" w:sz="8" w:space="0" w:color="000000"/>
              <w:right w:val="single" w:sz="6" w:space="0" w:color="000000"/>
            </w:tcBorders>
          </w:tcPr>
          <w:p>
            <w:pPr/>
          </w:p>
        </w:tc>
        <w:tc>
          <w:tcPr>
            <w:tcW w:w="2084" w:type="dxa"/>
            <w:tcBorders>
              <w:top w:val="nil" w:sz="6" w:space="0" w:color="auto"/>
              <w:left w:val="single" w:sz="6" w:space="0" w:color="000000"/>
              <w:bottom w:val="single" w:sz="8" w:space="0" w:color="000000"/>
              <w:right w:val="single" w:sz="4" w:space="0" w:color="000000"/>
            </w:tcBorders>
          </w:tcPr>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Times New Roman"/>
                <w:sz w:val="20"/>
              </w:rPr>
              <w:t>YZ7928201588004901</w:t>
            </w:r>
          </w:p>
        </w:tc>
      </w:tr>
      <w:tr>
        <w:trPr>
          <w:trHeight w:val="332" w:hRule="exact"/>
        </w:trPr>
        <w:tc>
          <w:tcPr>
            <w:tcW w:w="1973" w:type="dxa"/>
            <w:tcBorders>
              <w:top w:val="single" w:sz="8" w:space="0" w:color="000000"/>
              <w:left w:val="single" w:sz="6" w:space="0" w:color="000000"/>
              <w:bottom w:val="nil" w:sz="6" w:space="0" w:color="auto"/>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上海浦东发展银行利</w:t>
            </w:r>
          </w:p>
        </w:tc>
        <w:tc>
          <w:tcPr>
            <w:tcW w:w="1464"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12,000,000.00</w:t>
            </w:r>
          </w:p>
        </w:tc>
        <w:tc>
          <w:tcPr>
            <w:tcW w:w="1136"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3.40%</w:t>
            </w:r>
          </w:p>
        </w:tc>
        <w:tc>
          <w:tcPr>
            <w:tcW w:w="1133"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2015-10-16</w:t>
            </w:r>
          </w:p>
        </w:tc>
        <w:tc>
          <w:tcPr>
            <w:tcW w:w="1090"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2016-4-18</w:t>
            </w:r>
          </w:p>
        </w:tc>
        <w:tc>
          <w:tcPr>
            <w:tcW w:w="2084" w:type="dxa"/>
            <w:tcBorders>
              <w:top w:val="single" w:sz="8" w:space="0" w:color="000000"/>
              <w:left w:val="single" w:sz="6" w:space="0" w:color="000000"/>
              <w:bottom w:val="nil" w:sz="6" w:space="0" w:color="auto"/>
              <w:right w:val="single" w:sz="4"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质押用于取得出票日</w:t>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4" w:right="0"/>
              <w:jc w:val="left"/>
              <w:rPr>
                <w:rFonts w:ascii="宋体" w:hAnsi="宋体" w:cs="宋体" w:eastAsia="宋体" w:hint="default"/>
                <w:sz w:val="20"/>
                <w:szCs w:val="20"/>
              </w:rPr>
            </w:pPr>
            <w:r>
              <w:rPr>
                <w:rFonts w:ascii="宋体" w:hAnsi="宋体" w:cs="宋体" w:eastAsia="宋体" w:hint="default"/>
                <w:sz w:val="20"/>
                <w:szCs w:val="20"/>
              </w:rPr>
              <w:t>多多对公结构性存款</w:t>
            </w: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2015-10-28</w:t>
            </w:r>
            <w:r>
              <w:rPr>
                <w:rFonts w:ascii="宋体" w:hAnsi="宋体" w:cs="宋体" w:eastAsia="宋体" w:hint="default"/>
                <w:sz w:val="20"/>
                <w:szCs w:val="20"/>
              </w:rPr>
              <w:t>、到期日</w:t>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Style w:val="TableParagraph"/>
              <w:spacing w:line="265"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JG855</w:t>
            </w:r>
            <w:r>
              <w:rPr>
                <w:rFonts w:ascii="宋体" w:hAnsi="宋体" w:cs="宋体" w:eastAsia="宋体" w:hint="default"/>
                <w:sz w:val="20"/>
                <w:szCs w:val="20"/>
              </w:rPr>
              <w:t>期</w:t>
            </w: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2016-4-28</w:t>
            </w:r>
            <w:r>
              <w:rPr>
                <w:rFonts w:ascii="宋体" w:hAnsi="宋体" w:cs="宋体" w:eastAsia="宋体" w:hint="default"/>
                <w:sz w:val="20"/>
                <w:szCs w:val="20"/>
              </w:rPr>
              <w:t>的银行承兑汇</w:t>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0"/>
                <w:szCs w:val="20"/>
              </w:rPr>
            </w:pPr>
            <w:r>
              <w:rPr>
                <w:rFonts w:ascii="宋体" w:hAnsi="宋体" w:cs="宋体" w:eastAsia="宋体" w:hint="default"/>
                <w:w w:val="99"/>
                <w:sz w:val="20"/>
                <w:szCs w:val="20"/>
              </w:rPr>
              <w:t>票</w:t>
            </w:r>
            <w:r>
              <w:rPr>
                <w:rFonts w:ascii="Times New Roman" w:hAnsi="Times New Roman" w:cs="Times New Roman" w:eastAsia="Times New Roman" w:hint="default"/>
                <w:spacing w:val="1"/>
                <w:w w:val="99"/>
                <w:sz w:val="20"/>
                <w:szCs w:val="20"/>
              </w:rPr>
              <w:t>11</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01</w:t>
            </w:r>
            <w:r>
              <w:rPr>
                <w:rFonts w:ascii="Times New Roman" w:hAnsi="Times New Roman" w:cs="Times New Roman" w:eastAsia="Times New Roman" w:hint="default"/>
                <w:spacing w:val="-2"/>
                <w:w w:val="99"/>
                <w:sz w:val="20"/>
                <w:szCs w:val="20"/>
              </w:rPr>
              <w:t>3</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4</w:t>
            </w:r>
            <w:r>
              <w:rPr>
                <w:rFonts w:ascii="Times New Roman" w:hAnsi="Times New Roman" w:cs="Times New Roman" w:eastAsia="Times New Roman" w:hint="default"/>
                <w:spacing w:val="-2"/>
                <w:w w:val="99"/>
                <w:sz w:val="20"/>
                <w:szCs w:val="20"/>
              </w:rPr>
              <w:t>2</w:t>
            </w:r>
            <w:r>
              <w:rPr>
                <w:rFonts w:ascii="Times New Roman" w:hAnsi="Times New Roman" w:cs="Times New Roman" w:eastAsia="Times New Roman" w:hint="default"/>
                <w:spacing w:val="1"/>
                <w:w w:val="99"/>
                <w:sz w:val="20"/>
                <w:szCs w:val="20"/>
              </w:rPr>
              <w:t>6</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7</w:t>
            </w:r>
            <w:r>
              <w:rPr>
                <w:rFonts w:ascii="Times New Roman" w:hAnsi="Times New Roman" w:cs="Times New Roman" w:eastAsia="Times New Roman" w:hint="default"/>
                <w:spacing w:val="3"/>
                <w:w w:val="99"/>
                <w:sz w:val="20"/>
                <w:szCs w:val="20"/>
              </w:rPr>
              <w:t>1</w:t>
            </w:r>
            <w:r>
              <w:rPr>
                <w:rFonts w:ascii="宋体" w:hAnsi="宋体" w:cs="宋体" w:eastAsia="宋体" w:hint="default"/>
                <w:w w:val="99"/>
                <w:sz w:val="20"/>
                <w:szCs w:val="20"/>
              </w:rPr>
              <w:t>元</w:t>
            </w:r>
            <w:r>
              <w:rPr>
                <w:rFonts w:ascii="宋体" w:hAnsi="宋体" w:cs="宋体" w:eastAsia="宋体" w:hint="default"/>
                <w:spacing w:val="-87"/>
                <w:w w:val="99"/>
                <w:sz w:val="20"/>
                <w:szCs w:val="20"/>
              </w:rPr>
              <w:t>，</w:t>
            </w:r>
            <w:r>
              <w:rPr>
                <w:rFonts w:ascii="宋体" w:hAnsi="宋体" w:cs="宋体" w:eastAsia="宋体" w:hint="default"/>
                <w:w w:val="99"/>
                <w:sz w:val="20"/>
                <w:szCs w:val="20"/>
              </w:rPr>
              <w:t>质押</w:t>
            </w:r>
            <w:r>
              <w:rPr>
                <w:rFonts w:ascii="宋体" w:hAnsi="宋体" w:cs="宋体" w:eastAsia="宋体" w:hint="default"/>
                <w:sz w:val="20"/>
                <w:szCs w:val="20"/>
              </w:rPr>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50" w:lineRule="exact"/>
              <w:ind w:left="4" w:right="0"/>
              <w:jc w:val="left"/>
              <w:rPr>
                <w:rFonts w:ascii="宋体" w:hAnsi="宋体" w:cs="宋体" w:eastAsia="宋体" w:hint="default"/>
                <w:sz w:val="20"/>
                <w:szCs w:val="20"/>
              </w:rPr>
            </w:pPr>
            <w:r>
              <w:rPr>
                <w:rFonts w:ascii="宋体" w:hAnsi="宋体" w:cs="宋体" w:eastAsia="宋体" w:hint="default"/>
                <w:sz w:val="20"/>
                <w:szCs w:val="20"/>
              </w:rPr>
              <w:t>合同编号：</w:t>
            </w:r>
          </w:p>
        </w:tc>
      </w:tr>
      <w:tr>
        <w:trPr>
          <w:trHeight w:val="328" w:hRule="exact"/>
        </w:trPr>
        <w:tc>
          <w:tcPr>
            <w:tcW w:w="1973" w:type="dxa"/>
            <w:tcBorders>
              <w:top w:val="nil" w:sz="6" w:space="0" w:color="auto"/>
              <w:left w:val="single" w:sz="6" w:space="0" w:color="000000"/>
              <w:bottom w:val="single" w:sz="8" w:space="0" w:color="000000"/>
              <w:right w:val="single" w:sz="6" w:space="0" w:color="000000"/>
            </w:tcBorders>
          </w:tcPr>
          <w:p>
            <w:pPr/>
          </w:p>
        </w:tc>
        <w:tc>
          <w:tcPr>
            <w:tcW w:w="1464" w:type="dxa"/>
            <w:tcBorders>
              <w:top w:val="nil" w:sz="6" w:space="0" w:color="auto"/>
              <w:left w:val="single" w:sz="6" w:space="0" w:color="000000"/>
              <w:bottom w:val="single" w:sz="8" w:space="0" w:color="000000"/>
              <w:right w:val="single" w:sz="6" w:space="0" w:color="000000"/>
            </w:tcBorders>
          </w:tcPr>
          <w:p>
            <w:pPr/>
          </w:p>
        </w:tc>
        <w:tc>
          <w:tcPr>
            <w:tcW w:w="1136" w:type="dxa"/>
            <w:tcBorders>
              <w:top w:val="nil" w:sz="6" w:space="0" w:color="auto"/>
              <w:left w:val="single" w:sz="6" w:space="0" w:color="000000"/>
              <w:bottom w:val="single" w:sz="8" w:space="0" w:color="000000"/>
              <w:right w:val="single" w:sz="6" w:space="0" w:color="000000"/>
            </w:tcBorders>
          </w:tcPr>
          <w:p>
            <w:pPr/>
          </w:p>
        </w:tc>
        <w:tc>
          <w:tcPr>
            <w:tcW w:w="1133" w:type="dxa"/>
            <w:tcBorders>
              <w:top w:val="nil" w:sz="6" w:space="0" w:color="auto"/>
              <w:left w:val="single" w:sz="6" w:space="0" w:color="000000"/>
              <w:bottom w:val="single" w:sz="8" w:space="0" w:color="000000"/>
              <w:right w:val="single" w:sz="6" w:space="0" w:color="000000"/>
            </w:tcBorders>
          </w:tcPr>
          <w:p>
            <w:pPr/>
          </w:p>
        </w:tc>
        <w:tc>
          <w:tcPr>
            <w:tcW w:w="1090" w:type="dxa"/>
            <w:tcBorders>
              <w:top w:val="nil" w:sz="6" w:space="0" w:color="auto"/>
              <w:left w:val="single" w:sz="6" w:space="0" w:color="000000"/>
              <w:bottom w:val="single" w:sz="8" w:space="0" w:color="000000"/>
              <w:right w:val="single" w:sz="6" w:space="0" w:color="000000"/>
            </w:tcBorders>
          </w:tcPr>
          <w:p>
            <w:pPr/>
          </w:p>
        </w:tc>
        <w:tc>
          <w:tcPr>
            <w:tcW w:w="2084" w:type="dxa"/>
            <w:tcBorders>
              <w:top w:val="nil" w:sz="6" w:space="0" w:color="auto"/>
              <w:left w:val="single" w:sz="6" w:space="0" w:color="000000"/>
              <w:bottom w:val="single" w:sz="8" w:space="0" w:color="000000"/>
              <w:right w:val="single" w:sz="4" w:space="0" w:color="000000"/>
            </w:tcBorders>
          </w:tcPr>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Times New Roman"/>
                <w:sz w:val="20"/>
              </w:rPr>
              <w:t>YZ7928201588005301</w:t>
            </w:r>
          </w:p>
        </w:tc>
      </w:tr>
      <w:tr>
        <w:trPr>
          <w:trHeight w:val="330" w:hRule="exact"/>
        </w:trPr>
        <w:tc>
          <w:tcPr>
            <w:tcW w:w="1973" w:type="dxa"/>
            <w:tcBorders>
              <w:top w:val="single" w:sz="8" w:space="0" w:color="000000"/>
              <w:left w:val="single" w:sz="6" w:space="0" w:color="000000"/>
              <w:bottom w:val="nil" w:sz="6" w:space="0" w:color="auto"/>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上海浦东发展银行利</w:t>
            </w:r>
          </w:p>
        </w:tc>
        <w:tc>
          <w:tcPr>
            <w:tcW w:w="1464"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3"/>
              <w:ind w:left="2" w:right="0"/>
              <w:jc w:val="left"/>
              <w:rPr>
                <w:rFonts w:ascii="Times New Roman" w:hAnsi="Times New Roman" w:cs="Times New Roman" w:eastAsia="Times New Roman" w:hint="default"/>
                <w:sz w:val="20"/>
                <w:szCs w:val="20"/>
              </w:rPr>
            </w:pPr>
            <w:r>
              <w:rPr>
                <w:rFonts w:ascii="Times New Roman"/>
                <w:sz w:val="20"/>
              </w:rPr>
              <w:t>74,000,000.00</w:t>
            </w:r>
          </w:p>
        </w:tc>
        <w:tc>
          <w:tcPr>
            <w:tcW w:w="1136"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2.95%</w:t>
            </w:r>
          </w:p>
        </w:tc>
        <w:tc>
          <w:tcPr>
            <w:tcW w:w="1133"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3"/>
              <w:ind w:left="2" w:right="0"/>
              <w:jc w:val="left"/>
              <w:rPr>
                <w:rFonts w:ascii="Times New Roman" w:hAnsi="Times New Roman" w:cs="Times New Roman" w:eastAsia="Times New Roman" w:hint="default"/>
                <w:sz w:val="20"/>
                <w:szCs w:val="20"/>
              </w:rPr>
            </w:pPr>
            <w:r>
              <w:rPr>
                <w:rFonts w:ascii="Times New Roman"/>
                <w:sz w:val="20"/>
              </w:rPr>
              <w:t>2015-12-4</w:t>
            </w:r>
          </w:p>
        </w:tc>
        <w:tc>
          <w:tcPr>
            <w:tcW w:w="1090"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2016-1-6</w:t>
            </w:r>
          </w:p>
        </w:tc>
        <w:tc>
          <w:tcPr>
            <w:tcW w:w="2084" w:type="dxa"/>
            <w:vMerge w:val="restart"/>
            <w:tcBorders>
              <w:top w:val="single" w:sz="8" w:space="0" w:color="000000"/>
              <w:left w:val="single" w:sz="6" w:space="0" w:color="000000"/>
              <w:right w:val="single" w:sz="4" w:space="0" w:color="000000"/>
            </w:tcBorders>
          </w:tcPr>
          <w:p>
            <w:pPr/>
          </w:p>
        </w:tc>
      </w:tr>
      <w:tr>
        <w:trPr>
          <w:trHeight w:val="307" w:hRule="exact"/>
        </w:trPr>
        <w:tc>
          <w:tcPr>
            <w:tcW w:w="1973"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4" w:right="0"/>
              <w:jc w:val="left"/>
              <w:rPr>
                <w:rFonts w:ascii="宋体" w:hAnsi="宋体" w:cs="宋体" w:eastAsia="宋体" w:hint="default"/>
                <w:sz w:val="20"/>
                <w:szCs w:val="20"/>
              </w:rPr>
            </w:pPr>
            <w:r>
              <w:rPr>
                <w:rFonts w:ascii="宋体" w:hAnsi="宋体" w:cs="宋体" w:eastAsia="宋体" w:hint="default"/>
                <w:sz w:val="20"/>
                <w:szCs w:val="20"/>
              </w:rPr>
              <w:t>多多对公结构性存款</w:t>
            </w: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vMerge/>
            <w:tcBorders>
              <w:left w:val="single" w:sz="6" w:space="0" w:color="000000"/>
              <w:right w:val="single" w:sz="4" w:space="0" w:color="000000"/>
            </w:tcBorders>
          </w:tcPr>
          <w:p>
            <w:pPr/>
          </w:p>
        </w:tc>
      </w:tr>
      <w:tr>
        <w:trPr>
          <w:trHeight w:val="333" w:hRule="exact"/>
        </w:trPr>
        <w:tc>
          <w:tcPr>
            <w:tcW w:w="1973" w:type="dxa"/>
            <w:tcBorders>
              <w:top w:val="nil" w:sz="6" w:space="0" w:color="auto"/>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JG1043</w:t>
            </w:r>
            <w:r>
              <w:rPr>
                <w:rFonts w:ascii="宋体" w:hAnsi="宋体" w:cs="宋体" w:eastAsia="宋体" w:hint="default"/>
                <w:sz w:val="20"/>
                <w:szCs w:val="20"/>
              </w:rPr>
              <w:t>期</w:t>
            </w:r>
          </w:p>
        </w:tc>
        <w:tc>
          <w:tcPr>
            <w:tcW w:w="1464" w:type="dxa"/>
            <w:tcBorders>
              <w:top w:val="nil" w:sz="6" w:space="0" w:color="auto"/>
              <w:left w:val="single" w:sz="6" w:space="0" w:color="000000"/>
              <w:bottom w:val="single" w:sz="8" w:space="0" w:color="000000"/>
              <w:right w:val="single" w:sz="6" w:space="0" w:color="000000"/>
            </w:tcBorders>
          </w:tcPr>
          <w:p>
            <w:pPr/>
          </w:p>
        </w:tc>
        <w:tc>
          <w:tcPr>
            <w:tcW w:w="1136" w:type="dxa"/>
            <w:tcBorders>
              <w:top w:val="nil" w:sz="6" w:space="0" w:color="auto"/>
              <w:left w:val="single" w:sz="6" w:space="0" w:color="000000"/>
              <w:bottom w:val="single" w:sz="8" w:space="0" w:color="000000"/>
              <w:right w:val="single" w:sz="6" w:space="0" w:color="000000"/>
            </w:tcBorders>
          </w:tcPr>
          <w:p>
            <w:pPr/>
          </w:p>
        </w:tc>
        <w:tc>
          <w:tcPr>
            <w:tcW w:w="1133" w:type="dxa"/>
            <w:tcBorders>
              <w:top w:val="nil" w:sz="6" w:space="0" w:color="auto"/>
              <w:left w:val="single" w:sz="6" w:space="0" w:color="000000"/>
              <w:bottom w:val="single" w:sz="8" w:space="0" w:color="000000"/>
              <w:right w:val="single" w:sz="6" w:space="0" w:color="000000"/>
            </w:tcBorders>
          </w:tcPr>
          <w:p>
            <w:pPr/>
          </w:p>
        </w:tc>
        <w:tc>
          <w:tcPr>
            <w:tcW w:w="1090" w:type="dxa"/>
            <w:tcBorders>
              <w:top w:val="nil" w:sz="6" w:space="0" w:color="auto"/>
              <w:left w:val="single" w:sz="6" w:space="0" w:color="000000"/>
              <w:bottom w:val="single" w:sz="8" w:space="0" w:color="000000"/>
              <w:right w:val="single" w:sz="6" w:space="0" w:color="000000"/>
            </w:tcBorders>
          </w:tcPr>
          <w:p>
            <w:pPr/>
          </w:p>
        </w:tc>
        <w:tc>
          <w:tcPr>
            <w:tcW w:w="2084" w:type="dxa"/>
            <w:vMerge/>
            <w:tcBorders>
              <w:left w:val="single" w:sz="6" w:space="0" w:color="000000"/>
              <w:bottom w:val="single" w:sz="8" w:space="0" w:color="000000"/>
              <w:right w:val="single" w:sz="4" w:space="0" w:color="000000"/>
            </w:tcBorders>
          </w:tcPr>
          <w:p>
            <w:pPr/>
          </w:p>
        </w:tc>
      </w:tr>
      <w:tr>
        <w:trPr>
          <w:trHeight w:val="332" w:hRule="exact"/>
        </w:trPr>
        <w:tc>
          <w:tcPr>
            <w:tcW w:w="1973" w:type="dxa"/>
            <w:tcBorders>
              <w:top w:val="single" w:sz="8" w:space="0" w:color="000000"/>
              <w:left w:val="single" w:sz="6" w:space="0" w:color="000000"/>
              <w:bottom w:val="nil" w:sz="6" w:space="0" w:color="auto"/>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上海浦东发展银行利</w:t>
            </w:r>
          </w:p>
        </w:tc>
        <w:tc>
          <w:tcPr>
            <w:tcW w:w="1464"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15,000,000.00</w:t>
            </w:r>
          </w:p>
        </w:tc>
        <w:tc>
          <w:tcPr>
            <w:tcW w:w="1136"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3.40%</w:t>
            </w:r>
          </w:p>
        </w:tc>
        <w:tc>
          <w:tcPr>
            <w:tcW w:w="1133"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2015-12-4</w:t>
            </w:r>
          </w:p>
        </w:tc>
        <w:tc>
          <w:tcPr>
            <w:tcW w:w="1090"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2016-6-3</w:t>
            </w:r>
          </w:p>
        </w:tc>
        <w:tc>
          <w:tcPr>
            <w:tcW w:w="2084" w:type="dxa"/>
            <w:tcBorders>
              <w:top w:val="single" w:sz="8" w:space="0" w:color="000000"/>
              <w:left w:val="single" w:sz="6" w:space="0" w:color="000000"/>
              <w:bottom w:val="nil" w:sz="6" w:space="0" w:color="auto"/>
              <w:right w:val="single" w:sz="4"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质押用于取得出票日</w:t>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Style w:val="TableParagraph"/>
              <w:spacing w:line="250" w:lineRule="exact"/>
              <w:ind w:left="4" w:right="0"/>
              <w:jc w:val="left"/>
              <w:rPr>
                <w:rFonts w:ascii="宋体" w:hAnsi="宋体" w:cs="宋体" w:eastAsia="宋体" w:hint="default"/>
                <w:sz w:val="20"/>
                <w:szCs w:val="20"/>
              </w:rPr>
            </w:pPr>
            <w:r>
              <w:rPr>
                <w:rFonts w:ascii="宋体" w:hAnsi="宋体" w:cs="宋体" w:eastAsia="宋体" w:hint="default"/>
                <w:sz w:val="20"/>
                <w:szCs w:val="20"/>
              </w:rPr>
              <w:t>多多对公结构性存款</w:t>
            </w: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2015-12-9</w:t>
            </w:r>
            <w:r>
              <w:rPr>
                <w:rFonts w:ascii="宋体" w:hAnsi="宋体" w:cs="宋体" w:eastAsia="宋体" w:hint="default"/>
                <w:sz w:val="20"/>
                <w:szCs w:val="20"/>
              </w:rPr>
              <w:t>、到期日</w:t>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Style w:val="TableParagraph"/>
              <w:spacing w:line="265"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JG1045</w:t>
            </w:r>
            <w:r>
              <w:rPr>
                <w:rFonts w:ascii="宋体" w:hAnsi="宋体" w:cs="宋体" w:eastAsia="宋体" w:hint="default"/>
                <w:sz w:val="20"/>
                <w:szCs w:val="20"/>
              </w:rPr>
              <w:t>期</w:t>
            </w: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2016-6-9</w:t>
            </w:r>
            <w:r>
              <w:rPr>
                <w:rFonts w:ascii="宋体" w:hAnsi="宋体" w:cs="宋体" w:eastAsia="宋体" w:hint="default"/>
                <w:sz w:val="20"/>
                <w:szCs w:val="20"/>
              </w:rPr>
              <w:t>的银行承兑汇</w:t>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65" w:lineRule="exact"/>
              <w:ind w:left="4" w:right="0"/>
              <w:jc w:val="left"/>
              <w:rPr>
                <w:rFonts w:ascii="宋体" w:hAnsi="宋体" w:cs="宋体" w:eastAsia="宋体" w:hint="default"/>
                <w:sz w:val="20"/>
                <w:szCs w:val="20"/>
              </w:rPr>
            </w:pPr>
            <w:r>
              <w:rPr>
                <w:rFonts w:ascii="宋体" w:hAnsi="宋体" w:cs="宋体" w:eastAsia="宋体" w:hint="default"/>
                <w:w w:val="99"/>
                <w:sz w:val="20"/>
                <w:szCs w:val="20"/>
              </w:rPr>
              <w:t>票</w:t>
            </w:r>
            <w:r>
              <w:rPr>
                <w:rFonts w:ascii="Times New Roman" w:hAnsi="Times New Roman" w:cs="Times New Roman" w:eastAsia="Times New Roman" w:hint="default"/>
                <w:spacing w:val="1"/>
                <w:w w:val="99"/>
                <w:sz w:val="20"/>
                <w:szCs w:val="20"/>
              </w:rPr>
              <w:t>14</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98</w:t>
            </w:r>
            <w:r>
              <w:rPr>
                <w:rFonts w:ascii="Times New Roman" w:hAnsi="Times New Roman" w:cs="Times New Roman" w:eastAsia="Times New Roman" w:hint="default"/>
                <w:spacing w:val="-2"/>
                <w:w w:val="99"/>
                <w:sz w:val="20"/>
                <w:szCs w:val="20"/>
              </w:rPr>
              <w:t>0</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3</w:t>
            </w:r>
            <w:r>
              <w:rPr>
                <w:rFonts w:ascii="Times New Roman" w:hAnsi="Times New Roman" w:cs="Times New Roman" w:eastAsia="Times New Roman" w:hint="default"/>
                <w:spacing w:val="-2"/>
                <w:w w:val="99"/>
                <w:sz w:val="20"/>
                <w:szCs w:val="20"/>
              </w:rPr>
              <w:t>0</w:t>
            </w:r>
            <w:r>
              <w:rPr>
                <w:rFonts w:ascii="Times New Roman" w:hAnsi="Times New Roman" w:cs="Times New Roman" w:eastAsia="Times New Roman" w:hint="default"/>
                <w:spacing w:val="1"/>
                <w:w w:val="99"/>
                <w:sz w:val="20"/>
                <w:szCs w:val="20"/>
              </w:rPr>
              <w:t>6</w:t>
            </w: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pacing w:val="1"/>
                <w:w w:val="99"/>
                <w:sz w:val="20"/>
                <w:szCs w:val="20"/>
              </w:rPr>
              <w:t>7</w:t>
            </w:r>
            <w:r>
              <w:rPr>
                <w:rFonts w:ascii="Times New Roman" w:hAnsi="Times New Roman" w:cs="Times New Roman" w:eastAsia="Times New Roman" w:hint="default"/>
                <w:spacing w:val="3"/>
                <w:w w:val="99"/>
                <w:sz w:val="20"/>
                <w:szCs w:val="20"/>
              </w:rPr>
              <w:t>7</w:t>
            </w:r>
            <w:r>
              <w:rPr>
                <w:rFonts w:ascii="宋体" w:hAnsi="宋体" w:cs="宋体" w:eastAsia="宋体" w:hint="default"/>
                <w:w w:val="99"/>
                <w:sz w:val="20"/>
                <w:szCs w:val="20"/>
              </w:rPr>
              <w:t>元</w:t>
            </w:r>
            <w:r>
              <w:rPr>
                <w:rFonts w:ascii="宋体" w:hAnsi="宋体" w:cs="宋体" w:eastAsia="宋体" w:hint="default"/>
                <w:spacing w:val="-87"/>
                <w:w w:val="99"/>
                <w:sz w:val="20"/>
                <w:szCs w:val="20"/>
              </w:rPr>
              <w:t>，</w:t>
            </w:r>
            <w:r>
              <w:rPr>
                <w:rFonts w:ascii="宋体" w:hAnsi="宋体" w:cs="宋体" w:eastAsia="宋体" w:hint="default"/>
                <w:w w:val="99"/>
                <w:sz w:val="20"/>
                <w:szCs w:val="20"/>
              </w:rPr>
              <w:t>质押</w:t>
            </w:r>
            <w:r>
              <w:rPr>
                <w:rFonts w:ascii="宋体" w:hAnsi="宋体" w:cs="宋体" w:eastAsia="宋体" w:hint="default"/>
                <w:sz w:val="20"/>
                <w:szCs w:val="20"/>
              </w:rPr>
            </w:r>
          </w:p>
        </w:tc>
      </w:tr>
      <w:tr>
        <w:trPr>
          <w:trHeight w:val="312" w:hRule="exact"/>
        </w:trPr>
        <w:tc>
          <w:tcPr>
            <w:tcW w:w="1973" w:type="dxa"/>
            <w:tcBorders>
              <w:top w:val="nil" w:sz="6" w:space="0" w:color="auto"/>
              <w:left w:val="single" w:sz="6" w:space="0" w:color="000000"/>
              <w:bottom w:val="nil" w:sz="6" w:space="0" w:color="auto"/>
              <w:right w:val="single" w:sz="6" w:space="0" w:color="000000"/>
            </w:tcBorders>
          </w:tcPr>
          <w:p>
            <w:pPr/>
          </w:p>
        </w:tc>
        <w:tc>
          <w:tcPr>
            <w:tcW w:w="1464" w:type="dxa"/>
            <w:tcBorders>
              <w:top w:val="nil" w:sz="6" w:space="0" w:color="auto"/>
              <w:left w:val="single" w:sz="6" w:space="0" w:color="000000"/>
              <w:bottom w:val="nil" w:sz="6" w:space="0" w:color="auto"/>
              <w:right w:val="single" w:sz="6" w:space="0" w:color="000000"/>
            </w:tcBorders>
          </w:tcPr>
          <w:p>
            <w:pPr/>
          </w:p>
        </w:tc>
        <w:tc>
          <w:tcPr>
            <w:tcW w:w="1136" w:type="dxa"/>
            <w:tcBorders>
              <w:top w:val="nil" w:sz="6" w:space="0" w:color="auto"/>
              <w:left w:val="single" w:sz="6" w:space="0" w:color="000000"/>
              <w:bottom w:val="nil" w:sz="6" w:space="0" w:color="auto"/>
              <w:right w:val="single" w:sz="6" w:space="0" w:color="000000"/>
            </w:tcBorders>
          </w:tcPr>
          <w:p>
            <w:pPr/>
          </w:p>
        </w:tc>
        <w:tc>
          <w:tcPr>
            <w:tcW w:w="1133" w:type="dxa"/>
            <w:tcBorders>
              <w:top w:val="nil" w:sz="6" w:space="0" w:color="auto"/>
              <w:left w:val="single" w:sz="6" w:space="0" w:color="000000"/>
              <w:bottom w:val="nil" w:sz="6" w:space="0" w:color="auto"/>
              <w:right w:val="single" w:sz="6" w:space="0" w:color="000000"/>
            </w:tcBorders>
          </w:tcPr>
          <w:p>
            <w:pPr/>
          </w:p>
        </w:tc>
        <w:tc>
          <w:tcPr>
            <w:tcW w:w="1090" w:type="dxa"/>
            <w:tcBorders>
              <w:top w:val="nil" w:sz="6" w:space="0" w:color="auto"/>
              <w:left w:val="single" w:sz="6" w:space="0" w:color="000000"/>
              <w:bottom w:val="nil" w:sz="6" w:space="0" w:color="auto"/>
              <w:right w:val="single" w:sz="6" w:space="0" w:color="000000"/>
            </w:tcBorders>
          </w:tcPr>
          <w:p>
            <w:pPr/>
          </w:p>
        </w:tc>
        <w:tc>
          <w:tcPr>
            <w:tcW w:w="2084" w:type="dxa"/>
            <w:tcBorders>
              <w:top w:val="nil" w:sz="6" w:space="0" w:color="auto"/>
              <w:left w:val="single" w:sz="6" w:space="0" w:color="000000"/>
              <w:bottom w:val="nil" w:sz="6" w:space="0" w:color="auto"/>
              <w:right w:val="single" w:sz="4" w:space="0" w:color="000000"/>
            </w:tcBorders>
          </w:tcPr>
          <w:p>
            <w:pPr>
              <w:pStyle w:val="TableParagraph"/>
              <w:spacing w:line="250" w:lineRule="exact"/>
              <w:ind w:left="4" w:right="0"/>
              <w:jc w:val="left"/>
              <w:rPr>
                <w:rFonts w:ascii="宋体" w:hAnsi="宋体" w:cs="宋体" w:eastAsia="宋体" w:hint="default"/>
                <w:sz w:val="20"/>
                <w:szCs w:val="20"/>
              </w:rPr>
            </w:pPr>
            <w:r>
              <w:rPr>
                <w:rFonts w:ascii="宋体" w:hAnsi="宋体" w:cs="宋体" w:eastAsia="宋体" w:hint="default"/>
                <w:sz w:val="20"/>
                <w:szCs w:val="20"/>
              </w:rPr>
              <w:t>合同编号：</w:t>
            </w:r>
          </w:p>
        </w:tc>
      </w:tr>
      <w:tr>
        <w:trPr>
          <w:trHeight w:val="328" w:hRule="exact"/>
        </w:trPr>
        <w:tc>
          <w:tcPr>
            <w:tcW w:w="1973" w:type="dxa"/>
            <w:tcBorders>
              <w:top w:val="nil" w:sz="6" w:space="0" w:color="auto"/>
              <w:left w:val="single" w:sz="6" w:space="0" w:color="000000"/>
              <w:bottom w:val="single" w:sz="8" w:space="0" w:color="000000"/>
              <w:right w:val="single" w:sz="6" w:space="0" w:color="000000"/>
            </w:tcBorders>
          </w:tcPr>
          <w:p>
            <w:pPr/>
          </w:p>
        </w:tc>
        <w:tc>
          <w:tcPr>
            <w:tcW w:w="1464" w:type="dxa"/>
            <w:tcBorders>
              <w:top w:val="nil" w:sz="6" w:space="0" w:color="auto"/>
              <w:left w:val="single" w:sz="6" w:space="0" w:color="000000"/>
              <w:bottom w:val="single" w:sz="8" w:space="0" w:color="000000"/>
              <w:right w:val="single" w:sz="6" w:space="0" w:color="000000"/>
            </w:tcBorders>
          </w:tcPr>
          <w:p>
            <w:pPr/>
          </w:p>
        </w:tc>
        <w:tc>
          <w:tcPr>
            <w:tcW w:w="1136" w:type="dxa"/>
            <w:tcBorders>
              <w:top w:val="nil" w:sz="6" w:space="0" w:color="auto"/>
              <w:left w:val="single" w:sz="6" w:space="0" w:color="000000"/>
              <w:bottom w:val="single" w:sz="8" w:space="0" w:color="000000"/>
              <w:right w:val="single" w:sz="6" w:space="0" w:color="000000"/>
            </w:tcBorders>
          </w:tcPr>
          <w:p>
            <w:pPr/>
          </w:p>
        </w:tc>
        <w:tc>
          <w:tcPr>
            <w:tcW w:w="1133" w:type="dxa"/>
            <w:tcBorders>
              <w:top w:val="nil" w:sz="6" w:space="0" w:color="auto"/>
              <w:left w:val="single" w:sz="6" w:space="0" w:color="000000"/>
              <w:bottom w:val="single" w:sz="8" w:space="0" w:color="000000"/>
              <w:right w:val="single" w:sz="6" w:space="0" w:color="000000"/>
            </w:tcBorders>
          </w:tcPr>
          <w:p>
            <w:pPr/>
          </w:p>
        </w:tc>
        <w:tc>
          <w:tcPr>
            <w:tcW w:w="1090" w:type="dxa"/>
            <w:tcBorders>
              <w:top w:val="nil" w:sz="6" w:space="0" w:color="auto"/>
              <w:left w:val="single" w:sz="6" w:space="0" w:color="000000"/>
              <w:bottom w:val="single" w:sz="8" w:space="0" w:color="000000"/>
              <w:right w:val="single" w:sz="6" w:space="0" w:color="000000"/>
            </w:tcBorders>
          </w:tcPr>
          <w:p>
            <w:pPr/>
          </w:p>
        </w:tc>
        <w:tc>
          <w:tcPr>
            <w:tcW w:w="2084" w:type="dxa"/>
            <w:tcBorders>
              <w:top w:val="nil" w:sz="6" w:space="0" w:color="auto"/>
              <w:left w:val="single" w:sz="6" w:space="0" w:color="000000"/>
              <w:bottom w:val="single" w:sz="8" w:space="0" w:color="000000"/>
              <w:right w:val="single" w:sz="4" w:space="0" w:color="000000"/>
            </w:tcBorders>
          </w:tcPr>
          <w:p>
            <w:pPr>
              <w:pStyle w:val="TableParagraph"/>
              <w:spacing w:line="240" w:lineRule="auto" w:before="35"/>
              <w:ind w:left="4" w:right="0"/>
              <w:jc w:val="left"/>
              <w:rPr>
                <w:rFonts w:ascii="Times New Roman" w:hAnsi="Times New Roman" w:cs="Times New Roman" w:eastAsia="Times New Roman" w:hint="default"/>
                <w:sz w:val="20"/>
                <w:szCs w:val="20"/>
              </w:rPr>
            </w:pPr>
            <w:r>
              <w:rPr>
                <w:rFonts w:ascii="Times New Roman"/>
                <w:sz w:val="20"/>
              </w:rPr>
              <w:t>YZ7928201588006401</w:t>
            </w:r>
          </w:p>
        </w:tc>
      </w:tr>
      <w:tr>
        <w:trPr>
          <w:trHeight w:val="348" w:hRule="exact"/>
        </w:trPr>
        <w:tc>
          <w:tcPr>
            <w:tcW w:w="1973"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2" w:right="0"/>
              <w:jc w:val="left"/>
              <w:rPr>
                <w:rFonts w:ascii="Times New Roman" w:hAnsi="Times New Roman" w:cs="Times New Roman" w:eastAsia="Times New Roman" w:hint="default"/>
                <w:sz w:val="20"/>
                <w:szCs w:val="20"/>
              </w:rPr>
            </w:pPr>
            <w:r>
              <w:rPr>
                <w:rFonts w:ascii="Times New Roman"/>
                <w:sz w:val="20"/>
              </w:rPr>
              <w:t>141,600,000.00</w:t>
            </w:r>
          </w:p>
        </w:tc>
        <w:tc>
          <w:tcPr>
            <w:tcW w:w="1136" w:type="dxa"/>
            <w:tcBorders>
              <w:top w:val="single" w:sz="8" w:space="0" w:color="000000"/>
              <w:left w:val="single" w:sz="6" w:space="0" w:color="000000"/>
              <w:bottom w:val="single" w:sz="8" w:space="0" w:color="000000"/>
              <w:right w:val="single" w:sz="6" w:space="0" w:color="000000"/>
            </w:tcBorders>
          </w:tcPr>
          <w:p>
            <w:pPr/>
          </w:p>
        </w:tc>
        <w:tc>
          <w:tcPr>
            <w:tcW w:w="1133" w:type="dxa"/>
            <w:tcBorders>
              <w:top w:val="single" w:sz="8" w:space="0" w:color="000000"/>
              <w:left w:val="single" w:sz="6" w:space="0" w:color="000000"/>
              <w:bottom w:val="single" w:sz="8" w:space="0" w:color="000000"/>
              <w:right w:val="single" w:sz="6" w:space="0" w:color="000000"/>
            </w:tcBorders>
          </w:tcPr>
          <w:p>
            <w:pPr/>
          </w:p>
        </w:tc>
        <w:tc>
          <w:tcPr>
            <w:tcW w:w="1090" w:type="dxa"/>
            <w:tcBorders>
              <w:top w:val="single" w:sz="8" w:space="0" w:color="000000"/>
              <w:left w:val="single" w:sz="6" w:space="0" w:color="000000"/>
              <w:bottom w:val="single" w:sz="8" w:space="0" w:color="000000"/>
              <w:right w:val="single" w:sz="6" w:space="0" w:color="000000"/>
            </w:tcBorders>
          </w:tcPr>
          <w:p>
            <w:pPr/>
          </w:p>
        </w:tc>
        <w:tc>
          <w:tcPr>
            <w:tcW w:w="2084" w:type="dxa"/>
            <w:tcBorders>
              <w:top w:val="single" w:sz="8" w:space="0" w:color="000000"/>
              <w:left w:val="single" w:sz="6" w:space="0" w:color="000000"/>
              <w:bottom w:val="single" w:sz="8"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6"/>
        <w:ind w:right="153"/>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贵联控股 国际有限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478,327,6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28.56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22,935,71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-20,685,4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69.07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50,416,19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430,161,6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83.26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长荣华鑫 融资租赁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19,258,74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-297,617.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18,961,12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497,586,3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22,873,43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-20,685,4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50,416,19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449,122,8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800"/>
        <w:gridCol w:w="797"/>
        <w:gridCol w:w="799"/>
        <w:gridCol w:w="797"/>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68.56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7.73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69.07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1.47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05.46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497,586,3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68.56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22,873,43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-20,685,4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69.07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50,416,19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449,122,8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05.46</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88"/>
        <w:jc w:val="left"/>
      </w:pPr>
      <w:r>
        <w:rPr/>
        <w:t>其他说明</w:t>
      </w:r>
    </w:p>
    <w:p>
      <w:pPr>
        <w:pStyle w:val="BodyText"/>
        <w:spacing w:line="300" w:lineRule="auto" w:before="117"/>
        <w:ind w:right="94" w:firstLine="360"/>
        <w:jc w:val="left"/>
      </w:pPr>
      <w:r>
        <w:rPr>
          <w:spacing w:val="-3"/>
        </w:rPr>
        <w:t>说明：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月，本公司之全资子公司长荣股份（香港）有限公司使用自有资金收购</w:t>
      </w:r>
      <w:r>
        <w:rPr>
          <w:rFonts w:ascii="Times New Roman" w:hAnsi="Times New Roman" w:cs="Times New Roman" w:eastAsia="Times New Roman" w:hint="default"/>
          <w:spacing w:val="-3"/>
        </w:rPr>
        <w:t>Ares </w:t>
      </w:r>
      <w:r>
        <w:rPr>
          <w:rFonts w:ascii="Times New Roman" w:hAnsi="Times New Roman" w:cs="Times New Roman" w:eastAsia="Times New Roman" w:hint="default"/>
        </w:rPr>
        <w:t>BCH</w:t>
      </w:r>
      <w:r>
        <w:rPr>
          <w:rFonts w:ascii="Times New Roman" w:hAnsi="Times New Roman" w:cs="Times New Roman" w:eastAsia="Times New Roman" w:hint="default"/>
          <w:spacing w:val="-4"/>
        </w:rPr>
        <w:t> </w:t>
      </w:r>
      <w:r>
        <w:rPr>
          <w:rFonts w:ascii="Times New Roman" w:hAnsi="Times New Roman" w:cs="Times New Roman" w:eastAsia="Times New Roman" w:hint="default"/>
        </w:rPr>
        <w:t>Holdings,L.P.(</w:t>
      </w:r>
      <w:r>
        <w:rPr/>
        <w:t>锐盛投资</w:t>
      </w:r>
      <w:r>
        <w:rPr>
          <w:rFonts w:ascii="Times New Roman" w:hAnsi="Times New Roman" w:cs="Times New Roman" w:eastAsia="Times New Roman" w:hint="default"/>
        </w:rPr>
        <w:t>) </w:t>
      </w:r>
      <w:r>
        <w:rPr/>
        <w:t>持有的贵联控股国际有限公司（以下简称</w:t>
      </w:r>
      <w:r>
        <w:rPr>
          <w:rFonts w:ascii="Times New Roman" w:hAnsi="Times New Roman" w:cs="Times New Roman" w:eastAsia="Times New Roman" w:hint="default"/>
        </w:rPr>
        <w:t>“</w:t>
      </w:r>
      <w:r>
        <w:rPr/>
        <w:t>贵联控股公司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12.3%</w:t>
      </w:r>
      <w:r>
        <w:rPr/>
        <w:t>的股权（股份数为</w:t>
      </w:r>
      <w:r>
        <w:rPr>
          <w:rFonts w:ascii="Times New Roman" w:hAnsi="Times New Roman" w:cs="Times New Roman" w:eastAsia="Times New Roman" w:hint="default"/>
        </w:rPr>
        <w:t>183,034,214 </w:t>
      </w:r>
      <w:r>
        <w:rPr/>
        <w:t>股）、</w:t>
      </w:r>
      <w:r>
        <w:rPr>
          <w:rFonts w:ascii="Times New Roman" w:hAnsi="Times New Roman" w:cs="Times New Roman" w:eastAsia="Times New Roman" w:hint="default"/>
        </w:rPr>
        <w:t>YF BCH</w:t>
      </w:r>
      <w:r>
        <w:rPr>
          <w:rFonts w:ascii="Times New Roman" w:hAnsi="Times New Roman" w:cs="Times New Roman" w:eastAsia="Times New Roman" w:hint="default"/>
          <w:spacing w:val="-22"/>
        </w:rPr>
        <w:t> </w:t>
      </w:r>
      <w:r>
        <w:rPr>
          <w:rFonts w:ascii="Times New Roman" w:hAnsi="Times New Roman" w:cs="Times New Roman" w:eastAsia="Times New Roman" w:hint="default"/>
        </w:rPr>
        <w:t>Investment</w:t>
      </w:r>
      <w:r>
        <w:rPr>
          <w:rFonts w:ascii="Times New Roman" w:hAnsi="Times New Roman" w:cs="Times New Roman" w:eastAsia="Times New Roman" w:hint="default"/>
        </w:rPr>
        <w:t> Limited(</w:t>
      </w:r>
      <w:r>
        <w:rPr/>
        <w:t>云锋投资）持有的贵联控股公司</w:t>
      </w:r>
      <w:r>
        <w:rPr>
          <w:rFonts w:ascii="Times New Roman" w:hAnsi="Times New Roman" w:cs="Times New Roman" w:eastAsia="Times New Roman" w:hint="default"/>
        </w:rPr>
        <w:t>4.54%</w:t>
      </w:r>
      <w:r>
        <w:rPr/>
        <w:t>的股权（股份数为</w:t>
      </w:r>
      <w:r>
        <w:rPr>
          <w:rFonts w:ascii="Times New Roman" w:hAnsi="Times New Roman" w:cs="Times New Roman" w:eastAsia="Times New Roman" w:hint="default"/>
        </w:rPr>
        <w:t>67,517,750 </w:t>
      </w:r>
      <w:r>
        <w:rPr/>
        <w:t>股），购买价格为每股</w:t>
      </w:r>
      <w:r>
        <w:rPr>
          <w:rFonts w:ascii="Times New Roman" w:hAnsi="Times New Roman" w:cs="Times New Roman" w:eastAsia="Times New Roman" w:hint="default"/>
        </w:rPr>
        <w:t>2.42</w:t>
      </w:r>
      <w:r>
        <w:rPr>
          <w:rFonts w:ascii="Times New Roman" w:hAnsi="Times New Roman" w:cs="Times New Roman" w:eastAsia="Times New Roman" w:hint="default"/>
          <w:spacing w:val="29"/>
        </w:rPr>
        <w:t> </w:t>
      </w:r>
      <w:r>
        <w:rPr/>
        <w:t>港元，以美元支付。 </w:t>
      </w:r>
      <w:r>
        <w:rPr>
          <w:spacing w:val="-2"/>
        </w:rPr>
        <w:t>本公司根据贵联控股公司在香港联合交易所披露的</w:t>
      </w:r>
      <w:r>
        <w:rPr>
          <w:rFonts w:ascii="Times New Roman" w:hAnsi="Times New Roman" w:cs="Times New Roman" w:eastAsia="Times New Roman" w:hint="default"/>
          <w:spacing w:val="-2"/>
        </w:rPr>
        <w:t>2015</w:t>
      </w:r>
      <w:r>
        <w:rPr>
          <w:spacing w:val="-2"/>
        </w:rPr>
        <w:t>年度财务报告中的经营业绩、</w:t>
      </w:r>
      <w:r>
        <w:rPr>
          <w:rFonts w:ascii="Times New Roman" w:hAnsi="Times New Roman" w:cs="Times New Roman" w:eastAsia="Times New Roman" w:hint="default"/>
          <w:spacing w:val="-2"/>
        </w:rPr>
        <w:t>2015</w:t>
      </w:r>
      <w:r>
        <w:rPr>
          <w:spacing w:val="-2"/>
        </w:rPr>
        <w:t>年中期财务报告中的业绩及本公司</w:t>
      </w:r>
      <w:r>
        <w:rPr>
          <w:spacing w:val="-60"/>
        </w:rPr>
        <w:t> </w:t>
      </w:r>
      <w:r>
        <w:rPr>
          <w:spacing w:val="-60"/>
        </w:rPr>
      </w:r>
      <w:r>
        <w:rPr/>
        <w:t>期末对贵联控股公司的持股比例（</w:t>
      </w:r>
      <w:r>
        <w:rPr>
          <w:rFonts w:ascii="Times New Roman" w:hAnsi="Times New Roman" w:cs="Times New Roman" w:eastAsia="Times New Roman" w:hint="default"/>
        </w:rPr>
        <w:t>15.98%)</w:t>
      </w:r>
      <w:r>
        <w:rPr/>
        <w:t>确认本年权益法下的投资损益，同时按照</w:t>
      </w:r>
      <w:r>
        <w:rPr>
          <w:rFonts w:ascii="Times New Roman" w:hAnsi="Times New Roman" w:cs="Times New Roman" w:eastAsia="Times New Roman" w:hint="default"/>
        </w:rPr>
        <w:t>2015</w:t>
      </w:r>
      <w:r>
        <w:rPr/>
        <w:t>年度财务报告中外币报表折算差额 和</w:t>
      </w:r>
      <w:r>
        <w:rPr>
          <w:rFonts w:ascii="Times New Roman" w:hAnsi="Times New Roman" w:cs="Times New Roman" w:eastAsia="Times New Roman" w:hint="default"/>
        </w:rPr>
        <w:t>2015</w:t>
      </w:r>
      <w:r>
        <w:rPr/>
        <w:t>年中期财务报告中外币报表折算差额的变动额及本公司期末对贵联控股公司的持股比例（</w:t>
      </w:r>
      <w:r>
        <w:rPr>
          <w:rFonts w:ascii="Times New Roman" w:hAnsi="Times New Roman" w:cs="Times New Roman" w:eastAsia="Times New Roman" w:hint="default"/>
        </w:rPr>
        <w:t>15.98%)</w:t>
      </w:r>
      <w:r>
        <w:rPr/>
        <w:t>确认其他综合收益 调整金额。</w:t>
      </w:r>
    </w:p>
    <w:p>
      <w:pPr>
        <w:pStyle w:val="BodyText"/>
        <w:spacing w:line="309" w:lineRule="auto" w:before="32"/>
        <w:ind w:right="189" w:firstLine="420"/>
        <w:jc w:val="both"/>
      </w:pPr>
      <w:r>
        <w:rPr/>
        <w:t>由于本公司无法合理确定取得投资时贵联控股公司各项可辨认资产等的公允价值，无法以公允价值为基础对贵联控股 </w:t>
      </w:r>
      <w:r>
        <w:rPr>
          <w:spacing w:val="-2"/>
        </w:rPr>
        <w:t>公司的净利润进行调整，所以本公司按照贵联控股公司</w:t>
      </w:r>
      <w:r>
        <w:rPr>
          <w:rFonts w:ascii="Times New Roman" w:hAnsi="Times New Roman" w:cs="Times New Roman" w:eastAsia="Times New Roman" w:hint="default"/>
          <w:spacing w:val="-2"/>
        </w:rPr>
        <w:t>2015</w:t>
      </w:r>
      <w:r>
        <w:rPr>
          <w:spacing w:val="-2"/>
        </w:rPr>
        <w:t>年度财务报告、</w:t>
      </w:r>
      <w:r>
        <w:rPr>
          <w:rFonts w:ascii="Times New Roman" w:hAnsi="Times New Roman" w:cs="Times New Roman" w:eastAsia="Times New Roman" w:hint="default"/>
          <w:spacing w:val="-2"/>
        </w:rPr>
        <w:t>2015</w:t>
      </w:r>
      <w:r>
        <w:rPr>
          <w:spacing w:val="-2"/>
        </w:rPr>
        <w:t>年中期财务报告公告的净利润为基础，经调</w:t>
      </w:r>
      <w:r>
        <w:rPr>
          <w:spacing w:val="-58"/>
        </w:rPr>
        <w:t> </w:t>
      </w:r>
      <w:r>
        <w:rPr>
          <w:spacing w:val="-58"/>
        </w:rPr>
      </w:r>
      <w:r>
        <w:rPr/>
        <w:t>整未实现内部交易损益后，按照本公司持股比例计算确认投资损益。</w:t>
      </w:r>
    </w:p>
    <w:p>
      <w:pPr>
        <w:pStyle w:val="BodyText"/>
        <w:spacing w:line="240" w:lineRule="auto" w:before="24"/>
        <w:ind w:left="554" w:right="88"/>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月，本公司之全资子公司长荣股份（香港）有限公司收到贵联控股公司分派的属于投资前的股利</w:t>
      </w:r>
      <w:r>
        <w:rPr>
          <w:rFonts w:ascii="Times New Roman" w:hAnsi="Times New Roman" w:cs="Times New Roman" w:eastAsia="Times New Roman" w:hint="default"/>
        </w:rPr>
        <w:t>63,890,750.82</w:t>
      </w:r>
    </w:p>
    <w:p>
      <w:pPr>
        <w:pStyle w:val="BodyText"/>
        <w:spacing w:line="240" w:lineRule="auto" w:before="63"/>
        <w:ind w:right="88"/>
        <w:jc w:val="left"/>
      </w:pPr>
      <w:r>
        <w:rPr/>
        <w:t>港元，折合人民币</w:t>
      </w:r>
      <w:r>
        <w:rPr>
          <w:rFonts w:ascii="Times New Roman" w:hAnsi="Times New Roman" w:cs="Times New Roman" w:eastAsia="Times New Roman" w:hint="default"/>
        </w:rPr>
        <w:t>50,416,191.47</w:t>
      </w:r>
      <w:r>
        <w:rPr/>
        <w:t>元。</w:t>
      </w:r>
    </w:p>
    <w:p>
      <w:pPr>
        <w:spacing w:line="240" w:lineRule="auto" w:before="2"/>
        <w:rPr>
          <w:rFonts w:ascii="宋体" w:hAnsi="宋体" w:cs="宋体" w:eastAsia="宋体" w:hint="default"/>
          <w:sz w:val="26"/>
          <w:szCs w:val="26"/>
        </w:rPr>
      </w:pPr>
    </w:p>
    <w:p>
      <w:pPr>
        <w:pStyle w:val="Heading5"/>
        <w:spacing w:line="240" w:lineRule="auto"/>
        <w:ind w:right="88"/>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88"/>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288,924,353.25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298,705,467.08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17,073,701.99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11,701,980.25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23,006,584.74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639,412,087.31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160,410,962.37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29,437,634.71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1,791,600.32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3,460,018.89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1,497,521.03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196,597,737.32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321,046.15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27,831,743.69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1,791,600.32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3,076,752.55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657,521.03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33,678,663.74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27,320,748.86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1,605,891.02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282,051.28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30,048,691.16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）投资者投入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132,245,100.00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100,178.38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132,345,278.38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524,067.36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1,036.68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525,104.04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73,618,187.95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6,708,526.00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189,398.72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80,516,112.67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73,618,187.95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6,708,526.00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189,398.72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80,516,112.67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375,717,127.67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321,434,575.79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18,865,302.31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14,972,600.42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24,504,105.77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755,493,711.96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46,233,550.38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98,397,180.29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7,789,151.59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5,614,168.01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12,914,497.76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170,948,548.03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16,977,452.14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28,087,925.59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2,112,762.15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1,461,730.47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2,674,598.29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51,314,468.64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16,977,452.14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28,087,925.59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2,112,762.15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1,461,730.47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2,674,598.29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51,314,468.64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11,587,212.34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4,351,794.38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165,093.50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16,104,100.22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11,587,212.34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4,351,794.38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165,093.50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16,104,100.22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51,623,790.18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122,133,311.50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9,901,913.74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6,910,804.98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15,589,096.05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206,158,916.45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432,064.06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209,926.49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105,980.09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55,579.48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803,550.12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24" w:right="19" w:firstLine="542"/>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15,375.01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15,375.01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15,375.01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15,375.01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416,689.05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209,926.49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105,980.09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55,579.48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788,175.11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324,093,337.49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198,884,575.24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8,753,462.08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7,955,815.35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8,859,430.24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548,546,620.40</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242,690,802.87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199,876,222.73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9,074,623.91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5,981,832.15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10,036,507.50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467,659,989.16</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1,135,840.72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车间及厂房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129,269,585.25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联合厂房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18,759,995.46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二期工程结束后一起办理</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倒班楼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2,945,944.85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二期工程结束后一起办理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1,005,337.55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二期工程结束后一起办理</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1,005,337.55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二期工程结束后一起办理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厂区地面及附属设施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455,966.00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二期工程结束后一起办理</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足球场篮球场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二期工程结束后一起办理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厂区绿化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151,512.50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二期工程结束后一起办理</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门卫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103,615.74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二期工程结束后一起办理</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53"/>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印刷设备再制造 产业化基地建设 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21,249,359.56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21,249,359.56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老厂</w:t>
            </w:r>
            <w:r>
              <w:rPr>
                <w:rFonts w:ascii="Times New Roman" w:hAnsi="Times New Roman" w:cs="Times New Roman" w:eastAsia="Times New Roman" w:hint="default"/>
                <w:sz w:val="18"/>
                <w:szCs w:val="18"/>
              </w:rPr>
              <w:t>-</w:t>
            </w:r>
            <w:r>
              <w:rPr>
                <w:rFonts w:ascii="宋体" w:hAnsi="宋体" w:cs="宋体" w:eastAsia="宋体" w:hint="default"/>
                <w:sz w:val="18"/>
                <w:szCs w:val="18"/>
              </w:rPr>
              <w:t>设备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8,803,957.58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8,803,957.58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矫平机</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1,605,891.02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1,605,891.02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有机废气治理工 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840,000.00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 </w:t>
            </w:r>
            <w:r>
              <w:rPr>
                <w:rFonts w:ascii="宋体" w:hAnsi="宋体" w:cs="宋体" w:eastAsia="宋体" w:hint="default"/>
                <w:sz w:val="18"/>
                <w:szCs w:val="18"/>
              </w:rPr>
              <w:t>室整改维修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1,898,197.38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1,898,197.38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11,700.00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11,700.00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1,898,197.38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1,898,197.38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32,510,908.16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32,510,908.16</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5"/>
        <w:gridCol w:w="737"/>
        <w:gridCol w:w="737"/>
        <w:gridCol w:w="735"/>
        <w:gridCol w:w="737"/>
        <w:gridCol w:w="737"/>
        <w:gridCol w:w="735"/>
        <w:gridCol w:w="738"/>
        <w:gridCol w:w="736"/>
        <w:gridCol w:w="735"/>
        <w:gridCol w:w="737"/>
      </w:tblGrid>
      <w:tr>
        <w:trPr>
          <w:trHeight w:val="1027"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93" w:right="91"/>
              <w:jc w:val="both"/>
              <w:rPr>
                <w:rFonts w:ascii="宋体" w:hAnsi="宋体" w:cs="宋体" w:eastAsia="宋体" w:hint="default"/>
                <w:sz w:val="18"/>
                <w:szCs w:val="18"/>
              </w:rPr>
            </w:pPr>
            <w:r>
              <w:rPr>
                <w:rFonts w:ascii="宋体" w:hAnsi="宋体" w:cs="宋体" w:eastAsia="宋体" w:hint="default"/>
                <w:sz w:val="18"/>
                <w:szCs w:val="18"/>
              </w:rPr>
              <w:t>本期转 入固定 资产金</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92" w:right="22" w:hanging="70"/>
              <w:jc w:val="left"/>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期利息 资本化</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5"/>
        <w:gridCol w:w="737"/>
        <w:gridCol w:w="737"/>
        <w:gridCol w:w="735"/>
        <w:gridCol w:w="737"/>
        <w:gridCol w:w="737"/>
        <w:gridCol w:w="735"/>
        <w:gridCol w:w="737"/>
        <w:gridCol w:w="737"/>
        <w:gridCol w:w="735"/>
        <w:gridCol w:w="737"/>
      </w:tblGrid>
      <w:tr>
        <w:trPr>
          <w:trHeight w:val="36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5"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印刷设</w:t>
            </w: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备再制</w:t>
            </w:r>
          </w:p>
        </w:tc>
        <w:tc>
          <w:tcPr>
            <w:tcW w:w="737"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56"/>
              <w:jc w:val="left"/>
              <w:rPr>
                <w:rFonts w:ascii="宋体" w:hAnsi="宋体" w:cs="宋体" w:eastAsia="宋体" w:hint="default"/>
                <w:sz w:val="18"/>
                <w:szCs w:val="18"/>
              </w:rPr>
            </w:pPr>
            <w:r>
              <w:rPr>
                <w:rFonts w:ascii="宋体" w:hAnsi="宋体" w:cs="宋体" w:eastAsia="宋体" w:hint="default"/>
                <w:sz w:val="18"/>
                <w:szCs w:val="18"/>
              </w:rPr>
              <w:t>造产业 化基地</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21,249,3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59.56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4,017,20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25,266,5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68.86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99.31%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100.00%</w:t>
            </w: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0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建设项</w:t>
            </w:r>
          </w:p>
        </w:tc>
        <w:tc>
          <w:tcPr>
            <w:tcW w:w="737"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21,249,3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4,017,20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25,266,5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68.86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44,592,984.60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78,748,900.00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3,054,179.80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126,396,064.40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47,754,900.00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1,907,392.44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49,662,292.44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827,392.44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827,392.44</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资者投入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47,754,900.00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48,834,900.00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92,347,884.60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78,748,900.00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4,961,572.24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176,058,356.84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10,058,168.69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4,434,392.89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1,801,261.84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16,293,823.42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3,546,717.90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8,449,843.08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1,037,589.91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13,034,150.89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3,546,717.90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8,449,843.08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1,037,589.91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13,034,150.89</w:t>
            </w:r>
          </w:p>
        </w:tc>
      </w:tr>
      <w:tr>
        <w:trPr>
          <w:trHeight w:val="401" w:hRule="exact"/>
        </w:trPr>
        <w:tc>
          <w:tcPr>
            <w:tcW w:w="1594" w:type="dxa"/>
            <w:tcBorders>
              <w:top w:val="single" w:sz="4" w:space="0" w:color="000000"/>
              <w:left w:val="single" w:sz="4" w:space="0" w:color="000000"/>
              <w:bottom w:val="single" w:sz="12" w:space="0" w:color="D2D2D2"/>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3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13,604,886.59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12,884,235.97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2,838,851.75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29,327,974.31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78,742,998.01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65,864,664.03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2,122,720.49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146,730,382.53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34,534,815.91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74,314,507.11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1,252,917.96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110,102,240.98</w:t>
            </w:r>
          </w:p>
        </w:tc>
      </w:tr>
    </w:tbl>
    <w:p>
      <w:pPr>
        <w:pStyle w:val="BodyText"/>
        <w:spacing w:line="240" w:lineRule="auto" w:before="49"/>
        <w:ind w:right="15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2"/>
        <w:rPr>
          <w:rFonts w:ascii="宋体" w:hAnsi="宋体" w:cs="宋体" w:eastAsia="宋体" w:hint="default"/>
          <w:sz w:val="26"/>
          <w:szCs w:val="26"/>
        </w:rPr>
      </w:pPr>
    </w:p>
    <w:p>
      <w:pPr>
        <w:pStyle w:val="Heading5"/>
        <w:spacing w:line="240" w:lineRule="auto"/>
        <w:ind w:right="15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44,969,197.50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1025" w:hRule="exact"/>
        </w:trPr>
        <w:tc>
          <w:tcPr>
            <w:tcW w:w="1367" w:type="dxa"/>
            <w:tcBorders>
              <w:top w:val="single" w:sz="4" w:space="0" w:color="000000"/>
              <w:left w:val="single" w:sz="4" w:space="0" w:color="000000"/>
              <w:bottom w:val="single" w:sz="12" w:space="0" w:color="E0FFFF"/>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深圳市利群印务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659,210,145.86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659,210,145.86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659,210,145.86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659,210,145.86</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深圳市利群印务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说明商誉减值测试过程、参数及商誉减值损失的确认方法：</w:t>
      </w:r>
    </w:p>
    <w:p>
      <w:pPr>
        <w:pStyle w:val="Heading6"/>
        <w:spacing w:line="278" w:lineRule="auto" w:before="101"/>
        <w:ind w:right="153" w:firstLine="0"/>
        <w:jc w:val="left"/>
      </w:pPr>
      <w:r>
        <w:rPr/>
        <w:t>本公司聘请的专业评估机构对深圳市力群印务有限公司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日全部股东权益价值以收益法进行了评</w:t>
      </w:r>
      <w:r>
        <w:rPr>
          <w:w w:val="99"/>
        </w:rPr>
        <w:t> </w:t>
      </w:r>
      <w:r>
        <w:rPr>
          <w:w w:val="95"/>
        </w:rPr>
        <w:t>估，评估结果深圳市力群印务有限公司全部股东权益价值与收购时相比未发生减值，因此本公司不需要计提商</w:t>
      </w:r>
      <w:r>
        <w:rPr>
          <w:spacing w:val="91"/>
          <w:w w:val="95"/>
        </w:rPr>
        <w:t> </w:t>
      </w:r>
      <w:r>
        <w:rPr>
          <w:spacing w:val="91"/>
          <w:w w:val="95"/>
        </w:rPr>
      </w:r>
      <w:r>
        <w:rPr/>
        <w:t>誉减值准备。</w:t>
      </w:r>
    </w:p>
    <w:p>
      <w:pPr>
        <w:pStyle w:val="BodyText"/>
        <w:spacing w:line="240" w:lineRule="auto" w:before="75"/>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2,793,738.29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11,951,348.00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1,409,759.45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13,335,326.84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2,793,738.29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11,951,348.00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1,409,759.45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13,335,326.84</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53"/>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39,585,901.45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7,088,579.33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34,555,750.08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5,338,908.46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7,349,337.89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1,441,459.64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8,290,397.56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1,501,895.87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8,355,196.31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1,253,279.45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4,879,509.95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731,926.49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其他长期负债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3,669,445.87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1,145,784.48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58,959,881.52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10,929,102.90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47,725,657.59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7,572,730.82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15,293,211.93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2,293,981.79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16,110,023.28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2,416,503.49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香港子公司未分配利润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66,429,047.09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9,964,357.07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62,142,356.87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9,321,353.54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81,722,259.02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12,258,338.86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78,252,380.15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11,737,857.03</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10,929,102.90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7,572,730.82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12,258,338.86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11,737,857.03</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11,412,951.75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10,890,705.81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52,601,587.27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22,201,241.69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64,014,539.02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33,091,947.50</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728,147.48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728,147.48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绿动、</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1,911,517.22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1,911,517.22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绿动、荣彩</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2,449,070.38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2,849,216.41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绿动、健豪云</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14,653,955.90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16,712,360.58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绿动、健豪云、震德</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32,858,896.29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绿动、健豪云、荣彩</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76"/>
        <w:gridCol w:w="2406"/>
        <w:gridCol w:w="2405"/>
        <w:gridCol w:w="2381"/>
      </w:tblGrid>
      <w:tr>
        <w:trPr>
          <w:trHeight w:val="404"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335" w:right="0"/>
              <w:jc w:val="left"/>
              <w:rPr>
                <w:rFonts w:ascii="Times New Roman" w:hAnsi="Times New Roman" w:cs="Times New Roman" w:eastAsia="Times New Roman" w:hint="default"/>
                <w:sz w:val="18"/>
                <w:szCs w:val="18"/>
              </w:rPr>
            </w:pPr>
            <w:r>
              <w:rPr>
                <w:rFonts w:ascii="Times New Roman"/>
                <w:sz w:val="18"/>
              </w:rPr>
              <w:t>52,601,587.27</w:t>
            </w:r>
          </w:p>
        </w:tc>
        <w:tc>
          <w:tcPr>
            <w:tcW w:w="24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22,201,241.69</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16</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453,253,280.00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126,745,200.00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670,753,280.00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126,745,200.00</w:t>
            </w:r>
          </w:p>
        </w:tc>
      </w:tr>
    </w:tbl>
    <w:p>
      <w:pPr>
        <w:pStyle w:val="BodyText"/>
        <w:spacing w:line="357" w:lineRule="auto" w:before="49"/>
        <w:ind w:right="593"/>
        <w:jc w:val="left"/>
      </w:pPr>
      <w:r>
        <w:rPr/>
        <w:t>短期借款分类的说明： 本公司年末分别以质押、抵押、保证三种担保形式借入</w:t>
      </w:r>
      <w:r>
        <w:rPr>
          <w:rFonts w:ascii="宋体" w:hAnsi="宋体" w:cs="宋体" w:eastAsia="宋体" w:hint="default"/>
        </w:rPr>
        <w:t>453,253,280.00</w:t>
      </w:r>
      <w:r>
        <w:rPr/>
        <w:t>元，本公司年末无已逾期未偿还的短期借款。</w:t>
      </w:r>
    </w:p>
    <w:p>
      <w:pPr>
        <w:spacing w:line="240" w:lineRule="auto" w:before="6"/>
        <w:rPr>
          <w:rFonts w:ascii="宋体" w:hAnsi="宋体" w:cs="宋体" w:eastAsia="宋体" w:hint="default"/>
          <w:sz w:val="20"/>
          <w:szCs w:val="20"/>
        </w:rPr>
      </w:pPr>
    </w:p>
    <w:p>
      <w:pPr>
        <w:pStyle w:val="Heading5"/>
        <w:spacing w:line="240" w:lineRule="auto"/>
        <w:ind w:right="153"/>
        <w:jc w:val="left"/>
        <w:rPr>
          <w:b w:val="0"/>
          <w:bCs w:val="0"/>
        </w:rPr>
      </w:pPr>
      <w:r>
        <w:rPr>
          <w:rFonts w:ascii="Times New Roman" w:hAnsi="Times New Roman" w:cs="Times New Roman" w:eastAsia="Times New Roman" w:hint="default"/>
        </w:rPr>
        <w:t>17</w:t>
      </w:r>
      <w:r>
        <w:rPr/>
        <w:t>、应付票据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66,201,687.82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43,851,566.05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66,201,687.82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43,851,566.05</w:t>
            </w:r>
          </w:p>
        </w:tc>
      </w:tr>
    </w:tbl>
    <w:p>
      <w:pPr>
        <w:pStyle w:val="BodyText"/>
        <w:spacing w:line="240" w:lineRule="auto" w:before="49"/>
        <w:ind w:right="15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5"/>
        <w:spacing w:line="240" w:lineRule="auto"/>
        <w:ind w:right="153"/>
        <w:jc w:val="left"/>
        <w:rPr>
          <w:b w:val="0"/>
          <w:bCs w:val="0"/>
        </w:rPr>
      </w:pP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179,881,919.67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143,178,957.20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26,551,270.34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28,911,745.41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18,777,910.90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6,870,787.36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2,045,522.45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5,649,984.71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4,747,559.80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3,398,229.71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232,004,183.16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188,009,704.39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英飞电池技术（中国）有限公司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6,489,519.34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未支付软件使用费</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6,489,519.34</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19</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18,614,781.97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17,661,726.56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18,614,781.97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17,661,726.56</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4,437,231.30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尚未发货</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320,388.35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未到结转期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尚未发货</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尚未发货</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110,391.20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尚未发货</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5,348,010.85</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9,894,007.59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136,069,682.54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134,126,068.70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11,837,621.43</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7,613.16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10,641,767.61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10,641,328.85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8,051.92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9,901,620.75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146,711,450.15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144,767,397.55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11,845,673.35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4,710,515.64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114,207,385.46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114,949,038.01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3,968,863.09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1,348,188.78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7,311,407.81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7,081,790.29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1,577,806.30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5,889,142.88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5,875,828.22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13,314.66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5,022,873.80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5,009,582.40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13,291.40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476,596.08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476,585.74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10.34</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389,673.00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389,660.08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4,980,945.78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4,979,100.78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1,845.00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3,835,303.17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3,680,800.61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1,240,311.40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6,275,792.38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9,894,007.59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136,069,682.54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134,126,068.70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11,837,621.43</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7,613.16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10,082,408.23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10,082,008.23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8,013.16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559,359.38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559,320.62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7,613.16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10,641,767.61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10,641,328.85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8,051.92</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-17,262,195.99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-9,902,796.31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1,325.00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469,090.60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31,864,528.02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28,240,057.84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282,723.91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144,946.66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356,354.78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581,793.80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1,806,371.90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555,429.42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263,271.95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421,190.82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14,090.05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47,091.79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市民税</w:t>
            </w:r>
            <w:r>
              <w:rPr>
                <w:rFonts w:ascii="Times New Roman" w:hAnsi="Times New Roman" w:cs="Times New Roman" w:eastAsia="Times New Roman" w:hint="default"/>
                <w:sz w:val="18"/>
                <w:szCs w:val="18"/>
              </w:rPr>
              <w:t>-</w:t>
            </w:r>
            <w:r>
              <w:rPr>
                <w:rFonts w:ascii="宋体" w:hAnsi="宋体" w:cs="宋体" w:eastAsia="宋体" w:hint="default"/>
                <w:sz w:val="18"/>
                <w:szCs w:val="18"/>
              </w:rPr>
              <w:t>日本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9,697.50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9,246.78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-6,032.02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180,725.57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价格调控基金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1,814.45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1,721.66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93,906.00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18,452,492.96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19,723,982.49</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22</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718,698.87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82,676.32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718,698.87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82,676.32</w:t>
            </w:r>
          </w:p>
        </w:tc>
      </w:tr>
    </w:tbl>
    <w:p>
      <w:pPr>
        <w:pStyle w:val="BodyText"/>
        <w:spacing w:line="240" w:lineRule="auto" w:before="49"/>
        <w:ind w:right="153"/>
        <w:jc w:val="left"/>
      </w:pPr>
      <w:r>
        <w:rPr/>
        <w:t>重要的已逾期未支付的利息情况：</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53"/>
        <w:jc w:val="left"/>
        <w:rPr>
          <w:b w:val="0"/>
          <w:bCs w:val="0"/>
        </w:rPr>
      </w:pPr>
      <w:r>
        <w:rPr>
          <w:rFonts w:ascii="Times New Roman" w:hAnsi="Times New Roman" w:cs="Times New Roman" w:eastAsia="Times New Roman" w:hint="default"/>
        </w:rPr>
        <w:t>23</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30,892,558.80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10,817,938.95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股权激励人员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2,103,651.68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1,853,082.94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32,996,210.48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12,671,021.89</w:t>
            </w:r>
          </w:p>
        </w:tc>
      </w:tr>
    </w:tbl>
    <w:p>
      <w:pPr>
        <w:pStyle w:val="BodyText"/>
        <w:spacing w:line="240" w:lineRule="auto" w:before="49"/>
        <w:ind w:right="15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pStyle w:val="Heading6"/>
        <w:spacing w:line="271" w:lineRule="auto" w:before="88"/>
        <w:ind w:right="134" w:firstLine="0"/>
        <w:jc w:val="left"/>
      </w:pPr>
      <w:r>
        <w:rPr>
          <w:spacing w:val="-1"/>
        </w:rPr>
        <w:t>（</w:t>
      </w:r>
      <w:r>
        <w:rPr>
          <w:rFonts w:ascii="Times New Roman" w:hAnsi="Times New Roman" w:cs="Times New Roman" w:eastAsia="Times New Roman" w:hint="default"/>
          <w:spacing w:val="-1"/>
        </w:rPr>
        <w:t>1</w:t>
      </w:r>
      <w:r>
        <w:rPr>
          <w:spacing w:val="-1"/>
        </w:rPr>
        <w:t>）年末应付利润为子公司深圳市力群印务有限公司应付给少数股东的</w:t>
      </w:r>
      <w:r>
        <w:rPr>
          <w:rFonts w:ascii="Times New Roman" w:hAnsi="Times New Roman" w:cs="Times New Roman" w:eastAsia="Times New Roman" w:hint="default"/>
          <w:spacing w:val="-1"/>
        </w:rPr>
        <w:t>2014</w:t>
      </w:r>
      <w:r>
        <w:rPr>
          <w:spacing w:val="-1"/>
        </w:rPr>
        <w:t>年分配的利润</w:t>
      </w:r>
      <w:r>
        <w:rPr>
          <w:rFonts w:ascii="Times New Roman" w:hAnsi="Times New Roman" w:cs="Times New Roman" w:eastAsia="Times New Roman" w:hint="default"/>
          <w:spacing w:val="-1"/>
        </w:rPr>
        <w:t>10,817,938.95</w:t>
      </w:r>
      <w:r>
        <w:rPr>
          <w:spacing w:val="-1"/>
        </w:rPr>
        <w:t>元</w:t>
      </w:r>
      <w:r>
        <w:rPr>
          <w:rFonts w:ascii="Times New Roman" w:hAnsi="Times New Roman" w:cs="Times New Roman" w:eastAsia="Times New Roman" w:hint="default"/>
          <w:spacing w:val="-1"/>
        </w:rPr>
        <w:t>,2015</w:t>
      </w:r>
      <w:r>
        <w:rPr>
          <w:rFonts w:ascii="Times New Roman" w:hAnsi="Times New Roman" w:cs="Times New Roman" w:eastAsia="Times New Roman" w:hint="default"/>
          <w:w w:val="99"/>
        </w:rPr>
        <w:t> </w:t>
      </w:r>
      <w:r>
        <w:rPr/>
        <w:t>年分配的利润</w:t>
      </w:r>
      <w:r>
        <w:rPr>
          <w:rFonts w:ascii="Times New Roman" w:hAnsi="Times New Roman" w:cs="Times New Roman" w:eastAsia="Times New Roman" w:hint="default"/>
        </w:rPr>
        <w:t>20,074,619.85</w:t>
      </w:r>
      <w:r>
        <w:rPr/>
        <w:t>元。</w:t>
      </w:r>
    </w:p>
    <w:p>
      <w:pPr>
        <w:pStyle w:val="Heading6"/>
        <w:spacing w:line="271" w:lineRule="auto" w:before="6"/>
        <w:ind w:right="173" w:firstLine="0"/>
        <w:jc w:val="left"/>
      </w:pPr>
      <w:r>
        <w:rPr/>
        <w:t>（</w:t>
      </w:r>
      <w:r>
        <w:rPr>
          <w:rFonts w:ascii="Times New Roman" w:hAnsi="Times New Roman" w:cs="Times New Roman" w:eastAsia="Times New Roman" w:hint="default"/>
        </w:rPr>
        <w:t>2</w:t>
      </w:r>
      <w:r>
        <w:rPr/>
        <w:t>）根据本公司限制性股票激励计划</w:t>
      </w:r>
      <w:r>
        <w:rPr>
          <w:rFonts w:ascii="Times New Roman" w:hAnsi="Times New Roman" w:cs="Times New Roman" w:eastAsia="Times New Roman" w:hint="default"/>
        </w:rPr>
        <w:t>,</w:t>
      </w:r>
      <w:r>
        <w:rPr/>
        <w:t>激励对象因获授的限制性股票而取得的现金股利由公司代管</w:t>
      </w:r>
      <w:r>
        <w:rPr>
          <w:rFonts w:ascii="Times New Roman" w:hAnsi="Times New Roman" w:cs="Times New Roman" w:eastAsia="Times New Roman" w:hint="default"/>
        </w:rPr>
        <w:t>,</w:t>
      </w:r>
      <w:r>
        <w:rPr/>
        <w:t>作为应付股</w:t>
      </w:r>
      <w:r>
        <w:rPr>
          <w:w w:val="99"/>
        </w:rPr>
        <w:t> </w:t>
      </w:r>
      <w:r>
        <w:rPr/>
        <w:t>利在解锁时向激励对象支付。</w:t>
      </w:r>
    </w:p>
    <w:p>
      <w:pPr>
        <w:spacing w:line="240" w:lineRule="auto" w:before="6"/>
        <w:rPr>
          <w:rFonts w:ascii="宋体" w:hAnsi="宋体" w:cs="宋体" w:eastAsia="宋体" w:hint="default"/>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83,935,473.79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1,189,021.05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299,649.26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未支付费用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711,991.74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97,819.40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12,189,637.16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629,581.18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127,906.27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43,992.65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40,264.85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98,198,022.66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1,147,314.69</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25</w:t>
      </w:r>
      <w:r>
        <w:rPr/>
        <w:t>、其他流动负债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3,476,050.88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3,334,050.88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3,476,050.88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3,334,050.88</w:t>
            </w:r>
          </w:p>
        </w:tc>
      </w:tr>
    </w:tbl>
    <w:p>
      <w:pPr>
        <w:pStyle w:val="BodyText"/>
        <w:spacing w:line="240" w:lineRule="auto" w:before="49"/>
        <w:ind w:right="153"/>
        <w:jc w:val="left"/>
      </w:pPr>
      <w:r>
        <w:rPr/>
        <w:t>短期应付债券的增减变动：</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800"/>
        <w:gridCol w:w="797"/>
        <w:gridCol w:w="799"/>
        <w:gridCol w:w="797"/>
        <w:gridCol w:w="799"/>
        <w:gridCol w:w="798"/>
        <w:gridCol w:w="799"/>
        <w:gridCol w:w="798"/>
        <w:gridCol w:w="798"/>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4"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53"/>
        <w:jc w:val="left"/>
      </w:pPr>
      <w:r>
        <w:rPr/>
        <w:t>其他说明：</w:t>
      </w:r>
    </w:p>
    <w:p>
      <w:pPr>
        <w:spacing w:line="240" w:lineRule="auto" w:before="2"/>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702"/>
        <w:gridCol w:w="1275"/>
        <w:gridCol w:w="994"/>
        <w:gridCol w:w="1275"/>
        <w:gridCol w:w="1135"/>
        <w:gridCol w:w="1419"/>
        <w:gridCol w:w="1702"/>
      </w:tblGrid>
      <w:tr>
        <w:trPr>
          <w:trHeight w:val="662" w:hRule="exact"/>
        </w:trPr>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57"/>
              <w:ind w:left="242" w:right="0"/>
              <w:jc w:val="left"/>
              <w:rPr>
                <w:rFonts w:ascii="宋体" w:hAnsi="宋体" w:cs="宋体" w:eastAsia="宋体" w:hint="default"/>
                <w:sz w:val="20"/>
                <w:szCs w:val="20"/>
              </w:rPr>
            </w:pPr>
            <w:r>
              <w:rPr>
                <w:rFonts w:ascii="宋体" w:hAnsi="宋体" w:cs="宋体" w:eastAsia="宋体" w:hint="default"/>
                <w:b/>
                <w:bCs/>
                <w:sz w:val="20"/>
                <w:szCs w:val="20"/>
              </w:rPr>
              <w:t>政府补助项目</w:t>
            </w:r>
            <w:r>
              <w:rPr>
                <w:rFonts w:ascii="宋体" w:hAnsi="宋体" w:cs="宋体" w:eastAsia="宋体" w:hint="default"/>
                <w:sz w:val="20"/>
                <w:szCs w:val="20"/>
              </w:rPr>
            </w:r>
          </w:p>
        </w:tc>
        <w:tc>
          <w:tcPr>
            <w:tcW w:w="127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57"/>
              <w:ind w:left="227"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994"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1"/>
              <w:ind w:left="88" w:right="83"/>
              <w:jc w:val="left"/>
              <w:rPr>
                <w:rFonts w:ascii="宋体" w:hAnsi="宋体" w:cs="宋体" w:eastAsia="宋体" w:hint="default"/>
                <w:sz w:val="20"/>
                <w:szCs w:val="20"/>
              </w:rPr>
            </w:pPr>
            <w:r>
              <w:rPr>
                <w:rFonts w:ascii="宋体" w:hAnsi="宋体" w:cs="宋体" w:eastAsia="宋体" w:hint="default"/>
                <w:b/>
                <w:bCs/>
                <w:sz w:val="20"/>
                <w:szCs w:val="20"/>
              </w:rPr>
              <w:t>本年新增</w:t>
            </w:r>
            <w:r>
              <w:rPr>
                <w:rFonts w:ascii="宋体" w:hAnsi="宋体" w:cs="宋体" w:eastAsia="宋体" w:hint="default"/>
                <w:b/>
                <w:bCs/>
                <w:spacing w:val="2"/>
                <w:w w:val="99"/>
                <w:sz w:val="20"/>
                <w:szCs w:val="20"/>
              </w:rPr>
              <w:t> </w:t>
            </w:r>
            <w:r>
              <w:rPr>
                <w:rFonts w:ascii="宋体" w:hAnsi="宋体" w:cs="宋体" w:eastAsia="宋体" w:hint="default"/>
                <w:b/>
                <w:bCs/>
                <w:sz w:val="20"/>
                <w:szCs w:val="20"/>
              </w:rPr>
              <w:t>补助金额</w:t>
            </w:r>
            <w:r>
              <w:rPr>
                <w:rFonts w:ascii="宋体" w:hAnsi="宋体" w:cs="宋体" w:eastAsia="宋体" w:hint="default"/>
                <w:sz w:val="20"/>
                <w:szCs w:val="20"/>
              </w:rPr>
            </w:r>
          </w:p>
        </w:tc>
        <w:tc>
          <w:tcPr>
            <w:tcW w:w="1275"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1"/>
              <w:ind w:left="127" w:right="28" w:hanging="101"/>
              <w:jc w:val="left"/>
              <w:rPr>
                <w:rFonts w:ascii="宋体" w:hAnsi="宋体" w:cs="宋体" w:eastAsia="宋体" w:hint="default"/>
                <w:sz w:val="20"/>
                <w:szCs w:val="20"/>
              </w:rPr>
            </w:pPr>
            <w:r>
              <w:rPr>
                <w:rFonts w:ascii="宋体" w:hAnsi="宋体" w:cs="宋体" w:eastAsia="宋体" w:hint="default"/>
                <w:b/>
                <w:bCs/>
                <w:sz w:val="20"/>
                <w:szCs w:val="20"/>
              </w:rPr>
              <w:t>本年计入营业</w:t>
            </w:r>
            <w:r>
              <w:rPr>
                <w:rFonts w:ascii="宋体" w:hAnsi="宋体" w:cs="宋体" w:eastAsia="宋体" w:hint="default"/>
                <w:b/>
                <w:bCs/>
                <w:w w:val="99"/>
                <w:sz w:val="20"/>
                <w:szCs w:val="20"/>
              </w:rPr>
              <w:t> </w:t>
            </w:r>
            <w:r>
              <w:rPr>
                <w:rFonts w:ascii="宋体" w:hAnsi="宋体" w:cs="宋体" w:eastAsia="宋体" w:hint="default"/>
                <w:b/>
                <w:bCs/>
                <w:sz w:val="20"/>
                <w:szCs w:val="20"/>
              </w:rPr>
              <w:t>外收入金额</w:t>
            </w:r>
            <w:r>
              <w:rPr>
                <w:rFonts w:ascii="宋体" w:hAnsi="宋体" w:cs="宋体" w:eastAsia="宋体" w:hint="default"/>
                <w:sz w:val="20"/>
                <w:szCs w:val="20"/>
              </w:rPr>
            </w:r>
          </w:p>
        </w:tc>
        <w:tc>
          <w:tcPr>
            <w:tcW w:w="113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57"/>
              <w:ind w:left="158" w:right="0"/>
              <w:jc w:val="left"/>
              <w:rPr>
                <w:rFonts w:ascii="宋体" w:hAnsi="宋体" w:cs="宋体" w:eastAsia="宋体" w:hint="default"/>
                <w:sz w:val="20"/>
                <w:szCs w:val="20"/>
              </w:rPr>
            </w:pPr>
            <w:r>
              <w:rPr>
                <w:rFonts w:ascii="宋体" w:hAnsi="宋体" w:cs="宋体" w:eastAsia="宋体" w:hint="default"/>
                <w:b/>
                <w:bCs/>
                <w:sz w:val="20"/>
                <w:szCs w:val="20"/>
              </w:rPr>
              <w:t>其他变动</w:t>
            </w:r>
            <w:r>
              <w:rPr>
                <w:rFonts w:ascii="宋体" w:hAnsi="宋体" w:cs="宋体" w:eastAsia="宋体" w:hint="default"/>
                <w:sz w:val="20"/>
                <w:szCs w:val="20"/>
              </w:rPr>
            </w:r>
          </w:p>
        </w:tc>
        <w:tc>
          <w:tcPr>
            <w:tcW w:w="141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57"/>
              <w:ind w:left="30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702" w:type="dxa"/>
            <w:tcBorders>
              <w:top w:val="single" w:sz="6" w:space="0" w:color="000000"/>
              <w:left w:val="single" w:sz="6" w:space="0" w:color="000000"/>
              <w:bottom w:val="single" w:sz="8" w:space="0" w:color="000000"/>
              <w:right w:val="single" w:sz="4" w:space="0" w:color="000000"/>
            </w:tcBorders>
          </w:tcPr>
          <w:p>
            <w:pPr>
              <w:pStyle w:val="TableParagraph"/>
              <w:spacing w:line="271" w:lineRule="auto" w:before="1"/>
              <w:ind w:left="640" w:right="15" w:hanging="629"/>
              <w:jc w:val="left"/>
              <w:rPr>
                <w:rFonts w:ascii="宋体" w:hAnsi="宋体" w:cs="宋体" w:eastAsia="宋体" w:hint="default"/>
                <w:sz w:val="20"/>
                <w:szCs w:val="20"/>
              </w:rPr>
            </w:pPr>
            <w:r>
              <w:rPr>
                <w:rFonts w:ascii="宋体" w:hAnsi="宋体" w:cs="宋体" w:eastAsia="宋体" w:hint="default"/>
                <w:b/>
                <w:bCs/>
                <w:sz w:val="20"/>
                <w:szCs w:val="20"/>
              </w:rPr>
              <w:t>与资产相关</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与收益</w:t>
            </w:r>
            <w:r>
              <w:rPr>
                <w:rFonts w:ascii="宋体" w:hAnsi="宋体" w:cs="宋体" w:eastAsia="宋体" w:hint="default"/>
                <w:b/>
                <w:bCs/>
                <w:w w:val="99"/>
                <w:sz w:val="20"/>
                <w:szCs w:val="20"/>
              </w:rPr>
              <w:t> </w:t>
            </w:r>
            <w:r>
              <w:rPr>
                <w:rFonts w:ascii="宋体" w:hAnsi="宋体" w:cs="宋体" w:eastAsia="宋体" w:hint="default"/>
                <w:b/>
                <w:bCs/>
                <w:sz w:val="20"/>
                <w:szCs w:val="20"/>
              </w:rPr>
              <w:t>相关</w:t>
            </w:r>
            <w:r>
              <w:rPr>
                <w:rFonts w:ascii="宋体" w:hAnsi="宋体" w:cs="宋体" w:eastAsia="宋体" w:hint="default"/>
                <w:sz w:val="20"/>
                <w:szCs w:val="20"/>
              </w:rPr>
            </w:r>
          </w:p>
        </w:tc>
      </w:tr>
      <w:tr>
        <w:trPr>
          <w:trHeight w:val="970"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8"/>
              <w:jc w:val="both"/>
              <w:rPr>
                <w:rFonts w:ascii="宋体" w:hAnsi="宋体" w:cs="宋体" w:eastAsia="宋体" w:hint="default"/>
                <w:sz w:val="20"/>
                <w:szCs w:val="20"/>
              </w:rPr>
            </w:pPr>
            <w:r>
              <w:rPr>
                <w:rFonts w:ascii="宋体" w:hAnsi="宋体" w:cs="宋体" w:eastAsia="宋体" w:hint="default"/>
                <w:spacing w:val="12"/>
                <w:sz w:val="20"/>
                <w:szCs w:val="20"/>
              </w:rPr>
              <w:t>中央投资重点产业</w:t>
            </w:r>
            <w:r>
              <w:rPr>
                <w:rFonts w:ascii="宋体" w:hAnsi="宋体" w:cs="宋体" w:eastAsia="宋体" w:hint="default"/>
                <w:spacing w:val="12"/>
                <w:w w:val="99"/>
                <w:sz w:val="20"/>
                <w:szCs w:val="20"/>
              </w:rPr>
              <w:t> </w:t>
            </w:r>
            <w:r>
              <w:rPr>
                <w:rFonts w:ascii="宋体" w:hAnsi="宋体" w:cs="宋体" w:eastAsia="宋体" w:hint="default"/>
                <w:spacing w:val="12"/>
                <w:sz w:val="20"/>
                <w:szCs w:val="20"/>
              </w:rPr>
              <w:t>振兴和技术改造专</w:t>
            </w:r>
            <w:r>
              <w:rPr>
                <w:rFonts w:ascii="宋体" w:hAnsi="宋体" w:cs="宋体" w:eastAsia="宋体" w:hint="default"/>
                <w:spacing w:val="12"/>
                <w:w w:val="99"/>
                <w:sz w:val="20"/>
                <w:szCs w:val="20"/>
              </w:rPr>
              <w:t> </w:t>
            </w:r>
            <w:r>
              <w:rPr>
                <w:rFonts w:ascii="宋体" w:hAnsi="宋体" w:cs="宋体" w:eastAsia="宋体" w:hint="default"/>
                <w:sz w:val="20"/>
                <w:szCs w:val="20"/>
              </w:rPr>
              <w:t>项资金</w:t>
            </w: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1,181,737.20</w:t>
            </w:r>
            <w:r>
              <w:rPr>
                <w:rFonts w:ascii="Times New Roman"/>
                <w:sz w:val="20"/>
              </w:rPr>
            </w:r>
          </w:p>
        </w:tc>
        <w:tc>
          <w:tcPr>
            <w:tcW w:w="994"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1,181,737.20</w:t>
            </w:r>
            <w:r>
              <w:rPr>
                <w:rFonts w:ascii="Times New Roman"/>
                <w:sz w:val="20"/>
              </w:rPr>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1,181,737.20</w:t>
            </w:r>
            <w:r>
              <w:rPr>
                <w:rFonts w:ascii="Times New Roman"/>
                <w:sz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1,181,737.20</w:t>
            </w:r>
            <w:r>
              <w:rPr>
                <w:rFonts w:ascii="Times New Roman"/>
                <w:sz w:val="20"/>
              </w:rPr>
            </w:r>
          </w:p>
        </w:tc>
        <w:tc>
          <w:tcPr>
            <w:tcW w:w="170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40" w:right="0"/>
              <w:jc w:val="left"/>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660"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8"/>
              <w:jc w:val="left"/>
              <w:rPr>
                <w:rFonts w:ascii="宋体" w:hAnsi="宋体" w:cs="宋体" w:eastAsia="宋体" w:hint="default"/>
                <w:sz w:val="20"/>
                <w:szCs w:val="20"/>
              </w:rPr>
            </w:pPr>
            <w:r>
              <w:rPr>
                <w:rFonts w:ascii="宋体" w:hAnsi="宋体" w:cs="宋体" w:eastAsia="宋体" w:hint="default"/>
                <w:spacing w:val="12"/>
                <w:sz w:val="20"/>
                <w:szCs w:val="20"/>
              </w:rPr>
              <w:t>天津市科技创新专</w:t>
            </w:r>
            <w:r>
              <w:rPr>
                <w:rFonts w:ascii="宋体" w:hAnsi="宋体" w:cs="宋体" w:eastAsia="宋体" w:hint="default"/>
                <w:spacing w:val="12"/>
                <w:w w:val="99"/>
                <w:sz w:val="20"/>
                <w:szCs w:val="20"/>
              </w:rPr>
              <w:t> </w:t>
            </w:r>
            <w:r>
              <w:rPr>
                <w:rFonts w:ascii="宋体" w:hAnsi="宋体" w:cs="宋体" w:eastAsia="宋体" w:hint="default"/>
                <w:sz w:val="20"/>
                <w:szCs w:val="20"/>
              </w:rPr>
              <w:t>项资金</w:t>
            </w: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219,999.96</w:t>
            </w:r>
            <w:r>
              <w:rPr>
                <w:rFonts w:ascii="Times New Roman"/>
                <w:sz w:val="20"/>
              </w:rPr>
            </w:r>
          </w:p>
        </w:tc>
        <w:tc>
          <w:tcPr>
            <w:tcW w:w="994"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219,999.96</w:t>
            </w:r>
            <w:r>
              <w:rPr>
                <w:rFonts w:ascii="Times New Roman"/>
                <w:sz w:val="20"/>
              </w:rPr>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219,999.96</w:t>
            </w:r>
            <w:r>
              <w:rPr>
                <w:rFonts w:ascii="Times New Roman"/>
                <w:sz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219,999.96</w:t>
            </w:r>
            <w:r>
              <w:rPr>
                <w:rFonts w:ascii="Times New Roman"/>
                <w:sz w:val="20"/>
              </w:rPr>
            </w:r>
          </w:p>
        </w:tc>
        <w:tc>
          <w:tcPr>
            <w:tcW w:w="170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55"/>
              <w:ind w:left="340" w:right="0"/>
              <w:jc w:val="left"/>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46"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科技小巨人补助</w:t>
            </w: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1,666,666.66</w:t>
            </w:r>
            <w:r>
              <w:rPr>
                <w:rFonts w:ascii="Times New Roman"/>
                <w:sz w:val="20"/>
              </w:rPr>
            </w:r>
          </w:p>
        </w:tc>
        <w:tc>
          <w:tcPr>
            <w:tcW w:w="994"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1,666,666.67</w:t>
            </w:r>
            <w:r>
              <w:rPr>
                <w:rFonts w:ascii="Times New Roman"/>
                <w:sz w:val="20"/>
              </w:rPr>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1,666,666.67</w:t>
            </w:r>
            <w:r>
              <w:rPr>
                <w:rFonts w:ascii="Times New Roman"/>
                <w:sz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1,666,666.66</w:t>
            </w:r>
            <w:r>
              <w:rPr>
                <w:rFonts w:ascii="Times New Roman"/>
                <w:sz w:val="20"/>
              </w:rPr>
            </w:r>
          </w:p>
        </w:tc>
        <w:tc>
          <w:tcPr>
            <w:tcW w:w="1702" w:type="dxa"/>
            <w:tcBorders>
              <w:top w:val="single" w:sz="8" w:space="0" w:color="000000"/>
              <w:left w:val="single" w:sz="6" w:space="0" w:color="000000"/>
              <w:bottom w:val="single" w:sz="8" w:space="0" w:color="000000"/>
              <w:right w:val="single" w:sz="4" w:space="0" w:color="000000"/>
            </w:tcBorders>
          </w:tcPr>
          <w:p>
            <w:pPr>
              <w:pStyle w:val="TableParagraph"/>
              <w:spacing w:line="259" w:lineRule="exact"/>
              <w:ind w:left="340" w:right="0"/>
              <w:jc w:val="left"/>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661"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8"/>
              <w:jc w:val="left"/>
              <w:rPr>
                <w:rFonts w:ascii="宋体" w:hAnsi="宋体" w:cs="宋体" w:eastAsia="宋体" w:hint="default"/>
                <w:sz w:val="20"/>
                <w:szCs w:val="20"/>
              </w:rPr>
            </w:pPr>
            <w:r>
              <w:rPr>
                <w:rFonts w:ascii="宋体" w:hAnsi="宋体" w:cs="宋体" w:eastAsia="宋体" w:hint="default"/>
                <w:spacing w:val="12"/>
                <w:sz w:val="20"/>
                <w:szCs w:val="20"/>
              </w:rPr>
              <w:t>计算机直接制版系</w:t>
            </w:r>
            <w:r>
              <w:rPr>
                <w:rFonts w:ascii="宋体" w:hAnsi="宋体" w:cs="宋体" w:eastAsia="宋体" w:hint="default"/>
                <w:spacing w:val="12"/>
                <w:w w:val="99"/>
                <w:sz w:val="20"/>
                <w:szCs w:val="20"/>
              </w:rPr>
              <w:t> </w:t>
            </w:r>
            <w:r>
              <w:rPr>
                <w:rFonts w:ascii="宋体" w:hAnsi="宋体" w:cs="宋体" w:eastAsia="宋体" w:hint="default"/>
                <w:sz w:val="20"/>
                <w:szCs w:val="20"/>
              </w:rPr>
              <w:t>统补贴</w:t>
            </w: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37,647.06</w:t>
            </w:r>
            <w:r>
              <w:rPr>
                <w:rFonts w:ascii="Times New Roman"/>
                <w:sz w:val="20"/>
              </w:rPr>
            </w:r>
          </w:p>
        </w:tc>
        <w:tc>
          <w:tcPr>
            <w:tcW w:w="994"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37,647.01</w:t>
            </w:r>
            <w:r>
              <w:rPr>
                <w:rFonts w:ascii="Times New Roman"/>
                <w:sz w:val="20"/>
              </w:rPr>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37,647.01</w:t>
            </w:r>
            <w:r>
              <w:rPr>
                <w:rFonts w:ascii="Times New Roman"/>
                <w:sz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37,647.06</w:t>
            </w:r>
            <w:r>
              <w:rPr>
                <w:rFonts w:ascii="Times New Roman"/>
                <w:sz w:val="20"/>
              </w:rPr>
            </w:r>
          </w:p>
        </w:tc>
        <w:tc>
          <w:tcPr>
            <w:tcW w:w="170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55"/>
              <w:ind w:left="340" w:right="0"/>
              <w:jc w:val="left"/>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48"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产业振兴项目资金</w:t>
            </w: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228,000.00</w:t>
            </w:r>
            <w:r>
              <w:rPr>
                <w:rFonts w:ascii="Times New Roman"/>
                <w:sz w:val="20"/>
              </w:rPr>
            </w:r>
          </w:p>
        </w:tc>
        <w:tc>
          <w:tcPr>
            <w:tcW w:w="994"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228,000.00</w:t>
            </w:r>
            <w:r>
              <w:rPr>
                <w:rFonts w:ascii="Times New Roman"/>
                <w:sz w:val="20"/>
              </w:rPr>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1702" w:type="dxa"/>
            <w:tcBorders>
              <w:top w:val="single" w:sz="8" w:space="0" w:color="000000"/>
              <w:left w:val="single" w:sz="6" w:space="0" w:color="000000"/>
              <w:bottom w:val="single" w:sz="8" w:space="0" w:color="000000"/>
              <w:right w:val="single" w:sz="4" w:space="0" w:color="000000"/>
            </w:tcBorders>
          </w:tcPr>
          <w:p>
            <w:pPr>
              <w:pStyle w:val="TableParagraph"/>
              <w:spacing w:line="259" w:lineRule="exact"/>
              <w:ind w:left="340" w:right="0"/>
              <w:jc w:val="left"/>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658"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71" w:lineRule="auto"/>
              <w:ind w:left="4" w:right="-15"/>
              <w:jc w:val="left"/>
              <w:rPr>
                <w:rFonts w:ascii="宋体" w:hAnsi="宋体" w:cs="宋体" w:eastAsia="宋体" w:hint="default"/>
                <w:sz w:val="20"/>
                <w:szCs w:val="20"/>
              </w:rPr>
            </w:pPr>
            <w:r>
              <w:rPr>
                <w:rFonts w:ascii="宋体" w:hAnsi="宋体" w:cs="宋体" w:eastAsia="宋体" w:hint="default"/>
                <w:spacing w:val="9"/>
                <w:sz w:val="20"/>
                <w:szCs w:val="20"/>
              </w:rPr>
              <w:t>天津市</w:t>
            </w:r>
            <w:r>
              <w:rPr>
                <w:rFonts w:ascii="Times New Roman" w:hAnsi="Times New Roman" w:cs="Times New Roman" w:eastAsia="Times New Roman" w:hint="default"/>
                <w:spacing w:val="9"/>
                <w:sz w:val="20"/>
                <w:szCs w:val="20"/>
              </w:rPr>
              <w:t>2012</w:t>
            </w:r>
            <w:r>
              <w:rPr>
                <w:rFonts w:ascii="宋体" w:hAnsi="宋体" w:cs="宋体" w:eastAsia="宋体" w:hint="default"/>
                <w:spacing w:val="9"/>
                <w:sz w:val="20"/>
                <w:szCs w:val="20"/>
              </w:rPr>
              <w:t>年循环</w:t>
            </w:r>
            <w:r>
              <w:rPr>
                <w:rFonts w:ascii="宋体" w:hAnsi="宋体" w:cs="宋体" w:eastAsia="宋体" w:hint="default"/>
                <w:spacing w:val="-98"/>
                <w:sz w:val="20"/>
                <w:szCs w:val="20"/>
              </w:rPr>
              <w:t> </w:t>
            </w:r>
            <w:r>
              <w:rPr>
                <w:rFonts w:ascii="宋体" w:hAnsi="宋体" w:cs="宋体" w:eastAsia="宋体" w:hint="default"/>
                <w:sz w:val="20"/>
                <w:szCs w:val="20"/>
              </w:rPr>
              <w:t>经济专项资金</w:t>
            </w:r>
          </w:p>
        </w:tc>
        <w:tc>
          <w:tcPr>
            <w:tcW w:w="1275" w:type="dxa"/>
            <w:tcBorders>
              <w:top w:val="single" w:sz="8" w:space="0" w:color="000000"/>
              <w:left w:val="single" w:sz="6" w:space="0" w:color="000000"/>
              <w:bottom w:val="single" w:sz="8" w:space="0" w:color="000000"/>
              <w:right w:val="single" w:sz="6" w:space="0" w:color="000000"/>
            </w:tcBorders>
          </w:tcPr>
          <w:p>
            <w:pPr/>
          </w:p>
        </w:tc>
        <w:tc>
          <w:tcPr>
            <w:tcW w:w="994"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70,000.00</w:t>
            </w:r>
            <w:r>
              <w:rPr>
                <w:rFonts w:ascii="Times New Roman"/>
                <w:sz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70,000.00</w:t>
            </w:r>
            <w:r>
              <w:rPr>
                <w:rFonts w:ascii="Times New Roman"/>
                <w:sz w:val="20"/>
              </w:rPr>
            </w:r>
          </w:p>
        </w:tc>
        <w:tc>
          <w:tcPr>
            <w:tcW w:w="170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153"/>
              <w:ind w:left="340" w:right="0"/>
              <w:jc w:val="left"/>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48"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w w:val="95"/>
                <w:sz w:val="20"/>
              </w:rPr>
              <w:t>3,334,050.88</w:t>
            </w:r>
            <w:r>
              <w:rPr>
                <w:rFonts w:ascii="Times New Roman"/>
                <w:sz w:val="20"/>
              </w:rPr>
            </w:r>
          </w:p>
        </w:tc>
        <w:tc>
          <w:tcPr>
            <w:tcW w:w="994" w:type="dxa"/>
            <w:tcBorders>
              <w:top w:val="single" w:sz="8" w:space="0" w:color="000000"/>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w w:val="95"/>
                <w:sz w:val="20"/>
              </w:rPr>
              <w:t>3,334,050.88</w:t>
            </w:r>
            <w:r>
              <w:rPr>
                <w:rFonts w:ascii="Times New Roman"/>
                <w:sz w:val="20"/>
              </w:rPr>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w w:val="95"/>
                <w:sz w:val="20"/>
              </w:rPr>
              <w:t>3,476,050.84</w:t>
            </w:r>
            <w:r>
              <w:rPr>
                <w:rFonts w:ascii="Times New Roman"/>
                <w:sz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w w:val="95"/>
                <w:sz w:val="20"/>
              </w:rPr>
              <w:t>3,476,050.88</w:t>
            </w:r>
            <w:r>
              <w:rPr>
                <w:rFonts w:ascii="Times New Roman"/>
                <w:sz w:val="20"/>
              </w:rPr>
            </w:r>
          </w:p>
        </w:tc>
        <w:tc>
          <w:tcPr>
            <w:tcW w:w="1702" w:type="dxa"/>
            <w:tcBorders>
              <w:top w:val="single" w:sz="8" w:space="0" w:color="000000"/>
              <w:left w:val="single" w:sz="6" w:space="0" w:color="000000"/>
              <w:bottom w:val="single" w:sz="8" w:space="0" w:color="000000"/>
              <w:right w:val="single" w:sz="4" w:space="0" w:color="000000"/>
            </w:tcBorders>
          </w:tcPr>
          <w:p>
            <w:pPr/>
          </w:p>
        </w:tc>
      </w:tr>
    </w:tbl>
    <w:p>
      <w:pPr>
        <w:pStyle w:val="Heading6"/>
        <w:spacing w:line="269" w:lineRule="exact"/>
        <w:ind w:right="153" w:firstLine="0"/>
        <w:jc w:val="left"/>
      </w:pPr>
      <w:r>
        <w:rPr>
          <w:rFonts w:ascii="Times New Roman" w:hAnsi="Times New Roman" w:cs="Times New Roman" w:eastAsia="Times New Roman" w:hint="default"/>
        </w:rPr>
        <w:t>“</w:t>
      </w:r>
      <w:r>
        <w:rPr/>
        <w:t>其他变动</w:t>
      </w:r>
      <w:r>
        <w:rPr>
          <w:rFonts w:ascii="Times New Roman" w:hAnsi="Times New Roman" w:cs="Times New Roman" w:eastAsia="Times New Roman" w:hint="default"/>
        </w:rPr>
        <w:t>”</w:t>
      </w:r>
      <w:r>
        <w:rPr/>
        <w:t>的原因为将一年以内到期的政府补助从递延收益转入。</w:t>
      </w:r>
    </w:p>
    <w:p>
      <w:pPr>
        <w:spacing w:after="0" w:line="269" w:lineRule="exact"/>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rFonts w:ascii="Times New Roman" w:hAnsi="Times New Roman" w:cs="Times New Roman" w:eastAsia="Times New Roman" w:hint="default"/>
        </w:rPr>
        <w:t>26</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5,570,149.06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5,570,149.06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53"/>
        <w:jc w:val="left"/>
      </w:pPr>
      <w:r>
        <w:rPr/>
        <w:t>设定受益计划义务现值：</w:t>
      </w:r>
    </w:p>
    <w:p>
      <w:pPr>
        <w:pStyle w:val="BodyText"/>
        <w:spacing w:line="240" w:lineRule="auto" w:before="117"/>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结算时支付的对价</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5,570,149.06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5,570,149.06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计划资产：</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5,570,149.06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5,570,149.06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设定受益计划净负债（净资产）</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5,570,149.06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5,570,149.06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257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5"/>
        <w:ind w:right="153"/>
        <w:jc w:val="left"/>
      </w:pPr>
      <w:r>
        <w:rPr/>
        <w:t>其他说明：</w:t>
      </w:r>
    </w:p>
    <w:p>
      <w:pPr>
        <w:pStyle w:val="BodyText"/>
        <w:spacing w:line="310" w:lineRule="atLeast" w:before="57"/>
        <w:ind w:right="138" w:firstLine="360"/>
        <w:jc w:val="left"/>
      </w:pPr>
      <w:r>
        <w:rPr/>
        <w:t>本公司的设定受益计划适用于本公司之全资子公司长荣股份（香港）有限公司之全资子公司</w:t>
      </w:r>
      <w:r>
        <w:rPr>
          <w:rFonts w:ascii="Times New Roman" w:hAnsi="Times New Roman" w:cs="Times New Roman" w:eastAsia="Times New Roman" w:hint="default"/>
        </w:rPr>
        <w:t>Masterwork</w:t>
      </w:r>
      <w:r>
        <w:rPr>
          <w:rFonts w:ascii="Times New Roman" w:hAnsi="Times New Roman" w:cs="Times New Roman" w:eastAsia="Times New Roman" w:hint="default"/>
          <w:spacing w:val="-2"/>
        </w:rPr>
        <w:t> </w:t>
      </w:r>
      <w:r>
        <w:rPr>
          <w:rFonts w:ascii="Times New Roman" w:hAnsi="Times New Roman" w:cs="Times New Roman" w:eastAsia="Times New Roman" w:hint="default"/>
        </w:rPr>
        <w:t>Machinery</w:t>
      </w:r>
      <w:r>
        <w:rPr>
          <w:rFonts w:ascii="Times New Roman" w:hAnsi="Times New Roman" w:cs="Times New Roman" w:eastAsia="Times New Roman" w:hint="default"/>
        </w:rPr>
        <w:t> GmbH</w:t>
      </w:r>
      <w:r>
        <w:rPr/>
        <w:t>，其主要内容为</w:t>
      </w:r>
      <w:r>
        <w:rPr>
          <w:rFonts w:ascii="Times New Roman" w:hAnsi="Times New Roman" w:cs="Times New Roman" w:eastAsia="Times New Roman" w:hint="default"/>
        </w:rPr>
        <w:t>Through</w:t>
      </w:r>
      <w:r>
        <w:rPr>
          <w:rFonts w:ascii="Times New Roman" w:hAnsi="Times New Roman" w:cs="Times New Roman" w:eastAsia="Times New Roman" w:hint="default"/>
          <w:spacing w:val="-6"/>
        </w:rPr>
        <w:t> </w:t>
      </w:r>
      <w:r>
        <w:rPr>
          <w:rFonts w:ascii="Times New Roman" w:hAnsi="Times New Roman" w:cs="Times New Roman" w:eastAsia="Times New Roman" w:hint="default"/>
        </w:rPr>
        <w:t>old</w:t>
      </w:r>
      <w:r>
        <w:rPr>
          <w:rFonts w:ascii="Times New Roman" w:hAnsi="Times New Roman" w:cs="Times New Roman" w:eastAsia="Times New Roman" w:hint="default"/>
          <w:spacing w:val="-3"/>
        </w:rPr>
        <w:t> </w:t>
      </w:r>
      <w:r>
        <w:rPr>
          <w:rFonts w:ascii="Times New Roman" w:hAnsi="Times New Roman" w:cs="Times New Roman" w:eastAsia="Times New Roman" w:hint="default"/>
        </w:rPr>
        <w:t>age</w:t>
      </w:r>
      <w:r>
        <w:rPr>
          <w:rFonts w:ascii="Times New Roman" w:hAnsi="Times New Roman" w:cs="Times New Roman" w:eastAsia="Times New Roman" w:hint="default"/>
          <w:spacing w:val="-5"/>
        </w:rPr>
        <w:t> </w:t>
      </w:r>
      <w:r>
        <w:rPr>
          <w:rFonts w:ascii="Times New Roman" w:hAnsi="Times New Roman" w:cs="Times New Roman" w:eastAsia="Times New Roman" w:hint="default"/>
        </w:rPr>
        <w:t>part-time</w:t>
      </w:r>
      <w:r>
        <w:rPr>
          <w:rFonts w:ascii="Times New Roman" w:hAnsi="Times New Roman" w:cs="Times New Roman" w:eastAsia="Times New Roman" w:hint="default"/>
          <w:spacing w:val="-5"/>
        </w:rPr>
        <w:t> </w:t>
      </w:r>
      <w:r>
        <w:rPr>
          <w:rFonts w:ascii="Times New Roman" w:hAnsi="Times New Roman" w:cs="Times New Roman" w:eastAsia="Times New Roman" w:hint="default"/>
        </w:rPr>
        <w:t>work,</w:t>
      </w:r>
      <w:r>
        <w:rPr>
          <w:rFonts w:ascii="Times New Roman" w:hAnsi="Times New Roman" w:cs="Times New Roman" w:eastAsia="Times New Roman" w:hint="default"/>
          <w:spacing w:val="-4"/>
        </w:rPr>
        <w:t> </w:t>
      </w:r>
      <w:r>
        <w:rPr>
          <w:rFonts w:ascii="Times New Roman" w:hAnsi="Times New Roman" w:cs="Times New Roman" w:eastAsia="Times New Roman" w:hint="default"/>
        </w:rPr>
        <w:t>an</w:t>
      </w:r>
      <w:r>
        <w:rPr>
          <w:rFonts w:ascii="Times New Roman" w:hAnsi="Times New Roman" w:cs="Times New Roman" w:eastAsia="Times New Roman" w:hint="default"/>
          <w:spacing w:val="-3"/>
        </w:rPr>
        <w:t> </w:t>
      </w:r>
      <w:r>
        <w:rPr>
          <w:rFonts w:ascii="Times New Roman" w:hAnsi="Times New Roman" w:cs="Times New Roman" w:eastAsia="Times New Roman" w:hint="default"/>
        </w:rPr>
        <w:t>employee</w:t>
      </w:r>
      <w:r>
        <w:rPr>
          <w:rFonts w:ascii="Times New Roman" w:hAnsi="Times New Roman" w:cs="Times New Roman" w:eastAsia="Times New Roman" w:hint="default"/>
          <w:spacing w:val="-3"/>
        </w:rPr>
        <w:t> </w:t>
      </w:r>
      <w:r>
        <w:rPr>
          <w:rFonts w:ascii="Times New Roman" w:hAnsi="Times New Roman" w:cs="Times New Roman" w:eastAsia="Times New Roman" w:hint="default"/>
        </w:rPr>
        <w:t>who</w:t>
      </w:r>
      <w:r>
        <w:rPr>
          <w:rFonts w:ascii="Times New Roman" w:hAnsi="Times New Roman" w:cs="Times New Roman" w:eastAsia="Times New Roman" w:hint="default"/>
          <w:spacing w:val="-3"/>
        </w:rPr>
        <w:t> </w:t>
      </w:r>
      <w:r>
        <w:rPr>
          <w:rFonts w:ascii="Times New Roman" w:hAnsi="Times New Roman" w:cs="Times New Roman" w:eastAsia="Times New Roman" w:hint="default"/>
        </w:rPr>
        <w:t>qualifies</w:t>
      </w:r>
      <w:r>
        <w:rPr>
          <w:rFonts w:ascii="Times New Roman" w:hAnsi="Times New Roman" w:cs="Times New Roman" w:eastAsia="Times New Roman" w:hint="default"/>
          <w:spacing w:val="-5"/>
        </w:rPr>
        <w:t> </w:t>
      </w:r>
      <w:r>
        <w:rPr>
          <w:rFonts w:ascii="Times New Roman" w:hAnsi="Times New Roman" w:cs="Times New Roman" w:eastAsia="Times New Roman" w:hint="default"/>
        </w:rPr>
        <w:t>for</w:t>
      </w:r>
      <w:r>
        <w:rPr>
          <w:rFonts w:ascii="Times New Roman" w:hAnsi="Times New Roman" w:cs="Times New Roman" w:eastAsia="Times New Roman" w:hint="default"/>
          <w:spacing w:val="-4"/>
        </w:rPr>
        <w:t> </w:t>
      </w:r>
      <w:r>
        <w:rPr>
          <w:rFonts w:ascii="Times New Roman" w:hAnsi="Times New Roman" w:cs="Times New Roman" w:eastAsia="Times New Roman" w:hint="default"/>
        </w:rPr>
        <w:t>OAPT</w:t>
      </w:r>
      <w:r>
        <w:rPr>
          <w:rFonts w:ascii="Times New Roman" w:hAnsi="Times New Roman" w:cs="Times New Roman" w:eastAsia="Times New Roman" w:hint="default"/>
          <w:spacing w:val="-6"/>
        </w:rPr>
        <w:t> </w:t>
      </w:r>
      <w:r>
        <w:rPr>
          <w:rFonts w:ascii="Times New Roman" w:hAnsi="Times New Roman" w:cs="Times New Roman" w:eastAsia="Times New Roman" w:hint="default"/>
        </w:rPr>
        <w:t>can</w:t>
      </w:r>
      <w:r>
        <w:rPr>
          <w:rFonts w:ascii="Times New Roman" w:hAnsi="Times New Roman" w:cs="Times New Roman" w:eastAsia="Times New Roman" w:hint="default"/>
          <w:spacing w:val="-3"/>
        </w:rPr>
        <w:t> </w:t>
      </w:r>
      <w:r>
        <w:rPr>
          <w:rFonts w:ascii="Times New Roman" w:hAnsi="Times New Roman" w:cs="Times New Roman" w:eastAsia="Times New Roman" w:hint="default"/>
        </w:rPr>
        <w:t>work</w:t>
      </w:r>
      <w:r>
        <w:rPr>
          <w:rFonts w:ascii="Times New Roman" w:hAnsi="Times New Roman" w:cs="Times New Roman" w:eastAsia="Times New Roman" w:hint="default"/>
          <w:spacing w:val="-5"/>
        </w:rPr>
        <w:t> </w:t>
      </w:r>
      <w:r>
        <w:rPr>
          <w:rFonts w:ascii="Times New Roman" w:hAnsi="Times New Roman" w:cs="Times New Roman" w:eastAsia="Times New Roman" w:hint="default"/>
        </w:rPr>
        <w:t>half-time</w:t>
      </w:r>
      <w:r>
        <w:rPr>
          <w:rFonts w:ascii="Times New Roman" w:hAnsi="Times New Roman" w:cs="Times New Roman" w:eastAsia="Times New Roman" w:hint="default"/>
          <w:spacing w:val="-5"/>
        </w:rPr>
        <w:t> </w:t>
      </w:r>
      <w:r>
        <w:rPr>
          <w:rFonts w:ascii="Times New Roman" w:hAnsi="Times New Roman" w:cs="Times New Roman" w:eastAsia="Times New Roman" w:hint="default"/>
        </w:rPr>
        <w:t>for</w:t>
      </w:r>
      <w:r>
        <w:rPr>
          <w:rFonts w:ascii="Times New Roman" w:hAnsi="Times New Roman" w:cs="Times New Roman" w:eastAsia="Times New Roman" w:hint="default"/>
          <w:spacing w:val="-4"/>
        </w:rPr>
        <w:t> </w:t>
      </w:r>
      <w:r>
        <w:rPr>
          <w:rFonts w:ascii="Times New Roman" w:hAnsi="Times New Roman" w:cs="Times New Roman" w:eastAsia="Times New Roman" w:hint="default"/>
        </w:rPr>
        <w:t>up</w:t>
      </w:r>
      <w:r>
        <w:rPr>
          <w:rFonts w:ascii="Times New Roman" w:hAnsi="Times New Roman" w:cs="Times New Roman" w:eastAsia="Times New Roman" w:hint="default"/>
          <w:spacing w:val="-3"/>
        </w:rPr>
        <w:t> </w:t>
      </w:r>
      <w:r>
        <w:rPr>
          <w:rFonts w:ascii="Times New Roman" w:hAnsi="Times New Roman" w:cs="Times New Roman" w:eastAsia="Times New Roman" w:hint="default"/>
        </w:rPr>
        <w:t>to</w:t>
      </w:r>
      <w:r>
        <w:rPr>
          <w:rFonts w:ascii="Times New Roman" w:hAnsi="Times New Roman" w:cs="Times New Roman" w:eastAsia="Times New Roman" w:hint="default"/>
          <w:spacing w:val="-5"/>
        </w:rPr>
        <w:t> </w:t>
      </w:r>
      <w:r>
        <w:rPr>
          <w:rFonts w:ascii="Times New Roman" w:hAnsi="Times New Roman" w:cs="Times New Roman" w:eastAsia="Times New Roman" w:hint="default"/>
        </w:rPr>
        <w:t>five</w:t>
      </w:r>
      <w:r>
        <w:rPr>
          <w:rFonts w:ascii="Times New Roman" w:hAnsi="Times New Roman" w:cs="Times New Roman" w:eastAsia="Times New Roman" w:hint="default"/>
          <w:spacing w:val="-3"/>
        </w:rPr>
        <w:t> </w:t>
      </w:r>
      <w:r>
        <w:rPr>
          <w:rFonts w:ascii="Times New Roman" w:hAnsi="Times New Roman" w:cs="Times New Roman" w:eastAsia="Times New Roman" w:hint="default"/>
        </w:rPr>
        <w:t>years</w:t>
      </w:r>
      <w:r>
        <w:rPr>
          <w:rFonts w:ascii="Times New Roman" w:hAnsi="Times New Roman" w:cs="Times New Roman" w:eastAsia="Times New Roman" w:hint="default"/>
          <w:w w:val="99"/>
        </w:rPr>
        <w:t> </w:t>
      </w:r>
      <w:r>
        <w:rPr>
          <w:rFonts w:ascii="Times New Roman" w:hAnsi="Times New Roman" w:cs="Times New Roman" w:eastAsia="Times New Roman" w:hint="default"/>
        </w:rPr>
        <w:t>and receive half of the normal payments during this time. In addition to this, the employer usually pay a voluntary increases</w:t>
      </w:r>
      <w:r>
        <w:rPr>
          <w:rFonts w:ascii="Times New Roman" w:hAnsi="Times New Roman" w:cs="Times New Roman" w:eastAsia="Times New Roman" w:hint="default"/>
          <w:spacing w:val="-24"/>
        </w:rPr>
        <w:t> </w:t>
      </w:r>
      <w:r>
        <w:rPr>
          <w:rFonts w:ascii="Times New Roman" w:hAnsi="Times New Roman" w:cs="Times New Roman" w:eastAsia="Times New Roman" w:hint="default"/>
        </w:rPr>
        <w:t>of</w:t>
      </w:r>
      <w:r>
        <w:rPr>
          <w:rFonts w:ascii="Times New Roman" w:hAnsi="Times New Roman" w:cs="Times New Roman" w:eastAsia="Times New Roman" w:hint="default"/>
        </w:rPr>
        <w:t> minimum 20% plussocial insurance</w:t>
      </w:r>
      <w:r>
        <w:rPr>
          <w:rFonts w:ascii="Times New Roman" w:hAnsi="Times New Roman" w:cs="Times New Roman" w:eastAsia="Times New Roman" w:hint="default"/>
          <w:spacing w:val="-10"/>
        </w:rPr>
        <w:t> </w:t>
      </w:r>
      <w:r>
        <w:rPr>
          <w:rFonts w:ascii="Times New Roman" w:hAnsi="Times New Roman" w:cs="Times New Roman" w:eastAsia="Times New Roman" w:hint="default"/>
        </w:rPr>
        <w:t>contributions</w:t>
      </w:r>
      <w:r>
        <w:rPr/>
        <w:t>（译：德国员工在退休之后可以继续有资格兼职工作</w:t>
      </w:r>
      <w:r>
        <w:rPr>
          <w:rFonts w:ascii="Times New Roman" w:hAnsi="Times New Roman" w:cs="Times New Roman" w:eastAsia="Times New Roman" w:hint="default"/>
        </w:rPr>
        <w:t>5</w:t>
      </w:r>
      <w:r>
        <w:rPr/>
        <w:t>年，在此期间至少获得 退休之前一半的薪酬，同时雇主一般会在此基础上自愿增加</w:t>
      </w:r>
      <w:r>
        <w:rPr>
          <w:rFonts w:ascii="Times New Roman" w:hAnsi="Times New Roman" w:cs="Times New Roman" w:eastAsia="Times New Roman" w:hint="default"/>
        </w:rPr>
        <w:t>20%</w:t>
      </w:r>
      <w:r>
        <w:rPr/>
        <w:t>的薪酬（包括工资和社会保险等））。</w:t>
      </w:r>
    </w:p>
    <w:p>
      <w:pPr>
        <w:pStyle w:val="BodyText"/>
        <w:spacing w:line="300" w:lineRule="auto" w:before="63"/>
        <w:ind w:right="0" w:firstLine="360"/>
        <w:jc w:val="left"/>
      </w:pPr>
      <w:r>
        <w:rPr>
          <w:spacing w:val="-1"/>
        </w:rPr>
        <w:t>对该部分未来支付薪酬的预计，精算师采用的折现率为</w:t>
      </w:r>
      <w:r>
        <w:rPr>
          <w:rFonts w:ascii="Times New Roman" w:hAnsi="Times New Roman" w:cs="Times New Roman" w:eastAsia="Times New Roman" w:hint="default"/>
          <w:spacing w:val="-1"/>
        </w:rPr>
        <w:t>2.16%</w:t>
      </w:r>
      <w:r>
        <w:rPr>
          <w:spacing w:val="-1"/>
        </w:rPr>
        <w:t>，收入动态为</w:t>
      </w:r>
      <w:r>
        <w:rPr>
          <w:rFonts w:ascii="Times New Roman" w:hAnsi="Times New Roman" w:cs="Times New Roman" w:eastAsia="Times New Roman" w:hint="default"/>
          <w:spacing w:val="-1"/>
        </w:rPr>
        <w:t>2.75%</w:t>
      </w:r>
      <w:r>
        <w:rPr>
          <w:spacing w:val="-1"/>
        </w:rPr>
        <w:t>，剩余时间取中间值</w:t>
      </w:r>
      <w:r>
        <w:rPr>
          <w:rFonts w:ascii="Times New Roman" w:hAnsi="Times New Roman" w:cs="Times New Roman" w:eastAsia="Times New Roman" w:hint="default"/>
          <w:spacing w:val="-1"/>
        </w:rPr>
        <w:t>2</w:t>
      </w:r>
      <w:r>
        <w:rPr>
          <w:spacing w:val="-1"/>
        </w:rPr>
        <w:t>年。计算方法为</w:t>
      </w:r>
      <w:r>
        <w:rPr/>
        <w:t> </w:t>
      </w:r>
      <w:r>
        <w:rPr>
          <w:rFonts w:ascii="Times New Roman" w:hAnsi="Times New Roman" w:cs="Times New Roman" w:eastAsia="Times New Roman" w:hint="default"/>
        </w:rPr>
        <w:t>Unit Credit Method</w:t>
      </w:r>
      <w:r>
        <w:rPr/>
        <w:t>，评估方法为</w:t>
      </w:r>
      <w:r>
        <w:rPr>
          <w:rFonts w:ascii="Times New Roman" w:hAnsi="Times New Roman" w:cs="Times New Roman" w:eastAsia="Times New Roman" w:hint="default"/>
        </w:rPr>
        <w:t>PUCM</w:t>
      </w:r>
      <w:r>
        <w:rPr/>
        <w:t>。生物统计表为德国同行的</w:t>
      </w:r>
      <w:r>
        <w:rPr>
          <w:rFonts w:ascii="Times New Roman" w:hAnsi="Times New Roman" w:cs="Times New Roman" w:eastAsia="Times New Roman" w:hint="default"/>
        </w:rPr>
        <w:t>Richttafeln 2005 G von Klaus Heubeck</w:t>
      </w:r>
      <w:r>
        <w:rPr>
          <w:rFonts w:ascii="Times New Roman" w:hAnsi="Times New Roman" w:cs="Times New Roman" w:eastAsia="Times New Roman" w:hint="default"/>
          <w:spacing w:val="-11"/>
        </w:rPr>
        <w:t> </w:t>
      </w:r>
      <w:r>
        <w:rPr>
          <w:rFonts w:ascii="Times New Roman" w:hAnsi="Times New Roman" w:cs="Times New Roman" w:eastAsia="Times New Roman" w:hint="default"/>
        </w:rPr>
        <w:t>(</w:t>
      </w:r>
      <w:r>
        <w:rPr/>
        <w:t>涉及平均寿命、残 疾概率、结婚概率</w:t>
      </w:r>
      <w:r>
        <w:rPr>
          <w:rFonts w:ascii="Times New Roman" w:hAnsi="Times New Roman" w:cs="Times New Roman" w:eastAsia="Times New Roman" w:hint="default"/>
        </w:rPr>
        <w:t>).</w:t>
      </w:r>
      <w:r>
        <w:rPr/>
        <w:t>折现率为</w:t>
      </w:r>
      <w:r>
        <w:rPr>
          <w:rFonts w:ascii="Times New Roman" w:hAnsi="Times New Roman" w:cs="Times New Roman" w:eastAsia="Times New Roman" w:hint="default"/>
        </w:rPr>
        <w:t>2%</w:t>
      </w:r>
      <w:r>
        <w:rPr/>
        <w:t>，未来物价上涨指数为</w:t>
      </w:r>
      <w:r>
        <w:rPr>
          <w:rFonts w:ascii="Times New Roman" w:hAnsi="Times New Roman" w:cs="Times New Roman" w:eastAsia="Times New Roman" w:hint="default"/>
        </w:rPr>
        <w:t>1.8%</w:t>
      </w:r>
      <w:r>
        <w:rPr/>
        <w:t>每年，未来退休金调整为</w:t>
      </w:r>
      <w:r>
        <w:rPr>
          <w:rFonts w:ascii="Times New Roman" w:hAnsi="Times New Roman" w:cs="Times New Roman" w:eastAsia="Times New Roman" w:hint="default"/>
        </w:rPr>
        <w:t>1.8%</w:t>
      </w:r>
      <w:r>
        <w:rPr/>
        <w:t>每年。</w:t>
      </w:r>
    </w:p>
    <w:p>
      <w:pPr>
        <w:pStyle w:val="BodyText"/>
        <w:spacing w:line="240" w:lineRule="auto" w:before="13"/>
        <w:ind w:left="513" w:right="153"/>
        <w:jc w:val="left"/>
      </w:pPr>
      <w:r>
        <w:rPr/>
        <w:t>所使用的公式为国际通行的：</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spacing w:line="2399" w:lineRule="exact"/>
        <w:ind w:left="153"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5267277" cy="1523619"/>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2" cstate="print"/>
                    <a:stretch>
                      <a:fillRect/>
                    </a:stretch>
                  </pic:blipFill>
                  <pic:spPr>
                    <a:xfrm>
                      <a:off x="0" y="0"/>
                      <a:ext cx="5267277" cy="1523619"/>
                    </a:xfrm>
                    <a:prstGeom prst="rect">
                      <a:avLst/>
                    </a:prstGeom>
                  </pic:spPr>
                </pic:pic>
              </a:graphicData>
            </a:graphic>
          </wp:inline>
        </w:drawing>
      </w:r>
      <w:r>
        <w:rPr>
          <w:rFonts w:ascii="宋体" w:hAnsi="宋体" w:cs="宋体" w:eastAsia="宋体" w:hint="default"/>
          <w:position w:val="-47"/>
          <w:sz w:val="20"/>
          <w:szCs w:val="20"/>
        </w:rPr>
      </w:r>
    </w:p>
    <w:p>
      <w:pPr>
        <w:pStyle w:val="BodyText"/>
        <w:spacing w:line="300" w:lineRule="auto" w:before="57"/>
        <w:ind w:right="151"/>
        <w:jc w:val="both"/>
      </w:pPr>
      <w:r>
        <w:rPr/>
        <w:t>长荣股份（香港）有限公司于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日对</w:t>
      </w:r>
      <w:r>
        <w:rPr>
          <w:rFonts w:ascii="Times New Roman" w:hAnsi="Times New Roman" w:cs="Times New Roman" w:eastAsia="Times New Roman" w:hint="default"/>
        </w:rPr>
        <w:t>Masterwork</w:t>
      </w:r>
      <w:r>
        <w:rPr>
          <w:rFonts w:ascii="Times New Roman" w:hAnsi="Times New Roman" w:cs="Times New Roman" w:eastAsia="Times New Roman" w:hint="default"/>
          <w:spacing w:val="-31"/>
        </w:rPr>
        <w:t> </w:t>
      </w:r>
      <w:r>
        <w:rPr>
          <w:rFonts w:ascii="Times New Roman" w:hAnsi="Times New Roman" w:cs="Times New Roman" w:eastAsia="Times New Roman" w:hint="default"/>
        </w:rPr>
        <w:t>Machinery</w:t>
      </w:r>
      <w:r>
        <w:rPr>
          <w:rFonts w:ascii="Times New Roman" w:hAnsi="Times New Roman" w:cs="Times New Roman" w:eastAsia="Times New Roman" w:hint="default"/>
          <w:spacing w:val="-31"/>
        </w:rPr>
        <w:t> </w:t>
      </w:r>
      <w:r>
        <w:rPr>
          <w:rFonts w:ascii="Times New Roman" w:hAnsi="Times New Roman" w:cs="Times New Roman" w:eastAsia="Times New Roman" w:hint="default"/>
        </w:rPr>
        <w:t>GmbH</w:t>
      </w:r>
      <w:r>
        <w:rPr/>
        <w:t>进行投资，本期对损益应该是</w:t>
      </w:r>
      <w:r>
        <w:rPr>
          <w:rFonts w:ascii="Times New Roman" w:hAnsi="Times New Roman" w:cs="Times New Roman" w:eastAsia="Times New Roman" w:hint="default"/>
        </w:rPr>
        <w:t>23</w:t>
      </w:r>
      <w:r>
        <w:rPr/>
        <w:t>天的影响，鉴于 精算师只提供了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日的数据，而未提供</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日的数据，且</w:t>
      </w:r>
      <w:r>
        <w:rPr>
          <w:rFonts w:ascii="Times New Roman" w:hAnsi="Times New Roman" w:cs="Times New Roman" w:eastAsia="Times New Roman" w:hint="default"/>
        </w:rPr>
        <w:t>23</w:t>
      </w:r>
      <w:r>
        <w:rPr/>
        <w:t>天的影响很小，因此在计算中以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日数据作为</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日的近似值，认为</w:t>
      </w:r>
      <w:r>
        <w:rPr>
          <w:rFonts w:ascii="Times New Roman" w:hAnsi="Times New Roman" w:cs="Times New Roman" w:eastAsia="Times New Roman" w:hint="default"/>
        </w:rPr>
        <w:t>23</w:t>
      </w:r>
      <w:r>
        <w:rPr/>
        <w:t>天未对</w:t>
      </w:r>
      <w:r>
        <w:rPr>
          <w:rFonts w:ascii="Times New Roman" w:hAnsi="Times New Roman" w:cs="Times New Roman" w:eastAsia="Times New Roman" w:hint="default"/>
        </w:rPr>
        <w:t>2015</w:t>
      </w:r>
      <w:r>
        <w:rPr/>
        <w:t>年损益产生影响。</w:t>
      </w:r>
    </w:p>
    <w:p>
      <w:pPr>
        <w:spacing w:line="240" w:lineRule="auto" w:before="5"/>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27</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76"/>
        <w:gridCol w:w="2406"/>
        <w:gridCol w:w="2393"/>
        <w:gridCol w:w="2393"/>
      </w:tblGrid>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10,137,479.68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16,839,017.06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10,137,479.68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16,839,017.06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其他说明，包括重要预计负债的相关重要假设、估计说明：</w:t>
      </w:r>
    </w:p>
    <w:p>
      <w:pPr>
        <w:pStyle w:val="Heading6"/>
        <w:spacing w:line="285" w:lineRule="auto" w:before="98"/>
        <w:ind w:right="173" w:firstLine="0"/>
        <w:jc w:val="left"/>
      </w:pPr>
      <w:r>
        <w:rPr/>
        <w:t>说明：本公司年末对限制性股票激励计划授予的股票扣除已进行分配尚未支付的限制性股票股利，计提预计负</w:t>
      </w:r>
      <w:r>
        <w:rPr>
          <w:w w:val="99"/>
        </w:rPr>
        <w:t> </w:t>
      </w:r>
      <w:r>
        <w:rPr/>
        <w:t>债</w:t>
      </w:r>
      <w:r>
        <w:rPr>
          <w:rFonts w:ascii="Times New Roman" w:hAnsi="Times New Roman" w:cs="Times New Roman" w:eastAsia="Times New Roman" w:hint="default"/>
        </w:rPr>
        <w:t>10,137,479.68</w:t>
      </w:r>
      <w:r>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240" w:lineRule="auto"/>
        <w:ind w:right="153"/>
        <w:jc w:val="left"/>
        <w:rPr>
          <w:b w:val="0"/>
          <w:bCs w:val="0"/>
        </w:rPr>
      </w:pPr>
      <w:r>
        <w:rPr>
          <w:rFonts w:ascii="Times New Roman" w:hAnsi="Times New Roman" w:cs="Times New Roman" w:eastAsia="Times New Roman" w:hint="default"/>
        </w:rPr>
        <w:t>28</w:t>
      </w:r>
      <w:r>
        <w:rPr/>
        <w:t>、递延收益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19,110,798.99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3,517,050.84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20,993,748.15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19,110,798.99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3,517,050.84</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20,993,748.15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涉及政府补助的项目：</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354"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中央投资重点产</w:t>
            </w:r>
          </w:p>
        </w:tc>
        <w:tc>
          <w:tcPr>
            <w:tcW w:w="1369"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业振兴和技术改</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12,154,602.72</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1,181,737.20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10,972,865.52</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4"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造专项资金</w:t>
            </w:r>
          </w:p>
        </w:tc>
        <w:tc>
          <w:tcPr>
            <w:tcW w:w="1369"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深圳绿色及防伪</w:t>
            </w:r>
          </w:p>
        </w:tc>
        <w:tc>
          <w:tcPr>
            <w:tcW w:w="1369"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印刷技术工程实</w:t>
            </w: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388" w:right="0"/>
              <w:jc w:val="left"/>
              <w:rPr>
                <w:rFonts w:ascii="Times New Roman" w:hAnsi="Times New Roman" w:cs="Times New Roman" w:eastAsia="Times New Roman" w:hint="default"/>
                <w:sz w:val="18"/>
                <w:szCs w:val="18"/>
              </w:rPr>
            </w:pPr>
            <w:r>
              <w:rPr>
                <w:rFonts w:ascii="Times New Roman"/>
                <w:sz w:val="18"/>
              </w:rPr>
              <w:t>4,400,000.00</w:t>
            </w:r>
          </w:p>
        </w:tc>
        <w:tc>
          <w:tcPr>
            <w:tcW w:w="1366"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4,400,000.00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5"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验室项目资金</w:t>
            </w:r>
          </w:p>
        </w:tc>
        <w:tc>
          <w:tcPr>
            <w:tcW w:w="1369"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产业振兴项目资 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6,000.00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天津市</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年循 环经济专项资金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天津市科技创新 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1,191,666.85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219,999.96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971,666.89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科技小巨人补助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1,666,666.67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833,333.34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计算机直接制版 系统补贴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263,529.41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37,647.01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225,882.40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19,110,798.99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3,476,050.84</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20,993,748.15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w:t>
      </w:r>
    </w:p>
    <w:p>
      <w:pPr>
        <w:pStyle w:val="Heading6"/>
        <w:spacing w:line="240" w:lineRule="auto" w:before="98"/>
        <w:ind w:right="153" w:firstLine="0"/>
        <w:jc w:val="left"/>
      </w:pPr>
      <w:r>
        <w:rPr>
          <w:rFonts w:ascii="Times New Roman" w:hAnsi="Times New Roman" w:cs="Times New Roman" w:eastAsia="Times New Roman" w:hint="default"/>
        </w:rPr>
        <w:t>“</w:t>
      </w:r>
      <w:r>
        <w:rPr/>
        <w:t>其他变动</w:t>
      </w:r>
      <w:r>
        <w:rPr>
          <w:rFonts w:ascii="Times New Roman" w:hAnsi="Times New Roman" w:cs="Times New Roman" w:eastAsia="Times New Roman" w:hint="default"/>
        </w:rPr>
        <w:t>”</w:t>
      </w:r>
      <w:r>
        <w:rPr/>
        <w:t>的原因是将一年以内到期的政府补助从本项目结转到其他流动负债。</w:t>
      </w:r>
    </w:p>
    <w:p>
      <w:pPr>
        <w:spacing w:line="240" w:lineRule="auto" w:before="4"/>
        <w:rPr>
          <w:rFonts w:ascii="宋体" w:hAnsi="宋体" w:cs="宋体" w:eastAsia="宋体" w:hint="default"/>
          <w:sz w:val="25"/>
          <w:szCs w:val="25"/>
        </w:rPr>
      </w:pPr>
    </w:p>
    <w:p>
      <w:pPr>
        <w:pStyle w:val="Heading5"/>
        <w:spacing w:line="240" w:lineRule="auto"/>
        <w:ind w:right="153"/>
        <w:jc w:val="left"/>
        <w:rPr>
          <w:b w:val="0"/>
          <w:bCs w:val="0"/>
        </w:rPr>
      </w:pPr>
      <w:r>
        <w:rPr>
          <w:rFonts w:ascii="Times New Roman" w:hAnsi="Times New Roman" w:cs="Times New Roman" w:eastAsia="Times New Roman" w:hint="default"/>
        </w:rPr>
        <w:t>29</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6"/>
        <w:gridCol w:w="1198"/>
        <w:gridCol w:w="1196"/>
        <w:gridCol w:w="1184"/>
        <w:gridCol w:w="1209"/>
      </w:tblGrid>
      <w:tr>
        <w:trPr>
          <w:trHeight w:val="206" w:hRule="exact"/>
        </w:trPr>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5"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170,426,189.00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170,426,189.00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-1,552,800.00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168,873,389.00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339,299,578.00</w:t>
            </w:r>
          </w:p>
        </w:tc>
      </w:tr>
    </w:tbl>
    <w:p>
      <w:pPr>
        <w:pStyle w:val="BodyText"/>
        <w:spacing w:line="240" w:lineRule="auto" w:before="49"/>
        <w:ind w:right="153"/>
        <w:jc w:val="left"/>
      </w:pPr>
      <w:r>
        <w:rPr/>
        <w:t>其他说明：</w:t>
      </w:r>
    </w:p>
    <w:p>
      <w:pPr>
        <w:pStyle w:val="Heading6"/>
        <w:spacing w:line="271" w:lineRule="auto" w:before="98"/>
        <w:ind w:right="157" w:firstLine="324"/>
        <w:jc w:val="both"/>
      </w:pPr>
      <w:r>
        <w:rPr/>
        <w:t>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日召开的</w:t>
      </w:r>
      <w:r>
        <w:rPr>
          <w:rFonts w:ascii="Times New Roman" w:hAnsi="Times New Roman" w:cs="Times New Roman" w:eastAsia="Times New Roman" w:hint="default"/>
        </w:rPr>
        <w:t>2014</w:t>
      </w:r>
      <w:r>
        <w:rPr/>
        <w:t>年年度股东大会决议规定，本公司申请新增注册资本人民币</w:t>
      </w:r>
      <w:r>
        <w:rPr>
          <w:rFonts w:ascii="Times New Roman" w:hAnsi="Times New Roman" w:cs="Times New Roman" w:eastAsia="Times New Roman" w:hint="default"/>
        </w:rPr>
        <w:t>170,426,189.00</w:t>
      </w:r>
      <w:r>
        <w:rPr>
          <w:rFonts w:ascii="Times New Roman" w:hAnsi="Times New Roman" w:cs="Times New Roman" w:eastAsia="Times New Roman" w:hint="default"/>
          <w:w w:val="99"/>
        </w:rPr>
        <w:t> </w:t>
      </w:r>
      <w:r>
        <w:rPr>
          <w:w w:val="95"/>
        </w:rPr>
        <w:t>元，以</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日总股本</w:t>
      </w:r>
      <w:r>
        <w:rPr>
          <w:rFonts w:ascii="Times New Roman" w:hAnsi="Times New Roman" w:cs="Times New Roman" w:eastAsia="Times New Roman" w:hint="default"/>
          <w:w w:val="95"/>
        </w:rPr>
        <w:t>170,426,189.00</w:t>
      </w:r>
      <w:r>
        <w:rPr>
          <w:w w:val="95"/>
        </w:rPr>
        <w:t>股为基数，按每</w:t>
      </w:r>
      <w:r>
        <w:rPr>
          <w:rFonts w:ascii="Times New Roman" w:hAnsi="Times New Roman" w:cs="Times New Roman" w:eastAsia="Times New Roman" w:hint="default"/>
          <w:w w:val="95"/>
        </w:rPr>
        <w:t>10</w:t>
      </w:r>
      <w:r>
        <w:rPr>
          <w:w w:val="95"/>
        </w:rPr>
        <w:t>股转增</w:t>
      </w:r>
      <w:r>
        <w:rPr>
          <w:rFonts w:ascii="Times New Roman" w:hAnsi="Times New Roman" w:cs="Times New Roman" w:eastAsia="Times New Roman" w:hint="default"/>
          <w:w w:val="95"/>
        </w:rPr>
        <w:t>10</w:t>
      </w:r>
      <w:r>
        <w:rPr>
          <w:w w:val="95"/>
        </w:rPr>
        <w:t>股的比例，以资本公积向全体股东转增</w:t>
      </w:r>
      <w:r>
        <w:rPr>
          <w:spacing w:val="76"/>
          <w:w w:val="95"/>
        </w:rPr>
        <w:t> </w:t>
      </w:r>
      <w:r>
        <w:rPr>
          <w:spacing w:val="76"/>
          <w:w w:val="95"/>
        </w:rPr>
      </w:r>
      <w:r>
        <w:rPr/>
        <w:t>股份总数</w:t>
      </w:r>
      <w:r>
        <w:rPr>
          <w:rFonts w:ascii="Times New Roman" w:hAnsi="Times New Roman" w:cs="Times New Roman" w:eastAsia="Times New Roman" w:hint="default"/>
        </w:rPr>
        <w:t>170,426,189.00</w:t>
      </w:r>
      <w:r>
        <w:rPr/>
        <w:t>股，每股面值</w:t>
      </w:r>
      <w:r>
        <w:rPr>
          <w:rFonts w:ascii="Times New Roman" w:hAnsi="Times New Roman" w:cs="Times New Roman" w:eastAsia="Times New Roman" w:hint="default"/>
        </w:rPr>
        <w:t>1</w:t>
      </w:r>
      <w:r>
        <w:rPr/>
        <w:t>元，减少资本公积</w:t>
      </w:r>
      <w:r>
        <w:rPr>
          <w:rFonts w:ascii="Times New Roman" w:hAnsi="Times New Roman" w:cs="Times New Roman" w:eastAsia="Times New Roman" w:hint="default"/>
        </w:rPr>
        <w:t>170,426,189.00</w:t>
      </w:r>
      <w:r>
        <w:rPr/>
        <w:t>元。</w:t>
      </w:r>
    </w:p>
    <w:p>
      <w:pPr>
        <w:pStyle w:val="Heading6"/>
        <w:spacing w:line="271" w:lineRule="auto" w:before="6"/>
        <w:ind w:right="0" w:firstLine="324"/>
        <w:jc w:val="left"/>
      </w:pPr>
      <w:r>
        <w:rPr>
          <w:spacing w:val="-2"/>
          <w:w w:val="99"/>
        </w:rPr>
        <w:t>本公司</w:t>
      </w:r>
      <w:r>
        <w:rPr>
          <w:rFonts w:ascii="Times New Roman" w:hAnsi="Times New Roman" w:cs="Times New Roman" w:eastAsia="Times New Roman" w:hint="default"/>
          <w:spacing w:val="-2"/>
          <w:w w:val="99"/>
        </w:rPr>
        <w:t>2014</w:t>
      </w:r>
      <w:r>
        <w:rPr>
          <w:spacing w:val="-2"/>
          <w:w w:val="99"/>
        </w:rPr>
        <w:t>年度财务业绩考核未达标，未达到限制性股票激励计划首次授予第二期及预留授予第二期待解锁</w:t>
      </w:r>
      <w:r>
        <w:rPr>
          <w:w w:val="99"/>
        </w:rPr>
        <w:t> </w:t>
      </w:r>
      <w:r>
        <w:rPr>
          <w:spacing w:val="-1"/>
          <w:w w:val="95"/>
        </w:rPr>
        <w:t>限制性股票的解锁条件，对未达到解锁条件的限制性股票</w:t>
      </w:r>
      <w:r>
        <w:rPr>
          <w:rFonts w:ascii="Times New Roman" w:hAnsi="Times New Roman" w:cs="Times New Roman" w:eastAsia="Times New Roman" w:hint="default"/>
          <w:spacing w:val="-1"/>
          <w:w w:val="95"/>
        </w:rPr>
        <w:t>1,481,400</w:t>
      </w:r>
      <w:r>
        <w:rPr>
          <w:spacing w:val="-1"/>
          <w:w w:val="95"/>
        </w:rPr>
        <w:t>股和已不符合激励条件的激励对象</w:t>
      </w:r>
      <w:r>
        <w:rPr>
          <w:rFonts w:ascii="Times New Roman" w:hAnsi="Times New Roman" w:cs="Times New Roman" w:eastAsia="Times New Roman" w:hint="default"/>
          <w:spacing w:val="-1"/>
          <w:w w:val="95"/>
        </w:rPr>
        <w:t>6</w:t>
      </w:r>
      <w:r>
        <w:rPr>
          <w:spacing w:val="-1"/>
          <w:w w:val="95"/>
        </w:rPr>
        <w:t>人已获授</w:t>
      </w:r>
      <w:r>
        <w:rPr>
          <w:spacing w:val="91"/>
          <w:w w:val="95"/>
        </w:rPr>
        <w:t> </w:t>
      </w:r>
      <w:r>
        <w:rPr>
          <w:spacing w:val="91"/>
          <w:w w:val="95"/>
        </w:rPr>
      </w:r>
      <w:r>
        <w:rPr/>
        <w:t>但尚未解锁的限制性股票</w:t>
      </w:r>
      <w:r>
        <w:rPr>
          <w:rFonts w:ascii="Times New Roman" w:hAnsi="Times New Roman" w:cs="Times New Roman" w:eastAsia="Times New Roman" w:hint="default"/>
        </w:rPr>
        <w:t>71,400</w:t>
      </w:r>
      <w:r>
        <w:rPr/>
        <w:t>股共计</w:t>
      </w:r>
      <w:r>
        <w:rPr>
          <w:rFonts w:ascii="Times New Roman" w:hAnsi="Times New Roman" w:cs="Times New Roman" w:eastAsia="Times New Roman" w:hint="default"/>
        </w:rPr>
        <w:t>1,552,800</w:t>
      </w:r>
      <w:r>
        <w:rPr/>
        <w:t>股限制性股票进行回购注销。首次授予第二期待解锁限制性股</w:t>
      </w:r>
      <w:r>
        <w:rPr>
          <w:w w:val="99"/>
        </w:rPr>
        <w:t> </w:t>
      </w:r>
      <w:r>
        <w:rPr/>
        <w:t>票回购价格为</w:t>
      </w:r>
      <w:r>
        <w:rPr>
          <w:rFonts w:ascii="Times New Roman" w:hAnsi="Times New Roman" w:cs="Times New Roman" w:eastAsia="Times New Roman" w:hint="default"/>
        </w:rPr>
        <w:t>4.4200</w:t>
      </w:r>
      <w:r>
        <w:rPr/>
        <w:t>元</w:t>
      </w:r>
      <w:r>
        <w:rPr>
          <w:rFonts w:ascii="Times New Roman" w:hAnsi="Times New Roman" w:cs="Times New Roman" w:eastAsia="Times New Roman" w:hint="default"/>
        </w:rPr>
        <w:t>/</w:t>
      </w:r>
      <w:r>
        <w:rPr/>
        <w:t>股，预留授予第二期待解锁限制性股票回购价格为</w:t>
      </w:r>
      <w:r>
        <w:rPr>
          <w:rFonts w:ascii="Times New Roman" w:hAnsi="Times New Roman" w:cs="Times New Roman" w:eastAsia="Times New Roman" w:hint="default"/>
        </w:rPr>
        <w:t>7.2695</w:t>
      </w:r>
      <w:r>
        <w:rPr/>
        <w:t>元</w:t>
      </w:r>
      <w:r>
        <w:rPr>
          <w:rFonts w:ascii="Times New Roman" w:hAnsi="Times New Roman" w:cs="Times New Roman" w:eastAsia="Times New Roman" w:hint="default"/>
        </w:rPr>
        <w:t>/</w:t>
      </w:r>
      <w:r>
        <w:rPr/>
        <w:t>股。本公司以货币方式支付</w:t>
      </w:r>
      <w:r>
        <w:rPr>
          <w:w w:val="99"/>
        </w:rPr>
        <w:t> </w:t>
      </w:r>
      <w:r>
        <w:rPr/>
        <w:t>回购资金合计</w:t>
      </w:r>
      <w:r>
        <w:rPr>
          <w:rFonts w:ascii="Times New Roman" w:hAnsi="Times New Roman" w:cs="Times New Roman" w:eastAsia="Times New Roman" w:hint="default"/>
        </w:rPr>
        <w:t>7,376,286.00</w:t>
      </w:r>
      <w:r>
        <w:rPr/>
        <w:t>元，减少股本</w:t>
      </w:r>
      <w:r>
        <w:rPr>
          <w:rFonts w:ascii="Times New Roman" w:hAnsi="Times New Roman" w:cs="Times New Roman" w:eastAsia="Times New Roman" w:hint="default"/>
        </w:rPr>
        <w:t>1,552,800.00</w:t>
      </w:r>
      <w:r>
        <w:rPr/>
        <w:t>元，减少资本公积</w:t>
      </w:r>
      <w:r>
        <w:rPr>
          <w:rFonts w:ascii="Times New Roman" w:hAnsi="Times New Roman" w:cs="Times New Roman" w:eastAsia="Times New Roman" w:hint="default"/>
        </w:rPr>
        <w:t>5,823,486.00</w:t>
      </w:r>
      <w:r>
        <w:rPr/>
        <w:t>元。</w:t>
      </w:r>
    </w:p>
    <w:p>
      <w:pPr>
        <w:spacing w:line="240" w:lineRule="auto" w:before="1"/>
        <w:rPr>
          <w:rFonts w:ascii="宋体" w:hAnsi="宋体" w:cs="宋体" w:eastAsia="宋体" w:hint="default"/>
          <w:sz w:val="23"/>
          <w:szCs w:val="23"/>
        </w:rPr>
      </w:pPr>
    </w:p>
    <w:p>
      <w:pPr>
        <w:pStyle w:val="Heading5"/>
        <w:spacing w:line="240" w:lineRule="auto"/>
        <w:ind w:right="153"/>
        <w:jc w:val="left"/>
        <w:rPr>
          <w:b w:val="0"/>
          <w:bCs w:val="0"/>
        </w:rPr>
      </w:pPr>
      <w:r>
        <w:rPr>
          <w:rFonts w:ascii="Times New Roman" w:hAnsi="Times New Roman" w:cs="Times New Roman" w:eastAsia="Times New Roman" w:hint="default"/>
        </w:rPr>
        <w:t>30</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1,622,520,140.73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15,075,017.06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176,249,675.00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1,461,345,482.79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10,981,827.57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10,981,827.57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1,633,501,968.30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15,075,017.06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176,249,675.00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1,472,327,310.36</w:t>
            </w:r>
          </w:p>
        </w:tc>
      </w:tr>
    </w:tbl>
    <w:p>
      <w:pPr>
        <w:pStyle w:val="BodyText"/>
        <w:spacing w:line="240" w:lineRule="auto" w:before="49"/>
        <w:ind w:right="153"/>
        <w:jc w:val="left"/>
      </w:pPr>
      <w:r>
        <w:rPr/>
        <w:t>其他说明，包括本期增减变动情况、变动原因说明：</w:t>
      </w:r>
    </w:p>
    <w:p>
      <w:pPr>
        <w:pStyle w:val="Heading6"/>
        <w:spacing w:line="271" w:lineRule="auto" w:before="98"/>
        <w:ind w:right="223" w:firstLine="0"/>
        <w:jc w:val="left"/>
      </w:pPr>
      <w:r>
        <w:rPr/>
        <w:t>本公司上年末对限制性股票激励计划授予的股份属于资本溢价的部分减少资本公积</w:t>
      </w:r>
      <w:r>
        <w:rPr>
          <w:rFonts w:ascii="Times New Roman" w:hAnsi="Times New Roman" w:cs="Times New Roman" w:eastAsia="Times New Roman" w:hint="default"/>
        </w:rPr>
        <w:t>15,075,017.06</w:t>
      </w:r>
      <w:r>
        <w:rPr/>
        <w:t>元，本年将其</w:t>
      </w:r>
      <w:r>
        <w:rPr>
          <w:w w:val="99"/>
        </w:rPr>
        <w:t> </w:t>
      </w:r>
      <w:r>
        <w:rPr/>
        <w:t>转回并增加库存股。</w:t>
      </w:r>
    </w:p>
    <w:p>
      <w:pPr>
        <w:spacing w:after="0" w:line="271"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rFonts w:ascii="Times New Roman" w:hAnsi="Times New Roman" w:cs="Times New Roman" w:eastAsia="Times New Roman" w:hint="default"/>
        </w:rPr>
        <w:t>31</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8,373,479.68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10,137,479.68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8,373,479.68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10,137,479.68</w:t>
            </w:r>
          </w:p>
        </w:tc>
      </w:tr>
    </w:tbl>
    <w:p>
      <w:pPr>
        <w:pStyle w:val="BodyText"/>
        <w:spacing w:line="240" w:lineRule="auto" w:before="49"/>
        <w:ind w:right="15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32</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2"/>
        <w:gridCol w:w="934"/>
        <w:gridCol w:w="936"/>
        <w:gridCol w:w="936"/>
        <w:gridCol w:w="797"/>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2"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283" w:right="20"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-1,294,537.81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-19,937,720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-19,917,996</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.13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-19,724.70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-21,212,5</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33.94</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-1,294,537.81</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-19,937,720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-19,917,996</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.13</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-19,724.70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-21,212,5</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33.94</w:t>
            </w:r>
          </w:p>
        </w:tc>
      </w:tr>
      <w:tr>
        <w:trPr>
          <w:trHeight w:val="394"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-1,294,537.81</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-19,937,720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-19,917,996</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.13</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-19,724.70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-21,212,5</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33.94</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5"/>
        <w:spacing w:line="240" w:lineRule="auto" w:before="120"/>
        <w:ind w:right="153"/>
        <w:jc w:val="left"/>
        <w:rPr>
          <w:b w:val="0"/>
          <w:bCs w:val="0"/>
        </w:rPr>
      </w:pPr>
      <w:r>
        <w:rPr>
          <w:rFonts w:ascii="Times New Roman" w:hAnsi="Times New Roman" w:cs="Times New Roman" w:eastAsia="Times New Roman" w:hint="default"/>
        </w:rPr>
        <w:t>33</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73,167,381.80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13,359,823.55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86,527,205.35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708,577.27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708,577.27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73,875,959.07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13,359,823.55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87,235,782.62</w:t>
            </w:r>
          </w:p>
        </w:tc>
      </w:tr>
    </w:tbl>
    <w:p>
      <w:pPr>
        <w:pStyle w:val="BodyText"/>
        <w:spacing w:line="240" w:lineRule="auto" w:before="49"/>
        <w:ind w:right="153"/>
        <w:jc w:val="left"/>
      </w:pPr>
      <w:r>
        <w:rPr/>
        <w:t>盈余公积说明，包括本期增减变动情况、变动原因说明：</w:t>
      </w:r>
    </w:p>
    <w:p>
      <w:pPr>
        <w:pStyle w:val="Heading6"/>
        <w:spacing w:line="240" w:lineRule="auto" w:before="101"/>
        <w:ind w:right="153" w:firstLine="0"/>
        <w:jc w:val="left"/>
      </w:pPr>
      <w:r>
        <w:rPr/>
        <w:t>本公司按本年实现净利润的</w:t>
      </w:r>
      <w:r>
        <w:rPr>
          <w:rFonts w:ascii="Times New Roman" w:hAnsi="Times New Roman" w:cs="Times New Roman" w:eastAsia="Times New Roman" w:hint="default"/>
        </w:rPr>
        <w:t>10%</w:t>
      </w:r>
      <w:r>
        <w:rPr/>
        <w:t>提取了法定盈余公</w:t>
      </w:r>
      <w:r>
        <w:rPr>
          <w:rFonts w:ascii="Times New Roman" w:hAnsi="Times New Roman" w:cs="Times New Roman" w:eastAsia="Times New Roman" w:hint="default"/>
        </w:rPr>
        <w:t>13,362,373.55</w:t>
      </w:r>
      <w:r>
        <w:rPr/>
        <w:t>元。</w:t>
      </w:r>
    </w:p>
    <w:p>
      <w:pPr>
        <w:spacing w:line="240" w:lineRule="auto" w:before="4"/>
        <w:rPr>
          <w:rFonts w:ascii="宋体" w:hAnsi="宋体" w:cs="宋体" w:eastAsia="宋体" w:hint="default"/>
          <w:sz w:val="25"/>
          <w:szCs w:val="25"/>
        </w:rPr>
      </w:pPr>
    </w:p>
    <w:p>
      <w:pPr>
        <w:pStyle w:val="Heading5"/>
        <w:spacing w:line="240" w:lineRule="auto"/>
        <w:ind w:right="153"/>
        <w:jc w:val="left"/>
        <w:rPr>
          <w:b w:val="0"/>
          <w:bCs w:val="0"/>
        </w:rPr>
      </w:pPr>
      <w:r>
        <w:rPr>
          <w:rFonts w:ascii="Times New Roman" w:hAnsi="Times New Roman" w:cs="Times New Roman" w:eastAsia="Times New Roman" w:hint="default"/>
        </w:rPr>
        <w:t>34</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5"/>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360,347,835.31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237,652,892.14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164,770,874.54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175,341,184.59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13,359,823.55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14,679,496.33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42,606,547.25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37,660,961.58</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子公司税后提取的职工福利及奖励基金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157,437.17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305,783.51</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468,994,901.88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360,347,835.31</w:t>
            </w:r>
          </w:p>
        </w:tc>
      </w:tr>
    </w:tbl>
    <w:p>
      <w:pPr>
        <w:pStyle w:val="BodyText"/>
        <w:spacing w:line="240" w:lineRule="auto" w:before="49"/>
        <w:ind w:right="153"/>
        <w:jc w:val="left"/>
      </w:pPr>
      <w:r>
        <w:rPr/>
        <w:t>调整期初未分配利润明细：</w:t>
      </w:r>
    </w:p>
    <w:p>
      <w:pPr>
        <w:pStyle w:val="BodyText"/>
        <w:spacing w:line="240" w:lineRule="auto" w:before="115"/>
        <w:ind w:right="15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5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5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26"/>
          <w:szCs w:val="26"/>
        </w:rPr>
      </w:pPr>
    </w:p>
    <w:p>
      <w:pPr>
        <w:pStyle w:val="Heading5"/>
        <w:spacing w:line="240" w:lineRule="auto"/>
        <w:ind w:right="153"/>
        <w:jc w:val="left"/>
        <w:rPr>
          <w:b w:val="0"/>
          <w:bCs w:val="0"/>
        </w:rPr>
      </w:pPr>
      <w:r>
        <w:rPr>
          <w:rFonts w:ascii="Times New Roman" w:hAnsi="Times New Roman" w:cs="Times New Roman" w:eastAsia="Times New Roman" w:hint="default"/>
        </w:rPr>
        <w:t>35</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1,102,970,747.07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648,206,204.79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947,275,191.13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534,461,191.42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8,157,850.13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5,708,919.55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9,508,230.51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3,029,385.98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1,111,128,597.20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653,915,124.34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956,783,421.64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537,490,577.40</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36</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1,226,902.25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62,988.75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5,221,916.10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4,622,846.80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3,763,297.53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3,295,503.99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价格副调基金</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5,153.41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2,895.81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10,217,269.29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7,984,235.35</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53"/>
        <w:jc w:val="left"/>
        <w:rPr>
          <w:b w:val="0"/>
          <w:bCs w:val="0"/>
        </w:rPr>
      </w:pPr>
      <w:r>
        <w:rPr>
          <w:rFonts w:ascii="Times New Roman" w:hAnsi="Times New Roman" w:cs="Times New Roman" w:eastAsia="Times New Roman" w:hint="default"/>
        </w:rPr>
        <w:t>37</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18,827,387.37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17,805,980.15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13,693,206.22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12,717,200.90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12,744,885.13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12,410,364.41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8,205,088.38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3,697,095.20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3,692,693.61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4,126,163.66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3,563,174.43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3,889,650.73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3,251,844.96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2,731,722.34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劳动保险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2,481,827.87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1,988,481.47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1,600,158.48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2,821,340.50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1,261,485.88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1,230,219.36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449,345.01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410,449.54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386,431.78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504,542.96</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股权激励摊销</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1,408,394.65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70,157,529.12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65,741,605.87</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38</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43,527,681.78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25,870,798.56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38,953,589.20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27,814,969.84</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16,310,312.86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13,234,704.32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11,195,356.44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3,606,458.49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9,200,400.96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5,137,128.21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8,094,652.00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7,828,677.92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7,969,061.32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5,235,855.41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7,578,632.99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4,477,702.98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6,961,029.53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4,021,232.43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5,602,769.09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3,557,320.42</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5,571,394.83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4,626,758.93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3,983,685.09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3,148,391.01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3,922,645.85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2,826,459.80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2,676,526.90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3,336,757.51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4,062,345.01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2,069,832.89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2,044,889.22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1,643,420.03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1,758,421.65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2,475,864.49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1,635,911.39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1,314,736.01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1,205,671.76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886,369.45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装修款摊销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1,125,208.06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1,383,875.41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927,309.90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533,905.39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900,546.08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740,571.66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818,560.03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454,406.68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714,238.06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574,611.77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保安服务费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642,430.00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503,511.00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417,991.28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341,444.83</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176,682.90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1,589,346.15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170,056.91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143,112.61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160,051.60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154,375.91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122,724.39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85,365.56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80,191.09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1,791,616.04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189,099,844.73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131,052,705.15</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39</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13,094,544.12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548,558.73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29,851,974.49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10,901,598.96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30,195,807.44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5,361,029.45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495,855.65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320,563.49</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13,934,232.72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-4,671,447.29</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40</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14,322,296.65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9,810,485.75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-512,439.11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4,510,849.86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217.729996pt;margin-top:632.380005pt;width:104.7pt;height:23.4pt;mso-position-horizontal-relative:page;mso-position-vertical-relative:page;z-index:-1529992" type="#_x0000_t202" filled="false" stroked="false">
            <v:textbox inset="0,0,0,0">
              <w:txbxContent>
                <w:p>
                  <w:pPr>
                    <w:pStyle w:val="BodyText"/>
                    <w:spacing w:line="240" w:lineRule="auto" w:before="49"/>
                    <w:ind w:left="0" w:right="0"/>
                    <w:jc w:val="left"/>
                  </w:pPr>
                  <w:r>
                    <w:rPr/>
                    <w:t>因研究开发、</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76"/>
        <w:gridCol w:w="3203"/>
        <w:gridCol w:w="3191"/>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13,809,857.54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14,321,335.61</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41</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9"/>
      </w:tblGrid>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23,951,589.49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3,038,264.02</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23,951,589.49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3,038,264.02</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42</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15,757,956.97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2,922.94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15,757,956.97</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15,757,956.97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2,922.94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15,757,956.97</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16,124,773.56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15,804,039.18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16,124,773.56</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76,818.50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142,286.29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76,818.50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不需支付的往来款</w:t>
            </w:r>
            <w:r>
              <w:rPr>
                <w:rFonts w:ascii="Times New Roman" w:hAnsi="Times New Roman" w:cs="Times New Roman" w:eastAsia="Times New Roman"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385,293.29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5,315,959.54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385,293.29</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32,344,842.32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21,265,207.95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32,344,842.32</w:t>
            </w:r>
          </w:p>
        </w:tc>
      </w:tr>
    </w:tbl>
    <w:p>
      <w:pPr>
        <w:pStyle w:val="BodyText"/>
        <w:spacing w:line="240" w:lineRule="auto" w:before="49"/>
        <w:ind w:right="153"/>
        <w:jc w:val="left"/>
      </w:pPr>
      <w:r>
        <w:rPr/>
        <w:t>计入当期损益的政府补助：</w:t>
      </w:r>
    </w:p>
    <w:p>
      <w:pPr>
        <w:pStyle w:val="BodyText"/>
        <w:spacing w:line="240" w:lineRule="auto" w:before="117"/>
        <w:ind w:left="0" w:right="150"/>
        <w:jc w:val="right"/>
      </w:pPr>
      <w:r>
        <w:rPr/>
        <w:pict>
          <v:shape style="position:absolute;margin-left:217.729996pt;margin-top:59.201717pt;width:104.7pt;height:23.4pt;mso-position-horizontal-relative:page;mso-position-vertical-relative:paragraph;z-index:-1530016"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4"/>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29"/>
              <w:jc w:val="both"/>
              <w:rPr>
                <w:rFonts w:ascii="宋体" w:hAnsi="宋体" w:cs="宋体" w:eastAsia="宋体" w:hint="default"/>
                <w:sz w:val="18"/>
                <w:szCs w:val="18"/>
              </w:rPr>
            </w:pPr>
            <w:r>
              <w:rPr>
                <w:rFonts w:ascii="宋体" w:hAnsi="宋体" w:cs="宋体" w:eastAsia="宋体" w:hint="default"/>
                <w:sz w:val="18"/>
                <w:szCs w:val="18"/>
              </w:rPr>
              <w:t>健豪云网络 平台搭建项 目补助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天津北辰科 技园区总公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宋体" w:hAnsi="宋体" w:cs="宋体" w:eastAsia="宋体" w:hint="default"/>
                <w:sz w:val="20"/>
                <w:szCs w:val="20"/>
              </w:rPr>
            </w:pPr>
            <w:r>
              <w:rPr>
                <w:rFonts w:ascii="宋体" w:hAnsi="宋体" w:cs="宋体" w:eastAsia="宋体" w:hint="default"/>
                <w:position w:val="-8"/>
                <w:sz w:val="20"/>
                <w:szCs w:val="20"/>
              </w:rPr>
              <w:pict>
                <v:group style="width:52.75pt;height:23.4pt;mso-position-horizontal-relative:char;mso-position-vertical-relative:line" coordorigin="0,0" coordsize="1055,468">
                  <v:group style="position:absolute;left:0;top:0;width:1055;height:468" coordorigin="0,0" coordsize="1055,468">
                    <v:shape style="position:absolute;left:0;top:0;width:1055;height:468" coordorigin="0,0" coordsize="1055,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4,677,627.00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天津市文化 产业发展专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天津市北辰 区文化局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宋体" w:hAnsi="宋体" w:cs="宋体" w:eastAsia="宋体" w:hint="default"/>
                <w:sz w:val="20"/>
                <w:szCs w:val="20"/>
              </w:rPr>
            </w:pPr>
            <w:r>
              <w:rPr>
                <w:rFonts w:ascii="宋体" w:hAnsi="宋体" w:cs="宋体" w:eastAsia="宋体" w:hint="default"/>
                <w:position w:val="-8"/>
                <w:sz w:val="20"/>
                <w:szCs w:val="20"/>
              </w:rPr>
              <w:pict>
                <v:group style="width:52.75pt;height:23.4pt;mso-position-horizontal-relative:char;mso-position-vertical-relative:line" coordorigin="0,0" coordsize="1055,468">
                  <v:group style="position:absolute;left:0;top:0;width:1055;height:468" coordorigin="0,0" coordsize="1055,468">
                    <v:shape style="position:absolute;left:0;top:0;width:1055;height:468" coordorigin="0,0" coordsize="1055,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6"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63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4" w:lineRule="auto" w:before="1"/>
              <w:ind w:left="24" w:right="129"/>
              <w:jc w:val="left"/>
              <w:rPr>
                <w:rFonts w:ascii="宋体" w:hAnsi="宋体" w:cs="宋体" w:eastAsia="宋体" w:hint="default"/>
                <w:sz w:val="18"/>
                <w:szCs w:val="18"/>
              </w:rPr>
            </w:pPr>
            <w:r>
              <w:rPr>
                <w:rFonts w:ascii="宋体" w:hAnsi="宋体" w:cs="宋体" w:eastAsia="宋体" w:hint="default"/>
                <w:sz w:val="18"/>
                <w:szCs w:val="18"/>
              </w:rPr>
              <w:t>科技小巨人 补助资金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4" w:lineRule="auto" w:before="1"/>
              <w:ind w:left="23"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27"/>
              <w:jc w:val="left"/>
              <w:rPr>
                <w:rFonts w:ascii="宋体" w:hAnsi="宋体" w:cs="宋体" w:eastAsia="宋体" w:hint="default"/>
                <w:sz w:val="18"/>
                <w:szCs w:val="18"/>
              </w:rPr>
            </w:pPr>
            <w:r>
              <w:rPr>
                <w:rFonts w:ascii="宋体" w:hAnsi="宋体" w:cs="宋体" w:eastAsia="宋体" w:hint="default"/>
                <w:sz w:val="18"/>
                <w:szCs w:val="18"/>
              </w:rPr>
              <w:t>政府招商引 资等地方性</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1,666,666.67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833,333.33</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9"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扶持政策而</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17.729996pt;margin-top:90.61998pt;width:104.7pt;height:23.4pt;mso-position-horizontal-relative:page;mso-position-vertical-relative:page;z-index:-1529848"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shape style="position:absolute;margin-left:217.729996pt;margin-top:474.069977pt;width:104.7pt;height:23.4pt;mso-position-horizontal-relative:page;mso-position-vertical-relative:page;z-index:-1529824"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shape style="position:absolute;margin-left:217.729996pt;margin-top:540.909973pt;width:104.7pt;height:23.4pt;mso-position-horizontal-relative:page;mso-position-vertical-relative:page;z-index:-1529800"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shape style="position:absolute;margin-left:217.729996pt;margin-top:607.875977pt;width:104.7pt;height:23.45pt;mso-position-horizontal-relative:page;mso-position-vertical-relative:page;z-index:-1529776"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shape style="position:absolute;margin-left:253.729996pt;margin-top:674.73999pt;width:68.7pt;height:23.4pt;mso-position-horizontal-relative:page;mso-position-vertical-relative:page;z-index:-1529752" type="#_x0000_t202" filled="false" stroked="false">
            <v:textbox inset="0,0,0,0">
              <w:txbxContent>
                <w:p>
                  <w:pPr>
                    <w:pStyle w:val="BodyText"/>
                    <w:spacing w:line="240" w:lineRule="auto" w:before="49"/>
                    <w:ind w:left="0" w:right="0"/>
                    <w:jc w:val="left"/>
                  </w:pPr>
                  <w:r>
                    <w:rPr/>
                    <w:t>发、</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4"/>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烫金控制系 统研发及产 业化补助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天津市北辰 区财务服务 中心会计四 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pt;mso-position-horizontal-relative:char;mso-position-vertical-relative:line" coordorigin="0,0" coordsize="1055,468">
                  <v:group style="position:absolute;left:0;top:0;width:1055;height:468" coordorigin="0,0" coordsize="1055,468">
                    <v:shape style="position:absolute;left:0;top:0;width:1055;height:468" coordorigin="0,0" coordsize="1055,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国家发展和</w:t>
            </w: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改革委员会</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工业和信息</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化部颁发的</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发改投资</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(2009)1848</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249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21"/>
              <w:jc w:val="left"/>
              <w:rPr>
                <w:rFonts w:ascii="宋体" w:hAnsi="宋体" w:cs="宋体" w:eastAsia="宋体" w:hint="default"/>
                <w:sz w:val="18"/>
                <w:szCs w:val="18"/>
              </w:rPr>
            </w:pPr>
            <w:r>
              <w:rPr>
                <w:rFonts w:ascii="宋体" w:hAnsi="宋体" w:cs="宋体" w:eastAsia="宋体" w:hint="default"/>
                <w:sz w:val="18"/>
                <w:szCs w:val="18"/>
              </w:rPr>
              <w:t>中央投资重 点产业振兴 和技术改造 </w:t>
            </w:r>
            <w:r>
              <w:rPr>
                <w:rFonts w:ascii="宋体" w:hAnsi="宋体" w:cs="宋体" w:eastAsia="宋体" w:hint="default"/>
                <w:spacing w:val="-12"/>
                <w:sz w:val="18"/>
                <w:szCs w:val="18"/>
              </w:rPr>
              <w:t>专项资金（多</w:t>
            </w:r>
            <w:r>
              <w:rPr>
                <w:rFonts w:ascii="宋体" w:hAnsi="宋体" w:cs="宋体" w:eastAsia="宋体" w:hint="default"/>
                <w:sz w:val="18"/>
                <w:szCs w:val="18"/>
              </w:rPr>
              <w:t> 功能印刷设 备系列开发 及产业化项 目）</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19"/>
              <w:jc w:val="left"/>
              <w:rPr>
                <w:rFonts w:ascii="宋体" w:hAnsi="宋体" w:cs="宋体" w:eastAsia="宋体" w:hint="default"/>
                <w:sz w:val="18"/>
                <w:szCs w:val="18"/>
              </w:rPr>
            </w:pPr>
            <w:r>
              <w:rPr>
                <w:rFonts w:ascii="宋体" w:hAnsi="宋体" w:cs="宋体" w:eastAsia="宋体" w:hint="default"/>
                <w:spacing w:val="-12"/>
                <w:sz w:val="18"/>
                <w:szCs w:val="18"/>
              </w:rPr>
              <w:t>号文件、天津</w:t>
            </w:r>
            <w:r>
              <w:rPr>
                <w:rFonts w:ascii="宋体" w:hAnsi="宋体" w:cs="宋体" w:eastAsia="宋体" w:hint="default"/>
                <w:sz w:val="18"/>
                <w:szCs w:val="18"/>
              </w:rPr>
              <w:t> 市发展和改 革委员会天 津市经济委 员会颁发的 津发改工业 </w:t>
            </w:r>
            <w:r>
              <w:rPr>
                <w:rFonts w:ascii="Times New Roman" w:hAnsi="Times New Roman" w:cs="Times New Roman" w:eastAsia="Times New Roman" w:hint="default"/>
                <w:sz w:val="18"/>
                <w:szCs w:val="18"/>
              </w:rPr>
              <w:t>(2009)326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12"/>
                <w:sz w:val="18"/>
                <w:szCs w:val="18"/>
              </w:rPr>
              <w:t>文件、津发改</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62"/>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1,181,737.20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1,181,737.20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(2009)431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2"/>
                <w:sz w:val="18"/>
                <w:szCs w:val="18"/>
              </w:rPr>
              <w:t>文件、津发改</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(2009)973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文件</w:t>
            </w: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数控一代机 械产品创新 应用示范工 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12"/>
                <w:sz w:val="18"/>
                <w:szCs w:val="18"/>
              </w:rPr>
              <w:t>建科机械（天</w:t>
            </w:r>
            <w:r>
              <w:rPr>
                <w:rFonts w:ascii="宋体" w:hAnsi="宋体" w:cs="宋体" w:eastAsia="宋体" w:hint="default"/>
                <w:sz w:val="18"/>
                <w:szCs w:val="18"/>
              </w:rPr>
              <w:t> </w:t>
            </w:r>
            <w:r>
              <w:rPr>
                <w:rFonts w:ascii="宋体" w:hAnsi="宋体" w:cs="宋体" w:eastAsia="宋体" w:hint="default"/>
                <w:spacing w:val="-12"/>
                <w:sz w:val="18"/>
                <w:szCs w:val="18"/>
              </w:rPr>
              <w:t>津）股份有限</w:t>
            </w:r>
            <w:r>
              <w:rPr>
                <w:rFonts w:ascii="宋体" w:hAnsi="宋体" w:cs="宋体" w:eastAsia="宋体" w:hint="default"/>
                <w:sz w:val="18"/>
                <w:szCs w:val="18"/>
              </w:rPr>
              <w:t>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pt;mso-position-horizontal-relative:char;mso-position-vertical-relative:line" coordorigin="0,0" coordsize="1055,468">
                  <v:group style="position:absolute;left:0;top:0;width:1055;height:468" coordorigin="0,0" coordsize="1055,468">
                    <v:shape style="position:absolute;left:0;top:0;width:1055;height:468" coordorigin="0,0" coordsize="1055,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1,018,750.00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621,250.00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79"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企业信息化 补贴</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宝安财政局</w:t>
            </w: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1" w:type="dxa"/>
            <w:tcBorders>
              <w:top w:val="single" w:sz="4" w:space="0" w:color="000000"/>
              <w:left w:val="single" w:sz="4" w:space="0" w:color="000000"/>
              <w:bottom w:val="nil" w:sz="6" w:space="0" w:color="auto"/>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pt;mso-position-horizontal-relative:char;mso-position-vertical-relative:line" coordorigin="0,0" coordsize="1055,468">
                  <v:group style="position:absolute;left:0;top:0;width:1055;height:468" coordorigin="0,0" coordsize="1055,468">
                    <v:shape style="position:absolute;left:0;top:0;width:1055;height:468" coordorigin="0,0" coordsize="1055,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专项技改资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天津市北辰 区工业经济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5pt;mso-position-horizontal-relative:char;mso-position-vertical-relative:line" coordorigin="0,0" coordsize="1055,469">
                  <v:group style="position:absolute;left:0;top:0;width:1055;height:469" coordorigin="0,0" coordsize="1055,469">
                    <v:shape style="position:absolute;left:0;top:0;width:1055;height:469" coordorigin="0,0" coordsize="1055,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带自动物流 的全清废模 切机的开发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天津市北辰 区科学技术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因研究开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pt;mso-position-horizontal-relative:char;mso-position-vertical-relative:line" coordorigin="0,0" coordsize="1055,468">
                  <v:group style="position:absolute;left:0;top:0;width:1055;height:468" coordorigin="0,0" coordsize="1055,468">
                    <v:shape style="position:absolute;left:0;top:0;width:1055;height:468" coordorigin="0,0" coordsize="1055,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设备贴息补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17.729996pt;margin-top:168.61998pt;width:104.7pt;height:23.4pt;mso-position-horizontal-relative:page;mso-position-vertical-relative:page;z-index:-1529632"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shape style="position:absolute;margin-left:217.729996pt;margin-top:235.459976pt;width:104.7pt;height:23.4pt;mso-position-horizontal-relative:page;mso-position-vertical-relative:page;z-index:-1529608"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shape style="position:absolute;margin-left:58.104pt;margin-top:591.789978pt;width:104.8pt;height:15.6pt;mso-position-horizontal-relative:page;mso-position-vertical-relative:page;z-index:-1529584" type="#_x0000_t202" filled="false" stroked="false">
            <v:textbox inset="0,0,0,0">
              <w:txbxContent>
                <w:p>
                  <w:pPr>
                    <w:pStyle w:val="BodyText"/>
                    <w:spacing w:line="203" w:lineRule="exact"/>
                    <w:ind w:left="0" w:right="0"/>
                    <w:jc w:val="left"/>
                  </w:pPr>
                  <w:r>
                    <w:rPr/>
                    <w:t>产业化项目）</w:t>
                  </w:r>
                </w:p>
              </w:txbxContent>
            </v:textbox>
            <w10:wrap type="none"/>
          </v:shape>
        </w:pict>
      </w:r>
      <w:r>
        <w:rPr/>
        <w:pict>
          <v:shape style="position:absolute;margin-left:217.729996pt;margin-top:509.709991pt;width:104.7pt;height:39pt;mso-position-horizontal-relative:page;mso-position-vertical-relative:page;z-index:-15295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因研究开发、</w:t>
                  </w:r>
                </w:p>
              </w:txbxContent>
            </v:textbox>
            <w10:wrap type="none"/>
          </v:shape>
        </w:pict>
      </w:r>
      <w:r>
        <w:rPr/>
        <w:pict>
          <v:shape style="position:absolute;margin-left:217.729996pt;margin-top:607.875977pt;width:104.7pt;height:23.45pt;mso-position-horizontal-relative:page;mso-position-vertical-relative:page;z-index:-1529536"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shape style="position:absolute;margin-left:217.729996pt;margin-top:674.73999pt;width:104.7pt;height:23.4pt;mso-position-horizontal-relative:page;mso-position-vertical-relative:page;z-index:-1529512"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group style="position:absolute;margin-left:110.18pt;margin-top:591.789978pt;width:52.7pt;height:15.6pt;mso-position-horizontal-relative:page;mso-position-vertical-relative:page;z-index:-1529488" coordorigin="2204,11836" coordsize="1054,312">
            <v:shape style="position:absolute;left:2204;top:11836;width:1054;height:312" coordorigin="2204,11836" coordsize="1054,312" path="m2204,12148l3257,12148,3257,11836,2204,11836,2204,12148xe" filled="true" fillcolor="#ffffff" stroked="false">
              <v:path arrowok="t"/>
              <v:fill type="solid"/>
            </v:shape>
            <w10:wrap type="none"/>
          </v:group>
        </w:pict>
      </w:r>
      <w:r>
        <w:rPr/>
        <w:pict>
          <v:group style="position:absolute;margin-left:269.690002pt;margin-top:509.709991pt;width:52.75pt;height:39pt;mso-position-horizontal-relative:page;mso-position-vertical-relative:page;z-index:-1529464" coordorigin="5394,10194" coordsize="1055,780">
            <v:shape style="position:absolute;left:5394;top:10194;width:1055;height:780" coordorigin="5394,10194" coordsize="1055,780" path="m5394,10974l6448,10974,6448,10194,5394,10194,5394,1097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4"/>
      </w:tblGrid>
      <w:tr>
        <w:trPr>
          <w:trHeight w:val="315"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贴款</w:t>
            </w: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2"/>
                <w:sz w:val="18"/>
                <w:szCs w:val="18"/>
              </w:rPr>
              <w:t>特定行业、产</w:t>
            </w: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业而获得的</w:t>
            </w: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2"/>
                <w:sz w:val="18"/>
                <w:szCs w:val="18"/>
              </w:rPr>
              <w:t>补助（按国家</w:t>
            </w: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信息化工程 奖励基金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天津市北辰 区工业经济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pt;mso-position-horizontal-relative:char;mso-position-vertical-relative:line" coordorigin="0,0" coordsize="1055,468">
                  <v:group style="position:absolute;left:0;top:0;width:1055;height:468" coordorigin="0,0" coordsize="1055,468">
                    <v:shape style="position:absolute;left:0;top:0;width:1055;height:468" coordorigin="0,0" coordsize="1055,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天津市重点 新产品奖励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天津市北辰 区科学技术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pt;mso-position-horizontal-relative:char;mso-position-vertical-relative:line" coordorigin="0,0" coordsize="1055,468">
                  <v:group style="position:absolute;left:0;top:0;width:1055;height:468" coordorigin="0,0" coordsize="1055,468">
                    <v:shape style="position:absolute;left:0;top:0;width:1055;height:468" coordorigin="0,0" coordsize="1055,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市发展改革</w:t>
            </w: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2"/>
                <w:sz w:val="18"/>
                <w:szCs w:val="18"/>
              </w:rPr>
              <w:t>委，市经济和</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信息化委关</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于转发国家</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工业中小企</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发展改革委</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业技术改造</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工业和信息</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化部下达工</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234,000.00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171,000.00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中央预算内</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业中小企业</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技术改造项</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央预算内投</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资计划的通</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天津市科技</w:t>
            </w: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创新专项资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天津市科技</w:t>
            </w: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12"/>
                <w:sz w:val="18"/>
                <w:szCs w:val="18"/>
              </w:rPr>
              <w:t>金项目（多功</w:t>
            </w:r>
            <w:r>
              <w:rPr>
                <w:rFonts w:ascii="宋体" w:hAnsi="宋体" w:cs="宋体" w:eastAsia="宋体" w:hint="default"/>
                <w:sz w:val="18"/>
                <w:szCs w:val="18"/>
              </w:rPr>
              <w:t> 能印刷设备</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left"/>
              <w:rPr>
                <w:rFonts w:ascii="宋体" w:hAnsi="宋体" w:cs="宋体" w:eastAsia="宋体" w:hint="default"/>
                <w:sz w:val="18"/>
                <w:szCs w:val="18"/>
              </w:rPr>
            </w:pPr>
            <w:r>
              <w:rPr>
                <w:rFonts w:ascii="宋体" w:hAnsi="宋体" w:cs="宋体" w:eastAsia="宋体" w:hint="default"/>
                <w:sz w:val="18"/>
                <w:szCs w:val="18"/>
              </w:rPr>
              <w:t>创新专项资 金项目任务</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219,999.96</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219,999.96</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2"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系列开发及</w:t>
            </w: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合同书</w:t>
            </w: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领军企业研 发项目匹配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天津市北辰 区科学技术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5pt;mso-position-horizontal-relative:char;mso-position-vertical-relative:line" coordorigin="0,0" coordsize="1055,469">
                  <v:group style="position:absolute;left:0;top:0;width:1055;height:469" coordorigin="0,0" coordsize="1055,469">
                    <v:shape style="position:absolute;left:0;top:0;width:1055;height:469" coordorigin="0,0" coordsize="1055,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天津市知识 产权专项资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天津市北辰 区科学技术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pt;mso-position-horizontal-relative:char;mso-position-vertical-relative:line" coordorigin="0,0" coordsize="1055,468">
                  <v:group style="position:absolute;left:0;top:0;width:1055;height:468" coordorigin="0,0" coordsize="1055,468">
                    <v:shape style="position:absolute;left:0;top:0;width:1055;height:468" coordorigin="0,0" coordsize="1055,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海德堡贴息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进口设备贴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82,425.72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54,950.47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17.729996pt;margin-top:494.109985pt;width:104.7pt;height:23.4pt;mso-position-horizontal-relative:page;mso-position-vertical-relative:page;z-index:-1529416" type="#_x0000_t202" filled="false" stroked="false">
            <v:textbox inset="0,0,0,0">
              <w:txbxContent>
                <w:p>
                  <w:pPr>
                    <w:pStyle w:val="BodyText"/>
                    <w:spacing w:line="240" w:lineRule="auto" w:before="49"/>
                    <w:ind w:left="0" w:right="0"/>
                    <w:jc w:val="left"/>
                  </w:pPr>
                  <w:r>
                    <w:rPr/>
                    <w:t>因研究开发、</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4"/>
      </w:tblGrid>
      <w:tr>
        <w:trPr>
          <w:trHeight w:val="315"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息资金申请</w:t>
            </w: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表</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12"/>
                <w:sz w:val="18"/>
                <w:szCs w:val="18"/>
              </w:rPr>
              <w:t>特定行业、产</w:t>
            </w: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业而获得的</w:t>
            </w: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12"/>
                <w:sz w:val="18"/>
                <w:szCs w:val="18"/>
              </w:rPr>
              <w:t>补助（按国家</w:t>
            </w: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both"/>
              <w:rPr>
                <w:rFonts w:ascii="宋体" w:hAnsi="宋体" w:cs="宋体" w:eastAsia="宋体" w:hint="default"/>
                <w:sz w:val="18"/>
                <w:szCs w:val="18"/>
              </w:rPr>
            </w:pPr>
            <w:r>
              <w:rPr>
                <w:rFonts w:ascii="宋体" w:hAnsi="宋体" w:cs="宋体" w:eastAsia="宋体" w:hint="default"/>
                <w:sz w:val="18"/>
                <w:szCs w:val="18"/>
              </w:rPr>
              <w:t>计算机直接 制版系统补 贴摊销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深圳市宝安 区企业信息 化项目资助 申请表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37,647.01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18,823.53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6"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津发改环资</w:t>
            </w: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09" w:lineRule="auto"/>
              <w:ind w:left="24" w:right="83"/>
              <w:jc w:val="both"/>
              <w:rPr>
                <w:rFonts w:ascii="宋体" w:hAnsi="宋体" w:cs="宋体" w:eastAsia="宋体" w:hint="default"/>
                <w:sz w:val="18"/>
                <w:szCs w:val="18"/>
              </w:rPr>
            </w:pPr>
            <w:r>
              <w:rPr>
                <w:rFonts w:ascii="宋体" w:hAnsi="宋体" w:cs="宋体" w:eastAsia="宋体" w:hint="default"/>
                <w:sz w:val="18"/>
                <w:szCs w:val="18"/>
              </w:rPr>
              <w:t>天津市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年循环经济 专项资金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813</w:t>
            </w:r>
          </w:p>
          <w:p>
            <w:pPr>
              <w:pStyle w:val="TableParagraph"/>
              <w:spacing w:line="314" w:lineRule="auto" w:before="63"/>
              <w:ind w:left="23" w:right="19"/>
              <w:jc w:val="left"/>
              <w:rPr>
                <w:rFonts w:ascii="宋体" w:hAnsi="宋体" w:cs="宋体" w:eastAsia="宋体" w:hint="default"/>
                <w:sz w:val="18"/>
                <w:szCs w:val="18"/>
              </w:rPr>
            </w:pPr>
            <w:r>
              <w:rPr>
                <w:rFonts w:ascii="宋体" w:hAnsi="宋体" w:cs="宋体" w:eastAsia="宋体" w:hint="default"/>
                <w:spacing w:val="-12"/>
                <w:sz w:val="18"/>
                <w:szCs w:val="18"/>
              </w:rPr>
              <w:t>号文件《关于</w:t>
            </w:r>
            <w:r>
              <w:rPr>
                <w:rFonts w:ascii="宋体" w:hAnsi="宋体" w:cs="宋体" w:eastAsia="宋体" w:hint="default"/>
                <w:sz w:val="18"/>
                <w:szCs w:val="18"/>
              </w:rPr>
              <w:t> 下达天津市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年循环 经济专项资 金计划的通</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03"/>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129"/>
              <w:jc w:val="left"/>
              <w:rPr>
                <w:rFonts w:ascii="宋体" w:hAnsi="宋体" w:cs="宋体" w:eastAsia="宋体" w:hint="default"/>
                <w:sz w:val="18"/>
                <w:szCs w:val="18"/>
              </w:rPr>
            </w:pPr>
            <w:r>
              <w:rPr>
                <w:rFonts w:ascii="宋体" w:hAnsi="宋体" w:cs="宋体" w:eastAsia="宋体" w:hint="default"/>
                <w:sz w:val="18"/>
                <w:szCs w:val="18"/>
              </w:rPr>
              <w:t>进口产品贴 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9"/>
              <w:jc w:val="left"/>
              <w:rPr>
                <w:rFonts w:ascii="宋体" w:hAnsi="宋体" w:cs="宋体" w:eastAsia="宋体" w:hint="default"/>
                <w:sz w:val="18"/>
                <w:szCs w:val="18"/>
              </w:rPr>
            </w:pP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30,300.00</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2013-2014 </w:t>
            </w:r>
            <w:r>
              <w:rPr>
                <w:rFonts w:ascii="宋体" w:hAnsi="宋体" w:cs="宋体" w:eastAsia="宋体" w:hint="default"/>
                <w:sz w:val="18"/>
                <w:szCs w:val="18"/>
              </w:rPr>
              <w:t>年</w:t>
            </w:r>
          </w:p>
          <w:p>
            <w:pPr>
              <w:pStyle w:val="TableParagraph"/>
              <w:spacing w:line="316" w:lineRule="auto" w:before="63"/>
              <w:ind w:left="24" w:right="129"/>
              <w:jc w:val="left"/>
              <w:rPr>
                <w:rFonts w:ascii="宋体" w:hAnsi="宋体" w:cs="宋体" w:eastAsia="宋体" w:hint="default"/>
                <w:sz w:val="18"/>
                <w:szCs w:val="18"/>
              </w:rPr>
            </w:pPr>
            <w:r>
              <w:rPr>
                <w:rFonts w:ascii="宋体" w:hAnsi="宋体" w:cs="宋体" w:eastAsia="宋体" w:hint="default"/>
                <w:sz w:val="18"/>
                <w:szCs w:val="18"/>
              </w:rPr>
              <w:t>北辰区科学 技术奖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天津市北辰 区科学技术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pt;mso-position-horizontal-relative:char;mso-position-vertical-relative:line" coordorigin="0,0" coordsize="1055,468">
                  <v:group style="position:absolute;left:0;top:0;width:1055;height:468" coordorigin="0,0" coordsize="1055,468">
                    <v:shape style="position:absolute;left:0;top:0;width:1055;height:468" coordorigin="0,0" coordsize="1055,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03"/>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国外展会补 贴</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9"/>
              <w:jc w:val="left"/>
              <w:rPr>
                <w:rFonts w:ascii="宋体" w:hAnsi="宋体" w:cs="宋体" w:eastAsia="宋体" w:hint="default"/>
                <w:sz w:val="18"/>
                <w:szCs w:val="18"/>
              </w:rPr>
            </w:pP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10,620.00</w:t>
            </w: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66"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关于给予天</w:t>
            </w: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03"/>
              <w:jc w:val="center"/>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北辰科技园 企业发展基 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9"/>
              <w:ind w:left="23" w:right="127"/>
              <w:jc w:val="both"/>
              <w:rPr>
                <w:rFonts w:ascii="宋体" w:hAnsi="宋体" w:cs="宋体" w:eastAsia="宋体" w:hint="default"/>
                <w:sz w:val="18"/>
                <w:szCs w:val="18"/>
              </w:rPr>
            </w:pPr>
            <w:r>
              <w:rPr>
                <w:rFonts w:ascii="宋体" w:hAnsi="宋体" w:cs="宋体" w:eastAsia="宋体" w:hint="default"/>
                <w:sz w:val="18"/>
                <w:szCs w:val="18"/>
              </w:rPr>
              <w:t>津长荣印刷 包装设备有 限公司支持</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10,454,144.6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发展的相关</w:t>
            </w: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103"/>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17.729996pt;margin-top:173.059982pt;width:104.7pt;height:23.4pt;mso-position-horizontal-relative:page;mso-position-vertical-relative:page;z-index:-1529296"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shape style="position:absolute;margin-left:217.729996pt;margin-top:240.025986pt;width:104.7pt;height:23.45pt;mso-position-horizontal-relative:page;mso-position-vertical-relative:page;z-index:-1529272"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shape style="position:absolute;margin-left:217.729996pt;margin-top:471.909973pt;width:104.7pt;height:23.4pt;mso-position-horizontal-relative:page;mso-position-vertical-relative:page;z-index:-1529248"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shape style="position:absolute;margin-left:217.729996pt;margin-top:621.339966pt;width:104.7pt;height:23.4pt;mso-position-horizontal-relative:page;mso-position-vertical-relative:page;z-index:-1529224" type="#_x0000_t202" filled="false" stroked="false">
            <v:textbox inset="0,0,0,0">
              <w:txbxContent>
                <w:p>
                  <w:pPr>
                    <w:pStyle w:val="BodyText"/>
                    <w:spacing w:line="240" w:lineRule="auto" w:before="49"/>
                    <w:ind w:left="0" w:right="0"/>
                    <w:jc w:val="left"/>
                  </w:pPr>
                  <w:r>
                    <w:rPr/>
                    <w:t>因研究开发、</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4"/>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政策</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年涉农 区县工业技 术改造项目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产业发展资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宝安区文化 产业发展办 公室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pt;mso-position-horizontal-relative:char;mso-position-vertical-relative:line" coordorigin="0,0" coordsize="1055,468">
                  <v:group style="position:absolute;left:0;top:0;width:1055;height:468" coordorigin="0,0" coordsize="1055,468">
                    <v:shape style="position:absolute;left:0;top:0;width:1055;height:468" coordorigin="0,0" coordsize="1055,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新产品技术 鉴定奖励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天津市北辰 区财务服务 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5pt;mso-position-horizontal-relative:char;mso-position-vertical-relative:line" coordorigin="0,0" coordsize="1055,469">
                  <v:group style="position:absolute;left:0;top:0;width:1055;height:469" coordorigin="0,0" coordsize="1055,469">
                    <v:shape style="position:absolute;left:0;top:0;width:1055;height:469" coordorigin="0,0" coordsize="1055,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公司突出贡 献补贴</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中共天津市 北辰区委</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81"/>
              <w:jc w:val="left"/>
              <w:rPr>
                <w:rFonts w:ascii="宋体" w:hAnsi="宋体" w:cs="宋体" w:eastAsia="宋体" w:hint="default"/>
                <w:sz w:val="18"/>
                <w:szCs w:val="18"/>
              </w:rPr>
            </w:pPr>
            <w:r>
              <w:rPr>
                <w:rFonts w:ascii="宋体" w:hAnsi="宋体" w:cs="宋体" w:eastAsia="宋体" w:hint="default"/>
                <w:sz w:val="18"/>
                <w:szCs w:val="18"/>
              </w:rPr>
              <w:t>市级试点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年区级 资助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天津市知识 产权局</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科技成果转 化贷款贴息 结项款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天津市北辰 区科学技术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pt;mso-position-horizontal-relative:char;mso-position-vertical-relative:line" coordorigin="0,0" coordsize="1055,468">
                  <v:group style="position:absolute;left:0;top:0;width:1055;height:468" coordorigin="0,0" coordsize="1055,468">
                    <v:shape style="position:absolute;left:0;top:0;width:1055;height:468" coordorigin="0,0" coordsize="1055,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68,000.00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81"/>
              <w:jc w:val="left"/>
              <w:rPr>
                <w:rFonts w:ascii="宋体" w:hAnsi="宋体" w:cs="宋体" w:eastAsia="宋体" w:hint="default"/>
                <w:sz w:val="18"/>
                <w:szCs w:val="18"/>
              </w:rPr>
            </w:pPr>
            <w:r>
              <w:rPr>
                <w:rFonts w:ascii="宋体" w:hAnsi="宋体" w:cs="宋体" w:eastAsia="宋体" w:hint="default"/>
                <w:sz w:val="18"/>
                <w:szCs w:val="18"/>
              </w:rPr>
              <w:t>市级试点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年区级 资助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天津市科学 技术委员会</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8"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979"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专利奖</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天津市知识 产权局</w:t>
            </w: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1" w:type="dxa"/>
            <w:tcBorders>
              <w:top w:val="single" w:sz="4" w:space="0" w:color="000000"/>
              <w:left w:val="single" w:sz="4" w:space="0" w:color="000000"/>
              <w:bottom w:val="nil" w:sz="6" w:space="0" w:color="auto"/>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pt;mso-position-horizontal-relative:char;mso-position-vertical-relative:line" coordorigin="0,0" coordsize="1055,468">
                  <v:group style="position:absolute;left:0;top:0;width:1055;height:468" coordorigin="0,0" coordsize="1055,468">
                    <v:shape style="position:absolute;left:0;top:0;width:1055;height:468" coordorigin="0,0" coordsize="1055,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046"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07" w:lineRule="auto"/>
              <w:ind w:left="24" w:right="81"/>
              <w:jc w:val="left"/>
              <w:rPr>
                <w:rFonts w:ascii="宋体" w:hAnsi="宋体" w:cs="宋体" w:eastAsia="宋体" w:hint="default"/>
                <w:sz w:val="18"/>
                <w:szCs w:val="18"/>
              </w:rPr>
            </w:pPr>
            <w:r>
              <w:rPr>
                <w:rFonts w:ascii="宋体" w:hAnsi="宋体" w:cs="宋体" w:eastAsia="宋体" w:hint="default"/>
                <w:sz w:val="18"/>
                <w:szCs w:val="18"/>
              </w:rPr>
              <w:t>市级试点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年区级 资助</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4"/>
              <w:ind w:left="23" w:right="127"/>
              <w:jc w:val="left"/>
              <w:rPr>
                <w:rFonts w:ascii="宋体" w:hAnsi="宋体" w:cs="宋体" w:eastAsia="宋体" w:hint="default"/>
                <w:sz w:val="18"/>
                <w:szCs w:val="18"/>
              </w:rPr>
            </w:pPr>
            <w:r>
              <w:rPr>
                <w:rFonts w:ascii="宋体" w:hAnsi="宋体" w:cs="宋体" w:eastAsia="宋体" w:hint="default"/>
                <w:sz w:val="18"/>
                <w:szCs w:val="18"/>
              </w:rPr>
              <w:t>天津市知识 产权局</w:t>
            </w: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2"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17.729996pt;margin-top:204.259979pt;width:104.7pt;height:23.4pt;mso-position-horizontal-relative:page;mso-position-vertical-relative:page;z-index:-1529176" type="#_x0000_t202" filled="false" stroked="false">
            <v:textbox inset="0,0,0,0">
              <w:txbxContent>
                <w:p>
                  <w:pPr>
                    <w:pStyle w:val="BodyText"/>
                    <w:spacing w:line="240" w:lineRule="auto" w:before="49"/>
                    <w:ind w:left="0" w:right="0"/>
                    <w:jc w:val="left"/>
                  </w:pPr>
                  <w:r>
                    <w:rPr/>
                    <w:t>因研究开发、</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4"/>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外经贸发展 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科技创新资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天津市科学 技术委员会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5pt;height:23.4pt;mso-position-horizontal-relative:char;mso-position-vertical-relative:line" coordorigin="0,0" coordsize="1055,468">
                  <v:group style="position:absolute;left:0;top:0;width:1055;height:468" coordorigin="0,0" coordsize="1055,468">
                    <v:shape style="position:absolute;left:0;top:0;width:1055;height:468" coordorigin="0,0" coordsize="1055,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政府鼓励奖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北辰区科学 技术委员会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中小企业认 定奖励款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北辰区新成 立中小型企 业均受奖励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16,124,773.5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15,804,039.1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53"/>
        <w:jc w:val="left"/>
        <w:rPr>
          <w:b w:val="0"/>
          <w:bCs w:val="0"/>
        </w:rPr>
      </w:pPr>
      <w:r>
        <w:rPr>
          <w:rFonts w:ascii="Times New Roman" w:hAnsi="Times New Roman" w:cs="Times New Roman" w:eastAsia="Times New Roman" w:hint="default"/>
        </w:rPr>
        <w:t>43</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2"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781,505.14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10,988.41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781,505.14</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781,505.14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10,988.41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781,505.14</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1,116,500.00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1,116,500.00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570,283.93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667,352.13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570,283.93</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2,468,289.07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1,689,140.54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2,468,289.07</w:t>
            </w:r>
          </w:p>
        </w:tc>
      </w:tr>
    </w:tbl>
    <w:p>
      <w:pPr>
        <w:pStyle w:val="BodyText"/>
        <w:spacing w:line="240" w:lineRule="auto" w:before="49"/>
        <w:ind w:right="153"/>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rFonts w:ascii="Times New Roman" w:hAnsi="Times New Roman" w:cs="Times New Roman" w:eastAsia="Times New Roman" w:hint="default"/>
        </w:rPr>
        <w:t>44</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40,873,952.57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40,955,236.07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-2,864,990.25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-719,237.48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38,008,962.32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40,235,998.59</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213,822,882.20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32,073,432.33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9,835,922.98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-585,089.07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-8,093,841.64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-616,197.09</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8,259,725.07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-2,864,990.25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38,008,962.32</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53"/>
        <w:jc w:val="left"/>
        <w:rPr>
          <w:b w:val="0"/>
          <w:bCs w:val="0"/>
        </w:rPr>
      </w:pPr>
      <w:r>
        <w:rPr>
          <w:rFonts w:ascii="Times New Roman" w:hAnsi="Times New Roman" w:cs="Times New Roman" w:eastAsia="Times New Roman" w:hint="default"/>
        </w:rPr>
        <w:t>45</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详见附注七、</w:t>
      </w:r>
      <w:r>
        <w:rPr>
          <w:rFonts w:ascii="Times New Roman" w:hAnsi="Times New Roman" w:cs="Times New Roman" w:eastAsia="Times New Roman" w:hint="default"/>
        </w:rPr>
        <w:t>45</w:t>
      </w:r>
      <w:r>
        <w:rPr>
          <w:rFonts w:ascii="Times New Roman" w:hAnsi="Times New Roman" w:cs="Times New Roman" w:eastAsia="Times New Roman" w:hint="default"/>
          <w:spacing w:val="-2"/>
        </w:rPr>
        <w:t> </w:t>
      </w:r>
      <w:r>
        <w:rPr/>
        <w:t>其他综合收益</w:t>
      </w:r>
      <w:r>
        <w:rPr>
          <w:rFonts w:ascii="Times New Roman" w:hAnsi="Times New Roman" w:cs="Times New Roman" w:eastAsia="Times New Roman" w:hint="default"/>
        </w:rPr>
        <w:t>”</w:t>
      </w:r>
      <w:r>
        <w:rPr/>
        <w:t>相关内容。</w:t>
      </w:r>
    </w:p>
    <w:p>
      <w:pPr>
        <w:spacing w:line="240" w:lineRule="auto" w:before="3"/>
        <w:rPr>
          <w:rFonts w:ascii="宋体" w:hAnsi="宋体" w:cs="宋体" w:eastAsia="宋体" w:hint="default"/>
          <w:sz w:val="26"/>
          <w:szCs w:val="26"/>
        </w:rPr>
      </w:pPr>
    </w:p>
    <w:p>
      <w:pPr>
        <w:pStyle w:val="Heading5"/>
        <w:spacing w:line="240" w:lineRule="auto"/>
        <w:ind w:right="153"/>
        <w:jc w:val="left"/>
        <w:rPr>
          <w:b w:val="0"/>
          <w:bCs w:val="0"/>
        </w:rPr>
      </w:pPr>
      <w:r>
        <w:rPr>
          <w:rFonts w:ascii="Times New Roman" w:hAnsi="Times New Roman" w:cs="Times New Roman" w:eastAsia="Times New Roman" w:hint="default"/>
        </w:rPr>
        <w:t>46</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33,878,240.47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10,617,158.84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42,676,867.67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94,967,130.80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76,818.50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142,286.29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18,067,297.00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17,644,194.69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115,791.77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132,447.70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保险赔款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4,603,840.45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94,815,015.41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128,107,058.77</w:t>
            </w:r>
          </w:p>
        </w:tc>
      </w:tr>
    </w:tbl>
    <w:p>
      <w:pPr>
        <w:pStyle w:val="BodyText"/>
        <w:spacing w:line="240" w:lineRule="auto" w:before="49"/>
        <w:ind w:right="15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三项费用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116,965,831.31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80,407,417.00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21,166,046.55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76,898,536.10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1,010,800.00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570,283.93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667,346.53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17,224,876.29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119,100,000.00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157,043,538.08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278,084,099.63</w:t>
            </w:r>
          </w:p>
        </w:tc>
      </w:tr>
    </w:tbl>
    <w:p>
      <w:pPr>
        <w:pStyle w:val="BodyText"/>
        <w:spacing w:line="240" w:lineRule="auto" w:before="49"/>
        <w:ind w:right="15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退还股权激励人员股权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7,376,286.00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7,589,270.00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7,376,286.00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7,589,270.00</w:t>
            </w:r>
          </w:p>
        </w:tc>
      </w:tr>
    </w:tbl>
    <w:p>
      <w:pPr>
        <w:pStyle w:val="BodyText"/>
        <w:spacing w:line="240" w:lineRule="auto" w:before="49"/>
        <w:ind w:right="15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20"/>
        <w:ind w:right="153"/>
        <w:jc w:val="left"/>
        <w:rPr>
          <w:b w:val="0"/>
          <w:bCs w:val="0"/>
        </w:rPr>
      </w:pPr>
      <w:r>
        <w:rPr>
          <w:rFonts w:ascii="Times New Roman" w:hAnsi="Times New Roman" w:cs="Times New Roman" w:eastAsia="Times New Roman" w:hint="default"/>
        </w:rPr>
        <w:t>47</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175,813,919.88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187,242,742.39</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12,319,083.35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14,321,335.61</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51,314,468.64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35,672,829.82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13,034,150.89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3,958,126.81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190.130005pt;margin-top:168.509979pt;width:184.5pt;height:19.55pt;mso-position-horizontal-relative:page;mso-position-vertical-relative:page;z-index:-1529152" type="#_x0000_t202" filled="false" stroked="false">
            <v:textbox inset="0,0,0,0">
              <w:txbxContent>
                <w:p>
                  <w:pPr>
                    <w:pStyle w:val="BodyText"/>
                    <w:spacing w:line="240" w:lineRule="auto" w:before="48"/>
                    <w:ind w:left="0" w:right="0"/>
                    <w:jc w:val="left"/>
                  </w:pPr>
                  <w:r>
                    <w:rPr/>
                    <w:t>号填列）</w:t>
                  </w:r>
                </w:p>
              </w:txbxContent>
            </v:textbox>
            <w10:wrap type="none"/>
          </v:shape>
        </w:pict>
      </w:r>
      <w:r>
        <w:rPr/>
        <w:pict>
          <v:shape style="position:absolute;margin-left:190.130005pt;margin-top:188.669983pt;width:184.5pt;height:19.55pt;mso-position-horizontal-relative:page;mso-position-vertical-relative:page;z-index:-1529128" type="#_x0000_t202" filled="false" stroked="false">
            <v:textbox inset="0,0,0,0">
              <w:txbxContent>
                <w:p>
                  <w:pPr>
                    <w:pStyle w:val="BodyText"/>
                    <w:spacing w:line="240" w:lineRule="auto" w:before="48"/>
                    <w:ind w:left="0" w:right="0"/>
                    <w:jc w:val="left"/>
                  </w:pPr>
                  <w:r>
                    <w:rPr/>
                    <w:t>号填列）</w:t>
                  </w:r>
                </w:p>
              </w:txbxContent>
            </v:textbox>
            <w10:wrap type="none"/>
          </v:shape>
        </w:pict>
      </w:r>
      <w:r>
        <w:rPr/>
        <w:pict>
          <v:group style="position:absolute;margin-left:223.369995pt;margin-top:167.959976pt;width:151.25pt;height:40.8pt;mso-position-horizontal-relative:page;mso-position-vertical-relative:page;z-index:-1529104" coordorigin="4467,3359" coordsize="3025,816">
            <v:group style="position:absolute;left:4478;top:3370;width:2;height:392" coordorigin="4478,3370" coordsize="2,392">
              <v:shape style="position:absolute;left:4478;top:3370;width:2;height:392" coordorigin="4478,3370" coordsize="0,392" path="m4478,3370l4478,3761e" filled="false" stroked="true" strokeweight="1.08pt" strokecolor="#ffffff">
                <v:path arrowok="t"/>
              </v:shape>
            </v:group>
            <v:group style="position:absolute;left:4489;top:3370;width:3003;height:392" coordorigin="4489,3370" coordsize="3003,392">
              <v:shape style="position:absolute;left:4489;top:3370;width:3003;height:392" coordorigin="4489,3370" coordsize="3003,392" path="m4489,3761l7492,3761,7492,3370,4489,3370,4489,3761xe" filled="true" fillcolor="#ffffff" stroked="false">
                <v:path arrowok="t"/>
                <v:fill type="solid"/>
              </v:shape>
            </v:group>
            <v:group style="position:absolute;left:4478;top:3773;width:2;height:392" coordorigin="4478,3773" coordsize="2,392">
              <v:shape style="position:absolute;left:4478;top:3773;width:2;height:392" coordorigin="4478,3773" coordsize="0,392" path="m4478,3773l4478,4164e" filled="false" stroked="true" strokeweight="1.08pt" strokecolor="#ffffff">
                <v:path arrowok="t"/>
              </v:shape>
            </v:group>
            <v:group style="position:absolute;left:4489;top:3773;width:3003;height:392" coordorigin="4489,3773" coordsize="3003,392">
              <v:shape style="position:absolute;left:4489;top:3773;width:3003;height:392" coordorigin="4489,3773" coordsize="3003,392" path="m4489,4164l7492,4164,7492,3773,4489,3773,4489,416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1,409,759.45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484,258.37</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-14,976,451.83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8,065.47</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41,395,917.57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-1,495,987.83</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-23,951,589.49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-3,038,264.02</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-3,356,372.08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-1,682,787.61</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520,481.82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963,550.13</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-93,312,165.14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-30,914,129.98</w:t>
            </w:r>
          </w:p>
        </w:tc>
      </w:tr>
      <w:tr>
        <w:trPr>
          <w:trHeight w:val="71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-353,816,388.52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-259,325,369.97</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203,678,632.76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-49,008,860.31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-314,411.81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29,719.49</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9,759,035.49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-102,784,771.63</w:t>
            </w:r>
          </w:p>
        </w:tc>
      </w:tr>
      <w:tr>
        <w:trPr>
          <w:trHeight w:val="162" w:hRule="exact"/>
        </w:trPr>
        <w:tc>
          <w:tcPr>
            <w:tcW w:w="3304"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4"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345,943,479.51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383,996,493.86</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383,996,493.86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553,583,635.57</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-38,053,014.35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-169,587,141.71</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天津长荣控股有限公司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4"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180,000,000.00</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85"/>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15"/>
        <w:gridCol w:w="3069"/>
        <w:gridCol w:w="3186"/>
      </w:tblGrid>
      <w:tr>
        <w:trPr>
          <w:trHeight w:val="401"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345,943,479.51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383,996,493.86</w:t>
            </w: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161,707.84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361,344.24</w:t>
            </w:r>
          </w:p>
        </w:tc>
      </w:tr>
      <w:tr>
        <w:trPr>
          <w:trHeight w:val="401"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345,781,771.67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383,635,149.62</w:t>
            </w: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345,943,479.51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383,996,493.86</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48</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pStyle w:val="Heading4"/>
        <w:spacing w:line="240" w:lineRule="auto" w:before="73"/>
        <w:ind w:right="153" w:firstLine="0"/>
        <w:jc w:val="left"/>
      </w:pPr>
      <w:r>
        <w:rPr>
          <w:w w:val="100"/>
        </w:rPr>
        <w:t>无</w:t>
      </w:r>
    </w:p>
    <w:p>
      <w:pPr>
        <w:spacing w:line="240" w:lineRule="auto" w:before="7"/>
        <w:rPr>
          <w:rFonts w:ascii="宋体" w:hAnsi="宋体" w:cs="宋体" w:eastAsia="宋体" w:hint="default"/>
          <w:sz w:val="25"/>
          <w:szCs w:val="25"/>
        </w:rPr>
      </w:pPr>
    </w:p>
    <w:p>
      <w:pPr>
        <w:pStyle w:val="Heading5"/>
        <w:spacing w:line="240" w:lineRule="auto"/>
        <w:ind w:right="153"/>
        <w:jc w:val="left"/>
        <w:rPr>
          <w:b w:val="0"/>
          <w:bCs w:val="0"/>
        </w:rPr>
      </w:pPr>
      <w:r>
        <w:rPr>
          <w:rFonts w:ascii="Times New Roman" w:hAnsi="Times New Roman" w:cs="Times New Roman" w:eastAsia="Times New Roman" w:hint="default"/>
        </w:rPr>
        <w:t>49</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153,322,671.02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抵押用于短期借款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质押用于取得承兑汇票</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220,922,671.02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53"/>
        <w:jc w:val="left"/>
        <w:rPr>
          <w:b w:val="0"/>
          <w:bCs w:val="0"/>
        </w:rPr>
      </w:pPr>
      <w:r>
        <w:rPr>
          <w:rFonts w:ascii="Times New Roman" w:hAnsi="Times New Roman" w:cs="Times New Roman" w:eastAsia="Times New Roman" w:hint="default"/>
        </w:rPr>
        <w:t>50</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4"/>
        <w:gridCol w:w="2304"/>
        <w:gridCol w:w="2391"/>
        <w:gridCol w:w="2391"/>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24,492,282.94</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1,167,557.31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7,581,650.15</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2,383,219.85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16,909,421.48</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9.6159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1,210.45</w:t>
            </w:r>
          </w:p>
        </w:tc>
      </w:tr>
      <w:tr>
        <w:trPr>
          <w:trHeight w:val="404"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0.053875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0.86</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36,525,747.31</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786,357.72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5,106,292.49</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4,084,430.92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28,979,854.26</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233,759.31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9.6159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2,247,806.15</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3,559,989.00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0.053875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191,794.41</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68,776,127.11</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302,762.02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1,966,015.45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9,416,240.79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66,810,111.65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120,234.82</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10,941.14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71,047.39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4,849.94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34,411.29</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274,267.00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0.053875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14,776.13</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29,770,703.47</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1,672,734.36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10,862,067.84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2,664,989.80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18,908,635.63</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1,922,275.34</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296,026.14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1,922,275.34</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453,253,280.00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69,800,000.00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453,253,280.00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5"/>
        <w:spacing w:line="259" w:lineRule="auto" w:before="118"/>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9" w:lineRule="auto" w:before="103"/>
        <w:ind w:right="0" w:firstLine="453"/>
        <w:jc w:val="left"/>
      </w:pPr>
      <w:r>
        <w:rPr>
          <w:rFonts w:ascii="Times New Roman" w:hAnsi="Times New Roman" w:cs="Times New Roman" w:eastAsia="Times New Roman" w:hint="default"/>
        </w:rPr>
        <w:t>MASTERWORKUSAINC.</w:t>
      </w:r>
      <w:r>
        <w:rPr/>
        <w:t>境外主要经营地为美国，记账本位币为美元；</w:t>
      </w:r>
      <w:r>
        <w:rPr>
          <w:rFonts w:ascii="Times New Roman" w:hAnsi="Times New Roman" w:cs="Times New Roman" w:eastAsia="Times New Roman" w:hint="default"/>
        </w:rPr>
        <w:t>MASTERWORKJAPANCo.,Ltd.</w:t>
      </w:r>
      <w:r>
        <w:rPr/>
        <w:t>境外主要经营</w:t>
      </w:r>
      <w:r>
        <w:rPr>
          <w:w w:val="99"/>
        </w:rPr>
        <w:t> </w:t>
      </w:r>
      <w:r>
        <w:rPr>
          <w:spacing w:val="-4"/>
        </w:rPr>
        <w:t>地为日本，记账本位币为日元；长荣股份（香港）有限公司境外主要经营地为香港，记账本位币为人民币；长荣股份（香港）</w:t>
      </w:r>
      <w:r>
        <w:rPr>
          <w:spacing w:val="-42"/>
        </w:rPr>
        <w:t> </w:t>
      </w:r>
      <w:r>
        <w:rPr>
          <w:spacing w:val="-42"/>
        </w:rPr>
      </w:r>
      <w:r>
        <w:rPr/>
        <w:t>有限公司之全资子公司</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5"/>
        </w:rPr>
        <w:t> </w:t>
      </w:r>
      <w:r>
        <w:rPr>
          <w:rFonts w:ascii="Times New Roman" w:hAnsi="Times New Roman" w:cs="Times New Roman" w:eastAsia="Times New Roman" w:hint="default"/>
        </w:rPr>
        <w:t>GmbH</w:t>
      </w:r>
      <w:r>
        <w:rPr/>
        <w:t>境外主要经营地为德国，记账本位币为欧元。</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54" w:right="237" w:hanging="401"/>
        <w:jc w:val="left"/>
      </w:pPr>
      <w:r>
        <w:rPr/>
        <w:t>说明其他原因导致的合并范围变动（如，新设子公司、清算子公司等）及其相关情况： 本公司本年出资新设一家子公司天津长荣东江科技有限公司，注册资本</w:t>
      </w:r>
      <w:r>
        <w:rPr>
          <w:rFonts w:ascii="Times New Roman" w:hAnsi="Times New Roman" w:cs="Times New Roman" w:eastAsia="Times New Roman" w:hint="default"/>
        </w:rPr>
        <w:t>2,000</w:t>
      </w:r>
      <w:r>
        <w:rPr/>
        <w:t>万元，实收资本</w:t>
      </w:r>
      <w:r>
        <w:rPr>
          <w:rFonts w:ascii="Times New Roman" w:hAnsi="Times New Roman" w:cs="Times New Roman" w:eastAsia="Times New Roman" w:hint="default"/>
        </w:rPr>
        <w:t>0</w:t>
      </w:r>
      <w:r>
        <w:rPr/>
        <w:t>元，持股比例</w:t>
      </w:r>
      <w:r>
        <w:rPr>
          <w:rFonts w:ascii="Times New Roman" w:hAnsi="Times New Roman" w:cs="Times New Roman" w:eastAsia="Times New Roman" w:hint="default"/>
        </w:rPr>
        <w:t>100%</w:t>
      </w:r>
      <w:r>
        <w:rPr/>
        <w:t>，年</w:t>
      </w:r>
    </w:p>
    <w:p>
      <w:pPr>
        <w:pStyle w:val="BodyText"/>
        <w:spacing w:line="214" w:lineRule="exact"/>
        <w:ind w:right="0"/>
        <w:jc w:val="left"/>
      </w:pPr>
      <w:r>
        <w:rPr/>
        <w:t>末净资产</w:t>
      </w:r>
      <w:r>
        <w:rPr>
          <w:rFonts w:ascii="Times New Roman" w:hAnsi="Times New Roman" w:cs="Times New Roman" w:eastAsia="Times New Roman" w:hint="default"/>
        </w:rPr>
        <w:t>-2,280.00</w:t>
      </w:r>
      <w:r>
        <w:rPr/>
        <w:t>元，本年净利润</w:t>
      </w:r>
      <w:r>
        <w:rPr>
          <w:rFonts w:ascii="Times New Roman" w:hAnsi="Times New Roman" w:cs="Times New Roman" w:eastAsia="Times New Roman" w:hint="default"/>
        </w:rPr>
        <w:t>-2,280.00</w:t>
      </w:r>
      <w:r>
        <w:rPr/>
        <w:t>元。</w:t>
      </w:r>
    </w:p>
    <w:p>
      <w:pPr>
        <w:pStyle w:val="BodyText"/>
        <w:spacing w:line="300" w:lineRule="auto" w:before="63"/>
        <w:ind w:right="138" w:firstLine="288"/>
        <w:jc w:val="left"/>
      </w:pPr>
      <w:r>
        <w:rPr/>
        <w:t>本公司本年出资新设一家子公司天津欧福瑞国际贸易有限公司，注册资本</w:t>
      </w:r>
      <w:r>
        <w:rPr>
          <w:rFonts w:ascii="Times New Roman" w:hAnsi="Times New Roman" w:cs="Times New Roman" w:eastAsia="Times New Roman" w:hint="default"/>
        </w:rPr>
        <w:t>500</w:t>
      </w:r>
      <w:r>
        <w:rPr/>
        <w:t>万元，实收资本</w:t>
      </w:r>
      <w:r>
        <w:rPr>
          <w:rFonts w:ascii="Times New Roman" w:hAnsi="Times New Roman" w:cs="Times New Roman" w:eastAsia="Times New Roman" w:hint="default"/>
        </w:rPr>
        <w:t>500</w:t>
      </w:r>
      <w:r>
        <w:rPr/>
        <w:t>万元，持股比例</w:t>
      </w:r>
      <w:r>
        <w:rPr>
          <w:rFonts w:ascii="Times New Roman" w:hAnsi="Times New Roman" w:cs="Times New Roman" w:eastAsia="Times New Roman" w:hint="default"/>
        </w:rPr>
        <w:t>100%</w:t>
      </w:r>
      <w:r>
        <w:rPr/>
        <w:t>， 年末净资产</w:t>
      </w:r>
      <w:r>
        <w:rPr>
          <w:rFonts w:ascii="Times New Roman" w:hAnsi="Times New Roman" w:cs="Times New Roman" w:eastAsia="Times New Roman" w:hint="default"/>
        </w:rPr>
        <w:t>4,976,935.70</w:t>
      </w:r>
      <w:r>
        <w:rPr/>
        <w:t>元，本年净利润</w:t>
      </w:r>
      <w:r>
        <w:rPr>
          <w:rFonts w:ascii="Times New Roman" w:hAnsi="Times New Roman" w:cs="Times New Roman" w:eastAsia="Times New Roman" w:hint="default"/>
        </w:rPr>
        <w:t>-23,064.30</w:t>
      </w:r>
      <w:r>
        <w:rPr/>
        <w:t>元。</w:t>
      </w:r>
    </w:p>
    <w:p>
      <w:pPr>
        <w:pStyle w:val="BodyText"/>
        <w:spacing w:line="300" w:lineRule="auto" w:before="13"/>
        <w:ind w:right="116" w:firstLine="400"/>
        <w:jc w:val="left"/>
      </w:pPr>
      <w:r>
        <w:rPr>
          <w:spacing w:val="-2"/>
        </w:rPr>
        <w:t>本公司之全资子公司长荣股份（香港）有限公司新设一家子公司</w:t>
      </w:r>
      <w:r>
        <w:rPr>
          <w:rFonts w:ascii="Times New Roman" w:hAnsi="Times New Roman" w:cs="Times New Roman" w:eastAsia="Times New Roman" w:hint="default"/>
          <w:spacing w:val="-2"/>
        </w:rPr>
        <w:t>Masterwork</w:t>
      </w:r>
      <w:r>
        <w:rPr>
          <w:rFonts w:ascii="Times New Roman" w:hAnsi="Times New Roman" w:cs="Times New Roman" w:eastAsia="Times New Roman" w:hint="default"/>
        </w:rPr>
        <w:t> Machinery</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2"/>
        </w:rPr>
        <w:t>GmbH</w:t>
      </w:r>
      <w:r>
        <w:rPr>
          <w:spacing w:val="-2"/>
        </w:rPr>
        <w:t>，注册资本</w:t>
      </w:r>
      <w:r>
        <w:rPr>
          <w:rFonts w:ascii="Times New Roman" w:hAnsi="Times New Roman" w:cs="Times New Roman" w:eastAsia="Times New Roman" w:hint="default"/>
          <w:spacing w:val="-2"/>
        </w:rPr>
        <w:t>25,000.00</w:t>
      </w:r>
      <w:r>
        <w:rPr>
          <w:spacing w:val="-2"/>
        </w:rPr>
        <w:t>欧元，</w:t>
      </w:r>
      <w:r>
        <w:rPr/>
        <w:t> 实收资本</w:t>
      </w:r>
      <w:r>
        <w:rPr>
          <w:rFonts w:ascii="Times New Roman" w:hAnsi="Times New Roman" w:cs="Times New Roman" w:eastAsia="Times New Roman" w:hint="default"/>
        </w:rPr>
        <w:t>25,000.00</w:t>
      </w:r>
      <w:r>
        <w:rPr/>
        <w:t>欧元，持股比例</w:t>
      </w:r>
      <w:r>
        <w:rPr>
          <w:rFonts w:ascii="Times New Roman" w:hAnsi="Times New Roman" w:cs="Times New Roman" w:eastAsia="Times New Roman" w:hint="default"/>
        </w:rPr>
        <w:t>100%</w:t>
      </w:r>
      <w:r>
        <w:rPr/>
        <w:t>，年末净资产</w:t>
      </w:r>
      <w:r>
        <w:rPr>
          <w:rFonts w:ascii="Times New Roman" w:hAnsi="Times New Roman" w:cs="Times New Roman" w:eastAsia="Times New Roman" w:hint="default"/>
        </w:rPr>
        <w:t>474,897.12</w:t>
      </w:r>
      <w:r>
        <w:rPr/>
        <w:t>元，本年净利润</w:t>
      </w:r>
      <w:r>
        <w:rPr>
          <w:rFonts w:ascii="Times New Roman" w:hAnsi="Times New Roman" w:cs="Times New Roman" w:eastAsia="Times New Roman" w:hint="default"/>
        </w:rPr>
        <w:t>305,073.30</w:t>
      </w:r>
      <w:r>
        <w:rPr/>
        <w:t>元。</w:t>
      </w:r>
    </w:p>
    <w:p>
      <w:pPr>
        <w:spacing w:after="0" w:line="300" w:lineRule="auto"/>
        <w:jc w:val="left"/>
        <w:sectPr>
          <w:pgSz w:w="11910" w:h="16840"/>
          <w:pgMar w:header="745" w:footer="979" w:top="1060" w:bottom="1160" w:left="980" w:right="920"/>
        </w:sectPr>
      </w:pPr>
    </w:p>
    <w:p>
      <w:pPr>
        <w:spacing w:line="240" w:lineRule="auto" w:before="8"/>
        <w:rPr>
          <w:rFonts w:ascii="宋体" w:hAnsi="宋体" w:cs="宋体" w:eastAsia="宋体" w:hint="default"/>
          <w:sz w:val="23"/>
          <w:szCs w:val="23"/>
        </w:rPr>
      </w:pPr>
      <w:r>
        <w:rPr/>
        <w:pict>
          <v:shape style="position:absolute;margin-left:92.304001pt;margin-top:546.855591pt;width:100pt;height:22.3pt;mso-position-horizontal-relative:page;mso-position-vertical-relative:page;z-index:-1529080" type="#_x0000_t202" filled="false" stroked="false">
            <v:textbox inset="0,0,0,0">
              <w:txbxContent>
                <w:p>
                  <w:pPr>
                    <w:pStyle w:val="BodyText"/>
                    <w:spacing w:line="180" w:lineRule="exact"/>
                    <w:ind w:left="0" w:right="0"/>
                    <w:jc w:val="left"/>
                  </w:pPr>
                  <w:r>
                    <w:rPr/>
                    <w:t>（香港）</w:t>
                  </w:r>
                </w:p>
              </w:txbxContent>
            </v:textbox>
            <w10:wrap type="none"/>
          </v:shape>
        </w:pict>
      </w:r>
      <w:r>
        <w:rPr/>
        <w:pict>
          <v:group style="position:absolute;margin-left:125.540001pt;margin-top:541.630005pt;width:67.850pt;height:28.05pt;mso-position-horizontal-relative:page;mso-position-vertical-relative:page;z-index:-1529056" coordorigin="2511,10833" coordsize="1357,561">
            <v:group style="position:absolute;left:2511;top:10833;width:1357;height:156" coordorigin="2511,10833" coordsize="1357,156">
              <v:shape style="position:absolute;left:2511;top:10833;width:1357;height:156" coordorigin="2511,10833" coordsize="1357,156" path="m2511,10989l3867,10989,3867,10833,2511,10833,2511,10989xe" filled="true" fillcolor="#ffffff" stroked="false">
                <v:path arrowok="t"/>
                <v:fill type="solid"/>
              </v:shape>
            </v:group>
            <v:group style="position:absolute;left:2522;top:10989;width:2;height:394" coordorigin="2522,10989" coordsize="2,394">
              <v:shape style="position:absolute;left:2522;top:10989;width:2;height:394" coordorigin="2522,10989" coordsize="0,394" path="m2522,10989l2522,11382e" filled="false" stroked="true" strokeweight="1.08pt" strokecolor="#ffffff">
                <v:path arrowok="t"/>
              </v:shape>
            </v:group>
            <v:group style="position:absolute;left:2532;top:10989;width:1314;height:394" coordorigin="2532,10989" coordsize="1314,394">
              <v:shape style="position:absolute;left:2532;top:10989;width:1314;height:394" coordorigin="2532,10989" coordsize="1314,394" path="m2532,11382l3846,11382,3846,10989,2532,10989,2532,11382xe" filled="true" fillcolor="#ffffff" stroked="false">
                <v:path arrowok="t"/>
                <v:fill type="solid"/>
              </v:shape>
            </v:group>
            <w10:wrap type="none"/>
          </v:group>
        </w:pict>
      </w:r>
    </w:p>
    <w:p>
      <w:pPr>
        <w:pStyle w:val="Heading2"/>
        <w:spacing w:line="240" w:lineRule="auto" w:before="26"/>
        <w:ind w:right="153"/>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天津台荣精密机 械工业有限公司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 设备有限公司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天津长荣震德机 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再制造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天津绿动能源科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天津长荣健豪云 印刷科技有限公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天津荣彩科技有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天津长荣控股有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天津长荣数码科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成都长荣印刷设 备有限公司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14"/>
              <w:jc w:val="left"/>
              <w:rPr>
                <w:rFonts w:ascii="宋体" w:hAnsi="宋体" w:cs="宋体" w:eastAsia="宋体" w:hint="default"/>
                <w:sz w:val="18"/>
                <w:szCs w:val="18"/>
              </w:rPr>
            </w:pPr>
            <w:r>
              <w:rPr>
                <w:rFonts w:ascii="宋体" w:hAnsi="宋体" w:cs="宋体" w:eastAsia="宋体" w:hint="default"/>
                <w:sz w:val="18"/>
                <w:szCs w:val="18"/>
              </w:rPr>
              <w:t>长荣股份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天津健豪网络科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7"/>
              <w:jc w:val="left"/>
              <w:rPr>
                <w:rFonts w:ascii="Times New Roman" w:hAnsi="Times New Roman" w:cs="Times New Roman" w:eastAsia="Times New Roman" w:hint="default"/>
                <w:sz w:val="18"/>
                <w:szCs w:val="18"/>
              </w:rPr>
            </w:pPr>
            <w:r>
              <w:rPr>
                <w:rFonts w:ascii="Times New Roman"/>
                <w:spacing w:val="-2"/>
                <w:sz w:val="18"/>
              </w:rPr>
              <w:t>MASTERWORK</w:t>
            </w:r>
            <w:r>
              <w:rPr>
                <w:rFonts w:ascii="Times New Roman"/>
                <w:spacing w:val="-40"/>
                <w:sz w:val="18"/>
              </w:rPr>
              <w:t> </w:t>
            </w:r>
            <w:r>
              <w:rPr>
                <w:rFonts w:ascii="Times New Roman"/>
                <w:spacing w:val="-40"/>
                <w:sz w:val="18"/>
              </w:rPr>
            </w:r>
            <w:r>
              <w:rPr>
                <w:rFonts w:ascii="Times New Roman"/>
                <w:sz w:val="18"/>
              </w:rPr>
              <w:t>USA</w:t>
            </w:r>
            <w:r>
              <w:rPr>
                <w:rFonts w:ascii="Times New Roman"/>
                <w:spacing w:val="-13"/>
                <w:sz w:val="18"/>
              </w:rPr>
              <w:t> </w:t>
            </w:r>
            <w:r>
              <w:rPr>
                <w:rFonts w:ascii="Times New Roman"/>
                <w:sz w:val="18"/>
              </w:rPr>
              <w:t>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67"/>
              <w:jc w:val="left"/>
              <w:rPr>
                <w:rFonts w:ascii="Times New Roman" w:hAnsi="Times New Roman" w:cs="Times New Roman" w:eastAsia="Times New Roman" w:hint="default"/>
                <w:sz w:val="18"/>
                <w:szCs w:val="18"/>
              </w:rPr>
            </w:pPr>
            <w:r>
              <w:rPr>
                <w:rFonts w:ascii="Times New Roman"/>
                <w:spacing w:val="-2"/>
                <w:sz w:val="18"/>
              </w:rPr>
              <w:t>MASTERWORK</w:t>
            </w:r>
            <w:r>
              <w:rPr>
                <w:rFonts w:ascii="Times New Roman"/>
                <w:spacing w:val="-40"/>
                <w:sz w:val="18"/>
              </w:rPr>
              <w:t> </w:t>
            </w:r>
            <w:r>
              <w:rPr>
                <w:rFonts w:ascii="Times New Roman"/>
                <w:spacing w:val="-40"/>
                <w:sz w:val="18"/>
              </w:rPr>
            </w:r>
            <w:r>
              <w:rPr>
                <w:rFonts w:ascii="Times New Roman"/>
                <w:spacing w:val="-4"/>
                <w:sz w:val="18"/>
              </w:rPr>
              <w:t>JAPAN</w:t>
            </w:r>
            <w:r>
              <w:rPr>
                <w:rFonts w:ascii="Times New Roman"/>
                <w:spacing w:val="-2"/>
                <w:sz w:val="18"/>
              </w:rPr>
              <w:t> </w:t>
            </w:r>
            <w:r>
              <w:rPr>
                <w:rFonts w:ascii="Times New Roman"/>
                <w:sz w:val="18"/>
              </w:rPr>
              <w:t>Co.,Ltd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天津长荣东江科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天津欧福瑞国际 贸易有限公司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22"/>
              <w:jc w:val="left"/>
              <w:rPr>
                <w:rFonts w:ascii="Times New Roman" w:hAnsi="Times New Roman" w:cs="Times New Roman" w:eastAsia="Times New Roman" w:hint="default"/>
                <w:sz w:val="18"/>
                <w:szCs w:val="18"/>
              </w:rPr>
            </w:pPr>
            <w:r>
              <w:rPr>
                <w:rFonts w:ascii="Times New Roman"/>
                <w:sz w:val="18"/>
              </w:rPr>
              <w:t>Masterwork Machinery</w:t>
            </w:r>
            <w:r>
              <w:rPr>
                <w:rFonts w:ascii="Times New Roman"/>
                <w:spacing w:val="-6"/>
                <w:sz w:val="18"/>
              </w:rPr>
              <w:t> </w:t>
            </w:r>
            <w:r>
              <w:rPr>
                <w:rFonts w:ascii="Times New Roman"/>
                <w:sz w:val="18"/>
              </w:rPr>
              <w:t>GmbH</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57" w:lineRule="auto" w:before="49"/>
        <w:ind w:right="185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6713"/>
        <w:jc w:val="left"/>
      </w:pPr>
      <w:r>
        <w:rPr/>
        <w:t>确定公司是代理人还是委托人的依据： 其他说明：</w:t>
      </w:r>
    </w:p>
    <w:p>
      <w:pPr>
        <w:spacing w:line="240" w:lineRule="auto" w:before="6"/>
        <w:rPr>
          <w:rFonts w:ascii="宋体" w:hAnsi="宋体" w:cs="宋体" w:eastAsia="宋体" w:hint="default"/>
          <w:sz w:val="20"/>
          <w:szCs w:val="20"/>
        </w:rPr>
      </w:pPr>
    </w:p>
    <w:p>
      <w:pPr>
        <w:pStyle w:val="Heading5"/>
        <w:spacing w:line="240" w:lineRule="auto"/>
        <w:ind w:right="15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6"/>
        <w:gridCol w:w="1913"/>
        <w:gridCol w:w="1913"/>
        <w:gridCol w:w="1916"/>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天津台荣精密机械工业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1,508,498.09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18,519,803.61</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-16,301.48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729,022.70</w:t>
            </w:r>
          </w:p>
        </w:tc>
      </w:tr>
      <w:tr>
        <w:trPr>
          <w:trHeight w:val="716"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天津绿动能源科技有限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-1,044,270.40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-1,975,157.64</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天津长荣健豪云印刷科 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-13,787,205.94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52,312,236.82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-351,426.03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-123,393.60</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天津长荣数码科技有限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230,946.26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2,040,881.66</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成都长荣印刷设备有限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262,773.91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6,207,912.36</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MASTERWORKJAPAN</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Co.,Ltd.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-141,273.88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-490,157.35</w:t>
            </w:r>
          </w:p>
        </w:tc>
      </w:tr>
      <w:tr>
        <w:trPr>
          <w:trHeight w:val="716"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深圳市力群印务有限公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24,381,304.81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58,857,504.03</w:t>
            </w:r>
          </w:p>
        </w:tc>
      </w:tr>
    </w:tbl>
    <w:p>
      <w:pPr>
        <w:pStyle w:val="BodyText"/>
        <w:spacing w:line="357" w:lineRule="auto" w:before="49"/>
        <w:ind w:right="5453"/>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5"/>
        <w:spacing w:line="240" w:lineRule="auto"/>
        <w:ind w:right="15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4415"/>
        <w:gridCol w:w="4404"/>
      </w:tblGrid>
      <w:tr>
        <w:trPr>
          <w:trHeight w:val="40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7"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天津台</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61"/>
              <w:jc w:val="both"/>
              <w:rPr>
                <w:rFonts w:ascii="宋体" w:hAnsi="宋体" w:cs="宋体" w:eastAsia="宋体" w:hint="default"/>
                <w:sz w:val="18"/>
                <w:szCs w:val="18"/>
              </w:rPr>
            </w:pPr>
            <w:r>
              <w:rPr>
                <w:rFonts w:ascii="宋体" w:hAnsi="宋体" w:cs="宋体" w:eastAsia="宋体" w:hint="default"/>
                <w:sz w:val="18"/>
                <w:szCs w:val="18"/>
              </w:rPr>
              <w:t>荣精密 机械工 业有限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63,983,2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69.52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2,665,46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5.84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66,648,7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35.36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4,129,09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9.14</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4,129,09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9.14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60,318,5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93.42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2,830,37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1.43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63,148,9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64.85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4,898,16</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3.00</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4,898,16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3.00</w:t>
            </w:r>
          </w:p>
        </w:tc>
      </w:tr>
      <w:tr>
        <w:trPr>
          <w:trHeight w:val="360"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w w:val="95"/>
                <w:sz w:val="18"/>
              </w:rPr>
              <w:t>5,165,79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267,608.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w w:val="95"/>
                <w:sz w:val="18"/>
              </w:rPr>
              <w:t>5,433,40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w w:val="95"/>
                <w:sz w:val="18"/>
              </w:rPr>
              <w:t>2,457,39</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w w:val="95"/>
                <w:sz w:val="18"/>
              </w:rPr>
              <w:t>2,457,39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w w:val="95"/>
                <w:sz w:val="18"/>
              </w:rPr>
              <w:t>3,607,39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339,233.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w w:val="95"/>
                <w:sz w:val="18"/>
              </w:rPr>
              <w:t>3,946,62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975,081.</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975,081.</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设备有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4.57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3.06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5.13</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5.13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5.29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77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9.06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55</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55</w:t>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天津绿</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动能源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917,639.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w w:val="95"/>
                <w:sz w:val="18"/>
              </w:rPr>
              <w:t>7,293,04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w w:val="95"/>
                <w:sz w:val="18"/>
              </w:rPr>
              <w:t>8,210,68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14,136,8</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14,136,8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927,809.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w w:val="95"/>
                <w:sz w:val="18"/>
              </w:rPr>
              <w:t>8,429,62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w w:val="95"/>
                <w:sz w:val="18"/>
              </w:rPr>
              <w:t>9,357,43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12,150,4</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12,150,4</w:t>
            </w:r>
          </w:p>
        </w:tc>
      </w:tr>
      <w:tr>
        <w:trPr>
          <w:trHeight w:val="311"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80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9.56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9.36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81.18</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81.18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34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1.21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0.55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97.87</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97.87</w:t>
            </w: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荣健豪 云印刷 科技有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30,380,5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11.74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108,490,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996.20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138,871,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507.94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31,607,3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39.28</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31,607,3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39.28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22,738,8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37.97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90,617,3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61.10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113,356,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199.07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-2,503,5</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63.21</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-2,503,5</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63.21</w:t>
            </w:r>
          </w:p>
        </w:tc>
      </w:tr>
      <w:tr>
        <w:trPr>
          <w:trHeight w:val="357"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天津荣</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彩科技</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w w:val="95"/>
                <w:sz w:val="18"/>
              </w:rPr>
              <w:t>1,348,27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z w:val="18"/>
              </w:rPr>
              <w:t>97,833.4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1,446,11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w w:val="95"/>
                <w:sz w:val="18"/>
              </w:rPr>
              <w:t>1,754,59</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w w:val="95"/>
                <w:sz w:val="18"/>
              </w:rPr>
              <w:t>1,754,59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763,237.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91,660.4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854,898.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284,817.</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284,817.</w:t>
            </w:r>
          </w:p>
        </w:tc>
      </w:tr>
      <w:tr>
        <w:trPr>
          <w:trHeight w:val="311"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7.38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0.79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4.78</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4.78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62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01</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01</w:t>
            </w: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荣数码</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20,862,6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5"/>
                <w:sz w:val="18"/>
              </w:rPr>
              <w:t>1,244,67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22,107,3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11,902,9</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11,902,9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3,599,29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71,618.2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5"/>
                <w:sz w:val="18"/>
              </w:rPr>
              <w:t>3,670,91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621,233.</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621,233.</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74.83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1.96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46.79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38.45</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38.45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2.17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0.42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39</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39</w:t>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成都长</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荣印刷</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w w:val="95"/>
                <w:sz w:val="18"/>
              </w:rPr>
              <w:t>5,425,02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z w:val="18"/>
              </w:rPr>
              <w:t>16,644,9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22,069,9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w w:val="95"/>
                <w:sz w:val="18"/>
              </w:rPr>
              <w:t>1,382,50</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w w:val="95"/>
                <w:sz w:val="18"/>
              </w:rPr>
              <w:t>1,382,50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w w:val="95"/>
                <w:sz w:val="18"/>
              </w:rPr>
              <w:t>2,737,08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17,304,5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20,041,6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pacing w:val="-1"/>
                <w:sz w:val="18"/>
              </w:rPr>
              <w:t>230,110.</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230,110.</w:t>
            </w:r>
          </w:p>
        </w:tc>
      </w:tr>
      <w:tr>
        <w:trPr>
          <w:trHeight w:val="311"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设备有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2.70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04.81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27.51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2.22</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2.22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9.05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33.81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22.86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62</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62</w:t>
            </w: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66"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pacing w:val="-3"/>
                <w:sz w:val="18"/>
              </w:rPr>
              <w:t>RWORK</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16,313,7</w:t>
            </w:r>
          </w:p>
        </w:tc>
        <w:tc>
          <w:tcPr>
            <w:tcW w:w="737"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16,313,7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20,714,3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566,479.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21,280,8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w w:val="95"/>
                <w:sz w:val="18"/>
              </w:rPr>
              <w:t>3,804,54</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w w:val="95"/>
                <w:sz w:val="18"/>
              </w:rPr>
              <w:t>3,804,54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w w:val="95"/>
                <w:sz w:val="18"/>
              </w:rPr>
              <w:t>6,643,58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518,025.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w w:val="95"/>
                <w:sz w:val="18"/>
              </w:rPr>
              <w:t>7,161,61</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pacing w:val="-4"/>
                <w:sz w:val="18"/>
              </w:rPr>
              <w:t>JAPANC</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8"/>
              <w:jc w:val="right"/>
              <w:rPr>
                <w:rFonts w:ascii="Times New Roman" w:hAnsi="Times New Roman" w:cs="Times New Roman" w:eastAsia="Times New Roman" w:hint="default"/>
                <w:sz w:val="18"/>
                <w:szCs w:val="18"/>
              </w:rPr>
            </w:pPr>
            <w:r>
              <w:rPr>
                <w:rFonts w:ascii="Times New Roman"/>
                <w:sz w:val="18"/>
              </w:rPr>
              <w:t>72.96</w:t>
            </w:r>
          </w:p>
        </w:tc>
        <w:tc>
          <w:tcPr>
            <w:tcW w:w="737"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72.96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8"/>
              <w:jc w:val="right"/>
              <w:rPr>
                <w:rFonts w:ascii="Times New Roman" w:hAnsi="Times New Roman" w:cs="Times New Roman" w:eastAsia="Times New Roman" w:hint="default"/>
                <w:sz w:val="18"/>
                <w:szCs w:val="18"/>
              </w:rPr>
            </w:pPr>
            <w:r>
              <w:rPr>
                <w:rFonts w:ascii="Times New Roman"/>
                <w:sz w:val="18"/>
              </w:rPr>
              <w:t>50.86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46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8"/>
              <w:jc w:val="right"/>
              <w:rPr>
                <w:rFonts w:ascii="Times New Roman" w:hAnsi="Times New Roman" w:cs="Times New Roman" w:eastAsia="Times New Roman" w:hint="default"/>
                <w:sz w:val="18"/>
                <w:szCs w:val="18"/>
              </w:rPr>
            </w:pPr>
            <w:r>
              <w:rPr>
                <w:rFonts w:ascii="Times New Roman"/>
                <w:sz w:val="18"/>
              </w:rPr>
              <w:t>30.32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8"/>
              <w:jc w:val="right"/>
              <w:rPr>
                <w:rFonts w:ascii="Times New Roman" w:hAnsi="Times New Roman" w:cs="Times New Roman" w:eastAsia="Times New Roman" w:hint="default"/>
                <w:sz w:val="18"/>
                <w:szCs w:val="18"/>
              </w:rPr>
            </w:pPr>
            <w:r>
              <w:rPr>
                <w:rFonts w:ascii="Times New Roman"/>
                <w:spacing w:val="-1"/>
                <w:sz w:val="18"/>
              </w:rPr>
              <w:t>1.91</w:t>
            </w:r>
          </w:p>
        </w:tc>
        <w:tc>
          <w:tcPr>
            <w:tcW w:w="735"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pacing w:val="-1"/>
                <w:sz w:val="18"/>
              </w:rPr>
              <w:t>1.91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8"/>
              <w:jc w:val="right"/>
              <w:rPr>
                <w:rFonts w:ascii="Times New Roman" w:hAnsi="Times New Roman" w:cs="Times New Roman" w:eastAsia="Times New Roman" w:hint="default"/>
                <w:sz w:val="18"/>
                <w:szCs w:val="18"/>
              </w:rPr>
            </w:pPr>
            <w:r>
              <w:rPr>
                <w:rFonts w:ascii="Times New Roman"/>
                <w:spacing w:val="-1"/>
                <w:sz w:val="18"/>
              </w:rPr>
              <w:t>8.33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7"/>
              <w:jc w:val="right"/>
              <w:rPr>
                <w:rFonts w:ascii="Times New Roman" w:hAnsi="Times New Roman" w:cs="Times New Roman" w:eastAsia="Times New Roman" w:hint="default"/>
                <w:sz w:val="18"/>
                <w:szCs w:val="18"/>
              </w:rPr>
            </w:pPr>
            <w:r>
              <w:rPr>
                <w:rFonts w:ascii="Times New Roman"/>
                <w:sz w:val="18"/>
              </w:rPr>
              <w:t>16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pacing w:val="-1"/>
                <w:sz w:val="18"/>
              </w:rPr>
              <w:t>3.49</w:t>
            </w:r>
          </w:p>
        </w:tc>
      </w:tr>
      <w:tr>
        <w:trPr>
          <w:trHeight w:val="348"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o.,Ltd.</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力群印</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572,337,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z w:val="18"/>
              </w:rPr>
              <w:t>87,882,3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660,219,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260,896,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w w:val="95"/>
                <w:sz w:val="18"/>
              </w:rPr>
              <w:t>6,919,86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267,816,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426,044,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100,097,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526,141,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159,639,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w w:val="95"/>
                <w:sz w:val="18"/>
              </w:rPr>
              <w:t>2,680,03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162,320,</w:t>
            </w:r>
          </w:p>
        </w:tc>
      </w:tr>
      <w:tr>
        <w:trPr>
          <w:trHeight w:val="311"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务有限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313.23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95.49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708.72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572.14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4.19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436.33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024.14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162.76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186.90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999.72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2.90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032.62</w:t>
            </w: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5"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天津台荣精 密机械工业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49,789,884.0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4,493,509.86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4,493,509.86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1,741,685.33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60,090,281.4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8,546,075.31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8,546,075.31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1,400,117.64</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25"/>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 </w:t>
            </w:r>
            <w:r>
              <w:rPr>
                <w:rFonts w:ascii="宋体" w:hAnsi="宋体" w:cs="宋体" w:eastAsia="宋体" w:hint="default"/>
                <w:sz w:val="18"/>
                <w:szCs w:val="18"/>
              </w:rPr>
              <w:t>印刷设备有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7,099,400.50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4,695.18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4,695.18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648,774.47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4,427,304.06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00" w:right="0"/>
              <w:jc w:val="center"/>
              <w:rPr>
                <w:rFonts w:ascii="Times New Roman" w:hAnsi="Times New Roman" w:cs="Times New Roman" w:eastAsia="Times New Roman" w:hint="default"/>
                <w:sz w:val="18"/>
                <w:szCs w:val="18"/>
              </w:rPr>
            </w:pPr>
            <w:r>
              <w:rPr>
                <w:rFonts w:ascii="Times New Roman"/>
                <w:sz w:val="18"/>
              </w:rPr>
              <w:t>190,596.29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190,596.29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-337,979.54</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天津绿动能 源科技有限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30,140.29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-3,133,124.50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-3,133,124.50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4,098.58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5,170.94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-1,927,230.77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-1,927,230.77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735,230.96</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天津长荣健 豪云印刷科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45,098,556.4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-28,137,154.9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-28,137,154.9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420,198.86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3,989,605.44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-11,490,161.2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-11,490,161.2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6,100,300.82</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天津荣彩科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339,126.21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-878,565.07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-878,565.07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-140,374.21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194,174.76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-249,569.68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-249,569.68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-292,097.89</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天津长荣数 码科技有限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21,996,395.1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1,154,731.31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1,154,731.31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2,376,228.59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2,369,743.59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-495,621.48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-495,621.48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-1,357,395.16</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成都长荣印 刷设备有限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5,469,156.89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875,913.05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875,913.05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1,781,666.65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4,136,889.82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0" w:right="0"/>
              <w:jc w:val="center"/>
              <w:rPr>
                <w:rFonts w:ascii="Times New Roman" w:hAnsi="Times New Roman" w:cs="Times New Roman" w:eastAsia="Times New Roman" w:hint="default"/>
                <w:sz w:val="18"/>
                <w:szCs w:val="18"/>
              </w:rPr>
            </w:pPr>
            <w:r>
              <w:rPr>
                <w:rFonts w:ascii="Times New Roman"/>
                <w:sz w:val="18"/>
              </w:rPr>
              <w:t>659,491.88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659,491.88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-447,592.99</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03"/>
              <w:jc w:val="left"/>
              <w:rPr>
                <w:rFonts w:ascii="Times New Roman" w:hAnsi="Times New Roman" w:cs="Times New Roman" w:eastAsia="Times New Roman" w:hint="default"/>
                <w:sz w:val="18"/>
                <w:szCs w:val="18"/>
              </w:rPr>
            </w:pPr>
            <w:r>
              <w:rPr>
                <w:rFonts w:ascii="Times New Roman"/>
                <w:sz w:val="18"/>
              </w:rPr>
              <w:t>MASTERW </w:t>
            </w:r>
            <w:r>
              <w:rPr>
                <w:rFonts w:ascii="Times New Roman"/>
                <w:spacing w:val="-3"/>
                <w:sz w:val="18"/>
              </w:rPr>
              <w:t>ORKJAPAN</w:t>
            </w:r>
          </w:p>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sz w:val="18"/>
              </w:rPr>
              <w:t>Co.,Ltd.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25,872,127.0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-1,412,738.79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-1,609,985.78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1,886,935.22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6,000,791.47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-4,131,055.96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-3,955,979.07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-626,981.05</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深圳市力群 印务有限公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522,411,965.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162,412,917.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162,412,917.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126,655,100.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368,346,296.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107,482,087.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107,482,087.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-18,675,868.8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53"/>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360"/>
        <w:gridCol w:w="1369"/>
        <w:gridCol w:w="1364"/>
        <w:gridCol w:w="1368"/>
        <w:gridCol w:w="2734"/>
        <w:gridCol w:w="1366"/>
      </w:tblGrid>
      <w:tr>
        <w:trPr>
          <w:trHeight w:val="402" w:hRule="exact"/>
        </w:trPr>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8" w:right="0"/>
              <w:jc w:val="left"/>
              <w:rPr>
                <w:rFonts w:ascii="宋体" w:hAnsi="宋体" w:cs="宋体" w:eastAsia="宋体" w:hint="default"/>
                <w:sz w:val="18"/>
                <w:szCs w:val="18"/>
              </w:rPr>
            </w:pPr>
            <w:r>
              <w:rPr>
                <w:rFonts w:ascii="宋体" w:hAnsi="宋体" w:cs="宋体" w:eastAsia="宋体" w:hint="default"/>
                <w:sz w:val="18"/>
                <w:szCs w:val="18"/>
              </w:rPr>
              <w:t>合营企业或联营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7" w:right="0"/>
              <w:jc w:val="left"/>
              <w:rPr>
                <w:rFonts w:ascii="宋体" w:hAnsi="宋体" w:cs="宋体" w:eastAsia="宋体" w:hint="default"/>
                <w:sz w:val="18"/>
                <w:szCs w:val="18"/>
              </w:rPr>
            </w:pPr>
            <w:r>
              <w:rPr>
                <w:rFonts w:ascii="宋体" w:hAnsi="宋体" w:cs="宋体" w:eastAsia="宋体" w:hint="default"/>
                <w:sz w:val="18"/>
                <w:szCs w:val="18"/>
              </w:rPr>
              <w:t>对合营企业或联</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675"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27" w:right="46" w:hanging="180"/>
              <w:jc w:val="left"/>
              <w:rPr>
                <w:rFonts w:ascii="宋体" w:hAnsi="宋体" w:cs="宋体" w:eastAsia="宋体" w:hint="default"/>
                <w:sz w:val="18"/>
                <w:szCs w:val="18"/>
              </w:rPr>
            </w:pPr>
            <w:r>
              <w:rPr>
                <w:rFonts w:ascii="宋体" w:hAnsi="宋体" w:cs="宋体" w:eastAsia="宋体" w:hint="default"/>
                <w:sz w:val="18"/>
                <w:szCs w:val="18"/>
              </w:rPr>
              <w:t>营企业投资的会 计处理方法</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贵联控股国际有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长荣华鑫融资租 赁有限公司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53"/>
        <w:jc w:val="left"/>
      </w:pPr>
      <w:r>
        <w:rPr/>
        <w:t>在合营企业或联营企业的持股比例不同于表决权比例的说明：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240" w:lineRule="auto"/>
        <w:ind w:right="153"/>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pStyle w:val="Heading6"/>
        <w:spacing w:line="271" w:lineRule="auto" w:before="87"/>
        <w:ind w:right="153" w:firstLine="0"/>
        <w:jc w:val="left"/>
      </w:pPr>
      <w:r>
        <w:rPr>
          <w:rFonts w:ascii="Times New Roman" w:hAnsi="Times New Roman" w:cs="Times New Roman" w:eastAsia="Times New Roman" w:hint="default"/>
          <w:spacing w:val="-1"/>
          <w:w w:val="95"/>
        </w:rPr>
        <w:t>2015</w:t>
      </w:r>
      <w:r>
        <w:rPr>
          <w:spacing w:val="-1"/>
          <w:w w:val="95"/>
        </w:rPr>
        <w:t>年</w:t>
      </w:r>
      <w:r>
        <w:rPr>
          <w:rFonts w:ascii="Times New Roman" w:hAnsi="Times New Roman" w:cs="Times New Roman" w:eastAsia="Times New Roman" w:hint="default"/>
          <w:spacing w:val="-1"/>
          <w:w w:val="95"/>
        </w:rPr>
        <w:t>7</w:t>
      </w:r>
      <w:r>
        <w:rPr>
          <w:spacing w:val="-1"/>
          <w:w w:val="95"/>
        </w:rPr>
        <w:t>月，本公司之全资子公司长荣股份（香港）有限公司以自有资金购买贵联控股公司</w:t>
      </w:r>
      <w:r>
        <w:rPr>
          <w:rFonts w:ascii="Times New Roman" w:hAnsi="Times New Roman" w:cs="Times New Roman" w:eastAsia="Times New Roman" w:hint="default"/>
          <w:spacing w:val="-1"/>
          <w:w w:val="95"/>
        </w:rPr>
        <w:t>15.98%</w:t>
      </w:r>
      <w:r>
        <w:rPr>
          <w:spacing w:val="-1"/>
          <w:w w:val="95"/>
        </w:rPr>
        <w:t>的股权并成为</w:t>
      </w:r>
      <w:r>
        <w:rPr>
          <w:spacing w:val="74"/>
          <w:w w:val="95"/>
        </w:rPr>
        <w:t> </w:t>
      </w:r>
      <w:r>
        <w:rPr>
          <w:spacing w:val="74"/>
          <w:w w:val="95"/>
        </w:rPr>
      </w:r>
      <w:r>
        <w:rPr/>
        <w:t>该公司第二大股东，并在贵联控股公司董事会中派一名董事，据此判断本公司对贵联控股公司具有重大影响。</w:t>
      </w:r>
    </w:p>
    <w:p>
      <w:pPr>
        <w:spacing w:line="240" w:lineRule="auto" w:before="6"/>
        <w:rPr>
          <w:rFonts w:ascii="宋体" w:hAnsi="宋体" w:cs="宋体" w:eastAsia="宋体" w:hint="default"/>
          <w:sz w:val="24"/>
          <w:szCs w:val="24"/>
        </w:rPr>
      </w:pPr>
    </w:p>
    <w:p>
      <w:pPr>
        <w:pStyle w:val="Heading5"/>
        <w:spacing w:line="240" w:lineRule="auto"/>
        <w:ind w:right="153"/>
        <w:jc w:val="left"/>
        <w:rPr>
          <w:b w:val="0"/>
          <w:bCs w:val="0"/>
        </w:rPr>
      </w:pPr>
      <w:r>
        <w:rPr/>
        <w:pict>
          <v:shape style="position:absolute;margin-left:283.972992pt;margin-top:82.529289pt;width:154.25pt;height:22.15pt;mso-position-horizontal-relative:page;mso-position-vertical-relative:paragraph;z-index:-1529032" type="#_x0000_t202" filled="false" stroked="false">
            <v:textbox inset="0,0,0,0">
              <w:txbxContent>
                <w:p>
                  <w:pPr>
                    <w:pStyle w:val="BodyText"/>
                    <w:spacing w:line="180" w:lineRule="exact"/>
                    <w:ind w:left="0" w:right="0"/>
                    <w:jc w:val="left"/>
                  </w:pPr>
                  <w:r>
                    <w:rPr/>
                    <w:t>（人民币万元）</w:t>
                  </w:r>
                </w:p>
              </w:txbxContent>
            </v:textbox>
            <w10:wrap type="none"/>
          </v:shape>
        </w:pict>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2" w:hRule="exact"/>
        </w:trPr>
        <w:tc>
          <w:tcPr>
            <w:tcW w:w="1915" w:type="dxa"/>
            <w:tcBorders>
              <w:top w:val="single" w:sz="4" w:space="0" w:color="000000"/>
              <w:left w:val="single" w:sz="4" w:space="0" w:color="000000"/>
              <w:bottom w:val="nil" w:sz="6" w:space="0" w:color="auto"/>
              <w:right w:val="single" w:sz="10" w:space="0" w:color="E0FFFF"/>
            </w:tcBorders>
            <w:shd w:val="clear" w:color="auto" w:fill="D2D2D2"/>
          </w:tcPr>
          <w:p>
            <w:pPr/>
          </w:p>
        </w:tc>
        <w:tc>
          <w:tcPr>
            <w:tcW w:w="1913" w:type="dxa"/>
            <w:vMerge w:val="restart"/>
            <w:tcBorders>
              <w:top w:val="single" w:sz="4" w:space="0" w:color="000000"/>
              <w:left w:val="single" w:sz="10" w:space="0" w:color="D2D2D2"/>
              <w:right w:val="single" w:sz="4" w:space="0" w:color="000000"/>
            </w:tcBorders>
            <w:shd w:val="clear" w:color="auto" w:fill="E0FFFF"/>
          </w:tcPr>
          <w:p>
            <w:pPr>
              <w:pStyle w:val="TableParagraph"/>
              <w:spacing w:line="314" w:lineRule="auto" w:before="50"/>
              <w:ind w:left="766" w:right="50" w:hanging="721"/>
              <w:jc w:val="left"/>
              <w:rPr>
                <w:rFonts w:ascii="宋体" w:hAnsi="宋体" w:cs="宋体" w:eastAsia="宋体" w:hint="default"/>
                <w:sz w:val="18"/>
                <w:szCs w:val="18"/>
              </w:rPr>
            </w:pPr>
            <w:r>
              <w:rPr>
                <w:rFonts w:ascii="宋体" w:hAnsi="宋体" w:cs="宋体" w:eastAsia="宋体" w:hint="default"/>
                <w:sz w:val="18"/>
                <w:szCs w:val="18"/>
              </w:rPr>
              <w:t>贵联公司（单位：千港 元）</w:t>
            </w:r>
          </w:p>
        </w:tc>
        <w:tc>
          <w:tcPr>
            <w:tcW w:w="191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华鑫公司</w:t>
            </w:r>
          </w:p>
        </w:tc>
        <w:tc>
          <w:tcPr>
            <w:tcW w:w="1913" w:type="dxa"/>
            <w:vMerge w:val="restart"/>
            <w:tcBorders>
              <w:top w:val="single" w:sz="4" w:space="0" w:color="000000"/>
              <w:left w:val="single" w:sz="4" w:space="0" w:color="000000"/>
              <w:right w:val="single" w:sz="4" w:space="0" w:color="000000"/>
            </w:tcBorders>
            <w:shd w:val="clear" w:color="auto" w:fill="E0FFFF"/>
          </w:tcPr>
          <w:p>
            <w:pPr>
              <w:pStyle w:val="TableParagraph"/>
              <w:spacing w:line="314" w:lineRule="auto" w:before="50"/>
              <w:ind w:left="772" w:right="50" w:hanging="720"/>
              <w:jc w:val="left"/>
              <w:rPr>
                <w:rFonts w:ascii="宋体" w:hAnsi="宋体" w:cs="宋体" w:eastAsia="宋体" w:hint="default"/>
                <w:sz w:val="18"/>
                <w:szCs w:val="18"/>
              </w:rPr>
            </w:pPr>
            <w:r>
              <w:rPr>
                <w:rFonts w:ascii="宋体" w:hAnsi="宋体" w:cs="宋体" w:eastAsia="宋体" w:hint="default"/>
                <w:sz w:val="18"/>
                <w:szCs w:val="18"/>
              </w:rPr>
              <w:t>贵联公司（单位：千港 元）</w:t>
            </w:r>
          </w:p>
        </w:tc>
        <w:tc>
          <w:tcPr>
            <w:tcW w:w="1916" w:type="dxa"/>
            <w:vMerge w:val="restart"/>
            <w:tcBorders>
              <w:top w:val="single" w:sz="4" w:space="0" w:color="000000"/>
              <w:left w:val="single" w:sz="4" w:space="0" w:color="000000"/>
              <w:right w:val="single" w:sz="4" w:space="0" w:color="000000"/>
            </w:tcBorders>
            <w:shd w:val="clear" w:color="auto" w:fill="E0FFFF"/>
          </w:tcPr>
          <w:p>
            <w:pPr>
              <w:pStyle w:val="TableParagraph"/>
              <w:spacing w:line="314" w:lineRule="auto" w:before="50"/>
              <w:ind w:left="592" w:right="51" w:hanging="540"/>
              <w:jc w:val="left"/>
              <w:rPr>
                <w:rFonts w:ascii="宋体" w:hAnsi="宋体" w:cs="宋体" w:eastAsia="宋体" w:hint="default"/>
                <w:sz w:val="18"/>
                <w:szCs w:val="18"/>
              </w:rPr>
            </w:pPr>
            <w:r>
              <w:rPr>
                <w:rFonts w:ascii="宋体" w:hAnsi="宋体" w:cs="宋体" w:eastAsia="宋体" w:hint="default"/>
                <w:sz w:val="18"/>
                <w:szCs w:val="18"/>
              </w:rPr>
              <w:t>华鑫公司（单位：人民 币万元）</w:t>
            </w:r>
          </w:p>
        </w:tc>
      </w:tr>
      <w:tr>
        <w:trPr>
          <w:trHeight w:val="391" w:hRule="exact"/>
        </w:trPr>
        <w:tc>
          <w:tcPr>
            <w:tcW w:w="1915" w:type="dxa"/>
            <w:tcBorders>
              <w:top w:val="nil" w:sz="6" w:space="0" w:color="auto"/>
              <w:left w:val="single" w:sz="4" w:space="0" w:color="000000"/>
              <w:bottom w:val="nil" w:sz="6" w:space="0" w:color="auto"/>
              <w:right w:val="single" w:sz="10" w:space="0" w:color="E0FFFF"/>
            </w:tcBorders>
            <w:shd w:val="clear" w:color="auto" w:fill="D2D2D2"/>
          </w:tcPr>
          <w:p>
            <w:pPr/>
          </w:p>
        </w:tc>
        <w:tc>
          <w:tcPr>
            <w:tcW w:w="1913" w:type="dxa"/>
            <w:vMerge/>
            <w:tcBorders>
              <w:left w:val="single" w:sz="10" w:space="0" w:color="D2D2D2"/>
              <w:right w:val="single" w:sz="4" w:space="0" w:color="000000"/>
            </w:tcBorders>
            <w:shd w:val="clear" w:color="auto" w:fill="E0FFFF"/>
          </w:tcPr>
          <w:p>
            <w:pPr/>
          </w:p>
        </w:tc>
        <w:tc>
          <w:tcPr>
            <w:tcW w:w="1916" w:type="dxa"/>
            <w:vMerge/>
            <w:tcBorders>
              <w:left w:val="single" w:sz="4" w:space="0" w:color="000000"/>
              <w:right w:val="single" w:sz="4" w:space="0" w:color="000000"/>
            </w:tcBorders>
            <w:shd w:val="clear" w:color="auto" w:fill="E0FFFF"/>
          </w:tcPr>
          <w:p>
            <w:pPr/>
          </w:p>
        </w:tc>
        <w:tc>
          <w:tcPr>
            <w:tcW w:w="1913" w:type="dxa"/>
            <w:vMerge/>
            <w:tcBorders>
              <w:left w:val="single" w:sz="4" w:space="0" w:color="000000"/>
              <w:right w:val="single" w:sz="4" w:space="0" w:color="000000"/>
            </w:tcBorders>
            <w:shd w:val="clear" w:color="auto" w:fill="E0FFFF"/>
          </w:tcPr>
          <w:p>
            <w:pPr/>
          </w:p>
        </w:tc>
        <w:tc>
          <w:tcPr>
            <w:tcW w:w="1916" w:type="dxa"/>
            <w:vMerge/>
            <w:tcBorders>
              <w:left w:val="single" w:sz="4" w:space="0" w:color="000000"/>
              <w:right w:val="single" w:sz="4" w:space="0" w:color="000000"/>
            </w:tcBorders>
            <w:shd w:val="clear" w:color="auto" w:fill="E0FFFF"/>
          </w:tcPr>
          <w:p>
            <w:pPr/>
          </w:p>
        </w:tc>
      </w:tr>
      <w:tr>
        <w:trPr>
          <w:trHeight w:val="161" w:hRule="exact"/>
        </w:trPr>
        <w:tc>
          <w:tcPr>
            <w:tcW w:w="1915" w:type="dxa"/>
            <w:tcBorders>
              <w:top w:val="nil" w:sz="6" w:space="0" w:color="auto"/>
              <w:left w:val="single" w:sz="4" w:space="0" w:color="000000"/>
              <w:bottom w:val="single" w:sz="4" w:space="0" w:color="000000"/>
              <w:right w:val="single" w:sz="10" w:space="0" w:color="E0FFFF"/>
            </w:tcBorders>
            <w:shd w:val="clear" w:color="auto" w:fill="D2D2D2"/>
          </w:tcPr>
          <w:p>
            <w:pPr/>
          </w:p>
        </w:tc>
        <w:tc>
          <w:tcPr>
            <w:tcW w:w="1913" w:type="dxa"/>
            <w:vMerge/>
            <w:tcBorders>
              <w:left w:val="single" w:sz="10" w:space="0" w:color="D2D2D2"/>
              <w:bottom w:val="single" w:sz="4" w:space="0" w:color="000000"/>
              <w:right w:val="single" w:sz="4" w:space="0" w:color="000000"/>
            </w:tcBorders>
            <w:shd w:val="clear" w:color="auto" w:fill="E0FFFF"/>
          </w:tcPr>
          <w:p>
            <w:pPr/>
          </w:p>
        </w:tc>
        <w:tc>
          <w:tcPr>
            <w:tcW w:w="1916" w:type="dxa"/>
            <w:vMerge/>
            <w:tcBorders>
              <w:left w:val="single" w:sz="4" w:space="0" w:color="000000"/>
              <w:bottom w:val="single" w:sz="4" w:space="0" w:color="000000"/>
              <w:right w:val="single" w:sz="4" w:space="0" w:color="000000"/>
            </w:tcBorders>
            <w:shd w:val="clear" w:color="auto" w:fill="E0FFFF"/>
          </w:tcPr>
          <w:p>
            <w:pPr/>
          </w:p>
        </w:tc>
        <w:tc>
          <w:tcPr>
            <w:tcW w:w="1913" w:type="dxa"/>
            <w:vMerge/>
            <w:tcBorders>
              <w:left w:val="single" w:sz="4" w:space="0" w:color="000000"/>
              <w:bottom w:val="single" w:sz="4" w:space="0" w:color="000000"/>
              <w:right w:val="single" w:sz="4" w:space="0" w:color="000000"/>
            </w:tcBorders>
            <w:shd w:val="clear" w:color="auto" w:fill="E0FFFF"/>
          </w:tcPr>
          <w:p>
            <w:pPr/>
          </w:p>
        </w:tc>
        <w:tc>
          <w:tcPr>
            <w:tcW w:w="1916" w:type="dxa"/>
            <w:vMerge/>
            <w:tcBorders>
              <w:left w:val="single" w:sz="4" w:space="0" w:color="000000"/>
              <w:bottom w:val="single" w:sz="4" w:space="0" w:color="000000"/>
              <w:right w:val="single" w:sz="4" w:space="0" w:color="000000"/>
            </w:tcBorders>
            <w:shd w:val="clear" w:color="auto" w:fill="E0FFFF"/>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1,253,439.00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5,364.00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1,474,021.00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301,944.00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2,859.00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406,290.00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3,081,357.00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2,975,653.00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4,334,796.00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7,014.00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4,449,674.00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993,329.00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1,231,662.00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391,965.00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223,980.00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1,385,293.00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1,455,642.00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52,654.00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58,651.00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2,896,848.00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6,539.00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2,935,381.00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462,916.00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1,962.00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51,366.00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-66.00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512,953.00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1,896.00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1,494,961.00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1,703,423.00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396,697.00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481,621.00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-6,078.00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-156,901.00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-71,351.00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233,718.00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411,681.00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63,891.00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88"/>
        <w:jc w:val="left"/>
      </w:pPr>
      <w:r>
        <w:rPr/>
        <w:t>其他说明</w:t>
      </w:r>
    </w:p>
    <w:p>
      <w:pPr>
        <w:pStyle w:val="BodyText"/>
        <w:spacing w:line="240" w:lineRule="auto" w:before="115"/>
        <w:ind w:right="88"/>
        <w:jc w:val="left"/>
      </w:pP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月对贵联控股公司进行投资，上表中利润表的发生额披露为</w:t>
      </w:r>
      <w:r>
        <w:rPr>
          <w:rFonts w:ascii="Times New Roman" w:hAnsi="Times New Roman" w:cs="Times New Roman" w:eastAsia="Times New Roman" w:hint="default"/>
        </w:rPr>
        <w:t>2015</w:t>
      </w:r>
      <w:r>
        <w:rPr/>
        <w:t>年全年发生额。</w:t>
      </w:r>
    </w:p>
    <w:p>
      <w:pPr>
        <w:pStyle w:val="BodyText"/>
        <w:spacing w:line="307" w:lineRule="auto" w:before="63"/>
        <w:ind w:right="183"/>
        <w:jc w:val="left"/>
      </w:pPr>
      <w:r>
        <w:rPr>
          <w:rFonts w:ascii="Times New Roman" w:hAnsi="Times New Roman" w:cs="Times New Roman" w:eastAsia="Times New Roman" w:hint="default"/>
        </w:rPr>
        <w:t>2</w:t>
      </w:r>
      <w:r>
        <w:rPr/>
        <w:t>、贵联控股公司</w:t>
      </w:r>
      <w:r>
        <w:rPr>
          <w:rFonts w:ascii="Times New Roman" w:hAnsi="Times New Roman" w:cs="Times New Roman" w:eastAsia="Times New Roman" w:hint="default"/>
        </w:rPr>
        <w:t>2015</w:t>
      </w:r>
      <w:r>
        <w:rPr/>
        <w:t>年年度财务报告以千港元为货币单位进行披露，本公司亦将长期股权投资的账面价值按照期末汇率折 算成千港元与之进行比较。 </w:t>
      </w:r>
      <w:r>
        <w:rPr>
          <w:rFonts w:ascii="Times New Roman" w:hAnsi="Times New Roman" w:cs="Times New Roman" w:eastAsia="Times New Roman" w:hint="default"/>
        </w:rPr>
        <w:t>3</w:t>
      </w:r>
      <w:r>
        <w:rPr/>
        <w:t>、根据评估公司对贵联控股公司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日全部股东权益价值的评估结果本公司对贵联控股公司的长期股权投资未发 生减值。</w:t>
      </w:r>
    </w:p>
    <w:p>
      <w:pPr>
        <w:spacing w:line="240" w:lineRule="auto" w:before="6"/>
        <w:rPr>
          <w:rFonts w:ascii="宋体" w:hAnsi="宋体" w:cs="宋体" w:eastAsia="宋体" w:hint="default"/>
          <w:sz w:val="21"/>
          <w:szCs w:val="21"/>
        </w:rPr>
      </w:pPr>
    </w:p>
    <w:p>
      <w:pPr>
        <w:pStyle w:val="Heading2"/>
        <w:spacing w:line="240" w:lineRule="auto"/>
        <w:ind w:right="88"/>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88" w:firstLine="400"/>
        <w:jc w:val="left"/>
      </w:pPr>
      <w:r>
        <w:rPr/>
        <w:t>本公司的主要金融工具包括借款、应收款项、应付款项、交易性金融资产、交易性金融负债等，各项金融工具的详细 </w:t>
      </w:r>
      <w:r>
        <w:rPr>
          <w:spacing w:val="-2"/>
        </w:rPr>
        <w:t>情况说明见本附注五。与这些金融工具有关的风险，以及本公司为降低这些风险所采取的风险管理政策如下所述。本公司管</w:t>
      </w:r>
      <w:r>
        <w:rPr>
          <w:spacing w:val="-63"/>
        </w:rPr>
        <w:t> </w:t>
      </w:r>
      <w:r>
        <w:rPr>
          <w:spacing w:val="-63"/>
        </w:rPr>
      </w:r>
      <w:r>
        <w:rPr/>
        <w:t>理层对这些风险敞口进行管理和监控以确保将上述风险控制在限定的范围之内。</w:t>
      </w:r>
    </w:p>
    <w:p>
      <w:pPr>
        <w:pStyle w:val="BodyText"/>
        <w:spacing w:line="300" w:lineRule="auto" w:before="19"/>
        <w:ind w:left="554" w:right="232"/>
        <w:jc w:val="left"/>
      </w:pPr>
      <w:r>
        <w:rPr>
          <w:rFonts w:ascii="Times New Roman" w:hAnsi="Times New Roman" w:cs="Times New Roman" w:eastAsia="Times New Roman" w:hint="default"/>
        </w:rPr>
        <w:t>1.</w:t>
      </w:r>
      <w:r>
        <w:rPr/>
        <w:t>各类风险管理目标和政策 本公司从事风险管理的目标是在风险和收益之间取得适当的平衡，将风险对本公司经营业绩的负面影响降低到最低水</w:t>
      </w:r>
    </w:p>
    <w:p>
      <w:pPr>
        <w:pStyle w:val="BodyText"/>
        <w:spacing w:line="316" w:lineRule="auto" w:before="31"/>
        <w:ind w:right="88"/>
        <w:jc w:val="left"/>
      </w:pPr>
      <w:r>
        <w:rPr>
          <w:spacing w:val="-2"/>
        </w:rPr>
        <w:t>平，使股东及其它权益投资者的利益最大化。基于该风险管理目标，本公司风险管理的基本策略是确定和分析本公司所面临</w:t>
      </w:r>
      <w:r>
        <w:rPr>
          <w:spacing w:val="-63"/>
        </w:rPr>
        <w:t> </w:t>
      </w:r>
      <w:r>
        <w:rPr>
          <w:spacing w:val="-63"/>
        </w:rPr>
      </w:r>
      <w:r>
        <w:rPr>
          <w:spacing w:val="-4"/>
        </w:rPr>
        <w:t>的各种风险，建立适当的风险承受底线并进行风险管理，并及时可靠地对各种风险进行监督，将风险控制在限定的范围之内。</w:t>
      </w:r>
    </w:p>
    <w:p>
      <w:pPr>
        <w:pStyle w:val="BodyText"/>
        <w:spacing w:line="300" w:lineRule="auto" w:before="19"/>
        <w:ind w:left="554" w:right="8422"/>
        <w:jc w:val="left"/>
      </w:pPr>
      <w:r>
        <w:rPr>
          <w:rFonts w:ascii="Times New Roman" w:hAnsi="Times New Roman" w:cs="Times New Roman" w:eastAsia="Times New Roman" w:hint="default"/>
        </w:rPr>
        <w:t>(1)</w:t>
      </w:r>
      <w:r>
        <w:rPr/>
        <w:t>市场风险</w:t>
      </w:r>
      <w:r>
        <w:rPr>
          <w:w w:val="99"/>
        </w:rPr>
        <w:t> </w:t>
      </w:r>
      <w:r>
        <w:rPr>
          <w:rFonts w:ascii="Times New Roman" w:hAnsi="Times New Roman" w:cs="Times New Roman" w:eastAsia="Times New Roman" w:hint="default"/>
        </w:rPr>
        <w:t>1</w:t>
      </w:r>
      <w:r>
        <w:rPr/>
        <w:t>）汇率风险</w:t>
      </w:r>
    </w:p>
    <w:p>
      <w:pPr>
        <w:pStyle w:val="BodyText"/>
        <w:spacing w:line="312" w:lineRule="auto" w:before="13"/>
        <w:ind w:right="91" w:firstLine="288"/>
        <w:jc w:val="left"/>
      </w:pPr>
      <w:r>
        <w:rPr>
          <w:spacing w:val="-2"/>
        </w:rPr>
        <w:t>汇率风险是指影响本公司财务成果和现金流的外汇汇率的变动中的风险。本公司承受汇率风险主要与美元、港币、英镑、</w:t>
      </w:r>
      <w:r>
        <w:rPr/>
        <w:t> </w:t>
      </w:r>
      <w:r>
        <w:rPr>
          <w:spacing w:val="-2"/>
        </w:rPr>
        <w:t>日元和欧元有关，主要涉及货币资金、应收账款、预付账款、应付账款、预收账款、短期借款等，该部分汇率变动使本公司</w:t>
      </w:r>
      <w:r>
        <w:rPr>
          <w:spacing w:val="-73"/>
        </w:rPr>
        <w:t> </w:t>
      </w:r>
      <w:r>
        <w:rPr>
          <w:spacing w:val="-73"/>
        </w:rPr>
      </w:r>
      <w:r>
        <w:rPr>
          <w:spacing w:val="-2"/>
        </w:rPr>
        <w:t>面临外汇风险。于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日，除下表所述资产及负债的外币折算成人民币余额外，本公司的资产及负债均为人民币余</w:t>
      </w:r>
      <w:r>
        <w:rPr>
          <w:spacing w:val="-62"/>
        </w:rPr>
        <w:t> </w:t>
      </w:r>
      <w:r>
        <w:rPr>
          <w:spacing w:val="-62"/>
        </w:rPr>
      </w:r>
      <w:r>
        <w:rPr/>
        <w:t>额。</w:t>
      </w:r>
    </w:p>
    <w:tbl>
      <w:tblPr>
        <w:tblW w:w="0" w:type="auto"/>
        <w:jc w:val="left"/>
        <w:tblInd w:w="635" w:type="dxa"/>
        <w:tblLayout w:type="fixed"/>
        <w:tblCellMar>
          <w:top w:w="0" w:type="dxa"/>
          <w:left w:w="0" w:type="dxa"/>
          <w:bottom w:w="0" w:type="dxa"/>
          <w:right w:w="0" w:type="dxa"/>
        </w:tblCellMar>
        <w:tblLook w:val="01E0"/>
      </w:tblPr>
      <w:tblGrid>
        <w:gridCol w:w="3709"/>
        <w:gridCol w:w="2499"/>
        <w:gridCol w:w="2434"/>
      </w:tblGrid>
      <w:tr>
        <w:trPr>
          <w:trHeight w:val="348" w:hRule="exact"/>
        </w:trPr>
        <w:tc>
          <w:tcPr>
            <w:tcW w:w="370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9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540"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2015</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c>
          <w:tcPr>
            <w:tcW w:w="2434"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1"/>
              <w:ind w:left="50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2014</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7,581,650.15</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40,270,007.96</w:t>
            </w:r>
            <w:r>
              <w:rPr>
                <w:rFonts w:ascii="Times New Roman"/>
                <w:sz w:val="20"/>
              </w:rPr>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16,909,421.48</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12,654,027.61</w:t>
            </w:r>
            <w:r>
              <w:rPr>
                <w:rFonts w:ascii="Times New Roman"/>
                <w:sz w:val="20"/>
              </w:rPr>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港币</w:t>
            </w:r>
          </w:p>
        </w:tc>
        <w:tc>
          <w:tcPr>
            <w:tcW w:w="2499" w:type="dxa"/>
            <w:tcBorders>
              <w:top w:val="single" w:sz="8" w:space="0" w:color="000000"/>
              <w:left w:val="single" w:sz="6" w:space="0" w:color="000000"/>
              <w:bottom w:val="single" w:sz="8" w:space="0" w:color="000000"/>
              <w:right w:val="single" w:sz="6" w:space="0" w:color="000000"/>
            </w:tcBorders>
          </w:tcPr>
          <w:p>
            <w:pP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2,030,729.95</w:t>
            </w:r>
            <w:r>
              <w:rPr>
                <w:rFonts w:ascii="Times New Roman"/>
                <w:sz w:val="20"/>
              </w:rPr>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英镑</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1,210.45</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563,655.60</w:t>
            </w:r>
            <w:r>
              <w:rPr>
                <w:rFonts w:ascii="Times New Roman"/>
                <w:sz w:val="20"/>
              </w:rPr>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z w:val="20"/>
              </w:rPr>
              <w:t>0.86</w:t>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11,869,370.34</w:t>
            </w:r>
            <w:r>
              <w:rPr>
                <w:rFonts w:ascii="Times New Roman"/>
                <w:sz w:val="20"/>
              </w:rPr>
            </w:r>
          </w:p>
        </w:tc>
      </w:tr>
      <w:tr>
        <w:trPr>
          <w:trHeight w:val="349"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5,106,292.49</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30,812,892.82</w:t>
            </w:r>
            <w:r>
              <w:rPr>
                <w:rFonts w:ascii="Times New Roman"/>
                <w:sz w:val="20"/>
              </w:rPr>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28,979,854.26</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38,011,215.46</w:t>
            </w:r>
            <w:r>
              <w:rPr>
                <w:rFonts w:ascii="Times New Roman"/>
                <w:sz w:val="20"/>
              </w:rPr>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英镑</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2,247,806.15</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2,680,500.84</w:t>
            </w:r>
            <w:r>
              <w:rPr>
                <w:rFonts w:ascii="Times New Roman"/>
                <w:sz w:val="20"/>
              </w:rPr>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191,794.41</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1,580,288.52</w:t>
            </w:r>
            <w:r>
              <w:rPr>
                <w:rFonts w:ascii="Times New Roman"/>
                <w:sz w:val="20"/>
              </w:rPr>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预付账款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1,966,015.45</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885,510.96</w:t>
            </w:r>
            <w:r>
              <w:rPr>
                <w:rFonts w:ascii="Times New Roman"/>
                <w:sz w:val="20"/>
              </w:rPr>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预付账款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66,810,111.65</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67,293,300.23</w:t>
            </w:r>
            <w:r>
              <w:rPr>
                <w:rFonts w:ascii="Times New Roman"/>
                <w:sz w:val="20"/>
              </w:rPr>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预付账款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499" w:type="dxa"/>
            <w:tcBorders>
              <w:top w:val="single" w:sz="8" w:space="0" w:color="000000"/>
              <w:left w:val="single" w:sz="6" w:space="0" w:color="000000"/>
              <w:bottom w:val="single" w:sz="8" w:space="0" w:color="000000"/>
              <w:right w:val="single" w:sz="6" w:space="0" w:color="000000"/>
            </w:tcBorders>
          </w:tcPr>
          <w:p>
            <w:pP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2,566.65</w:t>
            </w:r>
            <w:r>
              <w:rPr>
                <w:rFonts w:ascii="Times New Roman"/>
                <w:sz w:val="20"/>
              </w:rPr>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其它应收款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71,047.39</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350,262.33</w:t>
            </w:r>
            <w:r>
              <w:rPr>
                <w:rFonts w:ascii="Times New Roman"/>
                <w:sz w:val="20"/>
              </w:rPr>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其它应收款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34,411.29</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29,078.33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635" w:type="dxa"/>
        <w:tblLayout w:type="fixed"/>
        <w:tblCellMar>
          <w:top w:w="0" w:type="dxa"/>
          <w:left w:w="0" w:type="dxa"/>
          <w:bottom w:w="0" w:type="dxa"/>
          <w:right w:w="0" w:type="dxa"/>
        </w:tblCellMar>
        <w:tblLook w:val="01E0"/>
      </w:tblPr>
      <w:tblGrid>
        <w:gridCol w:w="3709"/>
        <w:gridCol w:w="2499"/>
        <w:gridCol w:w="2434"/>
      </w:tblGrid>
      <w:tr>
        <w:trPr>
          <w:trHeight w:val="351" w:hRule="exact"/>
        </w:trPr>
        <w:tc>
          <w:tcPr>
            <w:tcW w:w="370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其它应收款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英镑</w:t>
            </w:r>
          </w:p>
        </w:tc>
        <w:tc>
          <w:tcPr>
            <w:tcW w:w="249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14,776.13</w:t>
            </w:r>
            <w:r>
              <w:rPr>
                <w:rFonts w:ascii="Times New Roman"/>
                <w:sz w:val="20"/>
              </w:rPr>
            </w:r>
          </w:p>
        </w:tc>
        <w:tc>
          <w:tcPr>
            <w:tcW w:w="2434"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1,870.57</w:t>
            </w:r>
            <w:r>
              <w:rPr>
                <w:rFonts w:ascii="Times New Roman"/>
                <w:sz w:val="20"/>
              </w:rPr>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其它应收款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499" w:type="dxa"/>
            <w:tcBorders>
              <w:top w:val="single" w:sz="8" w:space="0" w:color="000000"/>
              <w:left w:val="single" w:sz="6" w:space="0" w:color="000000"/>
              <w:bottom w:val="single" w:sz="8" w:space="0" w:color="000000"/>
              <w:right w:val="single" w:sz="6" w:space="0" w:color="000000"/>
            </w:tcBorders>
          </w:tcPr>
          <w:p>
            <w:pP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342,651.30</w:t>
            </w:r>
            <w:r>
              <w:rPr>
                <w:rFonts w:ascii="Times New Roman"/>
                <w:sz w:val="20"/>
              </w:rPr>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资产类小计</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129,914,392.17</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4"/>
              <w:jc w:val="right"/>
              <w:rPr>
                <w:rFonts w:ascii="Times New Roman" w:hAnsi="Times New Roman" w:cs="Times New Roman" w:eastAsia="Times New Roman" w:hint="default"/>
                <w:sz w:val="20"/>
                <w:szCs w:val="20"/>
              </w:rPr>
            </w:pPr>
            <w:r>
              <w:rPr>
                <w:rFonts w:ascii="Times New Roman"/>
                <w:w w:val="95"/>
                <w:sz w:val="20"/>
              </w:rPr>
              <w:t>209,377,929.47</w:t>
            </w:r>
            <w:r>
              <w:rPr>
                <w:rFonts w:ascii="Times New Roman"/>
                <w:sz w:val="20"/>
              </w:rPr>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10,862,067.84</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57,799,906.52</w:t>
            </w:r>
            <w:r>
              <w:rPr>
                <w:rFonts w:ascii="Times New Roman"/>
                <w:sz w:val="20"/>
              </w:rPr>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18,908,635.63</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234,411.52</w:t>
            </w:r>
            <w:r>
              <w:rPr>
                <w:rFonts w:ascii="Times New Roman"/>
                <w:sz w:val="20"/>
              </w:rPr>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499" w:type="dxa"/>
            <w:tcBorders>
              <w:top w:val="single" w:sz="8" w:space="0" w:color="000000"/>
              <w:left w:val="single" w:sz="6" w:space="0" w:color="000000"/>
              <w:bottom w:val="single" w:sz="8" w:space="0" w:color="000000"/>
              <w:right w:val="single" w:sz="6" w:space="0" w:color="000000"/>
            </w:tcBorders>
          </w:tcPr>
          <w:p>
            <w:pP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89,903.82</w:t>
            </w:r>
            <w:r>
              <w:rPr>
                <w:rFonts w:ascii="Times New Roman"/>
                <w:sz w:val="20"/>
              </w:rPr>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预收账款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1,922,275.34</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552,941.72</w:t>
            </w:r>
            <w:r>
              <w:rPr>
                <w:rFonts w:ascii="Times New Roman"/>
                <w:sz w:val="20"/>
              </w:rPr>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预收账款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499" w:type="dxa"/>
            <w:tcBorders>
              <w:top w:val="single" w:sz="8" w:space="0" w:color="000000"/>
              <w:left w:val="single" w:sz="6" w:space="0" w:color="000000"/>
              <w:bottom w:val="single" w:sz="8" w:space="0" w:color="000000"/>
              <w:right w:val="single" w:sz="6" w:space="0" w:color="000000"/>
            </w:tcBorders>
          </w:tcPr>
          <w:p>
            <w:pP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3,624.54</w:t>
            </w:r>
            <w:r>
              <w:rPr>
                <w:rFonts w:ascii="Times New Roman"/>
                <w:sz w:val="20"/>
              </w:rPr>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预收账款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英镑</w:t>
            </w:r>
          </w:p>
        </w:tc>
        <w:tc>
          <w:tcPr>
            <w:tcW w:w="2499" w:type="dxa"/>
            <w:tcBorders>
              <w:top w:val="single" w:sz="8" w:space="0" w:color="000000"/>
              <w:left w:val="single" w:sz="6" w:space="0" w:color="000000"/>
              <w:bottom w:val="single" w:sz="8" w:space="0" w:color="000000"/>
              <w:right w:val="single" w:sz="6" w:space="0" w:color="000000"/>
            </w:tcBorders>
          </w:tcPr>
          <w:p>
            <w:pP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sz w:val="20"/>
              </w:rPr>
              <w:t>0.00</w:t>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其它应付款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499" w:type="dxa"/>
            <w:tcBorders>
              <w:top w:val="single" w:sz="8" w:space="0" w:color="000000"/>
              <w:left w:val="single" w:sz="6" w:space="0" w:color="000000"/>
              <w:bottom w:val="single" w:sz="8" w:space="0" w:color="000000"/>
              <w:right w:val="single" w:sz="6" w:space="0" w:color="000000"/>
            </w:tcBorders>
          </w:tcPr>
          <w:p>
            <w:pP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1,223.80</w:t>
            </w:r>
            <w:r>
              <w:rPr>
                <w:rFonts w:ascii="Times New Roman"/>
                <w:sz w:val="20"/>
              </w:rPr>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其它应付款</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499" w:type="dxa"/>
            <w:tcBorders>
              <w:top w:val="single" w:sz="8" w:space="0" w:color="000000"/>
              <w:left w:val="single" w:sz="6" w:space="0" w:color="000000"/>
              <w:bottom w:val="single" w:sz="8" w:space="0" w:color="000000"/>
              <w:right w:val="single" w:sz="6" w:space="0" w:color="000000"/>
            </w:tcBorders>
          </w:tcPr>
          <w:p>
            <w:pP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95,789.71</w:t>
            </w:r>
            <w:r>
              <w:rPr>
                <w:rFonts w:ascii="Times New Roman"/>
                <w:sz w:val="20"/>
              </w:rPr>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0"/>
                <w:szCs w:val="20"/>
              </w:rPr>
            </w:pPr>
            <w:r>
              <w:rPr>
                <w:rFonts w:ascii="宋体" w:hAnsi="宋体" w:cs="宋体" w:eastAsia="宋体" w:hint="default"/>
                <w:sz w:val="20"/>
                <w:szCs w:val="20"/>
              </w:rPr>
              <w:t>短期借款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453,253,280.00</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left"/>
              <w:rPr>
                <w:rFonts w:ascii="宋体" w:hAnsi="宋体" w:cs="宋体" w:eastAsia="宋体" w:hint="default"/>
                <w:sz w:val="20"/>
                <w:szCs w:val="20"/>
              </w:rPr>
            </w:pPr>
            <w:r>
              <w:rPr>
                <w:rFonts w:ascii="宋体" w:hAnsi="宋体" w:cs="宋体" w:eastAsia="宋体" w:hint="default"/>
                <w:sz w:val="20"/>
                <w:szCs w:val="20"/>
              </w:rPr>
              <w:t>短期借款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499" w:type="dxa"/>
            <w:tcBorders>
              <w:top w:val="single" w:sz="8" w:space="0" w:color="000000"/>
              <w:left w:val="single" w:sz="6" w:space="0" w:color="000000"/>
              <w:bottom w:val="single" w:sz="8" w:space="0" w:color="000000"/>
              <w:right w:val="single" w:sz="6" w:space="0" w:color="000000"/>
            </w:tcBorders>
          </w:tcPr>
          <w:p>
            <w:pP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4"/>
              <w:jc w:val="right"/>
              <w:rPr>
                <w:rFonts w:ascii="Times New Roman" w:hAnsi="Times New Roman" w:cs="Times New Roman" w:eastAsia="Times New Roman" w:hint="default"/>
                <w:sz w:val="20"/>
                <w:szCs w:val="20"/>
              </w:rPr>
            </w:pPr>
            <w:r>
              <w:rPr>
                <w:rFonts w:ascii="Times New Roman"/>
                <w:w w:val="95"/>
                <w:sz w:val="20"/>
              </w:rPr>
              <w:t>126,745,200.00</w:t>
            </w:r>
            <w:r>
              <w:rPr>
                <w:rFonts w:ascii="Times New Roman"/>
                <w:sz w:val="20"/>
              </w:rPr>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负债类小计</w:t>
            </w:r>
          </w:p>
        </w:tc>
        <w:tc>
          <w:tcPr>
            <w:tcW w:w="24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484,946,258.81</w:t>
            </w:r>
            <w:r>
              <w:rPr>
                <w:rFonts w:ascii="Times New Roman"/>
                <w:sz w:val="20"/>
              </w:rPr>
            </w:r>
          </w:p>
        </w:tc>
        <w:tc>
          <w:tcPr>
            <w:tcW w:w="243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4"/>
              <w:jc w:val="right"/>
              <w:rPr>
                <w:rFonts w:ascii="Times New Roman" w:hAnsi="Times New Roman" w:cs="Times New Roman" w:eastAsia="Times New Roman" w:hint="default"/>
                <w:sz w:val="20"/>
                <w:szCs w:val="20"/>
              </w:rPr>
            </w:pPr>
            <w:r>
              <w:rPr>
                <w:rFonts w:ascii="Times New Roman"/>
                <w:w w:val="95"/>
                <w:sz w:val="20"/>
              </w:rPr>
              <w:t>185,523,001.63</w:t>
            </w:r>
            <w:r>
              <w:rPr>
                <w:rFonts w:ascii="Times New Roman"/>
                <w:sz w:val="20"/>
              </w:rPr>
            </w:r>
          </w:p>
        </w:tc>
      </w:tr>
    </w:tbl>
    <w:p>
      <w:pPr>
        <w:spacing w:line="240" w:lineRule="auto" w:before="1"/>
        <w:rPr>
          <w:rFonts w:ascii="宋体" w:hAnsi="宋体" w:cs="宋体" w:eastAsia="宋体" w:hint="default"/>
          <w:sz w:val="21"/>
          <w:szCs w:val="21"/>
        </w:rPr>
      </w:pPr>
    </w:p>
    <w:p>
      <w:pPr>
        <w:pStyle w:val="BodyText"/>
        <w:spacing w:line="316" w:lineRule="auto" w:before="44"/>
        <w:ind w:left="554" w:right="88"/>
        <w:jc w:val="left"/>
      </w:pPr>
      <w:r>
        <w:rPr/>
        <w:t>本公司密切关注汇率变动对本公司的影响。 </w:t>
      </w:r>
      <w:r>
        <w:rPr>
          <w:spacing w:val="-1"/>
        </w:rPr>
        <w:t>本公司于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w:t>
      </w:r>
      <w:r>
        <w:rPr>
          <w:spacing w:val="-1"/>
        </w:rPr>
        <w:t>月已将全部美元借款置换为人民币借款以规避由于汇率变动带来的风险。本公司重视对汇率风险管理</w:t>
      </w:r>
    </w:p>
    <w:p>
      <w:pPr>
        <w:pStyle w:val="BodyText"/>
        <w:spacing w:line="316" w:lineRule="auto"/>
        <w:ind w:right="191"/>
        <w:jc w:val="both"/>
      </w:pPr>
      <w:r>
        <w:rPr>
          <w:spacing w:val="-2"/>
        </w:rPr>
        <w:t>政策和策略的研究，若发生人民币汇率变动等本公司不可控制的风险时，本公司将通过调整销售及采购政策降低由此带来的</w:t>
      </w:r>
      <w:r>
        <w:rPr>
          <w:spacing w:val="-63"/>
        </w:rPr>
        <w:t> </w:t>
      </w:r>
      <w:r>
        <w:rPr>
          <w:spacing w:val="-63"/>
        </w:rPr>
      </w:r>
      <w:r>
        <w:rPr/>
        <w:t>风险。</w:t>
      </w:r>
    </w:p>
    <w:p>
      <w:pPr>
        <w:pStyle w:val="BodyText"/>
        <w:spacing w:line="300" w:lineRule="auto" w:before="19"/>
        <w:ind w:left="554" w:right="232"/>
        <w:jc w:val="left"/>
      </w:pPr>
      <w:r>
        <w:rPr>
          <w:rFonts w:ascii="Times New Roman" w:hAnsi="Times New Roman" w:cs="Times New Roman" w:eastAsia="Times New Roman" w:hint="default"/>
        </w:rPr>
        <w:t>2)</w:t>
      </w:r>
      <w:r>
        <w:rPr/>
        <w:t>利率风险</w:t>
      </w:r>
      <w:r>
        <w:rPr>
          <w:w w:val="99"/>
        </w:rPr>
        <w:t> </w:t>
      </w:r>
      <w:r>
        <w:rPr/>
        <w:t>本公司的利率风险主要产生于银行借款。浮动利率的金融负债使本公司面临现金流量利率风险，固定利率的金融负债</w:t>
      </w:r>
    </w:p>
    <w:p>
      <w:pPr>
        <w:pStyle w:val="BodyText"/>
        <w:spacing w:line="300" w:lineRule="auto" w:before="31"/>
        <w:ind w:right="99"/>
        <w:jc w:val="both"/>
      </w:pPr>
      <w:r>
        <w:rPr>
          <w:spacing w:val="-2"/>
        </w:rPr>
        <w:t>使本公司面临公允价值利率风险。于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日，本公司的带息债务分别为美元计价的浮动利率合同</w:t>
      </w:r>
      <w:r>
        <w:rPr>
          <w:rFonts w:ascii="Times New Roman" w:hAnsi="Times New Roman" w:cs="Times New Roman" w:eastAsia="Times New Roman" w:hint="default"/>
          <w:spacing w:val="-2"/>
        </w:rPr>
        <w:t>6980</w:t>
      </w:r>
      <w:r>
        <w:rPr>
          <w:spacing w:val="-2"/>
        </w:rPr>
        <w:t>万美元以及人</w:t>
      </w:r>
      <w:r>
        <w:rPr>
          <w:spacing w:val="-57"/>
        </w:rPr>
        <w:t> </w:t>
      </w:r>
      <w:r>
        <w:rPr>
          <w:spacing w:val="-57"/>
        </w:rPr>
      </w:r>
      <w:r>
        <w:rPr>
          <w:spacing w:val="-5"/>
        </w:rPr>
        <w:t>民币计价的浮动利率合同</w:t>
      </w:r>
      <w:r>
        <w:rPr>
          <w:rFonts w:ascii="Times New Roman" w:hAnsi="Times New Roman" w:cs="Times New Roman" w:eastAsia="Times New Roman" w:hint="default"/>
          <w:spacing w:val="-5"/>
        </w:rPr>
        <w:t>21,750</w:t>
      </w:r>
      <w:r>
        <w:rPr>
          <w:spacing w:val="-5"/>
        </w:rPr>
        <w:t>万元（</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日，本公司的带息债务为欧元计价的固定利率合同，金额为</w:t>
      </w:r>
      <w:r>
        <w:rPr>
          <w:rFonts w:ascii="Times New Roman" w:hAnsi="Times New Roman" w:cs="Times New Roman" w:eastAsia="Times New Roman" w:hint="default"/>
          <w:spacing w:val="-5"/>
        </w:rPr>
        <w:t>1700</w:t>
      </w:r>
      <w:r>
        <w:rPr>
          <w:spacing w:val="-5"/>
        </w:rPr>
        <w:t>万欧元）。</w:t>
      </w:r>
    </w:p>
    <w:p>
      <w:pPr>
        <w:pStyle w:val="BodyText"/>
        <w:spacing w:line="316" w:lineRule="auto" w:before="13"/>
        <w:ind w:right="233" w:firstLine="400"/>
        <w:jc w:val="left"/>
      </w:pPr>
      <w:r>
        <w:rPr/>
        <w:t>本公司因利率变动引起金融工具公允价值变动的风险主要与固定利率银行借款有关。固定利率的金融负债使本公司面 临公允价值利率风险。</w:t>
      </w:r>
    </w:p>
    <w:p>
      <w:pPr>
        <w:pStyle w:val="BodyText"/>
        <w:spacing w:line="307" w:lineRule="auto" w:before="19"/>
        <w:ind w:left="554" w:right="2752"/>
        <w:jc w:val="left"/>
      </w:pPr>
      <w:r>
        <w:rPr>
          <w:rFonts w:ascii="Times New Roman" w:hAnsi="Times New Roman" w:cs="Times New Roman" w:eastAsia="Times New Roman" w:hint="default"/>
        </w:rPr>
        <w:t>3</w:t>
      </w:r>
      <w:r>
        <w:rPr/>
        <w:t>）价格风险 本公司以市场价格销售机器设备、配件、印刷品等，因此受到此等价格波动的影响。 </w:t>
      </w:r>
      <w:r>
        <w:rPr>
          <w:rFonts w:ascii="Times New Roman" w:hAnsi="Times New Roman" w:cs="Times New Roman" w:eastAsia="Times New Roman" w:hint="default"/>
        </w:rPr>
        <w:t>(2)</w:t>
      </w:r>
      <w:r>
        <w:rPr/>
        <w:t>信用风险 本公司的流动资金存放在信用评级较高的银行，故流动资金的信用风险较低。</w:t>
      </w:r>
    </w:p>
    <w:p>
      <w:pPr>
        <w:pStyle w:val="BodyText"/>
        <w:spacing w:line="240" w:lineRule="auto" w:before="26"/>
        <w:ind w:left="554" w:right="88"/>
        <w:jc w:val="left"/>
      </w:pPr>
      <w:r>
        <w:rPr/>
        <w:t>本公司采用了必要的政策确保所有销售客户均具有良好的信用记录。本公司无重大信用集中风险。</w:t>
      </w:r>
    </w:p>
    <w:p>
      <w:pPr>
        <w:pStyle w:val="BodyText"/>
        <w:spacing w:line="300" w:lineRule="auto" w:before="76"/>
        <w:ind w:left="554" w:right="232"/>
        <w:jc w:val="left"/>
      </w:pPr>
      <w:r>
        <w:rPr>
          <w:rFonts w:ascii="Times New Roman" w:hAnsi="Times New Roman" w:cs="Times New Roman" w:eastAsia="Times New Roman" w:hint="default"/>
        </w:rPr>
        <w:t>(3)</w:t>
      </w:r>
      <w:r>
        <w:rPr/>
        <w:t>流动风险</w:t>
      </w:r>
      <w:r>
        <w:rPr>
          <w:w w:val="99"/>
        </w:rPr>
        <w:t> </w:t>
      </w:r>
      <w:r>
        <w:rPr/>
        <w:t>流动风险为本公司在到期日无法履行其财务义务的风险。本公司管理流动性风险的方法是确保有足够的资金流动性来</w:t>
      </w:r>
    </w:p>
    <w:p>
      <w:pPr>
        <w:pStyle w:val="BodyText"/>
        <w:spacing w:line="319" w:lineRule="auto" w:before="31"/>
        <w:ind w:right="188"/>
        <w:jc w:val="both"/>
      </w:pPr>
      <w:r>
        <w:rPr>
          <w:spacing w:val="-2"/>
        </w:rPr>
        <w:t>履行到期债务，而不至于造成不可接受的损失或对企业信誉造成损害。本公司定期分析负债结构和期限，以确保有充裕的资</w:t>
      </w:r>
      <w:r>
        <w:rPr>
          <w:spacing w:val="-61"/>
        </w:rPr>
        <w:t> </w:t>
      </w:r>
      <w:r>
        <w:rPr>
          <w:spacing w:val="-61"/>
        </w:rPr>
      </w:r>
      <w:r>
        <w:rPr>
          <w:spacing w:val="-2"/>
        </w:rPr>
        <w:t>金。本公司管理层对银行借款的使用情况进行监控并确保遵守借款协议。同时与金融机构进行融资磋商，以保持一定的授信</w:t>
      </w:r>
      <w:r>
        <w:rPr>
          <w:spacing w:val="-63"/>
        </w:rPr>
        <w:t> </w:t>
      </w:r>
      <w:r>
        <w:rPr>
          <w:spacing w:val="-63"/>
        </w:rPr>
      </w:r>
      <w:r>
        <w:rPr/>
        <w:t>额度，减低流动性风险。</w:t>
      </w:r>
    </w:p>
    <w:p>
      <w:pPr>
        <w:pStyle w:val="BodyText"/>
        <w:spacing w:line="300" w:lineRule="auto" w:before="17"/>
        <w:ind w:left="554" w:right="232"/>
        <w:jc w:val="left"/>
      </w:pPr>
      <w:r>
        <w:rPr>
          <w:rFonts w:ascii="Times New Roman" w:hAnsi="Times New Roman" w:cs="Times New Roman" w:eastAsia="Times New Roman" w:hint="default"/>
        </w:rPr>
        <w:t>2.</w:t>
      </w:r>
      <w:r>
        <w:rPr/>
        <w:t>敏感性分析 本公司采用敏感性分析技术分析风险变量的合理、可能变化对当期损益或所有者权益可能产生的影响。由于任何风险</w:t>
      </w:r>
    </w:p>
    <w:p>
      <w:pPr>
        <w:pStyle w:val="BodyText"/>
        <w:spacing w:line="316" w:lineRule="auto" w:before="31"/>
        <w:ind w:right="192"/>
        <w:jc w:val="both"/>
      </w:pPr>
      <w:r>
        <w:rPr>
          <w:spacing w:val="-2"/>
        </w:rPr>
        <w:t>变量很少孤立的发生变化，而变量之间存在的相关性对某一风险变量变化的最终影响金额将产生重大作用，因此下述内容是</w:t>
      </w:r>
      <w:r>
        <w:rPr>
          <w:spacing w:val="-64"/>
        </w:rPr>
        <w:t> </w:t>
      </w:r>
      <w:r>
        <w:rPr>
          <w:spacing w:val="-64"/>
        </w:rPr>
      </w:r>
      <w:r>
        <w:rPr/>
        <w:t>在假设每一变量的变化是独立的情况下进行的。</w:t>
      </w:r>
    </w:p>
    <w:p>
      <w:pPr>
        <w:pStyle w:val="BodyText"/>
        <w:spacing w:line="300" w:lineRule="auto" w:before="19"/>
        <w:ind w:left="554" w:right="2062"/>
        <w:jc w:val="left"/>
      </w:pPr>
      <w:r>
        <w:rPr>
          <w:rFonts w:ascii="Times New Roman" w:hAnsi="Times New Roman" w:cs="Times New Roman" w:eastAsia="Times New Roman" w:hint="default"/>
        </w:rPr>
        <w:t>(1)</w:t>
      </w:r>
      <w:r>
        <w:rPr/>
        <w:t>外汇风险敏感性分析</w:t>
      </w:r>
      <w:r>
        <w:rPr>
          <w:w w:val="99"/>
        </w:rPr>
        <w:t> </w:t>
      </w:r>
      <w:r>
        <w:rPr/>
        <w:t>外汇风险敏感性分析假设：每年只考虑年末汇率变动影响，各公司企业所得税税率均为</w:t>
      </w:r>
      <w:r>
        <w:rPr>
          <w:rFonts w:ascii="Times New Roman" w:hAnsi="Times New Roman" w:cs="Times New Roman" w:eastAsia="Times New Roman" w:hint="default"/>
        </w:rPr>
        <w:t>15%</w:t>
      </w:r>
      <w:r>
        <w:rPr/>
        <w:t>。</w:t>
      </w:r>
    </w:p>
    <w:p>
      <w:pPr>
        <w:pStyle w:val="BodyText"/>
        <w:spacing w:line="240" w:lineRule="auto" w:before="13"/>
        <w:ind w:right="0"/>
        <w:jc w:val="both"/>
      </w:pPr>
      <w:r>
        <w:rPr/>
        <w:t>在上述假设的基础上，在其它变量不变的情况下，汇率可能发生的合理变动对当期损益和权益的税后影响如下：</w:t>
      </w:r>
    </w:p>
    <w:p>
      <w:pPr>
        <w:spacing w:after="0" w:line="240" w:lineRule="auto"/>
        <w:jc w:val="both"/>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491" w:type="dxa"/>
        <w:tblLayout w:type="fixed"/>
        <w:tblCellMar>
          <w:top w:w="0" w:type="dxa"/>
          <w:left w:w="0" w:type="dxa"/>
          <w:bottom w:w="0" w:type="dxa"/>
          <w:right w:w="0" w:type="dxa"/>
        </w:tblCellMar>
        <w:tblLook w:val="01E0"/>
      </w:tblPr>
      <w:tblGrid>
        <w:gridCol w:w="1135"/>
        <w:gridCol w:w="1767"/>
        <w:gridCol w:w="1558"/>
        <w:gridCol w:w="1560"/>
        <w:gridCol w:w="1419"/>
        <w:gridCol w:w="1481"/>
      </w:tblGrid>
      <w:tr>
        <w:trPr>
          <w:trHeight w:val="351" w:hRule="exact"/>
        </w:trPr>
        <w:tc>
          <w:tcPr>
            <w:tcW w:w="11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60"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76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75" w:right="0"/>
              <w:jc w:val="left"/>
              <w:rPr>
                <w:rFonts w:ascii="宋体" w:hAnsi="宋体" w:cs="宋体" w:eastAsia="宋体" w:hint="default"/>
                <w:sz w:val="20"/>
                <w:szCs w:val="20"/>
              </w:rPr>
            </w:pPr>
            <w:r>
              <w:rPr>
                <w:rFonts w:ascii="宋体" w:hAnsi="宋体" w:cs="宋体" w:eastAsia="宋体" w:hint="default"/>
                <w:sz w:val="20"/>
                <w:szCs w:val="20"/>
              </w:rPr>
              <w:t>汇率变动</w:t>
            </w:r>
          </w:p>
        </w:tc>
        <w:tc>
          <w:tcPr>
            <w:tcW w:w="3118"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年度</w:t>
            </w:r>
          </w:p>
        </w:tc>
        <w:tc>
          <w:tcPr>
            <w:tcW w:w="2900" w:type="dxa"/>
            <w:gridSpan w:val="2"/>
            <w:tcBorders>
              <w:top w:val="single" w:sz="6" w:space="0" w:color="000000"/>
              <w:left w:val="single" w:sz="6" w:space="0" w:color="000000"/>
              <w:bottom w:val="single" w:sz="8"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年度</w:t>
            </w:r>
          </w:p>
        </w:tc>
      </w:tr>
      <w:tr>
        <w:trPr>
          <w:trHeight w:val="658" w:hRule="exact"/>
        </w:trPr>
        <w:tc>
          <w:tcPr>
            <w:tcW w:w="1135" w:type="dxa"/>
            <w:vMerge/>
            <w:tcBorders>
              <w:left w:val="single" w:sz="6" w:space="0" w:color="000000"/>
              <w:bottom w:val="single" w:sz="8" w:space="0" w:color="000000"/>
              <w:right w:val="single" w:sz="6" w:space="0" w:color="000000"/>
            </w:tcBorders>
          </w:tcPr>
          <w:p>
            <w:pPr/>
          </w:p>
        </w:tc>
        <w:tc>
          <w:tcPr>
            <w:tcW w:w="1767" w:type="dxa"/>
            <w:vMerge/>
            <w:tcBorders>
              <w:left w:val="single" w:sz="6" w:space="0" w:color="000000"/>
              <w:bottom w:val="single" w:sz="8" w:space="0" w:color="000000"/>
              <w:right w:val="single" w:sz="6" w:space="0" w:color="000000"/>
            </w:tcBorders>
          </w:tcPr>
          <w:p>
            <w:pP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3"/>
              <w:ind w:right="1"/>
              <w:jc w:val="center"/>
              <w:rPr>
                <w:rFonts w:ascii="宋体" w:hAnsi="宋体" w:cs="宋体" w:eastAsia="宋体" w:hint="default"/>
                <w:sz w:val="20"/>
                <w:szCs w:val="20"/>
              </w:rPr>
            </w:pPr>
            <w:r>
              <w:rPr>
                <w:rFonts w:ascii="宋体" w:hAnsi="宋体" w:cs="宋体" w:eastAsia="宋体" w:hint="default"/>
                <w:sz w:val="20"/>
                <w:szCs w:val="20"/>
              </w:rPr>
              <w:t>对净利润的影响</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573" w:right="72" w:hanging="500"/>
              <w:jc w:val="left"/>
              <w:rPr>
                <w:rFonts w:ascii="宋体" w:hAnsi="宋体" w:cs="宋体" w:eastAsia="宋体" w:hint="default"/>
                <w:sz w:val="20"/>
                <w:szCs w:val="20"/>
              </w:rPr>
            </w:pPr>
            <w:r>
              <w:rPr>
                <w:rFonts w:ascii="宋体" w:hAnsi="宋体" w:cs="宋体" w:eastAsia="宋体" w:hint="default"/>
                <w:sz w:val="20"/>
                <w:szCs w:val="20"/>
              </w:rPr>
              <w:t>对所有者权益的</w:t>
            </w:r>
            <w:r>
              <w:rPr>
                <w:rFonts w:ascii="宋体" w:hAnsi="宋体" w:cs="宋体" w:eastAsia="宋体" w:hint="default"/>
                <w:w w:val="99"/>
                <w:sz w:val="20"/>
                <w:szCs w:val="20"/>
              </w:rPr>
              <w:t> </w:t>
            </w:r>
            <w:r>
              <w:rPr>
                <w:rFonts w:ascii="宋体" w:hAnsi="宋体" w:cs="宋体" w:eastAsia="宋体" w:hint="default"/>
                <w:sz w:val="20"/>
                <w:szCs w:val="20"/>
              </w:rPr>
              <w:t>影响</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600" w:right="104" w:hanging="500"/>
              <w:jc w:val="left"/>
              <w:rPr>
                <w:rFonts w:ascii="宋体" w:hAnsi="宋体" w:cs="宋体" w:eastAsia="宋体" w:hint="default"/>
                <w:sz w:val="20"/>
                <w:szCs w:val="20"/>
              </w:rPr>
            </w:pPr>
            <w:r>
              <w:rPr>
                <w:rFonts w:ascii="宋体" w:hAnsi="宋体" w:cs="宋体" w:eastAsia="宋体" w:hint="default"/>
                <w:sz w:val="20"/>
                <w:szCs w:val="20"/>
              </w:rPr>
              <w:t>对净利润的影</w:t>
            </w:r>
            <w:r>
              <w:rPr>
                <w:rFonts w:ascii="宋体" w:hAnsi="宋体" w:cs="宋体" w:eastAsia="宋体" w:hint="default"/>
                <w:w w:val="99"/>
                <w:sz w:val="20"/>
                <w:szCs w:val="20"/>
              </w:rPr>
              <w:t> </w:t>
            </w:r>
            <w:r>
              <w:rPr>
                <w:rFonts w:ascii="宋体" w:hAnsi="宋体" w:cs="宋体" w:eastAsia="宋体" w:hint="default"/>
                <w:sz w:val="20"/>
                <w:szCs w:val="20"/>
              </w:rPr>
              <w:t>响</w:t>
            </w:r>
          </w:p>
        </w:tc>
        <w:tc>
          <w:tcPr>
            <w:tcW w:w="1481" w:type="dxa"/>
            <w:tcBorders>
              <w:top w:val="single" w:sz="8" w:space="0" w:color="000000"/>
              <w:left w:val="single" w:sz="6" w:space="0" w:color="000000"/>
              <w:bottom w:val="single" w:sz="8" w:space="0" w:color="000000"/>
              <w:right w:val="single" w:sz="4" w:space="0" w:color="000000"/>
            </w:tcBorders>
          </w:tcPr>
          <w:p>
            <w:pPr>
              <w:pStyle w:val="TableParagraph"/>
              <w:spacing w:line="285" w:lineRule="auto"/>
              <w:ind w:left="532" w:right="37" w:hanging="500"/>
              <w:jc w:val="left"/>
              <w:rPr>
                <w:rFonts w:ascii="宋体" w:hAnsi="宋体" w:cs="宋体" w:eastAsia="宋体" w:hint="default"/>
                <w:sz w:val="20"/>
                <w:szCs w:val="20"/>
              </w:rPr>
            </w:pPr>
            <w:r>
              <w:rPr>
                <w:rFonts w:ascii="宋体" w:hAnsi="宋体" w:cs="宋体" w:eastAsia="宋体" w:hint="default"/>
                <w:sz w:val="20"/>
                <w:szCs w:val="20"/>
              </w:rPr>
              <w:t>对所有者权益的</w:t>
            </w:r>
            <w:r>
              <w:rPr>
                <w:rFonts w:ascii="宋体" w:hAnsi="宋体" w:cs="宋体" w:eastAsia="宋体" w:hint="default"/>
                <w:w w:val="99"/>
                <w:sz w:val="20"/>
                <w:szCs w:val="20"/>
              </w:rPr>
              <w:t> </w:t>
            </w:r>
            <w:r>
              <w:rPr>
                <w:rFonts w:ascii="宋体" w:hAnsi="宋体" w:cs="宋体" w:eastAsia="宋体" w:hint="default"/>
                <w:sz w:val="20"/>
                <w:szCs w:val="20"/>
              </w:rPr>
              <w:t>影响</w:t>
            </w:r>
          </w:p>
        </w:tc>
      </w:tr>
      <w:tr>
        <w:trPr>
          <w:trHeight w:val="348"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161"/>
              <w:jc w:val="right"/>
              <w:rPr>
                <w:rFonts w:ascii="宋体" w:hAnsi="宋体" w:cs="宋体" w:eastAsia="宋体" w:hint="default"/>
                <w:sz w:val="20"/>
                <w:szCs w:val="20"/>
              </w:rPr>
            </w:pPr>
            <w:r>
              <w:rPr>
                <w:rFonts w:ascii="宋体" w:hAnsi="宋体" w:cs="宋体" w:eastAsia="宋体" w:hint="default"/>
                <w:w w:val="95"/>
                <w:sz w:val="20"/>
                <w:szCs w:val="20"/>
              </w:rPr>
              <w:t>所有外币</w:t>
            </w:r>
            <w:r>
              <w:rPr>
                <w:rFonts w:ascii="宋体" w:hAnsi="宋体" w:cs="宋体" w:eastAsia="宋体" w:hint="default"/>
                <w:sz w:val="20"/>
                <w:szCs w:val="20"/>
              </w:rPr>
            </w:r>
          </w:p>
        </w:tc>
        <w:tc>
          <w:tcPr>
            <w:tcW w:w="1767"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-3,017,770.87</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-3,017,770.87</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center"/>
              <w:rPr>
                <w:rFonts w:ascii="Times New Roman" w:hAnsi="Times New Roman" w:cs="Times New Roman" w:eastAsia="Times New Roman" w:hint="default"/>
                <w:sz w:val="20"/>
                <w:szCs w:val="20"/>
              </w:rPr>
            </w:pPr>
            <w:r>
              <w:rPr>
                <w:rFonts w:ascii="Times New Roman"/>
                <w:sz w:val="20"/>
              </w:rPr>
              <w:t>202,766.89</w:t>
            </w:r>
          </w:p>
        </w:tc>
        <w:tc>
          <w:tcPr>
            <w:tcW w:w="1481"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202,766.89</w:t>
            </w:r>
          </w:p>
        </w:tc>
      </w:tr>
      <w:tr>
        <w:trPr>
          <w:trHeight w:val="348" w:hRule="exact"/>
        </w:trPr>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161"/>
              <w:jc w:val="right"/>
              <w:rPr>
                <w:rFonts w:ascii="宋体" w:hAnsi="宋体" w:cs="宋体" w:eastAsia="宋体" w:hint="default"/>
                <w:sz w:val="20"/>
                <w:szCs w:val="20"/>
              </w:rPr>
            </w:pPr>
            <w:r>
              <w:rPr>
                <w:rFonts w:ascii="宋体" w:hAnsi="宋体" w:cs="宋体" w:eastAsia="宋体" w:hint="default"/>
                <w:w w:val="95"/>
                <w:sz w:val="20"/>
                <w:szCs w:val="20"/>
              </w:rPr>
              <w:t>所有外币</w:t>
            </w:r>
            <w:r>
              <w:rPr>
                <w:rFonts w:ascii="宋体" w:hAnsi="宋体" w:cs="宋体" w:eastAsia="宋体" w:hint="default"/>
                <w:sz w:val="20"/>
                <w:szCs w:val="20"/>
              </w:rPr>
            </w:r>
          </w:p>
        </w:tc>
        <w:tc>
          <w:tcPr>
            <w:tcW w:w="1767"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sz w:val="20"/>
              </w:rPr>
              <w:t>3,017,770.87</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sz w:val="20"/>
              </w:rPr>
              <w:t>3,017,770.87</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2"/>
              <w:jc w:val="center"/>
              <w:rPr>
                <w:rFonts w:ascii="Times New Roman" w:hAnsi="Times New Roman" w:cs="Times New Roman" w:eastAsia="Times New Roman" w:hint="default"/>
                <w:sz w:val="20"/>
                <w:szCs w:val="20"/>
              </w:rPr>
            </w:pPr>
            <w:r>
              <w:rPr>
                <w:rFonts w:ascii="Times New Roman"/>
                <w:sz w:val="20"/>
              </w:rPr>
              <w:t>-202,766.89</w:t>
            </w:r>
          </w:p>
        </w:tc>
        <w:tc>
          <w:tcPr>
            <w:tcW w:w="1481"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sz w:val="20"/>
              </w:rPr>
              <w:t>-202,766.89</w:t>
            </w:r>
          </w:p>
        </w:tc>
      </w:tr>
    </w:tbl>
    <w:p>
      <w:pPr>
        <w:pStyle w:val="BodyText"/>
        <w:spacing w:line="309" w:lineRule="auto" w:before="8"/>
        <w:ind w:left="554" w:right="4872"/>
        <w:jc w:val="left"/>
      </w:pPr>
      <w:r>
        <w:rPr/>
        <w:t>（</w:t>
      </w:r>
      <w:r>
        <w:rPr>
          <w:rFonts w:ascii="Times New Roman" w:hAnsi="Times New Roman" w:cs="Times New Roman" w:eastAsia="Times New Roman" w:hint="default"/>
        </w:rPr>
        <w:t>2</w:t>
      </w:r>
      <w:r>
        <w:rPr/>
        <w:t>）利率风险敏感性分析 利率风险敏感性分析基于下述假设： 市场利率变化影响可变利率金融工具的利息收入或费用；</w:t>
      </w:r>
    </w:p>
    <w:p>
      <w:pPr>
        <w:pStyle w:val="BodyText"/>
        <w:spacing w:line="316" w:lineRule="auto" w:before="24"/>
        <w:ind w:left="554" w:right="1092"/>
        <w:jc w:val="left"/>
      </w:pPr>
      <w:r>
        <w:rPr/>
        <w:t>对于以公允价值计量的固定利率金融工具，市场利率变化仅仅影响其利息收入或费用； 以资产负债表日市场利率采用现金流量折现法计算衍生金融工具及其它金融资产和负债的公允价值变化。</w:t>
      </w:r>
    </w:p>
    <w:p>
      <w:pPr>
        <w:pStyle w:val="BodyText"/>
        <w:spacing w:line="240" w:lineRule="auto" w:before="19"/>
        <w:ind w:right="153"/>
        <w:jc w:val="left"/>
      </w:pPr>
      <w:r>
        <w:rPr/>
        <w:t>在上述假设的基础上，在其它变量不变的情况下，利率可能发生的合理变动对当期损益和权益的税后影响如下：</w:t>
      </w:r>
    </w:p>
    <w:p>
      <w:pPr>
        <w:spacing w:line="240" w:lineRule="auto" w:before="3"/>
        <w:rPr>
          <w:rFonts w:ascii="宋体" w:hAnsi="宋体" w:cs="宋体" w:eastAsia="宋体" w:hint="default"/>
          <w:sz w:val="5"/>
          <w:szCs w:val="5"/>
        </w:rPr>
      </w:pPr>
    </w:p>
    <w:tbl>
      <w:tblPr>
        <w:tblW w:w="0" w:type="auto"/>
        <w:jc w:val="left"/>
        <w:tblInd w:w="688" w:type="dxa"/>
        <w:tblLayout w:type="fixed"/>
        <w:tblCellMar>
          <w:top w:w="0" w:type="dxa"/>
          <w:left w:w="0" w:type="dxa"/>
          <w:bottom w:w="0" w:type="dxa"/>
          <w:right w:w="0" w:type="dxa"/>
        </w:tblCellMar>
        <w:tblLook w:val="01E0"/>
      </w:tblPr>
      <w:tblGrid>
        <w:gridCol w:w="1681"/>
        <w:gridCol w:w="1176"/>
        <w:gridCol w:w="1644"/>
        <w:gridCol w:w="1558"/>
        <w:gridCol w:w="1135"/>
        <w:gridCol w:w="1344"/>
      </w:tblGrid>
      <w:tr>
        <w:trPr>
          <w:trHeight w:val="349" w:hRule="exact"/>
        </w:trPr>
        <w:tc>
          <w:tcPr>
            <w:tcW w:w="168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7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利率变动</w:t>
            </w:r>
          </w:p>
        </w:tc>
        <w:tc>
          <w:tcPr>
            <w:tcW w:w="3203"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年度</w:t>
            </w:r>
          </w:p>
        </w:tc>
        <w:tc>
          <w:tcPr>
            <w:tcW w:w="2480" w:type="dxa"/>
            <w:gridSpan w:val="2"/>
            <w:tcBorders>
              <w:top w:val="single" w:sz="6" w:space="0" w:color="000000"/>
              <w:left w:val="single" w:sz="6" w:space="0" w:color="000000"/>
              <w:bottom w:val="single" w:sz="8" w:space="0" w:color="000000"/>
              <w:right w:val="single" w:sz="4" w:space="0" w:color="000000"/>
            </w:tcBorders>
          </w:tcPr>
          <w:p>
            <w:pPr>
              <w:pStyle w:val="TableParagraph"/>
              <w:spacing w:line="240" w:lineRule="auto" w:before="2"/>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年度</w:t>
            </w:r>
          </w:p>
        </w:tc>
      </w:tr>
      <w:tr>
        <w:trPr>
          <w:trHeight w:val="660" w:hRule="exact"/>
        </w:trPr>
        <w:tc>
          <w:tcPr>
            <w:tcW w:w="1681" w:type="dxa"/>
            <w:vMerge/>
            <w:tcBorders>
              <w:left w:val="single" w:sz="6" w:space="0" w:color="000000"/>
              <w:bottom w:val="single" w:sz="8" w:space="0" w:color="000000"/>
              <w:right w:val="single" w:sz="6" w:space="0" w:color="000000"/>
            </w:tcBorders>
          </w:tcPr>
          <w:p>
            <w:pPr/>
          </w:p>
        </w:tc>
        <w:tc>
          <w:tcPr>
            <w:tcW w:w="1176" w:type="dxa"/>
            <w:vMerge/>
            <w:tcBorders>
              <w:left w:val="single" w:sz="6" w:space="0" w:color="000000"/>
              <w:bottom w:val="single" w:sz="8" w:space="0" w:color="000000"/>
              <w:right w:val="single" w:sz="6" w:space="0" w:color="000000"/>
            </w:tcBorders>
          </w:tcPr>
          <w:p>
            <w:pPr/>
          </w:p>
        </w:tc>
        <w:tc>
          <w:tcPr>
            <w:tcW w:w="1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5"/>
              <w:ind w:right="1"/>
              <w:jc w:val="center"/>
              <w:rPr>
                <w:rFonts w:ascii="宋体" w:hAnsi="宋体" w:cs="宋体" w:eastAsia="宋体" w:hint="default"/>
                <w:sz w:val="20"/>
                <w:szCs w:val="20"/>
              </w:rPr>
            </w:pPr>
            <w:r>
              <w:rPr>
                <w:rFonts w:ascii="宋体" w:hAnsi="宋体" w:cs="宋体" w:eastAsia="宋体" w:hint="default"/>
                <w:sz w:val="20"/>
                <w:szCs w:val="20"/>
              </w:rPr>
              <w:t>对净利润的影响</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573" w:right="70" w:hanging="500"/>
              <w:jc w:val="left"/>
              <w:rPr>
                <w:rFonts w:ascii="宋体" w:hAnsi="宋体" w:cs="宋体" w:eastAsia="宋体" w:hint="default"/>
                <w:sz w:val="20"/>
                <w:szCs w:val="20"/>
              </w:rPr>
            </w:pPr>
            <w:r>
              <w:rPr>
                <w:rFonts w:ascii="宋体" w:hAnsi="宋体" w:cs="宋体" w:eastAsia="宋体" w:hint="default"/>
                <w:sz w:val="20"/>
                <w:szCs w:val="20"/>
              </w:rPr>
              <w:t>对所有者权益的</w:t>
            </w:r>
            <w:r>
              <w:rPr>
                <w:rFonts w:ascii="宋体" w:hAnsi="宋体" w:cs="宋体" w:eastAsia="宋体" w:hint="default"/>
                <w:w w:val="99"/>
                <w:sz w:val="20"/>
                <w:szCs w:val="20"/>
              </w:rPr>
              <w:t> </w:t>
            </w:r>
            <w:r>
              <w:rPr>
                <w:rFonts w:ascii="宋体" w:hAnsi="宋体" w:cs="宋体" w:eastAsia="宋体" w:hint="default"/>
                <w:sz w:val="20"/>
                <w:szCs w:val="20"/>
              </w:rPr>
              <w:t>影响</w:t>
            </w:r>
          </w:p>
        </w:tc>
        <w:tc>
          <w:tcPr>
            <w:tcW w:w="1135"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360" w:right="60" w:hanging="300"/>
              <w:jc w:val="left"/>
              <w:rPr>
                <w:rFonts w:ascii="宋体" w:hAnsi="宋体" w:cs="宋体" w:eastAsia="宋体" w:hint="default"/>
                <w:sz w:val="20"/>
                <w:szCs w:val="20"/>
              </w:rPr>
            </w:pPr>
            <w:r>
              <w:rPr>
                <w:rFonts w:ascii="宋体" w:hAnsi="宋体" w:cs="宋体" w:eastAsia="宋体" w:hint="default"/>
                <w:sz w:val="20"/>
                <w:szCs w:val="20"/>
              </w:rPr>
              <w:t>对净利润的</w:t>
            </w:r>
            <w:r>
              <w:rPr>
                <w:rFonts w:ascii="宋体" w:hAnsi="宋体" w:cs="宋体" w:eastAsia="宋体" w:hint="default"/>
                <w:w w:val="99"/>
                <w:sz w:val="20"/>
                <w:szCs w:val="20"/>
              </w:rPr>
              <w:t> </w:t>
            </w:r>
            <w:r>
              <w:rPr>
                <w:rFonts w:ascii="宋体" w:hAnsi="宋体" w:cs="宋体" w:eastAsia="宋体" w:hint="default"/>
                <w:sz w:val="20"/>
                <w:szCs w:val="20"/>
              </w:rPr>
              <w:t>影响</w:t>
            </w:r>
          </w:p>
        </w:tc>
        <w:tc>
          <w:tcPr>
            <w:tcW w:w="1344" w:type="dxa"/>
            <w:tcBorders>
              <w:top w:val="single" w:sz="8" w:space="0" w:color="000000"/>
              <w:left w:val="single" w:sz="6" w:space="0" w:color="000000"/>
              <w:bottom w:val="single" w:sz="8" w:space="0" w:color="000000"/>
              <w:right w:val="single" w:sz="4" w:space="0" w:color="000000"/>
            </w:tcBorders>
          </w:tcPr>
          <w:p>
            <w:pPr>
              <w:pStyle w:val="TableParagraph"/>
              <w:spacing w:line="285" w:lineRule="auto"/>
              <w:ind w:left="367" w:right="65" w:hanging="300"/>
              <w:jc w:val="left"/>
              <w:rPr>
                <w:rFonts w:ascii="宋体" w:hAnsi="宋体" w:cs="宋体" w:eastAsia="宋体" w:hint="default"/>
                <w:sz w:val="20"/>
                <w:szCs w:val="20"/>
              </w:rPr>
            </w:pPr>
            <w:r>
              <w:rPr>
                <w:rFonts w:ascii="宋体" w:hAnsi="宋体" w:cs="宋体" w:eastAsia="宋体" w:hint="default"/>
                <w:sz w:val="20"/>
                <w:szCs w:val="20"/>
              </w:rPr>
              <w:t>对所有者权益</w:t>
            </w:r>
            <w:r>
              <w:rPr>
                <w:rFonts w:ascii="宋体" w:hAnsi="宋体" w:cs="宋体" w:eastAsia="宋体" w:hint="default"/>
                <w:w w:val="99"/>
                <w:sz w:val="20"/>
                <w:szCs w:val="20"/>
              </w:rPr>
              <w:t> </w:t>
            </w:r>
            <w:r>
              <w:rPr>
                <w:rFonts w:ascii="宋体" w:hAnsi="宋体" w:cs="宋体" w:eastAsia="宋体" w:hint="default"/>
                <w:sz w:val="20"/>
                <w:szCs w:val="20"/>
              </w:rPr>
              <w:t>的影响</w:t>
            </w:r>
          </w:p>
        </w:tc>
      </w:tr>
      <w:tr>
        <w:trPr>
          <w:trHeight w:val="346" w:hRule="exact"/>
        </w:trPr>
        <w:tc>
          <w:tcPr>
            <w:tcW w:w="1681"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1" w:right="0"/>
              <w:jc w:val="center"/>
              <w:rPr>
                <w:rFonts w:ascii="宋体" w:hAnsi="宋体" w:cs="宋体" w:eastAsia="宋体" w:hint="default"/>
                <w:sz w:val="20"/>
                <w:szCs w:val="20"/>
              </w:rPr>
            </w:pPr>
            <w:r>
              <w:rPr>
                <w:rFonts w:ascii="宋体" w:hAnsi="宋体" w:cs="宋体" w:eastAsia="宋体" w:hint="default"/>
                <w:sz w:val="20"/>
                <w:szCs w:val="20"/>
              </w:rPr>
              <w:t>浮动利率借款</w:t>
            </w:r>
          </w:p>
        </w:tc>
        <w:tc>
          <w:tcPr>
            <w:tcW w:w="1176"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17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增加</w:t>
            </w:r>
            <w:r>
              <w:rPr>
                <w:rFonts w:ascii="Times New Roman" w:hAnsi="Times New Roman" w:cs="Times New Roman" w:eastAsia="Times New Roman" w:hint="default"/>
                <w:sz w:val="20"/>
                <w:szCs w:val="20"/>
              </w:rPr>
              <w:t>0.5%</w:t>
            </w:r>
          </w:p>
        </w:tc>
        <w:tc>
          <w:tcPr>
            <w:tcW w:w="1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sz w:val="20"/>
              </w:rPr>
              <w:t>-1,263,827.26</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3" w:right="0"/>
              <w:jc w:val="center"/>
              <w:rPr>
                <w:rFonts w:ascii="Times New Roman" w:hAnsi="Times New Roman" w:cs="Times New Roman" w:eastAsia="Times New Roman" w:hint="default"/>
                <w:sz w:val="20"/>
                <w:szCs w:val="20"/>
              </w:rPr>
            </w:pPr>
            <w:r>
              <w:rPr>
                <w:rFonts w:ascii="Times New Roman"/>
                <w:sz w:val="20"/>
              </w:rPr>
              <w:t>-1,263,827.26</w:t>
            </w:r>
          </w:p>
        </w:tc>
        <w:tc>
          <w:tcPr>
            <w:tcW w:w="1135" w:type="dxa"/>
            <w:tcBorders>
              <w:top w:val="single" w:sz="8" w:space="0" w:color="000000"/>
              <w:left w:val="single" w:sz="6" w:space="0" w:color="000000"/>
              <w:bottom w:val="single" w:sz="8" w:space="0" w:color="000000"/>
              <w:right w:val="single" w:sz="6" w:space="0" w:color="000000"/>
            </w:tcBorders>
          </w:tcPr>
          <w:p>
            <w:pPr/>
          </w:p>
        </w:tc>
        <w:tc>
          <w:tcPr>
            <w:tcW w:w="1344" w:type="dxa"/>
            <w:tcBorders>
              <w:top w:val="single" w:sz="8" w:space="0" w:color="000000"/>
              <w:left w:val="single" w:sz="6" w:space="0" w:color="000000"/>
              <w:bottom w:val="single" w:sz="8" w:space="0" w:color="000000"/>
              <w:right w:val="single" w:sz="4" w:space="0" w:color="000000"/>
            </w:tcBorders>
          </w:tcPr>
          <w:p>
            <w:pPr/>
          </w:p>
        </w:tc>
      </w:tr>
      <w:tr>
        <w:trPr>
          <w:trHeight w:val="348" w:hRule="exact"/>
        </w:trPr>
        <w:tc>
          <w:tcPr>
            <w:tcW w:w="1681"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sz w:val="20"/>
                <w:szCs w:val="20"/>
              </w:rPr>
              <w:t>浮动利率借款</w:t>
            </w:r>
          </w:p>
        </w:tc>
        <w:tc>
          <w:tcPr>
            <w:tcW w:w="1176"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17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减少</w:t>
            </w:r>
            <w:r>
              <w:rPr>
                <w:rFonts w:ascii="Times New Roman" w:hAnsi="Times New Roman" w:cs="Times New Roman" w:eastAsia="Times New Roman" w:hint="default"/>
                <w:sz w:val="20"/>
                <w:szCs w:val="20"/>
              </w:rPr>
              <w:t>0.5%</w:t>
            </w:r>
          </w:p>
        </w:tc>
        <w:tc>
          <w:tcPr>
            <w:tcW w:w="16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1,263,827.26</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0"/>
                <w:szCs w:val="20"/>
              </w:rPr>
            </w:pPr>
            <w:r>
              <w:rPr>
                <w:rFonts w:ascii="Times New Roman"/>
                <w:sz w:val="20"/>
              </w:rPr>
              <w:t>1,263,827.26</w:t>
            </w:r>
          </w:p>
        </w:tc>
        <w:tc>
          <w:tcPr>
            <w:tcW w:w="1135" w:type="dxa"/>
            <w:tcBorders>
              <w:top w:val="single" w:sz="8" w:space="0" w:color="000000"/>
              <w:left w:val="single" w:sz="6" w:space="0" w:color="000000"/>
              <w:bottom w:val="single" w:sz="8" w:space="0" w:color="000000"/>
              <w:right w:val="single" w:sz="6" w:space="0" w:color="000000"/>
            </w:tcBorders>
          </w:tcPr>
          <w:p>
            <w:pPr/>
          </w:p>
        </w:tc>
        <w:tc>
          <w:tcPr>
            <w:tcW w:w="1344" w:type="dxa"/>
            <w:tcBorders>
              <w:top w:val="single" w:sz="8" w:space="0" w:color="000000"/>
              <w:left w:val="single" w:sz="6" w:space="0" w:color="000000"/>
              <w:bottom w:val="single" w:sz="8"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2" w:right="7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31.82%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31.82%</w:t>
            </w:r>
          </w:p>
        </w:tc>
      </w:tr>
    </w:tbl>
    <w:p>
      <w:pPr>
        <w:pStyle w:val="BodyText"/>
        <w:spacing w:line="357" w:lineRule="auto" w:before="49"/>
        <w:ind w:right="7473"/>
        <w:jc w:val="left"/>
      </w:pPr>
      <w:r>
        <w:rPr/>
        <w:t>本企业的母公司情况的说明 无 本企业最终控制方是李莉。 其他说明：</w:t>
      </w:r>
    </w:p>
    <w:p>
      <w:pPr>
        <w:spacing w:line="240" w:lineRule="auto" w:before="6"/>
        <w:rPr>
          <w:rFonts w:ascii="宋体" w:hAnsi="宋体" w:cs="宋体" w:eastAsia="宋体" w:hint="default"/>
          <w:sz w:val="20"/>
          <w:szCs w:val="20"/>
        </w:rPr>
      </w:pPr>
    </w:p>
    <w:p>
      <w:pPr>
        <w:spacing w:line="547" w:lineRule="auto" w:before="0"/>
        <w:ind w:left="153" w:right="47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）公司构成</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60" w:lineRule="auto" w:before="46"/>
        <w:ind w:right="1313"/>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贵联控股国际有限公司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本公司之全资子公司之联营公司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深圳市科彩印务有限公司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本公司之全资子公司之联营公司之全资子公司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本公司之全资子公司之联营公司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2"/>
        <w:rPr>
          <w:rFonts w:ascii="宋体" w:hAnsi="宋体" w:cs="宋体" w:eastAsia="宋体" w:hint="default"/>
          <w:sz w:val="28"/>
          <w:szCs w:val="28"/>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4" coordorigin="4789,5" coordsize="2,414">
              <v:shape style="position:absolute;left:4789;top:5;width:2;height:414" coordorigin="4789,5" coordsize="0,414"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shape style="position:absolute;left:5;top:10;width:4785;height:404"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英飞电池技术（中国）有限公司</w:t>
                      </w:r>
                    </w:p>
                  </w:txbxContent>
                </v:textbox>
                <w10:wrap type="none"/>
              </v:shape>
              <v:shape style="position:absolute;left:4789;top:10;width:4787;height:404"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本公司之全资子公司之联营公司</w:t>
                      </w:r>
                    </w:p>
                  </w:txbxContent>
                </v:textbox>
                <w10:wrap type="none"/>
              </v:shape>
            </v:group>
          </v:group>
        </w:pict>
      </w:r>
      <w:r>
        <w:rPr>
          <w:rFonts w:ascii="宋体" w:hAnsi="宋体" w:cs="宋体" w:eastAsia="宋体" w:hint="default"/>
          <w:position w:val="-7"/>
          <w:sz w:val="20"/>
          <w:szCs w:val="20"/>
        </w:rPr>
      </w:r>
    </w:p>
    <w:p>
      <w:pPr>
        <w:pStyle w:val="BodyText"/>
        <w:spacing w:line="240" w:lineRule="auto" w:before="45"/>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天津慧明企业管理咨询有限公司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天津名轩投资有限公司之全资子公司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天津炎荣生物能源有限公司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天津北瀛再生资源回收利用有限公司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天津长荣长远科技有限公司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天津名轩置业有限公司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天津艺俪源文化传媒发展有限公司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天津名轩小额贷款股份有限公司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北京赛捷图文设备有限公司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天津市北辰村镇银行股份有限公司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天津天以生物医药股权投资有限公司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天津天创鼎鑫股权投资管理合伙企业（有限合伙）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天津天创华鑫现代服务产业投资合伙企业（有限合伙）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天津艺俪源云印刷科技有限公司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裴美英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本公司控股股东李莉之母</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陆长安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靳庆军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蔡书和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2"/>
        <w:rPr>
          <w:rFonts w:ascii="宋体" w:hAnsi="宋体" w:cs="宋体" w:eastAsia="宋体" w:hint="default"/>
          <w:b/>
          <w:bCs/>
          <w:sz w:val="28"/>
          <w:szCs w:val="28"/>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4" coordorigin="4789,5" coordsize="2,414">
              <v:shape style="position:absolute;left:4789;top:5;width:2;height:414" coordorigin="4789,5" coordsize="0,414"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shape style="position:absolute;left:5;top:10;width:4785;height:404"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王玉信</w:t>
                      </w:r>
                    </w:p>
                  </w:txbxContent>
                </v:textbox>
                <w10:wrap type="none"/>
              </v:shape>
              <v:shape style="position:absolute;left:4789;top:10;width:4787;height:404"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总工程师</w:t>
                      </w:r>
                    </w:p>
                  </w:txbxContent>
                </v:textbox>
                <w10:wrap type="none"/>
              </v:shape>
            </v:group>
          </v:group>
        </w:pict>
      </w:r>
      <w:r>
        <w:rPr>
          <w:rFonts w:ascii="宋体" w:hAnsi="宋体" w:cs="宋体" w:eastAsia="宋体" w:hint="default"/>
          <w:position w:val="-7"/>
          <w:sz w:val="20"/>
          <w:szCs w:val="20"/>
        </w:rPr>
      </w:r>
    </w:p>
    <w:p>
      <w:pPr>
        <w:pStyle w:val="BodyText"/>
        <w:spacing w:line="240" w:lineRule="auto" w:before="45"/>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7"/>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深圳市科彩印务有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2,562,820.51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60,000,000.00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29,401,709.44</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深圳市科彩印务有限公司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9,487,179.48</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t>（</w:t>
      </w:r>
      <w:r>
        <w:rPr>
          <w:rFonts w:ascii="Times New Roman" w:hAnsi="Times New Roman" w:cs="Times New Roman" w:eastAsia="Times New Roman" w:hint="default"/>
        </w:rPr>
        <w:t>2</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出售房产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出售股权</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3" w:right="0"/>
              <w:jc w:val="left"/>
              <w:rPr>
                <w:rFonts w:ascii="Times New Roman" w:hAnsi="Times New Roman" w:cs="Times New Roman" w:eastAsia="Times New Roman" w:hint="default"/>
                <w:sz w:val="18"/>
                <w:szCs w:val="18"/>
              </w:rPr>
            </w:pPr>
            <w:r>
              <w:rPr>
                <w:rFonts w:ascii="Times New Roman"/>
                <w:sz w:val="18"/>
              </w:rPr>
              <w:t>6,158,464.51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天津名轩置业有限公司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购买股权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4,875,222.73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4,368,055.27</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3190"/>
        <w:gridCol w:w="3188"/>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北京赛捷图文设备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423,582.92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423,582.92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深圳市科彩印务有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7,903,267.10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395,163.36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天津名轩置业有限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天津名轩投资有限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英飞电池技术（中国）有限公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6,490,720.81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6,096,900.00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深圳市科彩印务有限公司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2,998,500.00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天津艺俪源云印刷科技有限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
        <w:rPr>
          <w:rFonts w:ascii="宋体" w:hAnsi="宋体" w:cs="宋体" w:eastAsia="宋体" w:hint="default"/>
          <w:b/>
          <w:bCs/>
          <w:sz w:val="25"/>
          <w:szCs w:val="25"/>
        </w:rPr>
      </w:pPr>
    </w:p>
    <w:p>
      <w:pPr>
        <w:pStyle w:val="Heading6"/>
        <w:spacing w:line="278" w:lineRule="auto"/>
        <w:ind w:right="148"/>
        <w:jc w:val="both"/>
      </w:pPr>
      <w:r>
        <w:rPr/>
        <w:t>本公司之子公司深圳市力群印务有限公司原股东王建军、谢良玉、朱华山承诺：深圳市力群印务有限公司</w:t>
      </w:r>
      <w:r>
        <w:rPr>
          <w:w w:val="99"/>
        </w:rPr>
        <w:t> </w:t>
      </w:r>
      <w:r>
        <w:rPr>
          <w:rFonts w:ascii="Times New Roman" w:hAnsi="Times New Roman" w:cs="Times New Roman" w:eastAsia="Times New Roman" w:hint="default"/>
          <w:spacing w:val="-6"/>
          <w:w w:val="99"/>
        </w:rPr>
        <w:t>2013</w:t>
      </w:r>
      <w:r>
        <w:rPr>
          <w:spacing w:val="-6"/>
          <w:w w:val="99"/>
        </w:rPr>
        <w:t>年度、</w:t>
      </w:r>
      <w:r>
        <w:rPr>
          <w:rFonts w:ascii="Times New Roman" w:hAnsi="Times New Roman" w:cs="Times New Roman" w:eastAsia="Times New Roman" w:hint="default"/>
          <w:spacing w:val="-6"/>
          <w:w w:val="99"/>
        </w:rPr>
        <w:t>2014</w:t>
      </w:r>
      <w:r>
        <w:rPr>
          <w:spacing w:val="-6"/>
          <w:w w:val="99"/>
        </w:rPr>
        <w:t>年度、</w:t>
      </w:r>
      <w:r>
        <w:rPr>
          <w:rFonts w:ascii="Times New Roman" w:hAnsi="Times New Roman" w:cs="Times New Roman" w:eastAsia="Times New Roman" w:hint="default"/>
          <w:spacing w:val="-6"/>
          <w:w w:val="99"/>
        </w:rPr>
        <w:t>2015</w:t>
      </w:r>
      <w:r>
        <w:rPr>
          <w:spacing w:val="-6"/>
          <w:w w:val="99"/>
        </w:rPr>
        <w:t>年度、</w:t>
      </w:r>
      <w:r>
        <w:rPr>
          <w:rFonts w:ascii="Times New Roman" w:hAnsi="Times New Roman" w:cs="Times New Roman" w:eastAsia="Times New Roman" w:hint="default"/>
          <w:spacing w:val="-6"/>
          <w:w w:val="99"/>
        </w:rPr>
        <w:t>2016</w:t>
      </w:r>
      <w:r>
        <w:rPr>
          <w:spacing w:val="-6"/>
          <w:w w:val="99"/>
        </w:rPr>
        <w:t>年度经审计的税后净利润分别不低于人民币</w:t>
      </w:r>
      <w:r>
        <w:rPr>
          <w:rFonts w:ascii="Times New Roman" w:hAnsi="Times New Roman" w:cs="Times New Roman" w:eastAsia="Times New Roman" w:hint="default"/>
          <w:spacing w:val="-6"/>
          <w:w w:val="99"/>
        </w:rPr>
        <w:t>12,000</w:t>
      </w:r>
      <w:r>
        <w:rPr>
          <w:spacing w:val="-6"/>
          <w:w w:val="99"/>
        </w:rPr>
        <w:t>万元、</w:t>
      </w:r>
      <w:r>
        <w:rPr>
          <w:rFonts w:ascii="Times New Roman" w:hAnsi="Times New Roman" w:cs="Times New Roman" w:eastAsia="Times New Roman" w:hint="default"/>
          <w:spacing w:val="-6"/>
          <w:w w:val="99"/>
        </w:rPr>
        <w:t>12,600</w:t>
      </w:r>
      <w:r>
        <w:rPr>
          <w:spacing w:val="-6"/>
          <w:w w:val="99"/>
        </w:rPr>
        <w:t>万元、</w:t>
      </w:r>
      <w:r>
        <w:rPr>
          <w:rFonts w:ascii="Times New Roman" w:hAnsi="Times New Roman" w:cs="Times New Roman" w:eastAsia="Times New Roman" w:hint="default"/>
          <w:spacing w:val="-6"/>
          <w:w w:val="99"/>
        </w:rPr>
        <w:t>13,200</w:t>
      </w:r>
      <w:r>
        <w:rPr>
          <w:rFonts w:ascii="Times New Roman" w:hAnsi="Times New Roman" w:cs="Times New Roman" w:eastAsia="Times New Roman" w:hint="default"/>
          <w:spacing w:val="-18"/>
          <w:w w:val="99"/>
        </w:rPr>
        <w:t> </w:t>
      </w:r>
      <w:r>
        <w:rPr>
          <w:rFonts w:ascii="Times New Roman" w:hAnsi="Times New Roman" w:cs="Times New Roman" w:eastAsia="Times New Roman" w:hint="default"/>
          <w:spacing w:val="-18"/>
          <w:w w:val="99"/>
        </w:rPr>
      </w:r>
      <w:r>
        <w:rPr/>
        <w:t>万元、</w:t>
      </w:r>
      <w:r>
        <w:rPr>
          <w:rFonts w:ascii="Times New Roman" w:hAnsi="Times New Roman" w:cs="Times New Roman" w:eastAsia="Times New Roman" w:hint="default"/>
        </w:rPr>
        <w:t>13,900</w:t>
      </w:r>
      <w:r>
        <w:rPr/>
        <w:t>万元，上述净利润以扣除非经常性损益前后孰低的净利润为计算依据。</w:t>
      </w:r>
    </w:p>
    <w:p>
      <w:pPr>
        <w:spacing w:line="240" w:lineRule="auto" w:before="8"/>
        <w:rPr>
          <w:rFonts w:ascii="宋体" w:hAnsi="宋体" w:cs="宋体" w:eastAsia="宋体" w:hint="default"/>
          <w:sz w:val="20"/>
          <w:szCs w:val="20"/>
        </w:rPr>
      </w:pPr>
    </w:p>
    <w:p>
      <w:pPr>
        <w:pStyle w:val="Heading2"/>
        <w:spacing w:line="240" w:lineRule="auto"/>
        <w:ind w:right="153"/>
        <w:jc w:val="left"/>
        <w:rPr>
          <w:b w:val="0"/>
          <w:bCs w:val="0"/>
        </w:rPr>
      </w:pPr>
      <w:r>
        <w:rPr/>
        <w:t>十二、股份支付</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1,552,800.00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首次授予限制性股票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173.52 </w:t>
            </w:r>
            <w:r>
              <w:rPr>
                <w:rFonts w:ascii="宋体" w:hAnsi="宋体" w:cs="宋体" w:eastAsia="宋体" w:hint="default"/>
                <w:sz w:val="18"/>
                <w:szCs w:val="18"/>
              </w:rPr>
              <w:t>万股，合同剩余期限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个月；预留授予限制性股票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万股，合同剩余期限</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bl>
    <w:p>
      <w:pPr>
        <w:pStyle w:val="BodyText"/>
        <w:spacing w:line="240" w:lineRule="auto" w:before="49"/>
        <w:ind w:right="153"/>
        <w:jc w:val="left"/>
      </w:pPr>
      <w:r>
        <w:rPr/>
        <w:t>其他说明</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207" w:firstLine="400"/>
        <w:jc w:val="both"/>
      </w:pPr>
      <w:r>
        <w:rPr>
          <w:spacing w:val="-1"/>
        </w:rPr>
        <w:t>根据本公司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18</w:t>
      </w:r>
      <w:r>
        <w:rPr>
          <w:spacing w:val="-1"/>
        </w:rPr>
        <w:t>日</w:t>
      </w:r>
      <w:r>
        <w:rPr>
          <w:rFonts w:ascii="Times New Roman" w:hAnsi="Times New Roman" w:cs="Times New Roman" w:eastAsia="Times New Roman" w:hint="default"/>
          <w:spacing w:val="-1"/>
        </w:rPr>
        <w:t>2013</w:t>
      </w:r>
      <w:r>
        <w:rPr>
          <w:spacing w:val="-1"/>
        </w:rPr>
        <w:t>年第一次临时股东大会决议通过的《关于公司限制性股票激励计划（草案修订稿）及其</w:t>
      </w:r>
      <w:r>
        <w:rPr/>
        <w:t> 摘要的议案》、《关于提请股东大会授权董事会办理公司限制性股票激励计划相关事宜的议案》，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日第二届董 事会第二十一次会议决议通过的《关于同意向激励对象授予限制性股票的议案》、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日第二届董事会第二十四次 </w:t>
      </w:r>
      <w:r>
        <w:rPr>
          <w:spacing w:val="-2"/>
        </w:rPr>
        <w:t>会议决议通过的《关于调整公司限制性股票授予日的议案》、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7</w:t>
      </w:r>
      <w:r>
        <w:rPr>
          <w:spacing w:val="-2"/>
        </w:rPr>
        <w:t>日第二届董事会第二十五次会议决议通过的《关于</w:t>
      </w:r>
      <w:r>
        <w:rPr>
          <w:spacing w:val="-60"/>
        </w:rPr>
        <w:t> </w:t>
      </w:r>
      <w:r>
        <w:rPr>
          <w:spacing w:val="-60"/>
        </w:rPr>
      </w:r>
      <w:r>
        <w:rPr>
          <w:spacing w:val="-3"/>
        </w:rPr>
        <w:t>调整首次限制性股票激励对象及授予数量的议案》，本公司同意向本公司</w:t>
      </w:r>
      <w:r>
        <w:rPr>
          <w:rFonts w:ascii="Times New Roman" w:hAnsi="Times New Roman" w:cs="Times New Roman" w:eastAsia="Times New Roman" w:hint="default"/>
          <w:spacing w:val="-3"/>
        </w:rPr>
        <w:t>124</w:t>
      </w:r>
      <w:r>
        <w:rPr>
          <w:spacing w:val="-3"/>
        </w:rPr>
        <w:t>位首次限制性股票激励计划激励对象授予</w:t>
      </w:r>
      <w:r>
        <w:rPr>
          <w:rFonts w:ascii="Times New Roman" w:hAnsi="Times New Roman" w:cs="Times New Roman" w:eastAsia="Times New Roman" w:hint="default"/>
          <w:spacing w:val="-3"/>
        </w:rPr>
        <w:t>222.40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5"/>
        </w:rPr>
        <w:t>万股限制性股票，首次限制性股票的授予价格为每股</w:t>
      </w:r>
      <w:r>
        <w:rPr>
          <w:rFonts w:ascii="Times New Roman" w:hAnsi="Times New Roman" w:cs="Times New Roman" w:eastAsia="Times New Roman" w:hint="default"/>
          <w:spacing w:val="-5"/>
        </w:rPr>
        <w:t>10.00</w:t>
      </w:r>
      <w:r>
        <w:rPr>
          <w:spacing w:val="-5"/>
        </w:rPr>
        <w:t>元，授予日为</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26</w:t>
      </w:r>
      <w:r>
        <w:rPr>
          <w:spacing w:val="-5"/>
        </w:rPr>
        <w:t>日，授予日本公司股票收盘价为每股</w:t>
      </w:r>
      <w:r>
        <w:rPr>
          <w:rFonts w:ascii="Times New Roman" w:hAnsi="Times New Roman" w:cs="Times New Roman" w:eastAsia="Times New Roman" w:hint="default"/>
          <w:spacing w:val="-5"/>
        </w:rPr>
        <w:t>24.38</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元。</w:t>
      </w:r>
    </w:p>
    <w:p>
      <w:pPr>
        <w:pStyle w:val="BodyText"/>
        <w:spacing w:line="300" w:lineRule="auto" w:before="31"/>
        <w:ind w:right="211" w:firstLine="400"/>
        <w:jc w:val="both"/>
      </w:pPr>
      <w:r>
        <w:rPr/>
        <w:t>根据本公司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日第三届董事会第一次会议决议通过的《关于公司限制性股票激励计划预留限制性股票授予 </w:t>
      </w:r>
      <w:r>
        <w:rPr>
          <w:spacing w:val="-2"/>
        </w:rPr>
        <w:t>相关事项的议案》，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日发布的《关于限制性股票激励计划预留限制性股票授予相关事项的更正公告》，本公司</w:t>
      </w:r>
      <w:r>
        <w:rPr>
          <w:spacing w:val="-62"/>
        </w:rPr>
        <w:t> </w:t>
      </w:r>
      <w:r>
        <w:rPr>
          <w:spacing w:val="-62"/>
        </w:rPr>
      </w:r>
      <w:r>
        <w:rPr>
          <w:spacing w:val="-1"/>
        </w:rPr>
        <w:t>同意向巴崇昌、邹荣等</w:t>
      </w:r>
      <w:r>
        <w:rPr>
          <w:rFonts w:ascii="Times New Roman" w:hAnsi="Times New Roman" w:cs="Times New Roman" w:eastAsia="Times New Roman" w:hint="default"/>
          <w:spacing w:val="-1"/>
        </w:rPr>
        <w:t>7</w:t>
      </w:r>
      <w:r>
        <w:rPr>
          <w:spacing w:val="-1"/>
        </w:rPr>
        <w:t>位股票激励计划激励对象授予</w:t>
      </w:r>
      <w:r>
        <w:rPr>
          <w:rFonts w:ascii="Times New Roman" w:hAnsi="Times New Roman" w:cs="Times New Roman" w:eastAsia="Times New Roman" w:hint="default"/>
          <w:spacing w:val="-1"/>
        </w:rPr>
        <w:t>30</w:t>
      </w:r>
      <w:r>
        <w:rPr>
          <w:spacing w:val="-1"/>
        </w:rPr>
        <w:t>万股限制性股票，限制性股票的授予价格为每股</w:t>
      </w:r>
      <w:r>
        <w:rPr>
          <w:rFonts w:ascii="Times New Roman" w:hAnsi="Times New Roman" w:cs="Times New Roman" w:eastAsia="Times New Roman" w:hint="default"/>
          <w:spacing w:val="-1"/>
        </w:rPr>
        <w:t>15.01</w:t>
      </w:r>
      <w:r>
        <w:rPr>
          <w:spacing w:val="-1"/>
        </w:rPr>
        <w:t>元，授予日为</w:t>
      </w:r>
      <w:r>
        <w:rPr>
          <w:spacing w:val="-76"/>
        </w:rPr>
        <w:t> </w:t>
      </w:r>
      <w:r>
        <w:rPr>
          <w:spacing w:val="-76"/>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日，授予日本公司股票收盘价为每股</w:t>
      </w:r>
      <w:r>
        <w:rPr>
          <w:rFonts w:ascii="Times New Roman" w:hAnsi="Times New Roman" w:cs="Times New Roman" w:eastAsia="Times New Roman" w:hint="default"/>
        </w:rPr>
        <w:t>31.93</w:t>
      </w:r>
      <w:r>
        <w:rPr/>
        <w:t>元。</w:t>
      </w:r>
    </w:p>
    <w:p>
      <w:pPr>
        <w:pStyle w:val="BodyText"/>
        <w:spacing w:line="309" w:lineRule="auto" w:before="13"/>
        <w:ind w:right="206" w:firstLine="400"/>
        <w:jc w:val="both"/>
      </w:pPr>
      <w:r>
        <w:rPr>
          <w:spacing w:val="-1"/>
        </w:rPr>
        <w:t>根据本公司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日召开的第三届董事会第六次会议审议通过的《关于回购注销限制性股票激励计划首次授予第</w:t>
      </w:r>
      <w:r>
        <w:rPr/>
        <w:t> </w:t>
      </w:r>
      <w:r>
        <w:rPr>
          <w:spacing w:val="-2"/>
        </w:rPr>
        <w:t>一期及预留授予第一期待解锁限制性股票和已不符合激励条件的激励对象已获授但尚未解锁的限制性股票的议案》，因</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年度财务业绩考核未达标，未达到限制性股票激励计划首次授予第一期及预留授予第一期待解锁限制性股票的解锁条件，且</w:t>
      </w:r>
      <w:r>
        <w:rPr>
          <w:spacing w:val="-64"/>
        </w:rPr>
        <w:t> </w:t>
      </w:r>
      <w:r>
        <w:rPr>
          <w:spacing w:val="-64"/>
        </w:rPr>
      </w:r>
      <w:r>
        <w:rPr>
          <w:spacing w:val="-2"/>
        </w:rPr>
        <w:t>原激励对象李鹏先生因个人原因辞职并已办理完毕离职手续。根据《上市公司股权激励管理办法（试行）》等有关法律、法</w:t>
      </w:r>
      <w:r>
        <w:rPr>
          <w:spacing w:val="-68"/>
        </w:rPr>
        <w:t> </w:t>
      </w:r>
      <w:r>
        <w:rPr>
          <w:spacing w:val="-68"/>
        </w:rPr>
      </w:r>
      <w:r>
        <w:rPr>
          <w:spacing w:val="-2"/>
        </w:rPr>
        <w:t>规和规范性文件以及《公司章程》、《天津长荣印刷设备股份有限公司限制性股票激励计划（草案修订稿）》等规定，本公</w:t>
      </w:r>
      <w:r>
        <w:rPr>
          <w:spacing w:val="-68"/>
        </w:rPr>
        <w:t> </w:t>
      </w:r>
      <w:r>
        <w:rPr>
          <w:spacing w:val="-68"/>
        </w:rPr>
      </w:r>
      <w:r>
        <w:rPr/>
        <w:t>司对未达到解锁条件的限制性股票激励计划首次授予第一期及预留授予第一期待解锁限制性股票</w:t>
      </w:r>
      <w:r>
        <w:rPr>
          <w:rFonts w:ascii="Times New Roman" w:hAnsi="Times New Roman" w:cs="Times New Roman" w:eastAsia="Times New Roman" w:hint="default"/>
        </w:rPr>
        <w:t>756,000</w:t>
      </w:r>
      <w:r>
        <w:rPr/>
        <w:t>股（其中，首次授 </w:t>
      </w:r>
      <w:r>
        <w:rPr>
          <w:spacing w:val="-1"/>
        </w:rPr>
        <w:t>予涉及</w:t>
      </w:r>
      <w:r>
        <w:rPr>
          <w:rFonts w:ascii="Times New Roman" w:hAnsi="Times New Roman" w:cs="Times New Roman" w:eastAsia="Times New Roman" w:hint="default"/>
          <w:spacing w:val="-1"/>
        </w:rPr>
        <w:t>124</w:t>
      </w:r>
      <w:r>
        <w:rPr>
          <w:spacing w:val="-1"/>
        </w:rPr>
        <w:t>人，除激励对象李鹏</w:t>
      </w:r>
      <w:r>
        <w:rPr>
          <w:rFonts w:ascii="Times New Roman" w:hAnsi="Times New Roman" w:cs="Times New Roman" w:eastAsia="Times New Roman" w:hint="default"/>
          <w:spacing w:val="-1"/>
        </w:rPr>
        <w:t>1</w:t>
      </w:r>
      <w:r>
        <w:rPr>
          <w:spacing w:val="-1"/>
        </w:rPr>
        <w:t>人因离职后不符合激励条件其所持全部股权激励限售股</w:t>
      </w:r>
      <w:r>
        <w:rPr>
          <w:rFonts w:ascii="Times New Roman" w:hAnsi="Times New Roman" w:cs="Times New Roman" w:eastAsia="Times New Roman" w:hint="default"/>
          <w:spacing w:val="-1"/>
        </w:rPr>
        <w:t>4,000</w:t>
      </w:r>
      <w:r>
        <w:rPr>
          <w:spacing w:val="-1"/>
        </w:rPr>
        <w:t>股回购注销外，其余</w:t>
      </w:r>
      <w:r>
        <w:rPr>
          <w:rFonts w:ascii="Times New Roman" w:hAnsi="Times New Roman" w:cs="Times New Roman" w:eastAsia="Times New Roman" w:hint="default"/>
          <w:spacing w:val="-1"/>
        </w:rPr>
        <w:t>123</w:t>
      </w:r>
      <w:r>
        <w:rPr>
          <w:spacing w:val="-1"/>
        </w:rPr>
        <w:t>人依照</w:t>
      </w:r>
    </w:p>
    <w:p>
      <w:pPr>
        <w:pStyle w:val="BodyText"/>
        <w:spacing w:line="300" w:lineRule="auto" w:before="5"/>
        <w:ind w:right="206"/>
        <w:jc w:val="both"/>
      </w:pPr>
      <w:r>
        <w:rPr>
          <w:spacing w:val="-3"/>
        </w:rPr>
        <w:t>《限制性股票激励计划》第一期</w:t>
      </w:r>
      <w:r>
        <w:rPr>
          <w:rFonts w:ascii="Times New Roman" w:hAnsi="Times New Roman" w:cs="Times New Roman" w:eastAsia="Times New Roman" w:hint="default"/>
          <w:spacing w:val="-3"/>
        </w:rPr>
        <w:t>30%</w:t>
      </w:r>
      <w:r>
        <w:rPr>
          <w:spacing w:val="-3"/>
        </w:rPr>
        <w:t>比例计</w:t>
      </w:r>
      <w:r>
        <w:rPr>
          <w:rFonts w:ascii="Times New Roman" w:hAnsi="Times New Roman" w:cs="Times New Roman" w:eastAsia="Times New Roman" w:hint="default"/>
          <w:spacing w:val="-3"/>
        </w:rPr>
        <w:t>666,000</w:t>
      </w:r>
      <w:r>
        <w:rPr>
          <w:spacing w:val="-3"/>
        </w:rPr>
        <w:t>股回购注销；预留授予涉及</w:t>
      </w:r>
      <w:r>
        <w:rPr>
          <w:rFonts w:ascii="Times New Roman" w:hAnsi="Times New Roman" w:cs="Times New Roman" w:eastAsia="Times New Roman" w:hint="default"/>
          <w:spacing w:val="-3"/>
        </w:rPr>
        <w:t>7</w:t>
      </w:r>
      <w:r>
        <w:rPr>
          <w:spacing w:val="-3"/>
        </w:rPr>
        <w:t>人，依照《限制性股票激励计划》第一期</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26"/>
        </w:rPr>
        <w:t> </w:t>
      </w:r>
      <w:r>
        <w:rPr>
          <w:spacing w:val="-1"/>
        </w:rPr>
        <w:t>比例计</w:t>
      </w:r>
      <w:r>
        <w:rPr>
          <w:rFonts w:ascii="Times New Roman" w:hAnsi="Times New Roman" w:cs="Times New Roman" w:eastAsia="Times New Roman" w:hint="default"/>
          <w:spacing w:val="-1"/>
        </w:rPr>
        <w:t>90,000</w:t>
      </w:r>
      <w:r>
        <w:rPr>
          <w:spacing w:val="-1"/>
        </w:rPr>
        <w:t>股回购注销。）和已不符合激励条件的激励对象李鹏</w:t>
      </w:r>
      <w:r>
        <w:rPr>
          <w:rFonts w:ascii="Times New Roman" w:hAnsi="Times New Roman" w:cs="Times New Roman" w:eastAsia="Times New Roman" w:hint="default"/>
          <w:spacing w:val="-1"/>
        </w:rPr>
        <w:t>1</w:t>
      </w:r>
      <w:r>
        <w:rPr>
          <w:spacing w:val="-1"/>
        </w:rPr>
        <w:t>人已获授但尚未解锁的限制性股票</w:t>
      </w:r>
      <w:r>
        <w:rPr>
          <w:rFonts w:ascii="Times New Roman" w:hAnsi="Times New Roman" w:cs="Times New Roman" w:eastAsia="Times New Roman" w:hint="default"/>
          <w:spacing w:val="-1"/>
        </w:rPr>
        <w:t>4,000</w:t>
      </w:r>
      <w:r>
        <w:rPr>
          <w:spacing w:val="-1"/>
        </w:rPr>
        <w:t>股共计</w:t>
      </w:r>
      <w:r>
        <w:rPr>
          <w:rFonts w:ascii="Times New Roman" w:hAnsi="Times New Roman" w:cs="Times New Roman" w:eastAsia="Times New Roman" w:hint="default"/>
          <w:spacing w:val="-1"/>
        </w:rPr>
        <w:t>760,000</w:t>
      </w:r>
      <w:r>
        <w:rPr>
          <w:spacing w:val="-1"/>
        </w:rPr>
        <w:t>股</w:t>
      </w:r>
      <w:r>
        <w:rPr>
          <w:spacing w:val="-65"/>
        </w:rPr>
        <w:t> </w:t>
      </w:r>
      <w:r>
        <w:rPr>
          <w:spacing w:val="-2"/>
        </w:rPr>
        <w:t>限制性股票进行回购注销。首次授予第一期待解锁限制性股票回购价格为</w:t>
      </w:r>
      <w:r>
        <w:rPr>
          <w:rFonts w:ascii="Times New Roman" w:hAnsi="Times New Roman" w:cs="Times New Roman" w:eastAsia="Times New Roman" w:hint="default"/>
          <w:spacing w:val="-2"/>
        </w:rPr>
        <w:t>9.3109</w:t>
      </w:r>
      <w:r>
        <w:rPr>
          <w:spacing w:val="-2"/>
        </w:rPr>
        <w:t>元</w:t>
      </w:r>
      <w:r>
        <w:rPr>
          <w:rFonts w:ascii="Times New Roman" w:hAnsi="Times New Roman" w:cs="Times New Roman" w:eastAsia="Times New Roman" w:hint="default"/>
          <w:spacing w:val="-2"/>
        </w:rPr>
        <w:t>/</w:t>
      </w:r>
      <w:r>
        <w:rPr>
          <w:spacing w:val="-2"/>
        </w:rPr>
        <w:t>股，预留授予第一期待解锁限制性股票回</w:t>
      </w:r>
      <w:r>
        <w:rPr>
          <w:spacing w:val="-66"/>
        </w:rPr>
        <w:t> </w:t>
      </w:r>
      <w:r>
        <w:rPr>
          <w:spacing w:val="-66"/>
        </w:rPr>
      </w:r>
      <w:r>
        <w:rPr/>
        <w:t>购价格为</w:t>
      </w:r>
      <w:r>
        <w:rPr>
          <w:rFonts w:ascii="Times New Roman" w:hAnsi="Times New Roman" w:cs="Times New Roman" w:eastAsia="Times New Roman" w:hint="default"/>
        </w:rPr>
        <w:t>15.01</w:t>
      </w:r>
      <w:r>
        <w:rPr/>
        <w:t>元</w:t>
      </w:r>
      <w:r>
        <w:rPr>
          <w:rFonts w:ascii="Times New Roman" w:hAnsi="Times New Roman" w:cs="Times New Roman" w:eastAsia="Times New Roman" w:hint="default"/>
        </w:rPr>
        <w:t>/</w:t>
      </w:r>
      <w:r>
        <w:rPr/>
        <w:t>股。</w:t>
      </w:r>
    </w:p>
    <w:p>
      <w:pPr>
        <w:pStyle w:val="BodyText"/>
        <w:spacing w:line="304" w:lineRule="auto" w:before="13"/>
        <w:ind w:right="209" w:firstLine="400"/>
        <w:jc w:val="both"/>
      </w:pPr>
      <w:r>
        <w:rPr>
          <w:spacing w:val="-1"/>
        </w:rPr>
        <w:t>根据本公司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日召开的第三届董事会第十六次会议审议通过的《关于调整限制性股票数量并回购注销部分限</w:t>
      </w:r>
      <w:r>
        <w:rPr/>
        <w:t> </w:t>
      </w:r>
      <w:r>
        <w:rPr>
          <w:spacing w:val="-2"/>
        </w:rPr>
        <w:t>制性股票的议案》，因</w:t>
      </w:r>
      <w:r>
        <w:rPr>
          <w:rFonts w:ascii="Times New Roman" w:hAnsi="Times New Roman" w:cs="Times New Roman" w:eastAsia="Times New Roman" w:hint="default"/>
          <w:spacing w:val="-2"/>
        </w:rPr>
        <w:t>2014</w:t>
      </w:r>
      <w:r>
        <w:rPr>
          <w:spacing w:val="-2"/>
        </w:rPr>
        <w:t>年度财务业绩考核未达标，未达到限制性股票激励计划首次授予第二期及预留授予第二期待解锁</w:t>
      </w:r>
      <w:r>
        <w:rPr>
          <w:spacing w:val="-64"/>
        </w:rPr>
        <w:t> </w:t>
      </w:r>
      <w:r>
        <w:rPr>
          <w:spacing w:val="-64"/>
        </w:rPr>
      </w:r>
      <w:r>
        <w:rPr/>
        <w:t>限制性股票的解锁条件；原激励对象董华田、王泽、李天辰、杨书民、贾立涛</w:t>
      </w:r>
      <w:r>
        <w:rPr>
          <w:rFonts w:ascii="Times New Roman" w:hAnsi="Times New Roman" w:cs="Times New Roman" w:eastAsia="Times New Roman" w:hint="default"/>
        </w:rPr>
        <w:t>5</w:t>
      </w:r>
      <w:r>
        <w:rPr/>
        <w:t>人因个人原因辞职并已办理完毕离职手续， </w:t>
      </w:r>
      <w:r>
        <w:rPr>
          <w:spacing w:val="-2"/>
        </w:rPr>
        <w:t>宋玉刚因病去世，上述人员已不符合激励条件。根据《上市公司股权激励管理办法（试行）》等有关法律、法规和规范性文</w:t>
      </w:r>
      <w:r>
        <w:rPr>
          <w:spacing w:val="-73"/>
        </w:rPr>
        <w:t> </w:t>
      </w:r>
      <w:r>
        <w:rPr>
          <w:spacing w:val="-73"/>
        </w:rPr>
      </w:r>
      <w:r>
        <w:rPr>
          <w:spacing w:val="-2"/>
        </w:rPr>
        <w:t>件以及《公司章程》、《天津长荣印刷设备股份有限公司限制性股票激励计划（草案修订稿）》等规定，本公司拟对未达到</w:t>
      </w:r>
      <w:r>
        <w:rPr>
          <w:spacing w:val="-68"/>
        </w:rPr>
        <w:t> </w:t>
      </w:r>
      <w:r>
        <w:rPr>
          <w:spacing w:val="-68"/>
        </w:rPr>
      </w:r>
      <w:r>
        <w:rPr/>
        <w:t>解锁条件的限制性股票激励计划首次授予第二期及预留授予第二期待解锁限制性股票</w:t>
      </w:r>
      <w:r>
        <w:rPr>
          <w:rFonts w:ascii="Times New Roman" w:hAnsi="Times New Roman" w:cs="Times New Roman" w:eastAsia="Times New Roman" w:hint="default"/>
        </w:rPr>
        <w:t>1,481,400</w:t>
      </w:r>
      <w:r>
        <w:rPr/>
        <w:t>股（其中，首次授予涉及</w:t>
      </w:r>
      <w:r>
        <w:rPr>
          <w:rFonts w:ascii="Times New Roman" w:hAnsi="Times New Roman" w:cs="Times New Roman" w:eastAsia="Times New Roman" w:hint="default"/>
        </w:rPr>
        <w:t>123 </w:t>
      </w:r>
      <w:r>
        <w:rPr>
          <w:spacing w:val="-1"/>
        </w:rPr>
        <w:t>人，除激励对象董华田等</w:t>
      </w:r>
      <w:r>
        <w:rPr>
          <w:rFonts w:ascii="Times New Roman" w:hAnsi="Times New Roman" w:cs="Times New Roman" w:eastAsia="Times New Roman" w:hint="default"/>
          <w:spacing w:val="-1"/>
        </w:rPr>
        <w:t>6</w:t>
      </w:r>
      <w:r>
        <w:rPr>
          <w:spacing w:val="-1"/>
        </w:rPr>
        <w:t>人因不符合激励条件其所持全部股权激励限售股</w:t>
      </w:r>
      <w:r>
        <w:rPr>
          <w:rFonts w:ascii="Times New Roman" w:hAnsi="Times New Roman" w:cs="Times New Roman" w:eastAsia="Times New Roman" w:hint="default"/>
          <w:spacing w:val="-1"/>
        </w:rPr>
        <w:t>71,400</w:t>
      </w:r>
      <w:r>
        <w:rPr>
          <w:spacing w:val="-1"/>
        </w:rPr>
        <w:t>股回购注销外，其余</w:t>
      </w:r>
      <w:r>
        <w:rPr>
          <w:rFonts w:ascii="Times New Roman" w:hAnsi="Times New Roman" w:cs="Times New Roman" w:eastAsia="Times New Roman" w:hint="default"/>
          <w:spacing w:val="-1"/>
        </w:rPr>
        <w:t>117</w:t>
      </w:r>
      <w:r>
        <w:rPr>
          <w:spacing w:val="-1"/>
        </w:rPr>
        <w:t>人依照《限制性股</w:t>
      </w:r>
      <w:r>
        <w:rPr>
          <w:spacing w:val="-79"/>
        </w:rPr>
        <w:t> </w:t>
      </w:r>
      <w:r>
        <w:rPr>
          <w:spacing w:val="-79"/>
        </w:rPr>
      </w:r>
      <w:r>
        <w:rPr/>
        <w:t>票激励计划》第二期</w:t>
      </w:r>
      <w:r>
        <w:rPr>
          <w:rFonts w:ascii="Times New Roman" w:hAnsi="Times New Roman" w:cs="Times New Roman" w:eastAsia="Times New Roman" w:hint="default"/>
        </w:rPr>
        <w:t>30%</w:t>
      </w:r>
      <w:r>
        <w:rPr/>
        <w:t>比例，考虑</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年年度权益分派而调整数量后</w:t>
      </w:r>
      <w:r>
        <w:rPr>
          <w:rFonts w:ascii="Times New Roman" w:hAnsi="Times New Roman" w:cs="Times New Roman" w:eastAsia="Times New Roman" w:hint="default"/>
        </w:rPr>
        <w:t>1,301,400</w:t>
      </w:r>
      <w:r>
        <w:rPr/>
        <w:t>股回购注销；预留授予涉及</w:t>
      </w:r>
      <w:r>
        <w:rPr>
          <w:rFonts w:ascii="Times New Roman" w:hAnsi="Times New Roman" w:cs="Times New Roman" w:eastAsia="Times New Roman" w:hint="default"/>
        </w:rPr>
        <w:t>7</w:t>
      </w:r>
      <w:r>
        <w:rPr/>
        <w:t>人，依照《限 制性股票激励计划》第二期</w:t>
      </w:r>
      <w:r>
        <w:rPr>
          <w:rFonts w:ascii="Times New Roman" w:hAnsi="Times New Roman" w:cs="Times New Roman" w:eastAsia="Times New Roman" w:hint="default"/>
        </w:rPr>
        <w:t>30%</w:t>
      </w:r>
      <w:r>
        <w:rPr/>
        <w:t>比例，考虑</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t>年年度权益分派而调整数量后</w:t>
      </w:r>
      <w:r>
        <w:rPr>
          <w:rFonts w:ascii="Times New Roman" w:hAnsi="Times New Roman" w:cs="Times New Roman" w:eastAsia="Times New Roman" w:hint="default"/>
        </w:rPr>
        <w:t>180,000</w:t>
      </w:r>
      <w:r>
        <w:rPr/>
        <w:t>股回购注销。）以及已不符合激励条 件的激励对象董华田、王泽、李天辰、杨书民、贾立涛、宋玉刚</w:t>
      </w:r>
      <w:r>
        <w:rPr>
          <w:rFonts w:ascii="Times New Roman" w:hAnsi="Times New Roman" w:cs="Times New Roman" w:eastAsia="Times New Roman" w:hint="default"/>
        </w:rPr>
        <w:t>6</w:t>
      </w:r>
      <w:r>
        <w:rPr/>
        <w:t>人已获授但尚未解锁的限制性股票</w:t>
      </w:r>
      <w:r>
        <w:rPr>
          <w:rFonts w:ascii="Times New Roman" w:hAnsi="Times New Roman" w:cs="Times New Roman" w:eastAsia="Times New Roman" w:hint="default"/>
        </w:rPr>
        <w:t>71,400</w:t>
      </w:r>
      <w:r>
        <w:rPr/>
        <w:t>股共计</w:t>
      </w:r>
      <w:r>
        <w:rPr>
          <w:rFonts w:ascii="Times New Roman" w:hAnsi="Times New Roman" w:cs="Times New Roman" w:eastAsia="Times New Roman" w:hint="default"/>
        </w:rPr>
        <w:t>1,552,800 </w:t>
      </w:r>
      <w:r>
        <w:rPr/>
        <w:t>股限制性股票进行回购注销。首次授予第二期待解锁限制性股票回购价格为</w:t>
      </w:r>
      <w:r>
        <w:rPr>
          <w:rFonts w:ascii="Times New Roman" w:hAnsi="Times New Roman" w:cs="Times New Roman" w:eastAsia="Times New Roman" w:hint="default"/>
        </w:rPr>
        <w:t>4.4200</w:t>
      </w:r>
      <w:r>
        <w:rPr>
          <w:rFonts w:ascii="Times New Roman" w:hAnsi="Times New Roman" w:cs="Times New Roman" w:eastAsia="Times New Roman" w:hint="default"/>
          <w:spacing w:val="24"/>
        </w:rPr>
        <w:t> </w:t>
      </w:r>
      <w:r>
        <w:rPr/>
        <w:t>元</w:t>
      </w:r>
      <w:r>
        <w:rPr>
          <w:rFonts w:ascii="Times New Roman" w:hAnsi="Times New Roman" w:cs="Times New Roman" w:eastAsia="Times New Roman" w:hint="default"/>
        </w:rPr>
        <w:t>/</w:t>
      </w:r>
      <w:r>
        <w:rPr/>
        <w:t>股，预留授予第二期待解锁限制性股 票回购价格为</w:t>
      </w:r>
      <w:r>
        <w:rPr>
          <w:rFonts w:ascii="Times New Roman" w:hAnsi="Times New Roman" w:cs="Times New Roman" w:eastAsia="Times New Roman" w:hint="default"/>
        </w:rPr>
        <w:t>7.2695</w:t>
      </w:r>
      <w:r>
        <w:rPr>
          <w:rFonts w:ascii="Times New Roman" w:hAnsi="Times New Roman" w:cs="Times New Roman" w:eastAsia="Times New Roman" w:hint="default"/>
          <w:spacing w:val="25"/>
        </w:rPr>
        <w:t> </w:t>
      </w:r>
      <w:r>
        <w:rPr/>
        <w:t>元</w:t>
      </w:r>
      <w:r>
        <w:rPr>
          <w:rFonts w:ascii="Times New Roman" w:hAnsi="Times New Roman" w:cs="Times New Roman" w:eastAsia="Times New Roman" w:hint="default"/>
        </w:rPr>
        <w:t>/</w:t>
      </w:r>
      <w:r>
        <w:rPr/>
        <w:t>股。</w:t>
      </w:r>
    </w:p>
    <w:p>
      <w:pPr>
        <w:pStyle w:val="BodyText"/>
        <w:spacing w:line="300" w:lineRule="auto" w:before="9"/>
        <w:ind w:right="0" w:firstLine="400"/>
        <w:jc w:val="left"/>
      </w:pPr>
      <w:r>
        <w:rPr>
          <w:spacing w:val="-1"/>
        </w:rPr>
        <w:t>激励计划有效期为自限制性股票授予之日起至所有限制性股票解锁或回购注销完毕之日止。激励计划有效期为</w:t>
      </w:r>
      <w:r>
        <w:rPr>
          <w:rFonts w:ascii="Times New Roman" w:hAnsi="Times New Roman" w:cs="Times New Roman" w:eastAsia="Times New Roman" w:hint="default"/>
          <w:spacing w:val="-1"/>
        </w:rPr>
        <w:t>48</w:t>
      </w:r>
      <w:r>
        <w:rPr>
          <w:spacing w:val="-1"/>
        </w:rPr>
        <w:t>个月，</w:t>
      </w:r>
      <w:r>
        <w:rPr/>
        <w:t> </w:t>
      </w:r>
      <w:r>
        <w:rPr>
          <w:spacing w:val="-2"/>
        </w:rPr>
        <w:t>自限制性股票授予日起计算，在授予日后</w:t>
      </w:r>
      <w:r>
        <w:rPr>
          <w:rFonts w:ascii="Times New Roman" w:hAnsi="Times New Roman" w:cs="Times New Roman" w:eastAsia="Times New Roman" w:hint="default"/>
          <w:spacing w:val="-2"/>
        </w:rPr>
        <w:t>12</w:t>
      </w:r>
      <w:r>
        <w:rPr>
          <w:spacing w:val="-2"/>
        </w:rPr>
        <w:t>个月为标的股票锁定期，激励对象根据本激励计划持有的标的股票将被锁定且不</w:t>
      </w:r>
      <w:r>
        <w:rPr>
          <w:spacing w:val="-63"/>
        </w:rPr>
        <w:t> </w:t>
      </w:r>
      <w:r>
        <w:rPr>
          <w:spacing w:val="-63"/>
        </w:rPr>
      </w:r>
      <w:r>
        <w:rPr/>
        <w:t>得以任何形式转让。</w:t>
      </w:r>
    </w:p>
    <w:p>
      <w:pPr>
        <w:pStyle w:val="BodyText"/>
        <w:spacing w:line="240" w:lineRule="auto" w:before="31"/>
        <w:ind w:left="513" w:right="0"/>
        <w:jc w:val="left"/>
      </w:pPr>
      <w:r>
        <w:rPr/>
        <w:t>锁定期满后为解锁期。授予的限制性股票解锁期及各期解锁时间安排如下表所示：</w:t>
      </w:r>
    </w:p>
    <w:p>
      <w:pPr>
        <w:spacing w:line="240" w:lineRule="auto" w:before="3"/>
        <w:rPr>
          <w:rFonts w:ascii="宋体" w:hAnsi="宋体" w:cs="宋体" w:eastAsia="宋体" w:hint="default"/>
          <w:sz w:val="5"/>
          <w:szCs w:val="5"/>
        </w:rPr>
      </w:pPr>
    </w:p>
    <w:tbl>
      <w:tblPr>
        <w:tblW w:w="0" w:type="auto"/>
        <w:jc w:val="left"/>
        <w:tblInd w:w="808" w:type="dxa"/>
        <w:tblLayout w:type="fixed"/>
        <w:tblCellMar>
          <w:top w:w="0" w:type="dxa"/>
          <w:left w:w="0" w:type="dxa"/>
          <w:bottom w:w="0" w:type="dxa"/>
          <w:right w:w="0" w:type="dxa"/>
        </w:tblCellMar>
        <w:tblLook w:val="01E0"/>
      </w:tblPr>
      <w:tblGrid>
        <w:gridCol w:w="1418"/>
        <w:gridCol w:w="4821"/>
        <w:gridCol w:w="2060"/>
      </w:tblGrid>
      <w:tr>
        <w:trPr>
          <w:trHeight w:val="662" w:hRule="exact"/>
        </w:trPr>
        <w:tc>
          <w:tcPr>
            <w:tcW w:w="141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57"/>
              <w:ind w:left="299" w:right="0"/>
              <w:jc w:val="left"/>
              <w:rPr>
                <w:rFonts w:ascii="宋体" w:hAnsi="宋体" w:cs="宋体" w:eastAsia="宋体" w:hint="default"/>
                <w:sz w:val="20"/>
                <w:szCs w:val="20"/>
              </w:rPr>
            </w:pPr>
            <w:r>
              <w:rPr>
                <w:rFonts w:ascii="宋体" w:hAnsi="宋体" w:cs="宋体" w:eastAsia="宋体" w:hint="default"/>
                <w:b/>
                <w:bCs/>
                <w:sz w:val="20"/>
                <w:szCs w:val="20"/>
              </w:rPr>
              <w:t>解锁安排</w:t>
            </w:r>
            <w:r>
              <w:rPr>
                <w:rFonts w:ascii="宋体" w:hAnsi="宋体" w:cs="宋体" w:eastAsia="宋体" w:hint="default"/>
                <w:sz w:val="20"/>
                <w:szCs w:val="20"/>
              </w:rPr>
            </w:r>
          </w:p>
        </w:tc>
        <w:tc>
          <w:tcPr>
            <w:tcW w:w="482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57"/>
              <w:ind w:left="4" w:right="0"/>
              <w:jc w:val="center"/>
              <w:rPr>
                <w:rFonts w:ascii="宋体" w:hAnsi="宋体" w:cs="宋体" w:eastAsia="宋体" w:hint="default"/>
                <w:sz w:val="20"/>
                <w:szCs w:val="20"/>
              </w:rPr>
            </w:pPr>
            <w:r>
              <w:rPr>
                <w:rFonts w:ascii="宋体" w:hAnsi="宋体" w:cs="宋体" w:eastAsia="宋体" w:hint="default"/>
                <w:b/>
                <w:bCs/>
                <w:sz w:val="20"/>
                <w:szCs w:val="20"/>
              </w:rPr>
              <w:t>解锁时间</w:t>
            </w:r>
            <w:r>
              <w:rPr>
                <w:rFonts w:ascii="宋体" w:hAnsi="宋体" w:cs="宋体" w:eastAsia="宋体" w:hint="default"/>
                <w:sz w:val="20"/>
                <w:szCs w:val="20"/>
              </w:rPr>
            </w:r>
          </w:p>
        </w:tc>
        <w:tc>
          <w:tcPr>
            <w:tcW w:w="2060" w:type="dxa"/>
            <w:tcBorders>
              <w:top w:val="single" w:sz="6" w:space="0" w:color="000000"/>
              <w:left w:val="single" w:sz="6" w:space="0" w:color="000000"/>
              <w:bottom w:val="single" w:sz="8" w:space="0" w:color="000000"/>
              <w:right w:val="single" w:sz="4" w:space="0" w:color="000000"/>
            </w:tcBorders>
          </w:tcPr>
          <w:p>
            <w:pPr>
              <w:pStyle w:val="TableParagraph"/>
              <w:spacing w:line="285" w:lineRule="auto" w:before="1"/>
              <w:ind w:left="520" w:right="19" w:hanging="502"/>
              <w:jc w:val="left"/>
              <w:rPr>
                <w:rFonts w:ascii="宋体" w:hAnsi="宋体" w:cs="宋体" w:eastAsia="宋体" w:hint="default"/>
                <w:sz w:val="20"/>
                <w:szCs w:val="20"/>
              </w:rPr>
            </w:pPr>
            <w:r>
              <w:rPr>
                <w:rFonts w:ascii="宋体" w:hAnsi="宋体" w:cs="宋体" w:eastAsia="宋体" w:hint="default"/>
                <w:b/>
                <w:bCs/>
                <w:sz w:val="20"/>
                <w:szCs w:val="20"/>
              </w:rPr>
              <w:t>可解锁数量占限制性股</w:t>
            </w:r>
            <w:r>
              <w:rPr>
                <w:rFonts w:ascii="宋体" w:hAnsi="宋体" w:cs="宋体" w:eastAsia="宋体" w:hint="default"/>
                <w:b/>
                <w:bCs/>
                <w:w w:val="99"/>
                <w:sz w:val="20"/>
                <w:szCs w:val="20"/>
              </w:rPr>
              <w:t> </w:t>
            </w:r>
            <w:r>
              <w:rPr>
                <w:rFonts w:ascii="宋体" w:hAnsi="宋体" w:cs="宋体" w:eastAsia="宋体" w:hint="default"/>
                <w:b/>
                <w:bCs/>
                <w:sz w:val="20"/>
                <w:szCs w:val="20"/>
              </w:rPr>
              <w:t>票数量比例</w:t>
            </w:r>
            <w:r>
              <w:rPr>
                <w:rFonts w:ascii="宋体" w:hAnsi="宋体" w:cs="宋体" w:eastAsia="宋体" w:hint="default"/>
                <w:sz w:val="20"/>
                <w:szCs w:val="20"/>
              </w:rPr>
            </w:r>
          </w:p>
        </w:tc>
      </w:tr>
      <w:tr>
        <w:trPr>
          <w:trHeight w:val="658" w:hRule="exact"/>
        </w:trPr>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第一次解锁</w:t>
            </w:r>
          </w:p>
        </w:tc>
        <w:tc>
          <w:tcPr>
            <w:tcW w:w="4821"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right="1"/>
              <w:jc w:val="center"/>
              <w:rPr>
                <w:rFonts w:ascii="宋体" w:hAnsi="宋体" w:cs="宋体" w:eastAsia="宋体" w:hint="default"/>
                <w:sz w:val="20"/>
                <w:szCs w:val="20"/>
              </w:rPr>
            </w:pPr>
            <w:r>
              <w:rPr>
                <w:rFonts w:ascii="宋体" w:hAnsi="宋体" w:cs="宋体" w:eastAsia="宋体" w:hint="default"/>
                <w:sz w:val="20"/>
                <w:szCs w:val="20"/>
              </w:rPr>
              <w:t>自授予日起满</w:t>
            </w:r>
            <w:r>
              <w:rPr>
                <w:rFonts w:ascii="Times New Roman" w:hAnsi="Times New Roman" w:cs="Times New Roman" w:eastAsia="Times New Roman" w:hint="default"/>
                <w:sz w:val="20"/>
                <w:szCs w:val="20"/>
              </w:rPr>
              <w:t>12</w:t>
            </w:r>
            <w:r>
              <w:rPr>
                <w:rFonts w:ascii="宋体" w:hAnsi="宋体" w:cs="宋体" w:eastAsia="宋体" w:hint="default"/>
                <w:sz w:val="20"/>
                <w:szCs w:val="20"/>
              </w:rPr>
              <w:t>个月后的首个交易日至首次授予日起</w:t>
            </w:r>
          </w:p>
          <w:p>
            <w:pPr>
              <w:pStyle w:val="TableParagraph"/>
              <w:spacing w:line="240" w:lineRule="auto" w:before="3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24</w:t>
            </w:r>
            <w:r>
              <w:rPr>
                <w:rFonts w:ascii="宋体" w:hAnsi="宋体" w:cs="宋体" w:eastAsia="宋体" w:hint="default"/>
                <w:sz w:val="20"/>
                <w:szCs w:val="20"/>
              </w:rPr>
              <w:t>个月内的最后一个交易日止。</w:t>
            </w:r>
          </w:p>
        </w:tc>
        <w:tc>
          <w:tcPr>
            <w:tcW w:w="2060"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836"/>
              <w:jc w:val="right"/>
              <w:rPr>
                <w:rFonts w:ascii="Times New Roman" w:hAnsi="Times New Roman" w:cs="Times New Roman" w:eastAsia="Times New Roman" w:hint="default"/>
                <w:sz w:val="20"/>
                <w:szCs w:val="20"/>
              </w:rPr>
            </w:pPr>
            <w:r>
              <w:rPr>
                <w:rFonts w:ascii="Times New Roman"/>
                <w:sz w:val="20"/>
              </w:rPr>
              <w:t>30%</w:t>
            </w:r>
          </w:p>
        </w:tc>
      </w:tr>
      <w:tr>
        <w:trPr>
          <w:trHeight w:val="660" w:hRule="exact"/>
        </w:trPr>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第二次解锁</w:t>
            </w:r>
          </w:p>
        </w:tc>
        <w:tc>
          <w:tcPr>
            <w:tcW w:w="4821"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right="1"/>
              <w:jc w:val="center"/>
              <w:rPr>
                <w:rFonts w:ascii="宋体" w:hAnsi="宋体" w:cs="宋体" w:eastAsia="宋体" w:hint="default"/>
                <w:sz w:val="20"/>
                <w:szCs w:val="20"/>
              </w:rPr>
            </w:pPr>
            <w:r>
              <w:rPr>
                <w:rFonts w:ascii="宋体" w:hAnsi="宋体" w:cs="宋体" w:eastAsia="宋体" w:hint="default"/>
                <w:sz w:val="20"/>
                <w:szCs w:val="20"/>
              </w:rPr>
              <w:t>自授予日起满</w:t>
            </w:r>
            <w:r>
              <w:rPr>
                <w:rFonts w:ascii="Times New Roman" w:hAnsi="Times New Roman" w:cs="Times New Roman" w:eastAsia="Times New Roman" w:hint="default"/>
                <w:sz w:val="20"/>
                <w:szCs w:val="20"/>
              </w:rPr>
              <w:t>24</w:t>
            </w:r>
            <w:r>
              <w:rPr>
                <w:rFonts w:ascii="宋体" w:hAnsi="宋体" w:cs="宋体" w:eastAsia="宋体" w:hint="default"/>
                <w:sz w:val="20"/>
                <w:szCs w:val="20"/>
              </w:rPr>
              <w:t>个月后的首个交易日至首次授予日起</w:t>
            </w:r>
          </w:p>
          <w:p>
            <w:pPr>
              <w:pStyle w:val="TableParagraph"/>
              <w:spacing w:line="240" w:lineRule="auto" w:before="3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36</w:t>
            </w:r>
            <w:r>
              <w:rPr>
                <w:rFonts w:ascii="宋体" w:hAnsi="宋体" w:cs="宋体" w:eastAsia="宋体" w:hint="default"/>
                <w:sz w:val="20"/>
                <w:szCs w:val="20"/>
              </w:rPr>
              <w:t>个月内的最后一个交易日止。</w:t>
            </w:r>
          </w:p>
        </w:tc>
        <w:tc>
          <w:tcPr>
            <w:tcW w:w="2060"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836"/>
              <w:jc w:val="right"/>
              <w:rPr>
                <w:rFonts w:ascii="Times New Roman" w:hAnsi="Times New Roman" w:cs="Times New Roman" w:eastAsia="Times New Roman" w:hint="default"/>
                <w:sz w:val="20"/>
                <w:szCs w:val="20"/>
              </w:rPr>
            </w:pPr>
            <w:r>
              <w:rPr>
                <w:rFonts w:ascii="Times New Roman"/>
                <w:sz w:val="20"/>
              </w:rPr>
              <w:t>30%</w:t>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808" w:type="dxa"/>
        <w:tblLayout w:type="fixed"/>
        <w:tblCellMar>
          <w:top w:w="0" w:type="dxa"/>
          <w:left w:w="0" w:type="dxa"/>
          <w:bottom w:w="0" w:type="dxa"/>
          <w:right w:w="0" w:type="dxa"/>
        </w:tblCellMar>
        <w:tblLook w:val="01E0"/>
      </w:tblPr>
      <w:tblGrid>
        <w:gridCol w:w="1418"/>
        <w:gridCol w:w="4821"/>
        <w:gridCol w:w="2060"/>
      </w:tblGrid>
      <w:tr>
        <w:trPr>
          <w:trHeight w:val="663" w:hRule="exact"/>
        </w:trPr>
        <w:tc>
          <w:tcPr>
            <w:tcW w:w="141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第三次解锁</w:t>
            </w:r>
          </w:p>
        </w:tc>
        <w:tc>
          <w:tcPr>
            <w:tcW w:w="482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自授予日起满</w:t>
            </w:r>
            <w:r>
              <w:rPr>
                <w:rFonts w:ascii="Times New Roman" w:hAnsi="Times New Roman" w:cs="Times New Roman" w:eastAsia="Times New Roman" w:hint="default"/>
                <w:sz w:val="20"/>
                <w:szCs w:val="20"/>
              </w:rPr>
              <w:t>36</w:t>
            </w:r>
            <w:r>
              <w:rPr>
                <w:rFonts w:ascii="宋体" w:hAnsi="宋体" w:cs="宋体" w:eastAsia="宋体" w:hint="default"/>
                <w:sz w:val="20"/>
                <w:szCs w:val="20"/>
              </w:rPr>
              <w:t>个月后的首个交易日至首次授予日起</w:t>
            </w:r>
          </w:p>
          <w:p>
            <w:pPr>
              <w:pStyle w:val="TableParagraph"/>
              <w:spacing w:line="240" w:lineRule="auto" w:before="3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48</w:t>
            </w:r>
            <w:r>
              <w:rPr>
                <w:rFonts w:ascii="宋体" w:hAnsi="宋体" w:cs="宋体" w:eastAsia="宋体" w:hint="default"/>
                <w:sz w:val="20"/>
                <w:szCs w:val="20"/>
              </w:rPr>
              <w:t>个月内的最后一个交易日止。</w:t>
            </w:r>
          </w:p>
        </w:tc>
        <w:tc>
          <w:tcPr>
            <w:tcW w:w="2060"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40%</w:t>
            </w:r>
          </w:p>
        </w:tc>
      </w:tr>
    </w:tbl>
    <w:p>
      <w:pPr>
        <w:pStyle w:val="BodyText"/>
        <w:spacing w:line="307" w:lineRule="auto" w:before="8"/>
        <w:ind w:right="146" w:firstLine="400"/>
        <w:jc w:val="both"/>
      </w:pPr>
      <w:r>
        <w:rPr>
          <w:spacing w:val="-1"/>
        </w:rPr>
        <w:t>对于按照股权激励计划授予的限制性股票，激励对象每一次申请标的股票解锁的公司业绩条件为：（</w:t>
      </w:r>
      <w:r>
        <w:rPr>
          <w:rFonts w:ascii="Times New Roman" w:hAnsi="Times New Roman" w:cs="Times New Roman" w:eastAsia="Times New Roman" w:hint="default"/>
          <w:spacing w:val="-1"/>
        </w:rPr>
        <w:t>1</w:t>
      </w:r>
      <w:r>
        <w:rPr>
          <w:spacing w:val="-1"/>
        </w:rPr>
        <w:t>）以</w:t>
      </w:r>
      <w:r>
        <w:rPr>
          <w:rFonts w:ascii="Times New Roman" w:hAnsi="Times New Roman" w:cs="Times New Roman" w:eastAsia="Times New Roman" w:hint="default"/>
          <w:spacing w:val="-1"/>
        </w:rPr>
        <w:t>2012</w:t>
      </w:r>
      <w:r>
        <w:rPr>
          <w:spacing w:val="-1"/>
        </w:rPr>
        <w:t>年净利</w:t>
      </w:r>
      <w:r>
        <w:rPr/>
        <w:t> </w:t>
      </w:r>
      <w:r>
        <w:rPr>
          <w:spacing w:val="-2"/>
        </w:rPr>
        <w:t>润为固定基数，</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2015</w:t>
      </w:r>
      <w:r>
        <w:rPr>
          <w:spacing w:val="-2"/>
        </w:rPr>
        <w:t>年公司净利润增长率分别不低于</w:t>
      </w:r>
      <w:r>
        <w:rPr>
          <w:rFonts w:ascii="Times New Roman" w:hAnsi="Times New Roman" w:cs="Times New Roman" w:eastAsia="Times New Roman" w:hint="default"/>
          <w:spacing w:val="-2"/>
        </w:rPr>
        <w:t>20%</w:t>
      </w:r>
      <w:r>
        <w:rPr>
          <w:spacing w:val="-2"/>
        </w:rPr>
        <w:t>、</w:t>
      </w:r>
      <w:r>
        <w:rPr>
          <w:rFonts w:ascii="Times New Roman" w:hAnsi="Times New Roman" w:cs="Times New Roman" w:eastAsia="Times New Roman" w:hint="default"/>
          <w:spacing w:val="-2"/>
        </w:rPr>
        <w:t>45%</w:t>
      </w:r>
      <w:r>
        <w:rPr>
          <w:spacing w:val="-2"/>
        </w:rPr>
        <w:t>、</w:t>
      </w:r>
      <w:r>
        <w:rPr>
          <w:rFonts w:ascii="Times New Roman" w:hAnsi="Times New Roman" w:cs="Times New Roman" w:eastAsia="Times New Roman" w:hint="default"/>
          <w:spacing w:val="-2"/>
        </w:rPr>
        <w:t>75%</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2015</w:t>
      </w:r>
      <w:r>
        <w:rPr>
          <w:spacing w:val="-2"/>
        </w:rPr>
        <w:t>年公</w:t>
      </w:r>
      <w:r>
        <w:rPr>
          <w:spacing w:val="-55"/>
        </w:rPr>
        <w:t> </w:t>
      </w:r>
      <w:r>
        <w:rPr>
          <w:spacing w:val="-1"/>
        </w:rPr>
        <w:t>司净资产收益率分别不低于</w:t>
      </w:r>
      <w:r>
        <w:rPr>
          <w:rFonts w:ascii="Times New Roman" w:hAnsi="Times New Roman" w:cs="Times New Roman" w:eastAsia="Times New Roman" w:hint="default"/>
          <w:spacing w:val="-1"/>
        </w:rPr>
        <w:t>11.00%</w:t>
      </w:r>
      <w:r>
        <w:rPr>
          <w:spacing w:val="-1"/>
        </w:rPr>
        <w:t>、</w:t>
      </w:r>
      <w:r>
        <w:rPr>
          <w:rFonts w:ascii="Times New Roman" w:hAnsi="Times New Roman" w:cs="Times New Roman" w:eastAsia="Times New Roman" w:hint="default"/>
          <w:spacing w:val="-1"/>
        </w:rPr>
        <w:t>11.30%</w:t>
      </w:r>
      <w:r>
        <w:rPr>
          <w:spacing w:val="-1"/>
        </w:rPr>
        <w:t>、</w:t>
      </w:r>
      <w:r>
        <w:rPr>
          <w:rFonts w:ascii="Times New Roman" w:hAnsi="Times New Roman" w:cs="Times New Roman" w:eastAsia="Times New Roman" w:hint="default"/>
          <w:spacing w:val="-1"/>
        </w:rPr>
        <w:t>11.70%</w:t>
      </w:r>
      <w:r>
        <w:rPr>
          <w:spacing w:val="-1"/>
        </w:rPr>
        <w:t>；（</w:t>
      </w:r>
      <w:r>
        <w:rPr>
          <w:rFonts w:ascii="Times New Roman" w:hAnsi="Times New Roman" w:cs="Times New Roman" w:eastAsia="Times New Roman" w:hint="default"/>
          <w:spacing w:val="-1"/>
        </w:rPr>
        <w:t>3</w:t>
      </w:r>
      <w:r>
        <w:rPr>
          <w:spacing w:val="-1"/>
        </w:rPr>
        <w:t>）在锁定期内，各年度归属于上市公司股东的净利润及归属于上</w:t>
      </w:r>
      <w:r>
        <w:rPr>
          <w:spacing w:val="-70"/>
        </w:rPr>
        <w:t> </w:t>
      </w:r>
      <w:r>
        <w:rPr>
          <w:spacing w:val="-70"/>
        </w:rPr>
      </w:r>
      <w:r>
        <w:rPr>
          <w:spacing w:val="-2"/>
        </w:rPr>
        <w:t>市公司股东的扣除非经常性损益的净利润均不得低于授予日前最近三个会计年度的平均水平且不得为负。以上净利润指标均</w:t>
      </w:r>
      <w:r>
        <w:rPr>
          <w:spacing w:val="-64"/>
        </w:rPr>
        <w:t> </w:t>
      </w:r>
      <w:r>
        <w:rPr>
          <w:spacing w:val="-64"/>
        </w:rPr>
      </w:r>
      <w:r>
        <w:rPr>
          <w:spacing w:val="-2"/>
        </w:rPr>
        <w:t>以扣除非经常性损益后的净利润作为计算依据，各年净利润指归属于上市公司股东的净利润。前述净资产收益率指扣除非经</w:t>
      </w:r>
      <w:r>
        <w:rPr>
          <w:spacing w:val="-64"/>
        </w:rPr>
        <w:t> </w:t>
      </w:r>
      <w:r>
        <w:rPr>
          <w:spacing w:val="-64"/>
        </w:rPr>
      </w:r>
      <w:r>
        <w:rPr>
          <w:spacing w:val="-2"/>
        </w:rPr>
        <w:t>常性损益后的加权平均净资产收益率。如果公司当年实施公开发行或非公开发行等产生影响净资产的再融资行为，则融资当</w:t>
      </w:r>
      <w:r>
        <w:rPr>
          <w:spacing w:val="-64"/>
        </w:rPr>
        <w:t> </w:t>
      </w:r>
      <w:r>
        <w:rPr>
          <w:spacing w:val="-64"/>
        </w:rPr>
      </w:r>
      <w:r>
        <w:rPr/>
        <w:t>年以扣除融资数量后的净资产为计算依据</w:t>
      </w:r>
      <w:r>
        <w:rPr>
          <w:rFonts w:ascii="Times New Roman" w:hAnsi="Times New Roman" w:cs="Times New Roman" w:eastAsia="Times New Roman" w:hint="default"/>
        </w:rPr>
        <w:t>,</w:t>
      </w:r>
      <w:r>
        <w:rPr/>
        <w:t>相关净资产变化引起的净损益纳入指标计算。如在解锁期内任何一期的公司业绩 考核达不到上述条件，则当期可申请解锁的限制性股票不得解锁并由公司回购后注销。</w:t>
      </w:r>
    </w:p>
    <w:p>
      <w:pPr>
        <w:pStyle w:val="BodyText"/>
        <w:spacing w:line="240" w:lineRule="auto" w:before="26"/>
        <w:ind w:left="494" w:right="322"/>
        <w:jc w:val="center"/>
      </w:pPr>
      <w:r>
        <w:rPr/>
        <w:t>限制性股票激励计划首次授予激励对象限制性股票总数为</w:t>
      </w:r>
      <w:r>
        <w:rPr>
          <w:rFonts w:ascii="Times New Roman" w:hAnsi="Times New Roman" w:cs="Times New Roman" w:eastAsia="Times New Roman" w:hint="default"/>
        </w:rPr>
        <w:t>222.4</w:t>
      </w:r>
      <w:r>
        <w:rPr/>
        <w:t>万股，授予价格为每股</w:t>
      </w:r>
      <w:r>
        <w:rPr>
          <w:rFonts w:ascii="Times New Roman" w:hAnsi="Times New Roman" w:cs="Times New Roman" w:eastAsia="Times New Roman" w:hint="default"/>
        </w:rPr>
        <w:t>10.00</w:t>
      </w:r>
      <w:r>
        <w:rPr/>
        <w:t>元，授予日股票价格每股</w:t>
      </w:r>
    </w:p>
    <w:p>
      <w:pPr>
        <w:pStyle w:val="BodyText"/>
        <w:spacing w:line="240" w:lineRule="auto" w:before="63"/>
        <w:ind w:right="0"/>
        <w:jc w:val="both"/>
      </w:pPr>
      <w:r>
        <w:rPr>
          <w:rFonts w:ascii="Times New Roman" w:hAnsi="Times New Roman" w:cs="Times New Roman" w:eastAsia="Times New Roman" w:hint="default"/>
        </w:rPr>
        <w:t>24.38</w:t>
      </w:r>
      <w:r>
        <w:rPr/>
        <w:t>元；限制性股票激励计划预留授予激励对象限制性股票总数为</w:t>
      </w:r>
      <w:r>
        <w:rPr>
          <w:rFonts w:ascii="Times New Roman" w:hAnsi="Times New Roman" w:cs="Times New Roman" w:eastAsia="Times New Roman" w:hint="default"/>
        </w:rPr>
        <w:t>30</w:t>
      </w:r>
      <w:r>
        <w:rPr/>
        <w:t>万股，授予价格为每股</w:t>
      </w:r>
      <w:r>
        <w:rPr>
          <w:rFonts w:ascii="Times New Roman" w:hAnsi="Times New Roman" w:cs="Times New Roman" w:eastAsia="Times New Roman" w:hint="default"/>
        </w:rPr>
        <w:t>15.01</w:t>
      </w:r>
      <w:r>
        <w:rPr/>
        <w:t>元，授予日股票价格每股</w:t>
      </w:r>
    </w:p>
    <w:p>
      <w:pPr>
        <w:pStyle w:val="BodyText"/>
        <w:spacing w:line="300" w:lineRule="auto" w:before="63"/>
        <w:ind w:right="182"/>
        <w:jc w:val="both"/>
      </w:pPr>
      <w:r>
        <w:rPr>
          <w:rFonts w:ascii="Times New Roman" w:hAnsi="Times New Roman" w:cs="Times New Roman" w:eastAsia="Times New Roman" w:hint="default"/>
        </w:rPr>
        <w:t>31.93</w:t>
      </w:r>
      <w:r>
        <w:rPr/>
        <w:t>元。每股限制性股票的公允价值＝授予日股票价格－授予价格，首次限制性股票应确认的股票激励费用＝每股限制性 股票的公允价值</w:t>
      </w:r>
      <w:r>
        <w:rPr>
          <w:rFonts w:ascii="Times New Roman" w:hAnsi="Times New Roman" w:cs="Times New Roman" w:eastAsia="Times New Roman" w:hint="default"/>
        </w:rPr>
        <w:t>×222.4</w:t>
      </w:r>
      <w:r>
        <w:rPr/>
        <w:t>万股，预留限制性股票应确认的股票激励费用＝每股限制性股票的公允价值</w:t>
      </w:r>
      <w:r>
        <w:rPr>
          <w:rFonts w:ascii="Times New Roman" w:hAnsi="Times New Roman" w:cs="Times New Roman" w:eastAsia="Times New Roman" w:hint="default"/>
        </w:rPr>
        <w:t>×30</w:t>
      </w:r>
      <w:r>
        <w:rPr/>
        <w:t>万股。假设解锁期各 年均达到解锁条件，本公司各年应确认的股票激励费用如下表：</w:t>
      </w:r>
    </w:p>
    <w:p>
      <w:pPr>
        <w:spacing w:line="240" w:lineRule="auto" w:before="3"/>
        <w:rPr>
          <w:rFonts w:ascii="宋体" w:hAnsi="宋体" w:cs="宋体" w:eastAsia="宋体" w:hint="default"/>
          <w:sz w:val="26"/>
          <w:szCs w:val="26"/>
        </w:rPr>
      </w:pPr>
    </w:p>
    <w:p>
      <w:pPr>
        <w:pStyle w:val="BodyText"/>
        <w:spacing w:line="316" w:lineRule="auto"/>
        <w:ind w:right="7793"/>
        <w:jc w:val="left"/>
      </w:pPr>
      <w:r>
        <w:rPr/>
        <w:t>金额单位：万元 首次授予的限制性股票：</w:t>
      </w:r>
    </w:p>
    <w:tbl>
      <w:tblPr>
        <w:tblW w:w="0" w:type="auto"/>
        <w:jc w:val="left"/>
        <w:tblInd w:w="146" w:type="dxa"/>
        <w:tblLayout w:type="fixed"/>
        <w:tblCellMar>
          <w:top w:w="0" w:type="dxa"/>
          <w:left w:w="0" w:type="dxa"/>
          <w:bottom w:w="0" w:type="dxa"/>
          <w:right w:w="0" w:type="dxa"/>
        </w:tblCellMar>
        <w:tblLook w:val="01E0"/>
      </w:tblPr>
      <w:tblGrid>
        <w:gridCol w:w="1709"/>
        <w:gridCol w:w="1095"/>
        <w:gridCol w:w="1558"/>
        <w:gridCol w:w="1121"/>
        <w:gridCol w:w="1155"/>
        <w:gridCol w:w="1099"/>
        <w:gridCol w:w="1080"/>
      </w:tblGrid>
      <w:tr>
        <w:trPr>
          <w:trHeight w:val="348" w:hRule="exact"/>
        </w:trPr>
        <w:tc>
          <w:tcPr>
            <w:tcW w:w="170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期间</w:t>
            </w:r>
          </w:p>
        </w:tc>
        <w:tc>
          <w:tcPr>
            <w:tcW w:w="109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解锁比例</w:t>
            </w:r>
          </w:p>
        </w:tc>
        <w:tc>
          <w:tcPr>
            <w:tcW w:w="155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费用分摊金额</w:t>
            </w:r>
          </w:p>
        </w:tc>
        <w:tc>
          <w:tcPr>
            <w:tcW w:w="112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p>
        </w:tc>
        <w:tc>
          <w:tcPr>
            <w:tcW w:w="115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26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109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24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p>
        </w:tc>
        <w:tc>
          <w:tcPr>
            <w:tcW w:w="1080"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宋体" w:hAnsi="宋体" w:cs="宋体" w:eastAsia="宋体" w:hint="default"/>
                <w:sz w:val="20"/>
                <w:szCs w:val="20"/>
              </w:rPr>
              <w:t>年</w:t>
            </w:r>
          </w:p>
        </w:tc>
      </w:tr>
      <w:tr>
        <w:trPr>
          <w:trHeight w:val="348" w:hRule="exact"/>
        </w:trPr>
        <w:tc>
          <w:tcPr>
            <w:tcW w:w="1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2013.5-2014.4</w:t>
            </w:r>
          </w:p>
        </w:tc>
        <w:tc>
          <w:tcPr>
            <w:tcW w:w="109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30%</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0"/>
                <w:szCs w:val="20"/>
              </w:rPr>
            </w:pPr>
            <w:r>
              <w:rPr>
                <w:rFonts w:ascii="Times New Roman"/>
                <w:sz w:val="20"/>
              </w:rPr>
              <w:t>959.43</w:t>
            </w:r>
          </w:p>
        </w:tc>
        <w:tc>
          <w:tcPr>
            <w:tcW w:w="11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639.62</w:t>
            </w:r>
          </w:p>
        </w:tc>
        <w:tc>
          <w:tcPr>
            <w:tcW w:w="11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95" w:right="0"/>
              <w:jc w:val="left"/>
              <w:rPr>
                <w:rFonts w:ascii="Times New Roman" w:hAnsi="Times New Roman" w:cs="Times New Roman" w:eastAsia="Times New Roman" w:hint="default"/>
                <w:sz w:val="20"/>
                <w:szCs w:val="20"/>
              </w:rPr>
            </w:pPr>
            <w:r>
              <w:rPr>
                <w:rFonts w:ascii="Times New Roman"/>
                <w:sz w:val="20"/>
              </w:rPr>
              <w:t>319.81</w:t>
            </w:r>
          </w:p>
        </w:tc>
        <w:tc>
          <w:tcPr>
            <w:tcW w:w="1099" w:type="dxa"/>
            <w:tcBorders>
              <w:top w:val="single" w:sz="8" w:space="0" w:color="000000"/>
              <w:left w:val="single" w:sz="6" w:space="0" w:color="000000"/>
              <w:bottom w:val="single" w:sz="8" w:space="0" w:color="000000"/>
              <w:right w:val="single" w:sz="6" w:space="0" w:color="000000"/>
            </w:tcBorders>
          </w:tcPr>
          <w:p>
            <w:pPr/>
          </w:p>
        </w:tc>
        <w:tc>
          <w:tcPr>
            <w:tcW w:w="1080" w:type="dxa"/>
            <w:tcBorders>
              <w:top w:val="single" w:sz="8" w:space="0" w:color="000000"/>
              <w:left w:val="single" w:sz="6" w:space="0" w:color="000000"/>
              <w:bottom w:val="single" w:sz="8" w:space="0" w:color="000000"/>
              <w:right w:val="single" w:sz="4" w:space="0" w:color="000000"/>
            </w:tcBorders>
          </w:tcPr>
          <w:p>
            <w:pPr/>
          </w:p>
        </w:tc>
      </w:tr>
      <w:tr>
        <w:trPr>
          <w:trHeight w:val="348" w:hRule="exact"/>
        </w:trPr>
        <w:tc>
          <w:tcPr>
            <w:tcW w:w="1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sz w:val="20"/>
              </w:rPr>
              <w:t>2013.5-2015.4</w:t>
            </w:r>
          </w:p>
        </w:tc>
        <w:tc>
          <w:tcPr>
            <w:tcW w:w="109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sz w:val="20"/>
              </w:rPr>
              <w:t>30%</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5" w:right="0"/>
              <w:jc w:val="center"/>
              <w:rPr>
                <w:rFonts w:ascii="Times New Roman" w:hAnsi="Times New Roman" w:cs="Times New Roman" w:eastAsia="Times New Roman" w:hint="default"/>
                <w:sz w:val="20"/>
                <w:szCs w:val="20"/>
              </w:rPr>
            </w:pPr>
            <w:r>
              <w:rPr>
                <w:rFonts w:ascii="Times New Roman"/>
                <w:sz w:val="20"/>
              </w:rPr>
              <w:t>959.43</w:t>
            </w:r>
          </w:p>
        </w:tc>
        <w:tc>
          <w:tcPr>
            <w:tcW w:w="11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sz w:val="20"/>
              </w:rPr>
              <w:t>319.81</w:t>
            </w:r>
          </w:p>
        </w:tc>
        <w:tc>
          <w:tcPr>
            <w:tcW w:w="11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295" w:right="0"/>
              <w:jc w:val="left"/>
              <w:rPr>
                <w:rFonts w:ascii="Times New Roman" w:hAnsi="Times New Roman" w:cs="Times New Roman" w:eastAsia="Times New Roman" w:hint="default"/>
                <w:sz w:val="20"/>
                <w:szCs w:val="20"/>
              </w:rPr>
            </w:pPr>
            <w:r>
              <w:rPr>
                <w:rFonts w:ascii="Times New Roman"/>
                <w:sz w:val="20"/>
              </w:rPr>
              <w:t>479.72</w:t>
            </w:r>
          </w:p>
        </w:tc>
        <w:tc>
          <w:tcPr>
            <w:tcW w:w="10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268" w:right="0"/>
              <w:jc w:val="left"/>
              <w:rPr>
                <w:rFonts w:ascii="Times New Roman" w:hAnsi="Times New Roman" w:cs="Times New Roman" w:eastAsia="Times New Roman" w:hint="default"/>
                <w:sz w:val="20"/>
                <w:szCs w:val="20"/>
              </w:rPr>
            </w:pPr>
            <w:r>
              <w:rPr>
                <w:rFonts w:ascii="Times New Roman"/>
                <w:sz w:val="20"/>
              </w:rPr>
              <w:t>159.91</w:t>
            </w:r>
          </w:p>
        </w:tc>
        <w:tc>
          <w:tcPr>
            <w:tcW w:w="1080" w:type="dxa"/>
            <w:tcBorders>
              <w:top w:val="single" w:sz="8" w:space="0" w:color="000000"/>
              <w:left w:val="single" w:sz="6" w:space="0" w:color="000000"/>
              <w:bottom w:val="single" w:sz="8" w:space="0" w:color="000000"/>
              <w:right w:val="single" w:sz="4" w:space="0" w:color="000000"/>
            </w:tcBorders>
          </w:tcPr>
          <w:p>
            <w:pPr/>
          </w:p>
        </w:tc>
      </w:tr>
      <w:tr>
        <w:trPr>
          <w:trHeight w:val="346" w:hRule="exact"/>
        </w:trPr>
        <w:tc>
          <w:tcPr>
            <w:tcW w:w="1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sz w:val="20"/>
              </w:rPr>
              <w:t>2013.5-2016.4</w:t>
            </w:r>
          </w:p>
        </w:tc>
        <w:tc>
          <w:tcPr>
            <w:tcW w:w="109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sz w:val="20"/>
              </w:rPr>
              <w:t>40%</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2" w:right="0"/>
              <w:jc w:val="center"/>
              <w:rPr>
                <w:rFonts w:ascii="Times New Roman" w:hAnsi="Times New Roman" w:cs="Times New Roman" w:eastAsia="Times New Roman" w:hint="default"/>
                <w:sz w:val="20"/>
                <w:szCs w:val="20"/>
              </w:rPr>
            </w:pPr>
            <w:r>
              <w:rPr>
                <w:rFonts w:ascii="Times New Roman"/>
                <w:sz w:val="20"/>
              </w:rPr>
              <w:t>1,279.24</w:t>
            </w:r>
          </w:p>
        </w:tc>
        <w:tc>
          <w:tcPr>
            <w:tcW w:w="11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sz w:val="20"/>
              </w:rPr>
              <w:t>284.28</w:t>
            </w:r>
          </w:p>
        </w:tc>
        <w:tc>
          <w:tcPr>
            <w:tcW w:w="11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295" w:right="0"/>
              <w:jc w:val="left"/>
              <w:rPr>
                <w:rFonts w:ascii="Times New Roman" w:hAnsi="Times New Roman" w:cs="Times New Roman" w:eastAsia="Times New Roman" w:hint="default"/>
                <w:sz w:val="20"/>
                <w:szCs w:val="20"/>
              </w:rPr>
            </w:pPr>
            <w:r>
              <w:rPr>
                <w:rFonts w:ascii="Times New Roman"/>
                <w:sz w:val="20"/>
              </w:rPr>
              <w:t>426.41</w:t>
            </w:r>
          </w:p>
        </w:tc>
        <w:tc>
          <w:tcPr>
            <w:tcW w:w="10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268" w:right="0"/>
              <w:jc w:val="left"/>
              <w:rPr>
                <w:rFonts w:ascii="Times New Roman" w:hAnsi="Times New Roman" w:cs="Times New Roman" w:eastAsia="Times New Roman" w:hint="default"/>
                <w:sz w:val="20"/>
                <w:szCs w:val="20"/>
              </w:rPr>
            </w:pPr>
            <w:r>
              <w:rPr>
                <w:rFonts w:ascii="Times New Roman"/>
                <w:sz w:val="20"/>
              </w:rPr>
              <w:t>426.41</w:t>
            </w:r>
          </w:p>
        </w:tc>
        <w:tc>
          <w:tcPr>
            <w:tcW w:w="1080"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sz w:val="20"/>
              </w:rPr>
              <w:t>142.14</w:t>
            </w:r>
          </w:p>
        </w:tc>
      </w:tr>
      <w:tr>
        <w:trPr>
          <w:trHeight w:val="348" w:hRule="exact"/>
        </w:trPr>
        <w:tc>
          <w:tcPr>
            <w:tcW w:w="1709"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09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0"/>
                <w:szCs w:val="20"/>
              </w:rPr>
            </w:pPr>
            <w:r>
              <w:rPr>
                <w:rFonts w:ascii="Times New Roman"/>
                <w:sz w:val="20"/>
              </w:rPr>
              <w:t>100%</w:t>
            </w: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0"/>
                <w:szCs w:val="20"/>
              </w:rPr>
            </w:pPr>
            <w:r>
              <w:rPr>
                <w:rFonts w:ascii="Times New Roman"/>
                <w:sz w:val="20"/>
              </w:rPr>
              <w:t>3,198.11</w:t>
            </w:r>
          </w:p>
        </w:tc>
        <w:tc>
          <w:tcPr>
            <w:tcW w:w="112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0"/>
                <w:szCs w:val="20"/>
              </w:rPr>
            </w:pPr>
            <w:r>
              <w:rPr>
                <w:rFonts w:ascii="Times New Roman"/>
                <w:sz w:val="20"/>
              </w:rPr>
              <w:t>1,243.71</w:t>
            </w:r>
          </w:p>
        </w:tc>
        <w:tc>
          <w:tcPr>
            <w:tcW w:w="11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44" w:right="0"/>
              <w:jc w:val="left"/>
              <w:rPr>
                <w:rFonts w:ascii="Times New Roman" w:hAnsi="Times New Roman" w:cs="Times New Roman" w:eastAsia="Times New Roman" w:hint="default"/>
                <w:sz w:val="20"/>
                <w:szCs w:val="20"/>
              </w:rPr>
            </w:pPr>
            <w:r>
              <w:rPr>
                <w:rFonts w:ascii="Times New Roman"/>
                <w:sz w:val="20"/>
              </w:rPr>
              <w:t>1225.94</w:t>
            </w:r>
          </w:p>
        </w:tc>
        <w:tc>
          <w:tcPr>
            <w:tcW w:w="10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68" w:right="0"/>
              <w:jc w:val="left"/>
              <w:rPr>
                <w:rFonts w:ascii="Times New Roman" w:hAnsi="Times New Roman" w:cs="Times New Roman" w:eastAsia="Times New Roman" w:hint="default"/>
                <w:sz w:val="20"/>
                <w:szCs w:val="20"/>
              </w:rPr>
            </w:pPr>
            <w:r>
              <w:rPr>
                <w:rFonts w:ascii="Times New Roman"/>
                <w:sz w:val="20"/>
              </w:rPr>
              <w:t>586.32</w:t>
            </w:r>
          </w:p>
        </w:tc>
        <w:tc>
          <w:tcPr>
            <w:tcW w:w="1080"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142.14</w:t>
            </w:r>
          </w:p>
        </w:tc>
      </w:tr>
    </w:tbl>
    <w:p>
      <w:pPr>
        <w:spacing w:line="240" w:lineRule="auto" w:before="2"/>
        <w:rPr>
          <w:rFonts w:ascii="宋体" w:hAnsi="宋体" w:cs="宋体" w:eastAsia="宋体" w:hint="default"/>
          <w:sz w:val="21"/>
          <w:szCs w:val="21"/>
        </w:rPr>
      </w:pPr>
    </w:p>
    <w:p>
      <w:pPr>
        <w:pStyle w:val="Heading6"/>
        <w:spacing w:line="240" w:lineRule="auto" w:before="37"/>
        <w:ind w:right="153" w:firstLine="0"/>
        <w:jc w:val="left"/>
      </w:pPr>
      <w:r>
        <w:rPr/>
        <w:t>预留授予的限制性股票：</w:t>
      </w:r>
    </w:p>
    <w:p>
      <w:pPr>
        <w:spacing w:line="240" w:lineRule="auto" w:before="6"/>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937"/>
        <w:gridCol w:w="1244"/>
        <w:gridCol w:w="1764"/>
        <w:gridCol w:w="1308"/>
        <w:gridCol w:w="1249"/>
        <w:gridCol w:w="1224"/>
      </w:tblGrid>
      <w:tr>
        <w:trPr>
          <w:trHeight w:val="350" w:hRule="exact"/>
        </w:trPr>
        <w:tc>
          <w:tcPr>
            <w:tcW w:w="193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期间</w:t>
            </w:r>
          </w:p>
        </w:tc>
        <w:tc>
          <w:tcPr>
            <w:tcW w:w="12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解锁比例</w:t>
            </w:r>
          </w:p>
        </w:tc>
        <w:tc>
          <w:tcPr>
            <w:tcW w:w="176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费用分摊金额</w:t>
            </w:r>
          </w:p>
        </w:tc>
        <w:tc>
          <w:tcPr>
            <w:tcW w:w="130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124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p>
        </w:tc>
        <w:tc>
          <w:tcPr>
            <w:tcW w:w="1224"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宋体" w:hAnsi="宋体" w:cs="宋体" w:eastAsia="宋体" w:hint="default"/>
                <w:sz w:val="20"/>
                <w:szCs w:val="20"/>
              </w:rPr>
              <w:t>年</w:t>
            </w:r>
          </w:p>
        </w:tc>
      </w:tr>
      <w:tr>
        <w:trPr>
          <w:trHeight w:val="346" w:hRule="exact"/>
        </w:trPr>
        <w:tc>
          <w:tcPr>
            <w:tcW w:w="19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2" w:right="0"/>
              <w:jc w:val="center"/>
              <w:rPr>
                <w:rFonts w:ascii="Times New Roman" w:hAnsi="Times New Roman" w:cs="Times New Roman" w:eastAsia="Times New Roman" w:hint="default"/>
                <w:sz w:val="20"/>
                <w:szCs w:val="20"/>
              </w:rPr>
            </w:pPr>
            <w:r>
              <w:rPr>
                <w:rFonts w:ascii="Times New Roman"/>
                <w:sz w:val="20"/>
              </w:rPr>
              <w:t>2014.1-2014.12</w:t>
            </w:r>
          </w:p>
        </w:tc>
        <w:tc>
          <w:tcPr>
            <w:tcW w:w="12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4" w:right="0"/>
              <w:jc w:val="center"/>
              <w:rPr>
                <w:rFonts w:ascii="Times New Roman" w:hAnsi="Times New Roman" w:cs="Times New Roman" w:eastAsia="Times New Roman" w:hint="default"/>
                <w:sz w:val="20"/>
                <w:szCs w:val="20"/>
              </w:rPr>
            </w:pPr>
            <w:r>
              <w:rPr>
                <w:rFonts w:ascii="Times New Roman"/>
                <w:sz w:val="20"/>
              </w:rPr>
              <w:t>30%</w:t>
            </w:r>
          </w:p>
        </w:tc>
        <w:tc>
          <w:tcPr>
            <w:tcW w:w="17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sz w:val="20"/>
              </w:rPr>
              <w:t>152.28</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5" w:right="0"/>
              <w:jc w:val="center"/>
              <w:rPr>
                <w:rFonts w:ascii="Times New Roman" w:hAnsi="Times New Roman" w:cs="Times New Roman" w:eastAsia="Times New Roman" w:hint="default"/>
                <w:sz w:val="20"/>
                <w:szCs w:val="20"/>
              </w:rPr>
            </w:pPr>
            <w:r>
              <w:rPr>
                <w:rFonts w:ascii="Times New Roman"/>
                <w:sz w:val="20"/>
              </w:rPr>
              <w:t>152.28</w:t>
            </w:r>
          </w:p>
        </w:tc>
        <w:tc>
          <w:tcPr>
            <w:tcW w:w="1249" w:type="dxa"/>
            <w:tcBorders>
              <w:top w:val="single" w:sz="8" w:space="0" w:color="000000"/>
              <w:left w:val="single" w:sz="6" w:space="0" w:color="000000"/>
              <w:bottom w:val="single" w:sz="8" w:space="0" w:color="000000"/>
              <w:right w:val="single" w:sz="6" w:space="0" w:color="000000"/>
            </w:tcBorders>
          </w:tcPr>
          <w:p>
            <w:pPr/>
          </w:p>
        </w:tc>
        <w:tc>
          <w:tcPr>
            <w:tcW w:w="1224" w:type="dxa"/>
            <w:tcBorders>
              <w:top w:val="single" w:sz="8" w:space="0" w:color="000000"/>
              <w:left w:val="single" w:sz="6" w:space="0" w:color="000000"/>
              <w:bottom w:val="single" w:sz="8" w:space="0" w:color="000000"/>
              <w:right w:val="single" w:sz="4" w:space="0" w:color="000000"/>
            </w:tcBorders>
          </w:tcPr>
          <w:p>
            <w:pPr/>
          </w:p>
        </w:tc>
      </w:tr>
      <w:tr>
        <w:trPr>
          <w:trHeight w:val="348" w:hRule="exact"/>
        </w:trPr>
        <w:tc>
          <w:tcPr>
            <w:tcW w:w="19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0"/>
                <w:szCs w:val="20"/>
              </w:rPr>
            </w:pPr>
            <w:r>
              <w:rPr>
                <w:rFonts w:ascii="Times New Roman"/>
                <w:sz w:val="20"/>
              </w:rPr>
              <w:t>2015.1-2015.12</w:t>
            </w:r>
          </w:p>
        </w:tc>
        <w:tc>
          <w:tcPr>
            <w:tcW w:w="12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0"/>
                <w:szCs w:val="20"/>
              </w:rPr>
            </w:pPr>
            <w:r>
              <w:rPr>
                <w:rFonts w:ascii="Times New Roman"/>
                <w:sz w:val="20"/>
              </w:rPr>
              <w:t>30%</w:t>
            </w:r>
          </w:p>
        </w:tc>
        <w:tc>
          <w:tcPr>
            <w:tcW w:w="17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152.28</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0"/>
                <w:szCs w:val="20"/>
              </w:rPr>
            </w:pPr>
            <w:r>
              <w:rPr>
                <w:rFonts w:ascii="Times New Roman"/>
                <w:sz w:val="20"/>
              </w:rPr>
              <w:t>76.14</w:t>
            </w:r>
          </w:p>
        </w:tc>
        <w:tc>
          <w:tcPr>
            <w:tcW w:w="12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76.14</w:t>
            </w:r>
          </w:p>
        </w:tc>
        <w:tc>
          <w:tcPr>
            <w:tcW w:w="1224" w:type="dxa"/>
            <w:tcBorders>
              <w:top w:val="single" w:sz="8" w:space="0" w:color="000000"/>
              <w:left w:val="single" w:sz="6" w:space="0" w:color="000000"/>
              <w:bottom w:val="single" w:sz="8" w:space="0" w:color="000000"/>
              <w:right w:val="single" w:sz="4" w:space="0" w:color="000000"/>
            </w:tcBorders>
          </w:tcPr>
          <w:p>
            <w:pPr/>
          </w:p>
        </w:tc>
      </w:tr>
      <w:tr>
        <w:trPr>
          <w:trHeight w:val="346" w:hRule="exact"/>
        </w:trPr>
        <w:tc>
          <w:tcPr>
            <w:tcW w:w="19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2" w:right="0"/>
              <w:jc w:val="center"/>
              <w:rPr>
                <w:rFonts w:ascii="Times New Roman" w:hAnsi="Times New Roman" w:cs="Times New Roman" w:eastAsia="Times New Roman" w:hint="default"/>
                <w:sz w:val="20"/>
                <w:szCs w:val="20"/>
              </w:rPr>
            </w:pPr>
            <w:r>
              <w:rPr>
                <w:rFonts w:ascii="Times New Roman"/>
                <w:sz w:val="20"/>
              </w:rPr>
              <w:t>2016.1-2016.12</w:t>
            </w:r>
          </w:p>
        </w:tc>
        <w:tc>
          <w:tcPr>
            <w:tcW w:w="12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4" w:right="0"/>
              <w:jc w:val="center"/>
              <w:rPr>
                <w:rFonts w:ascii="Times New Roman" w:hAnsi="Times New Roman" w:cs="Times New Roman" w:eastAsia="Times New Roman" w:hint="default"/>
                <w:sz w:val="20"/>
                <w:szCs w:val="20"/>
              </w:rPr>
            </w:pPr>
            <w:r>
              <w:rPr>
                <w:rFonts w:ascii="Times New Roman"/>
                <w:sz w:val="20"/>
              </w:rPr>
              <w:t>40%</w:t>
            </w:r>
          </w:p>
        </w:tc>
        <w:tc>
          <w:tcPr>
            <w:tcW w:w="17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sz w:val="20"/>
              </w:rPr>
              <w:t>203.04</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2" w:right="0"/>
              <w:jc w:val="center"/>
              <w:rPr>
                <w:rFonts w:ascii="Times New Roman" w:hAnsi="Times New Roman" w:cs="Times New Roman" w:eastAsia="Times New Roman" w:hint="default"/>
                <w:sz w:val="20"/>
                <w:szCs w:val="20"/>
              </w:rPr>
            </w:pPr>
            <w:r>
              <w:rPr>
                <w:rFonts w:ascii="Times New Roman"/>
                <w:sz w:val="20"/>
              </w:rPr>
              <w:t>67.68</w:t>
            </w:r>
          </w:p>
        </w:tc>
        <w:tc>
          <w:tcPr>
            <w:tcW w:w="12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sz w:val="20"/>
              </w:rPr>
              <w:t>67.68</w:t>
            </w:r>
          </w:p>
        </w:tc>
        <w:tc>
          <w:tcPr>
            <w:tcW w:w="122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sz w:val="20"/>
              </w:rPr>
              <w:t>67.68</w:t>
            </w:r>
          </w:p>
        </w:tc>
      </w:tr>
      <w:tr>
        <w:trPr>
          <w:trHeight w:val="348" w:hRule="exact"/>
        </w:trPr>
        <w:tc>
          <w:tcPr>
            <w:tcW w:w="193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2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0"/>
                <w:szCs w:val="20"/>
              </w:rPr>
            </w:pPr>
            <w:r>
              <w:rPr>
                <w:rFonts w:ascii="Times New Roman"/>
                <w:sz w:val="20"/>
              </w:rPr>
              <w:t>100%</w:t>
            </w:r>
          </w:p>
        </w:tc>
        <w:tc>
          <w:tcPr>
            <w:tcW w:w="17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507.60</w:t>
            </w:r>
          </w:p>
        </w:tc>
        <w:tc>
          <w:tcPr>
            <w:tcW w:w="13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0"/>
                <w:szCs w:val="20"/>
              </w:rPr>
            </w:pPr>
            <w:r>
              <w:rPr>
                <w:rFonts w:ascii="Times New Roman"/>
                <w:sz w:val="20"/>
              </w:rPr>
              <w:t>296.10</w:t>
            </w:r>
          </w:p>
        </w:tc>
        <w:tc>
          <w:tcPr>
            <w:tcW w:w="124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0"/>
                <w:szCs w:val="20"/>
              </w:rPr>
            </w:pPr>
            <w:r>
              <w:rPr>
                <w:rFonts w:ascii="Times New Roman"/>
                <w:sz w:val="20"/>
              </w:rPr>
              <w:t>143.82</w:t>
            </w:r>
          </w:p>
        </w:tc>
        <w:tc>
          <w:tcPr>
            <w:tcW w:w="1224"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67.68</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0" w:right="155"/>
        <w:jc w:val="right"/>
      </w:pPr>
      <w:r>
        <w:rPr/>
        <w:pict>
          <v:shape style="position:absolute;margin-left:56.484001pt;margin-top:-18.528265pt;width:479.2pt;height:107.65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2"/>
                    <w:gridCol w:w="4587"/>
                  </w:tblGrid>
                  <w:tr>
                    <w:trPr>
                      <w:trHeight w:val="1339"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首次限制性股票授予日公允价值为授予日股票收盘价 </w:t>
                        </w:r>
                        <w:r>
                          <w:rPr>
                            <w:rFonts w:ascii="Times New Roman" w:hAnsi="Times New Roman" w:cs="Times New Roman" w:eastAsia="Times New Roman" w:hint="default"/>
                            <w:sz w:val="18"/>
                            <w:szCs w:val="18"/>
                          </w:rPr>
                          <w:t>24.38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股与授予价格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股的差额，即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 预留限制性股票授予日公允价值为授予日股票收盘价 </w:t>
                        </w:r>
                        <w:r>
                          <w:rPr>
                            <w:rFonts w:ascii="Times New Roman" w:hAnsi="Times New Roman" w:cs="Times New Roman" w:eastAsia="Times New Roman" w:hint="default"/>
                            <w:sz w:val="18"/>
                            <w:szCs w:val="18"/>
                          </w:rPr>
                          <w:t>31.93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股与授予价格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股的差额，即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根据在职人员对应的权益工具估计</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10,981,827.57</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88"/>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88"/>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88"/>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8" w:firstLine="400"/>
        <w:jc w:val="both"/>
      </w:pPr>
      <w:r>
        <w:rPr/>
        <w:t>本公司对未达到解锁条件的限制性股票激励计划首次授予第一期及预留授予第一期待解锁限制性股票</w:t>
      </w:r>
      <w:r>
        <w:rPr>
          <w:rFonts w:ascii="Times New Roman" w:hAnsi="Times New Roman" w:cs="Times New Roman" w:eastAsia="Times New Roman" w:hint="default"/>
        </w:rPr>
        <w:t>756,000</w:t>
      </w:r>
      <w:r>
        <w:rPr/>
        <w:t>股和已不 </w:t>
      </w:r>
      <w:r>
        <w:rPr>
          <w:spacing w:val="-2"/>
        </w:rPr>
        <w:t>符合激励条件的激励对象李鹏</w:t>
      </w:r>
      <w:r>
        <w:rPr>
          <w:rFonts w:ascii="Times New Roman" w:hAnsi="Times New Roman" w:cs="Times New Roman" w:eastAsia="Times New Roman" w:hint="default"/>
          <w:spacing w:val="-2"/>
        </w:rPr>
        <w:t>1</w:t>
      </w:r>
      <w:r>
        <w:rPr>
          <w:spacing w:val="-2"/>
        </w:rPr>
        <w:t>人已获授但尚未解锁的限制性股票</w:t>
      </w:r>
      <w:r>
        <w:rPr>
          <w:rFonts w:ascii="Times New Roman" w:hAnsi="Times New Roman" w:cs="Times New Roman" w:eastAsia="Times New Roman" w:hint="default"/>
          <w:spacing w:val="-2"/>
        </w:rPr>
        <w:t>4,000</w:t>
      </w:r>
      <w:r>
        <w:rPr>
          <w:spacing w:val="-2"/>
        </w:rPr>
        <w:t>股共计</w:t>
      </w:r>
      <w:r>
        <w:rPr>
          <w:rFonts w:ascii="Times New Roman" w:hAnsi="Times New Roman" w:cs="Times New Roman" w:eastAsia="Times New Roman" w:hint="default"/>
          <w:spacing w:val="-2"/>
        </w:rPr>
        <w:t>760,000</w:t>
      </w:r>
      <w:r>
        <w:rPr>
          <w:spacing w:val="-2"/>
        </w:rPr>
        <w:t>股限制性股票进行回购注销。首次授予</w:t>
      </w:r>
      <w:r>
        <w:rPr>
          <w:spacing w:val="-53"/>
        </w:rPr>
        <w:t> </w:t>
      </w:r>
      <w:r>
        <w:rPr>
          <w:spacing w:val="-53"/>
        </w:rPr>
      </w:r>
      <w:r>
        <w:rPr/>
        <w:t>第一期待解锁限制性股票回购价格为</w:t>
      </w:r>
      <w:r>
        <w:rPr>
          <w:rFonts w:ascii="Times New Roman" w:hAnsi="Times New Roman" w:cs="Times New Roman" w:eastAsia="Times New Roman" w:hint="default"/>
        </w:rPr>
        <w:t>9.3109</w:t>
      </w:r>
      <w:r>
        <w:rPr/>
        <w:t>元</w:t>
      </w:r>
      <w:r>
        <w:rPr>
          <w:rFonts w:ascii="Times New Roman" w:hAnsi="Times New Roman" w:cs="Times New Roman" w:eastAsia="Times New Roman" w:hint="default"/>
        </w:rPr>
        <w:t>/</w:t>
      </w:r>
      <w:r>
        <w:rPr/>
        <w:t>股，预留授予第一期待解锁限制性股票回购价格为</w:t>
      </w:r>
      <w:r>
        <w:rPr>
          <w:rFonts w:ascii="Times New Roman" w:hAnsi="Times New Roman" w:cs="Times New Roman" w:eastAsia="Times New Roman" w:hint="default"/>
        </w:rPr>
        <w:t>15.01</w:t>
      </w:r>
      <w:r>
        <w:rPr/>
        <w:t>元</w:t>
      </w:r>
      <w:r>
        <w:rPr>
          <w:rFonts w:ascii="Times New Roman" w:hAnsi="Times New Roman" w:cs="Times New Roman" w:eastAsia="Times New Roman" w:hint="default"/>
        </w:rPr>
        <w:t>/</w:t>
      </w:r>
      <w:r>
        <w:rPr/>
        <w:t>股。</w:t>
      </w:r>
    </w:p>
    <w:p>
      <w:pPr>
        <w:pStyle w:val="BodyText"/>
        <w:spacing w:line="300" w:lineRule="auto" w:before="13"/>
        <w:ind w:right="88" w:firstLine="288"/>
        <w:jc w:val="left"/>
      </w:pPr>
      <w:r>
        <w:rPr/>
        <w:t>本公司对未达到解锁条件的限制性股票激励计划首次授予第二期及预留授予第二期待解锁限制性股票</w:t>
      </w:r>
      <w:r>
        <w:rPr>
          <w:rFonts w:ascii="Times New Roman" w:hAnsi="Times New Roman" w:cs="Times New Roman" w:eastAsia="Times New Roman" w:hint="default"/>
        </w:rPr>
        <w:t>1,481,400</w:t>
      </w:r>
      <w:r>
        <w:rPr/>
        <w:t>股和已 不符合激励条件的激励对象董华田、王泽、李天辰、杨书民、贾立涛、宋玉刚等</w:t>
      </w:r>
      <w:r>
        <w:rPr>
          <w:rFonts w:ascii="Times New Roman" w:hAnsi="Times New Roman" w:cs="Times New Roman" w:eastAsia="Times New Roman" w:hint="default"/>
        </w:rPr>
        <w:t>6</w:t>
      </w:r>
      <w:r>
        <w:rPr/>
        <w:t>人已获授但尚未解锁的限制性股票</w:t>
      </w:r>
      <w:r>
        <w:rPr>
          <w:rFonts w:ascii="Times New Roman" w:hAnsi="Times New Roman" w:cs="Times New Roman" w:eastAsia="Times New Roman" w:hint="default"/>
        </w:rPr>
        <w:t>71,400 </w:t>
      </w:r>
      <w:r>
        <w:rPr>
          <w:spacing w:val="-2"/>
        </w:rPr>
        <w:t>股共计</w:t>
      </w:r>
      <w:r>
        <w:rPr>
          <w:rFonts w:ascii="Times New Roman" w:hAnsi="Times New Roman" w:cs="Times New Roman" w:eastAsia="Times New Roman" w:hint="default"/>
          <w:spacing w:val="-2"/>
        </w:rPr>
        <w:t>1,552,800</w:t>
      </w:r>
      <w:r>
        <w:rPr>
          <w:spacing w:val="-2"/>
        </w:rPr>
        <w:t>股限制性股票进行回购注销。首次授予第二期待解锁限制性股票回购价格为</w:t>
      </w:r>
      <w:r>
        <w:rPr>
          <w:rFonts w:ascii="Times New Roman" w:hAnsi="Times New Roman" w:cs="Times New Roman" w:eastAsia="Times New Roman" w:hint="default"/>
          <w:spacing w:val="-2"/>
        </w:rPr>
        <w:t>4.42</w:t>
      </w:r>
      <w:r>
        <w:rPr>
          <w:spacing w:val="-2"/>
        </w:rPr>
        <w:t>元</w:t>
      </w:r>
      <w:r>
        <w:rPr>
          <w:rFonts w:ascii="Times New Roman" w:hAnsi="Times New Roman" w:cs="Times New Roman" w:eastAsia="Times New Roman" w:hint="default"/>
          <w:spacing w:val="-2"/>
        </w:rPr>
        <w:t>/</w:t>
      </w:r>
      <w:r>
        <w:rPr>
          <w:spacing w:val="-2"/>
        </w:rPr>
        <w:t>股，预留授予第二期待解</w:t>
      </w:r>
      <w:r>
        <w:rPr>
          <w:spacing w:val="-60"/>
        </w:rPr>
        <w:t> </w:t>
      </w:r>
      <w:r>
        <w:rPr>
          <w:spacing w:val="-60"/>
        </w:rPr>
      </w:r>
      <w:r>
        <w:rPr/>
        <w:t>锁限制性股票回购价格为</w:t>
      </w:r>
      <w:r>
        <w:rPr>
          <w:rFonts w:ascii="Times New Roman" w:hAnsi="Times New Roman" w:cs="Times New Roman" w:eastAsia="Times New Roman" w:hint="default"/>
        </w:rPr>
        <w:t>7.2695</w:t>
      </w:r>
      <w:r>
        <w:rPr/>
        <w:t>元</w:t>
      </w:r>
      <w:r>
        <w:rPr>
          <w:rFonts w:ascii="Times New Roman" w:hAnsi="Times New Roman" w:cs="Times New Roman" w:eastAsia="Times New Roman" w:hint="default"/>
        </w:rPr>
        <w:t>/</w:t>
      </w:r>
      <w:r>
        <w:rPr/>
        <w:t>股。</w:t>
      </w:r>
    </w:p>
    <w:p>
      <w:pPr>
        <w:spacing w:line="240" w:lineRule="auto" w:before="4"/>
        <w:rPr>
          <w:rFonts w:ascii="宋体" w:hAnsi="宋体" w:cs="宋体" w:eastAsia="宋体" w:hint="default"/>
          <w:sz w:val="22"/>
          <w:szCs w:val="22"/>
        </w:rPr>
      </w:pPr>
    </w:p>
    <w:p>
      <w:pPr>
        <w:pStyle w:val="Heading5"/>
        <w:spacing w:line="240" w:lineRule="auto"/>
        <w:ind w:right="88"/>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6" w:firstLine="400"/>
        <w:jc w:val="both"/>
      </w:pPr>
      <w:r>
        <w:rPr/>
        <w:t>根据本公司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年经营业绩，限制性股票激励计划首次授予的限制性股票以及预留授予的限制性股 票未达到第一个</w:t>
      </w:r>
      <w:r>
        <w:rPr>
          <w:rFonts w:ascii="Times New Roman" w:hAnsi="Times New Roman" w:cs="Times New Roman" w:eastAsia="Times New Roman" w:hint="default"/>
        </w:rPr>
        <w:t>30%</w:t>
      </w:r>
      <w:r>
        <w:rPr/>
        <w:t>解锁比例、第二个</w:t>
      </w:r>
      <w:r>
        <w:rPr>
          <w:rFonts w:ascii="Times New Roman" w:hAnsi="Times New Roman" w:cs="Times New Roman" w:eastAsia="Times New Roman" w:hint="default"/>
        </w:rPr>
        <w:t>30%</w:t>
      </w:r>
      <w:r>
        <w:rPr/>
        <w:t>解锁比例和第三个</w:t>
      </w:r>
      <w:r>
        <w:rPr>
          <w:rFonts w:ascii="Times New Roman" w:hAnsi="Times New Roman" w:cs="Times New Roman" w:eastAsia="Times New Roman" w:hint="default"/>
        </w:rPr>
        <w:t>40%</w:t>
      </w:r>
      <w:r>
        <w:rPr/>
        <w:t>解锁比例对应的解锁条件，本公司本年未确认限制性股票 的股权激励费用。</w:t>
      </w:r>
    </w:p>
    <w:p>
      <w:pPr>
        <w:spacing w:line="240" w:lineRule="auto" w:before="11"/>
        <w:rPr>
          <w:rFonts w:ascii="宋体" w:hAnsi="宋体" w:cs="宋体" w:eastAsia="宋体" w:hint="default"/>
          <w:sz w:val="21"/>
          <w:szCs w:val="21"/>
        </w:rPr>
      </w:pPr>
    </w:p>
    <w:p>
      <w:pPr>
        <w:pStyle w:val="Heading2"/>
        <w:spacing w:line="240" w:lineRule="auto"/>
        <w:ind w:right="88"/>
        <w:jc w:val="left"/>
        <w:rPr>
          <w:b w:val="0"/>
          <w:bCs w:val="0"/>
        </w:rPr>
      </w:pP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88"/>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8"/>
        <w:jc w:val="left"/>
      </w:pPr>
      <w:r>
        <w:rPr/>
        <w:t>资产负债表日存在的重要承诺</w:t>
      </w:r>
    </w:p>
    <w:p>
      <w:pPr>
        <w:pStyle w:val="BodyText"/>
        <w:spacing w:line="240" w:lineRule="auto" w:before="115"/>
        <w:ind w:left="554" w:right="88"/>
        <w:jc w:val="left"/>
      </w:pPr>
      <w:r>
        <w:rPr>
          <w:rFonts w:ascii="Times New Roman" w:hAnsi="Times New Roman" w:cs="Times New Roman" w:eastAsia="Times New Roman" w:hint="default"/>
        </w:rPr>
        <w:t>1.</w:t>
      </w:r>
      <w:r>
        <w:rPr/>
        <w:t>重大承诺事项</w:t>
      </w:r>
    </w:p>
    <w:p>
      <w:pPr>
        <w:pStyle w:val="BodyText"/>
        <w:spacing w:line="300" w:lineRule="auto" w:before="63"/>
        <w:ind w:left="554" w:right="232"/>
        <w:jc w:val="left"/>
      </w:pPr>
      <w:r>
        <w:rPr/>
        <w:t>（</w:t>
      </w:r>
      <w:r>
        <w:rPr>
          <w:rFonts w:ascii="Times New Roman" w:hAnsi="Times New Roman" w:cs="Times New Roman" w:eastAsia="Times New Roman" w:hint="default"/>
        </w:rPr>
        <w:t>1</w:t>
      </w:r>
      <w:r>
        <w:rPr/>
        <w:t>）已签订的尚未履行或尚未完全履行的对外投资合同及有关财务支出 根据本公司与英飞电池技术（中国）有限公司签订的《设立合资公司协议书》、《天津绿动能源科技有限公司合资经</w:t>
      </w:r>
    </w:p>
    <w:p>
      <w:pPr>
        <w:pStyle w:val="BodyText"/>
        <w:spacing w:line="300" w:lineRule="auto" w:before="31"/>
        <w:ind w:right="88"/>
        <w:jc w:val="left"/>
      </w:pPr>
      <w:r>
        <w:rPr/>
        <w:t>营企业章程》的约定，以及天津市北辰区商务委员会津辰商务发</w:t>
      </w:r>
      <w:r>
        <w:rPr>
          <w:rFonts w:ascii="Times New Roman" w:hAnsi="Times New Roman" w:cs="Times New Roman" w:eastAsia="Times New Roman" w:hint="default"/>
        </w:rPr>
        <w:t>[2011]162</w:t>
      </w:r>
      <w:r>
        <w:rPr/>
        <w:t>号《关于同意设立中外合资企业天津绿动能源科 </w:t>
      </w:r>
      <w:r>
        <w:rPr>
          <w:spacing w:val="-2"/>
        </w:rPr>
        <w:t>技有限公司的批复》，本公司与英飞电池技术（中国）有限公司共同出资</w:t>
      </w:r>
      <w:r>
        <w:rPr>
          <w:rFonts w:ascii="Times New Roman" w:hAnsi="Times New Roman" w:cs="Times New Roman" w:eastAsia="Times New Roman" w:hint="default"/>
          <w:spacing w:val="-2"/>
        </w:rPr>
        <w:t>300</w:t>
      </w:r>
      <w:r>
        <w:rPr>
          <w:spacing w:val="-2"/>
        </w:rPr>
        <w:t>万美元组建天津绿动能源科技有限公司，其中：</w:t>
      </w:r>
      <w:r>
        <w:rPr>
          <w:spacing w:val="-63"/>
        </w:rPr>
        <w:t> </w:t>
      </w:r>
      <w:r>
        <w:rPr>
          <w:spacing w:val="-63"/>
        </w:rPr>
      </w:r>
      <w:r>
        <w:rPr/>
        <w:t>本公司应出资</w:t>
      </w:r>
      <w:r>
        <w:rPr>
          <w:rFonts w:ascii="Times New Roman" w:hAnsi="Times New Roman" w:cs="Times New Roman" w:eastAsia="Times New Roman" w:hint="default"/>
        </w:rPr>
        <w:t>200</w:t>
      </w:r>
      <w:r>
        <w:rPr/>
        <w:t>万美元。截止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日，本公司实际出资人民币</w:t>
      </w:r>
      <w:r>
        <w:rPr>
          <w:rFonts w:ascii="Times New Roman" w:hAnsi="Times New Roman" w:cs="Times New Roman" w:eastAsia="Times New Roman" w:hint="default"/>
        </w:rPr>
        <w:t>2,526,600.00</w:t>
      </w:r>
      <w:r>
        <w:rPr/>
        <w:t>元，按出资当日国家外汇管理局公布的 美元对人民币汇率中间价</w:t>
      </w:r>
      <w:r>
        <w:rPr>
          <w:rFonts w:ascii="Times New Roman" w:hAnsi="Times New Roman" w:cs="Times New Roman" w:eastAsia="Times New Roman" w:hint="default"/>
        </w:rPr>
        <w:t>6.3165</w:t>
      </w:r>
      <w:r>
        <w:rPr/>
        <w:t>折合</w:t>
      </w:r>
      <w:r>
        <w:rPr>
          <w:rFonts w:ascii="Times New Roman" w:hAnsi="Times New Roman" w:cs="Times New Roman" w:eastAsia="Times New Roman" w:hint="default"/>
        </w:rPr>
        <w:t>40.00</w:t>
      </w:r>
      <w:r>
        <w:rPr/>
        <w:t>万美元，剩余部分（相当于</w:t>
      </w:r>
      <w:r>
        <w:rPr>
          <w:rFonts w:ascii="Times New Roman" w:hAnsi="Times New Roman" w:cs="Times New Roman" w:eastAsia="Times New Roman" w:hint="default"/>
        </w:rPr>
        <w:t>160.00</w:t>
      </w:r>
      <w:r>
        <w:rPr/>
        <w:t>万美元）将于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日前缴足。</w:t>
      </w:r>
    </w:p>
    <w:p>
      <w:pPr>
        <w:pStyle w:val="BodyText"/>
        <w:spacing w:line="300" w:lineRule="auto" w:before="13"/>
        <w:ind w:right="1398" w:firstLine="400"/>
        <w:jc w:val="left"/>
      </w:pPr>
      <w:r>
        <w:rPr/>
        <w:t>（</w:t>
      </w:r>
      <w:r>
        <w:rPr>
          <w:rFonts w:ascii="Times New Roman" w:hAnsi="Times New Roman" w:cs="Times New Roman" w:eastAsia="Times New Roman" w:hint="default"/>
        </w:rPr>
        <w:t>2</w:t>
      </w:r>
      <w:r>
        <w:rPr/>
        <w:t>）已签订的正在或准备履行的大额发包合同 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日，本公司尚有已签订正在履行的大额合同支出合计人民币</w:t>
      </w:r>
      <w:r>
        <w:rPr>
          <w:rFonts w:ascii="Times New Roman" w:hAnsi="Times New Roman" w:cs="Times New Roman" w:eastAsia="Times New Roman" w:hint="default"/>
        </w:rPr>
        <w:t>11,000</w:t>
      </w:r>
      <w:r>
        <w:rPr/>
        <w:t>万元，具体情况如下：</w:t>
      </w:r>
    </w:p>
    <w:tbl>
      <w:tblPr>
        <w:tblW w:w="0" w:type="auto"/>
        <w:jc w:val="left"/>
        <w:tblInd w:w="556" w:type="dxa"/>
        <w:tblLayout w:type="fixed"/>
        <w:tblCellMar>
          <w:top w:w="0" w:type="dxa"/>
          <w:left w:w="0" w:type="dxa"/>
          <w:bottom w:w="0" w:type="dxa"/>
          <w:right w:w="0" w:type="dxa"/>
        </w:tblCellMar>
        <w:tblLook w:val="01E0"/>
      </w:tblPr>
      <w:tblGrid>
        <w:gridCol w:w="715"/>
        <w:gridCol w:w="2127"/>
        <w:gridCol w:w="1560"/>
        <w:gridCol w:w="1558"/>
        <w:gridCol w:w="1414"/>
        <w:gridCol w:w="1421"/>
      </w:tblGrid>
      <w:tr>
        <w:trPr>
          <w:trHeight w:val="350" w:hRule="exact"/>
        </w:trPr>
        <w:tc>
          <w:tcPr>
            <w:tcW w:w="71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签订合同对方</w:t>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合同项目名称</w:t>
            </w:r>
          </w:p>
        </w:tc>
        <w:tc>
          <w:tcPr>
            <w:tcW w:w="155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合同金额</w:t>
            </w:r>
          </w:p>
        </w:tc>
        <w:tc>
          <w:tcPr>
            <w:tcW w:w="141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2"/>
              <w:jc w:val="center"/>
              <w:rPr>
                <w:rFonts w:ascii="宋体" w:hAnsi="宋体" w:cs="宋体" w:eastAsia="宋体" w:hint="default"/>
                <w:sz w:val="20"/>
                <w:szCs w:val="20"/>
              </w:rPr>
            </w:pPr>
            <w:r>
              <w:rPr>
                <w:rFonts w:ascii="宋体" w:hAnsi="宋体" w:cs="宋体" w:eastAsia="宋体" w:hint="default"/>
                <w:sz w:val="20"/>
                <w:szCs w:val="20"/>
              </w:rPr>
              <w:t>已付款</w:t>
            </w:r>
          </w:p>
        </w:tc>
        <w:tc>
          <w:tcPr>
            <w:tcW w:w="1421"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余款</w:t>
            </w:r>
          </w:p>
        </w:tc>
      </w:tr>
      <w:tr>
        <w:trPr>
          <w:trHeight w:val="330" w:hRule="exact"/>
        </w:trPr>
        <w:tc>
          <w:tcPr>
            <w:tcW w:w="715"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127" w:type="dxa"/>
            <w:tcBorders>
              <w:top w:val="single" w:sz="8" w:space="0" w:color="000000"/>
              <w:left w:val="single" w:sz="6" w:space="0" w:color="000000"/>
              <w:bottom w:val="nil" w:sz="6" w:space="0" w:color="auto"/>
              <w:right w:val="single" w:sz="6" w:space="0" w:color="000000"/>
            </w:tcBorders>
          </w:tcPr>
          <w:p>
            <w:pPr>
              <w:pStyle w:val="TableParagraph"/>
              <w:spacing w:line="259" w:lineRule="exact"/>
              <w:ind w:right="3"/>
              <w:jc w:val="center"/>
              <w:rPr>
                <w:rFonts w:ascii="宋体" w:hAnsi="宋体" w:cs="宋体" w:eastAsia="宋体" w:hint="default"/>
                <w:sz w:val="20"/>
                <w:szCs w:val="20"/>
              </w:rPr>
            </w:pPr>
            <w:r>
              <w:rPr>
                <w:rFonts w:ascii="宋体" w:hAnsi="宋体" w:cs="宋体" w:eastAsia="宋体" w:hint="default"/>
                <w:sz w:val="20"/>
                <w:szCs w:val="20"/>
              </w:rPr>
              <w:t>天津名轩置业有限公司</w:t>
            </w:r>
          </w:p>
        </w:tc>
        <w:tc>
          <w:tcPr>
            <w:tcW w:w="1560" w:type="dxa"/>
            <w:tcBorders>
              <w:top w:val="single" w:sz="8" w:space="0" w:color="000000"/>
              <w:left w:val="single" w:sz="6" w:space="0" w:color="000000"/>
              <w:bottom w:val="nil" w:sz="6" w:space="0" w:color="auto"/>
              <w:right w:val="single" w:sz="6" w:space="0" w:color="000000"/>
            </w:tcBorders>
          </w:tcPr>
          <w:p>
            <w:pPr>
              <w:pStyle w:val="TableParagraph"/>
              <w:spacing w:line="259" w:lineRule="exact"/>
              <w:ind w:right="3"/>
              <w:jc w:val="center"/>
              <w:rPr>
                <w:rFonts w:ascii="宋体" w:hAnsi="宋体" w:cs="宋体" w:eastAsia="宋体" w:hint="default"/>
                <w:sz w:val="20"/>
                <w:szCs w:val="20"/>
              </w:rPr>
            </w:pPr>
            <w:r>
              <w:rPr>
                <w:rFonts w:ascii="宋体" w:hAnsi="宋体" w:cs="宋体" w:eastAsia="宋体" w:hint="default"/>
                <w:sz w:val="20"/>
                <w:szCs w:val="20"/>
              </w:rPr>
              <w:t>长荣印刷园长荣</w:t>
            </w:r>
          </w:p>
        </w:tc>
        <w:tc>
          <w:tcPr>
            <w:tcW w:w="1558"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20"/>
                <w:szCs w:val="20"/>
              </w:rPr>
            </w:pPr>
            <w:r>
              <w:rPr>
                <w:rFonts w:ascii="Times New Roman"/>
                <w:sz w:val="20"/>
              </w:rPr>
              <w:t>110,000,000.00</w:t>
            </w:r>
          </w:p>
        </w:tc>
        <w:tc>
          <w:tcPr>
            <w:tcW w:w="1414" w:type="dxa"/>
            <w:tcBorders>
              <w:top w:val="single" w:sz="8" w:space="0" w:color="000000"/>
              <w:left w:val="single" w:sz="6" w:space="0" w:color="000000"/>
              <w:bottom w:val="nil" w:sz="6" w:space="0" w:color="auto"/>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sz w:val="20"/>
              </w:rPr>
              <w:t>88,000,000.00</w:t>
            </w:r>
          </w:p>
        </w:tc>
        <w:tc>
          <w:tcPr>
            <w:tcW w:w="1421" w:type="dxa"/>
            <w:tcBorders>
              <w:top w:val="single" w:sz="8" w:space="0" w:color="000000"/>
              <w:left w:val="single" w:sz="6" w:space="0" w:color="000000"/>
              <w:bottom w:val="nil" w:sz="6" w:space="0" w:color="auto"/>
              <w:right w:val="single" w:sz="4"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sz w:val="20"/>
              </w:rPr>
              <w:t>22,000,000.00</w:t>
            </w:r>
          </w:p>
        </w:tc>
      </w:tr>
      <w:tr>
        <w:trPr>
          <w:trHeight w:val="307" w:hRule="exact"/>
        </w:trPr>
        <w:tc>
          <w:tcPr>
            <w:tcW w:w="715" w:type="dxa"/>
            <w:tcBorders>
              <w:top w:val="nil" w:sz="6" w:space="0" w:color="auto"/>
              <w:left w:val="single" w:sz="6" w:space="0" w:color="000000"/>
              <w:bottom w:val="nil" w:sz="6" w:space="0" w:color="auto"/>
              <w:right w:val="single" w:sz="6" w:space="0" w:color="000000"/>
            </w:tcBorders>
          </w:tcPr>
          <w:p>
            <w:pPr/>
          </w:p>
        </w:tc>
        <w:tc>
          <w:tcPr>
            <w:tcW w:w="2127" w:type="dxa"/>
            <w:tcBorders>
              <w:top w:val="nil" w:sz="6" w:space="0" w:color="auto"/>
              <w:left w:val="single" w:sz="6" w:space="0" w:color="000000"/>
              <w:bottom w:val="nil" w:sz="6" w:space="0" w:color="auto"/>
              <w:right w:val="single" w:sz="6" w:space="0" w:color="000000"/>
            </w:tcBorders>
          </w:tcPr>
          <w:p>
            <w:pP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250" w:lineRule="exact"/>
              <w:ind w:right="3"/>
              <w:jc w:val="center"/>
              <w:rPr>
                <w:rFonts w:ascii="宋体" w:hAnsi="宋体" w:cs="宋体" w:eastAsia="宋体" w:hint="default"/>
                <w:sz w:val="20"/>
                <w:szCs w:val="20"/>
              </w:rPr>
            </w:pPr>
            <w:r>
              <w:rPr>
                <w:rFonts w:ascii="宋体" w:hAnsi="宋体" w:cs="宋体" w:eastAsia="宋体" w:hint="default"/>
                <w:sz w:val="20"/>
                <w:szCs w:val="20"/>
              </w:rPr>
              <w:t>数字化印刷设备</w:t>
            </w:r>
          </w:p>
        </w:tc>
        <w:tc>
          <w:tcPr>
            <w:tcW w:w="1558" w:type="dxa"/>
            <w:tcBorders>
              <w:top w:val="nil" w:sz="6" w:space="0" w:color="auto"/>
              <w:left w:val="single" w:sz="6" w:space="0" w:color="000000"/>
              <w:bottom w:val="nil" w:sz="6" w:space="0" w:color="auto"/>
              <w:right w:val="single" w:sz="6" w:space="0" w:color="000000"/>
            </w:tcBorders>
          </w:tcPr>
          <w:p>
            <w:pPr/>
          </w:p>
        </w:tc>
        <w:tc>
          <w:tcPr>
            <w:tcW w:w="1414" w:type="dxa"/>
            <w:tcBorders>
              <w:top w:val="nil" w:sz="6" w:space="0" w:color="auto"/>
              <w:left w:val="single" w:sz="6" w:space="0" w:color="000000"/>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4" w:space="0" w:color="000000"/>
            </w:tcBorders>
          </w:tcPr>
          <w:p>
            <w:pPr/>
          </w:p>
        </w:tc>
      </w:tr>
      <w:tr>
        <w:trPr>
          <w:trHeight w:val="333" w:hRule="exact"/>
        </w:trPr>
        <w:tc>
          <w:tcPr>
            <w:tcW w:w="715" w:type="dxa"/>
            <w:tcBorders>
              <w:top w:val="nil" w:sz="6" w:space="0" w:color="auto"/>
              <w:left w:val="single" w:sz="6" w:space="0" w:color="000000"/>
              <w:bottom w:val="single" w:sz="8" w:space="0" w:color="000000"/>
              <w:right w:val="single" w:sz="6" w:space="0" w:color="000000"/>
            </w:tcBorders>
          </w:tcPr>
          <w:p>
            <w:pPr/>
          </w:p>
        </w:tc>
        <w:tc>
          <w:tcPr>
            <w:tcW w:w="2127" w:type="dxa"/>
            <w:tcBorders>
              <w:top w:val="nil" w:sz="6" w:space="0" w:color="auto"/>
              <w:left w:val="single" w:sz="6" w:space="0" w:color="000000"/>
              <w:bottom w:val="single" w:sz="8" w:space="0" w:color="000000"/>
              <w:right w:val="single" w:sz="6" w:space="0" w:color="000000"/>
            </w:tcBorders>
          </w:tcPr>
          <w:p>
            <w:pPr/>
          </w:p>
        </w:tc>
        <w:tc>
          <w:tcPr>
            <w:tcW w:w="1560" w:type="dxa"/>
            <w:tcBorders>
              <w:top w:val="nil" w:sz="6" w:space="0" w:color="auto"/>
              <w:left w:val="single" w:sz="6" w:space="0" w:color="000000"/>
              <w:bottom w:val="single" w:sz="8"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示范基地项目</w:t>
            </w:r>
          </w:p>
        </w:tc>
        <w:tc>
          <w:tcPr>
            <w:tcW w:w="1558" w:type="dxa"/>
            <w:tcBorders>
              <w:top w:val="nil" w:sz="6" w:space="0" w:color="auto"/>
              <w:left w:val="single" w:sz="6" w:space="0" w:color="000000"/>
              <w:bottom w:val="single" w:sz="8" w:space="0" w:color="000000"/>
              <w:right w:val="single" w:sz="6" w:space="0" w:color="000000"/>
            </w:tcBorders>
          </w:tcPr>
          <w:p>
            <w:pPr/>
          </w:p>
        </w:tc>
        <w:tc>
          <w:tcPr>
            <w:tcW w:w="1414" w:type="dxa"/>
            <w:tcBorders>
              <w:top w:val="nil" w:sz="6" w:space="0" w:color="auto"/>
              <w:left w:val="single" w:sz="6" w:space="0" w:color="000000"/>
              <w:bottom w:val="single" w:sz="8" w:space="0" w:color="000000"/>
              <w:right w:val="single" w:sz="6" w:space="0" w:color="000000"/>
            </w:tcBorders>
          </w:tcPr>
          <w:p>
            <w:pPr/>
          </w:p>
        </w:tc>
        <w:tc>
          <w:tcPr>
            <w:tcW w:w="1421" w:type="dxa"/>
            <w:tcBorders>
              <w:top w:val="nil" w:sz="6" w:space="0" w:color="auto"/>
              <w:left w:val="single" w:sz="6" w:space="0" w:color="000000"/>
              <w:bottom w:val="single" w:sz="8" w:space="0" w:color="000000"/>
              <w:right w:val="single" w:sz="4" w:space="0" w:color="000000"/>
            </w:tcBorders>
          </w:tcPr>
          <w:p>
            <w:pPr/>
          </w:p>
        </w:tc>
      </w:tr>
      <w:tr>
        <w:trPr>
          <w:trHeight w:val="348" w:hRule="exact"/>
        </w:trPr>
        <w:tc>
          <w:tcPr>
            <w:tcW w:w="715" w:type="dxa"/>
            <w:tcBorders>
              <w:top w:val="single" w:sz="8" w:space="0" w:color="000000"/>
              <w:left w:val="single" w:sz="6" w:space="0" w:color="000000"/>
              <w:bottom w:val="single" w:sz="8" w:space="0" w:color="000000"/>
              <w:right w:val="single" w:sz="6" w:space="0" w:color="000000"/>
            </w:tcBorders>
          </w:tcPr>
          <w:p>
            <w:pP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3"/>
              <w:jc w:val="center"/>
              <w:rPr>
                <w:rFonts w:ascii="宋体" w:hAnsi="宋体" w:cs="宋体" w:eastAsia="宋体" w:hint="default"/>
                <w:sz w:val="20"/>
                <w:szCs w:val="20"/>
              </w:rPr>
            </w:pPr>
            <w:r>
              <w:rPr>
                <w:rFonts w:ascii="宋体" w:hAnsi="宋体" w:cs="宋体" w:eastAsia="宋体" w:hint="default"/>
                <w:sz w:val="20"/>
                <w:szCs w:val="20"/>
              </w:rPr>
              <w:t>合计</w:t>
            </w:r>
          </w:p>
        </w:tc>
        <w:tc>
          <w:tcPr>
            <w:tcW w:w="1560" w:type="dxa"/>
            <w:tcBorders>
              <w:top w:val="single" w:sz="8" w:space="0" w:color="000000"/>
              <w:left w:val="single" w:sz="6" w:space="0" w:color="000000"/>
              <w:bottom w:val="single" w:sz="8" w:space="0" w:color="000000"/>
              <w:right w:val="single" w:sz="6" w:space="0" w:color="000000"/>
            </w:tcBorders>
          </w:tcPr>
          <w:p>
            <w:pPr/>
          </w:p>
        </w:tc>
        <w:tc>
          <w:tcPr>
            <w:tcW w:w="15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110,000,000.00</w:t>
            </w:r>
          </w:p>
        </w:tc>
        <w:tc>
          <w:tcPr>
            <w:tcW w:w="14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88,000,000.00</w:t>
            </w:r>
          </w:p>
        </w:tc>
        <w:tc>
          <w:tcPr>
            <w:tcW w:w="1421"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22,000,000.00</w:t>
            </w:r>
          </w:p>
        </w:tc>
      </w:tr>
    </w:tbl>
    <w:p>
      <w:pPr>
        <w:spacing w:after="0" w:line="240" w:lineRule="auto"/>
        <w:jc w:val="center"/>
        <w:rPr>
          <w:rFonts w:ascii="Times New Roman" w:hAnsi="Times New Roman" w:cs="Times New Roman" w:eastAsia="Times New Roman" w:hint="default"/>
          <w:sz w:val="20"/>
          <w:szCs w:val="20"/>
        </w:rPr>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54" w:right="88"/>
        <w:jc w:val="left"/>
      </w:pPr>
      <w:r>
        <w:rPr>
          <w:rFonts w:ascii="Times New Roman" w:hAnsi="Times New Roman" w:cs="Times New Roman" w:eastAsia="Times New Roman" w:hint="default"/>
        </w:rPr>
        <w:t>2.</w:t>
      </w:r>
      <w:r>
        <w:rPr/>
        <w:t>除上述承诺事项外，截止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日，本公司无其他重大承诺事项。</w:t>
      </w:r>
    </w:p>
    <w:p>
      <w:pPr>
        <w:spacing w:line="240" w:lineRule="auto" w:before="2"/>
        <w:rPr>
          <w:rFonts w:ascii="宋体" w:hAnsi="宋体" w:cs="宋体" w:eastAsia="宋体" w:hint="default"/>
          <w:sz w:val="26"/>
          <w:szCs w:val="26"/>
        </w:rPr>
      </w:pPr>
    </w:p>
    <w:p>
      <w:pPr>
        <w:pStyle w:val="Heading5"/>
        <w:spacing w:line="240" w:lineRule="auto"/>
        <w:ind w:right="88"/>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88"/>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54" w:right="88"/>
        <w:jc w:val="left"/>
      </w:pPr>
      <w:r>
        <w:rPr>
          <w:rFonts w:ascii="Times New Roman" w:hAnsi="Times New Roman" w:cs="Times New Roman" w:eastAsia="Times New Roman" w:hint="default"/>
        </w:rPr>
        <w:t>1.</w:t>
      </w:r>
      <w:r>
        <w:rPr/>
        <w:t>对外提供担保形成的或有负债</w:t>
      </w:r>
    </w:p>
    <w:p>
      <w:pPr>
        <w:pStyle w:val="BodyText"/>
        <w:spacing w:line="300" w:lineRule="auto" w:before="63"/>
        <w:ind w:left="554" w:right="88"/>
        <w:jc w:val="left"/>
      </w:pPr>
      <w:r>
        <w:rPr/>
        <w:t>（</w:t>
      </w:r>
      <w:r>
        <w:rPr>
          <w:rFonts w:ascii="Times New Roman" w:hAnsi="Times New Roman" w:cs="Times New Roman" w:eastAsia="Times New Roman" w:hint="default"/>
        </w:rPr>
        <w:t>1</w:t>
      </w:r>
      <w:r>
        <w:rPr/>
        <w:t>）保证金担保 </w:t>
      </w:r>
      <w:r>
        <w:rPr>
          <w:spacing w:val="-1"/>
        </w:rPr>
        <w:t>根据</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26</w:t>
      </w:r>
      <w:r>
        <w:rPr>
          <w:spacing w:val="-1"/>
        </w:rPr>
        <w:t>日本公司与远东国际租赁有限公司、徐州市东盛印务有限公司三方签署的《购买合同》、《远东国际</w:t>
      </w:r>
    </w:p>
    <w:p>
      <w:pPr>
        <w:pStyle w:val="BodyText"/>
        <w:spacing w:line="316" w:lineRule="auto" w:before="13"/>
        <w:ind w:right="88"/>
        <w:jc w:val="left"/>
      </w:pPr>
      <w:r>
        <w:rPr>
          <w:spacing w:val="-4"/>
        </w:rPr>
        <w:t>租赁有限公司印刷设备融资租赁购买合同一般条款》的约定，远东国际租赁有限公司购买本公司平压平自动模切烫金机两台，</w:t>
      </w:r>
      <w:r>
        <w:rPr>
          <w:spacing w:val="-44"/>
        </w:rPr>
        <w:t> </w:t>
      </w:r>
      <w:r>
        <w:rPr>
          <w:spacing w:val="-44"/>
        </w:rPr>
      </w:r>
      <w:r>
        <w:rPr>
          <w:spacing w:val="-2"/>
        </w:rPr>
        <w:t>并以融资租赁的方式租给徐州市东盛印务有限公司使用。上述合同约定：徐州市东盛印务有限公司向本公司支付定金，远东</w:t>
      </w:r>
      <w:r>
        <w:rPr>
          <w:spacing w:val="-63"/>
        </w:rPr>
        <w:t> </w:t>
      </w:r>
      <w:r>
        <w:rPr>
          <w:spacing w:val="-63"/>
        </w:rPr>
      </w:r>
      <w:r>
        <w:rPr/>
        <w:t>国际租赁有限公司向本公司支付剩余的款项</w:t>
      </w:r>
      <w:r>
        <w:rPr>
          <w:rFonts w:ascii="Times New Roman" w:hAnsi="Times New Roman" w:cs="Times New Roman" w:eastAsia="Times New Roman" w:hint="default"/>
        </w:rPr>
        <w:t>263.70</w:t>
      </w:r>
      <w:r>
        <w:rPr/>
        <w:t>万元。</w:t>
      </w:r>
    </w:p>
    <w:p>
      <w:pPr>
        <w:pStyle w:val="BodyText"/>
        <w:spacing w:line="312" w:lineRule="auto"/>
        <w:ind w:right="191" w:firstLine="400"/>
        <w:jc w:val="both"/>
      </w:pPr>
      <w:r>
        <w:rPr/>
        <w:t>本公司之控股子公司天津台荣精密机械工业有限公司与远东国际租赁有限公司签订了《协议书》。根据该协议，天津 </w:t>
      </w:r>
      <w:r>
        <w:rPr>
          <w:spacing w:val="-1"/>
        </w:rPr>
        <w:t>台荣精密机械工业有限公司向远东国际租赁有限公司支付保证金人民币</w:t>
      </w:r>
      <w:r>
        <w:rPr>
          <w:rFonts w:ascii="Times New Roman" w:hAnsi="Times New Roman" w:cs="Times New Roman" w:eastAsia="Times New Roman" w:hint="default"/>
          <w:spacing w:val="-1"/>
        </w:rPr>
        <w:t>263.70</w:t>
      </w:r>
      <w:r>
        <w:rPr>
          <w:spacing w:val="-1"/>
        </w:rPr>
        <w:t>万元整，以担保承租人履行其与远东国际租赁</w:t>
      </w:r>
      <w:r>
        <w:rPr>
          <w:spacing w:val="-73"/>
        </w:rPr>
        <w:t> </w:t>
      </w:r>
      <w:r>
        <w:rPr>
          <w:spacing w:val="-73"/>
        </w:rPr>
      </w:r>
      <w:r>
        <w:rPr>
          <w:spacing w:val="-2"/>
        </w:rPr>
        <w:t>有限公司签署的租赁合同及相关补充协议。担保范围为：租赁合同及相关补充协议项下承租人应付的全部款项。远东国际租</w:t>
      </w:r>
      <w:r>
        <w:rPr>
          <w:spacing w:val="-66"/>
        </w:rPr>
        <w:t> </w:t>
      </w:r>
      <w:r>
        <w:rPr>
          <w:spacing w:val="-66"/>
        </w:rPr>
      </w:r>
      <w:r>
        <w:rPr/>
        <w:t>赁有限公司有权以该保证金冲抵承租人在租赁合同及相关补充协议项下对远东国际租赁有限公司的任何欠款。</w:t>
      </w:r>
    </w:p>
    <w:p>
      <w:pPr>
        <w:pStyle w:val="BodyText"/>
        <w:spacing w:line="314" w:lineRule="auto" w:before="22"/>
        <w:ind w:right="88" w:firstLine="400"/>
        <w:jc w:val="left"/>
      </w:pPr>
      <w:r>
        <w:rPr/>
        <w:t>在租赁合同生效并且远东国际租赁有限公司确认承租人按照租赁合同的约定完全履行了租赁合同项下的相关义务后， </w:t>
      </w:r>
      <w:r>
        <w:rPr>
          <w:spacing w:val="-2"/>
        </w:rPr>
        <w:t>在《协议书》约定的保证金不发生抵扣、或者抵扣后天津台荣精密机械工业有限公司补足的情况下，保证金由远东国际租赁</w:t>
      </w:r>
      <w:r>
        <w:rPr>
          <w:spacing w:val="-63"/>
        </w:rPr>
        <w:t> </w:t>
      </w:r>
      <w:r>
        <w:rPr>
          <w:spacing w:val="-63"/>
        </w:rPr>
      </w:r>
      <w:r>
        <w:rPr/>
        <w:t>有限公司分三笔向天津台荣精密机械工业有限公司返还：自租赁合同项下起租日起第十二个月末，返还第一笔保证金 </w:t>
      </w:r>
      <w:r>
        <w:rPr>
          <w:rFonts w:ascii="Times New Roman" w:hAnsi="Times New Roman" w:cs="Times New Roman" w:eastAsia="Times New Roman" w:hint="default"/>
          <w:spacing w:val="-2"/>
        </w:rPr>
        <w:t>879,000.00</w:t>
      </w:r>
      <w:r>
        <w:rPr>
          <w:spacing w:val="-2"/>
        </w:rPr>
        <w:t>元；自租赁合同项下起租日起第二十四个月末，返还第二笔保证金</w:t>
      </w:r>
      <w:r>
        <w:rPr>
          <w:rFonts w:ascii="Times New Roman" w:hAnsi="Times New Roman" w:cs="Times New Roman" w:eastAsia="Times New Roman" w:hint="default"/>
          <w:spacing w:val="-2"/>
        </w:rPr>
        <w:t>879,000.00</w:t>
      </w:r>
      <w:r>
        <w:rPr>
          <w:spacing w:val="-2"/>
        </w:rPr>
        <w:t>元；自租赁合同项下起租日起第三十</w:t>
      </w:r>
      <w:r>
        <w:rPr>
          <w:spacing w:val="-50"/>
        </w:rPr>
        <w:t> </w:t>
      </w:r>
      <w:r>
        <w:rPr>
          <w:spacing w:val="-50"/>
        </w:rPr>
      </w:r>
      <w:r>
        <w:rPr/>
        <w:t>六个月末，返还第三笔保证金</w:t>
      </w:r>
      <w:r>
        <w:rPr>
          <w:rFonts w:ascii="Times New Roman" w:hAnsi="Times New Roman" w:cs="Times New Roman" w:eastAsia="Times New Roman" w:hint="default"/>
        </w:rPr>
        <w:t>879,000.00</w:t>
      </w:r>
      <w:r>
        <w:rPr/>
        <w:t>元。</w:t>
      </w:r>
    </w:p>
    <w:p>
      <w:pPr>
        <w:pStyle w:val="BodyText"/>
        <w:spacing w:line="300" w:lineRule="auto" w:before="1"/>
        <w:ind w:right="186" w:firstLine="400"/>
        <w:jc w:val="both"/>
      </w:pPr>
      <w:r>
        <w:rPr>
          <w:spacing w:val="-1"/>
        </w:rPr>
        <w:t>在下列任一情况下，远东国际租赁有限公司有权不向天津台荣精密机械工业有限公司退还保证金：（</w:t>
      </w:r>
      <w:r>
        <w:rPr>
          <w:rFonts w:ascii="Times New Roman" w:hAnsi="Times New Roman" w:cs="Times New Roman" w:eastAsia="Times New Roman" w:hint="default"/>
          <w:spacing w:val="-1"/>
        </w:rPr>
        <w:t>1</w:t>
      </w:r>
      <w:r>
        <w:rPr>
          <w:spacing w:val="-1"/>
        </w:rPr>
        <w:t>）租赁合同项下</w:t>
      </w:r>
      <w:r>
        <w:rPr/>
        <w:t> 存在到期未清偿的债务；（</w:t>
      </w:r>
      <w:r>
        <w:rPr>
          <w:rFonts w:ascii="Times New Roman" w:hAnsi="Times New Roman" w:cs="Times New Roman" w:eastAsia="Times New Roman" w:hint="default"/>
        </w:rPr>
        <w:t>2</w:t>
      </w:r>
      <w:r>
        <w:rPr/>
        <w:t>）远东国际租赁有限公司有合理理由认为承租人或天津台荣精密机械工业有限公司的履约能力 出现或可能出现障碍，或承租人或天津台荣精密机械工业有限公司丧失商业信誉。</w:t>
      </w:r>
    </w:p>
    <w:p>
      <w:pPr>
        <w:pStyle w:val="BodyText"/>
        <w:spacing w:line="314" w:lineRule="auto" w:before="31"/>
        <w:ind w:right="183" w:firstLine="400"/>
        <w:jc w:val="left"/>
      </w:pPr>
      <w:r>
        <w:rPr/>
        <w:t>本公司之控股子公司天津台荣精密机械工业有限公司与远东国际租赁有限公司签订了《咨询服务协议》。根据协议， </w:t>
      </w:r>
      <w:r>
        <w:rPr>
          <w:spacing w:val="-2"/>
        </w:rPr>
        <w:t>如果租赁合同项下承租人按时、足额支付租金以及天津台荣精密机械工业有限公司出具付款通知书后，远东国际租赁有限公</w:t>
      </w:r>
      <w:r>
        <w:rPr>
          <w:spacing w:val="-64"/>
        </w:rPr>
        <w:t> </w:t>
      </w:r>
      <w:r>
        <w:rPr>
          <w:spacing w:val="-64"/>
        </w:rPr>
      </w:r>
      <w:r>
        <w:rPr/>
        <w:t>司同意分三笔向天津台荣精密机械工业有限公司支付服务费：自租赁合同项下起租日起第十二个月末，支付第一笔服务费 </w:t>
      </w:r>
      <w:r>
        <w:rPr>
          <w:rFonts w:ascii="Times New Roman" w:hAnsi="Times New Roman" w:cs="Times New Roman" w:eastAsia="Times New Roman" w:hint="default"/>
        </w:rPr>
        <w:t>139,761.00</w:t>
      </w:r>
      <w:r>
        <w:rPr/>
        <w:t>元；自租赁合同项下起租日起第二十四个月末，支付第二笔服务费</w:t>
      </w:r>
      <w:r>
        <w:rPr>
          <w:rFonts w:ascii="Times New Roman" w:hAnsi="Times New Roman" w:cs="Times New Roman" w:eastAsia="Times New Roman" w:hint="default"/>
        </w:rPr>
        <w:t>93,174.00</w:t>
      </w:r>
      <w:r>
        <w:rPr/>
        <w:t>元；自租赁合同项下起租日起第三十 六个月末，支付第三笔服务费</w:t>
      </w:r>
      <w:r>
        <w:rPr>
          <w:rFonts w:ascii="Times New Roman" w:hAnsi="Times New Roman" w:cs="Times New Roman" w:eastAsia="Times New Roman" w:hint="default"/>
        </w:rPr>
        <w:t>46,587.00</w:t>
      </w:r>
      <w:r>
        <w:rPr/>
        <w:t>元。</w:t>
      </w:r>
    </w:p>
    <w:p>
      <w:pPr>
        <w:pStyle w:val="BodyText"/>
        <w:spacing w:line="240" w:lineRule="auto" w:before="1"/>
        <w:ind w:left="554" w:right="88"/>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日，同类具有保证金担保的交易情况如下：</w:t>
      </w:r>
    </w:p>
    <w:p>
      <w:pPr>
        <w:spacing w:line="240" w:lineRule="auto" w:before="2"/>
        <w:rPr>
          <w:rFonts w:ascii="宋体" w:hAnsi="宋体" w:cs="宋体" w:eastAsia="宋体" w:hint="default"/>
          <w:sz w:val="4"/>
          <w:szCs w:val="4"/>
        </w:rPr>
      </w:pPr>
    </w:p>
    <w:tbl>
      <w:tblPr>
        <w:tblW w:w="0" w:type="auto"/>
        <w:jc w:val="left"/>
        <w:tblInd w:w="599" w:type="dxa"/>
        <w:tblLayout w:type="fixed"/>
        <w:tblCellMar>
          <w:top w:w="0" w:type="dxa"/>
          <w:left w:w="0" w:type="dxa"/>
          <w:bottom w:w="0" w:type="dxa"/>
          <w:right w:w="0" w:type="dxa"/>
        </w:tblCellMar>
        <w:tblLook w:val="01E0"/>
      </w:tblPr>
      <w:tblGrid>
        <w:gridCol w:w="2093"/>
        <w:gridCol w:w="1277"/>
        <w:gridCol w:w="1505"/>
        <w:gridCol w:w="1417"/>
        <w:gridCol w:w="1418"/>
        <w:gridCol w:w="1013"/>
      </w:tblGrid>
      <w:tr>
        <w:trPr>
          <w:trHeight w:val="662" w:hRule="exact"/>
        </w:trPr>
        <w:tc>
          <w:tcPr>
            <w:tcW w:w="209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638" w:right="0"/>
              <w:jc w:val="left"/>
              <w:rPr>
                <w:rFonts w:ascii="宋体" w:hAnsi="宋体" w:cs="宋体" w:eastAsia="宋体" w:hint="default"/>
                <w:sz w:val="20"/>
                <w:szCs w:val="20"/>
              </w:rPr>
            </w:pPr>
            <w:r>
              <w:rPr>
                <w:rFonts w:ascii="宋体" w:hAnsi="宋体" w:cs="宋体" w:eastAsia="宋体" w:hint="default"/>
                <w:sz w:val="20"/>
                <w:szCs w:val="20"/>
              </w:rPr>
              <w:t>合同标的</w:t>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331" w:right="0"/>
              <w:jc w:val="left"/>
              <w:rPr>
                <w:rFonts w:ascii="宋体" w:hAnsi="宋体" w:cs="宋体" w:eastAsia="宋体" w:hint="default"/>
                <w:sz w:val="20"/>
                <w:szCs w:val="20"/>
              </w:rPr>
            </w:pPr>
            <w:r>
              <w:rPr>
                <w:rFonts w:ascii="宋体" w:hAnsi="宋体" w:cs="宋体" w:eastAsia="宋体" w:hint="default"/>
                <w:sz w:val="20"/>
                <w:szCs w:val="20"/>
              </w:rPr>
              <w:t>购买人</w:t>
            </w:r>
          </w:p>
        </w:tc>
        <w:tc>
          <w:tcPr>
            <w:tcW w:w="150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345" w:right="0"/>
              <w:jc w:val="left"/>
              <w:rPr>
                <w:rFonts w:ascii="宋体" w:hAnsi="宋体" w:cs="宋体" w:eastAsia="宋体" w:hint="default"/>
                <w:sz w:val="20"/>
                <w:szCs w:val="20"/>
              </w:rPr>
            </w:pPr>
            <w:r>
              <w:rPr>
                <w:rFonts w:ascii="宋体" w:hAnsi="宋体" w:cs="宋体" w:eastAsia="宋体" w:hint="default"/>
                <w:sz w:val="20"/>
                <w:szCs w:val="20"/>
              </w:rPr>
              <w:t>最终用户</w:t>
            </w:r>
          </w:p>
        </w:tc>
        <w:tc>
          <w:tcPr>
            <w:tcW w:w="141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302" w:right="0"/>
              <w:jc w:val="left"/>
              <w:rPr>
                <w:rFonts w:ascii="宋体" w:hAnsi="宋体" w:cs="宋体" w:eastAsia="宋体" w:hint="default"/>
                <w:sz w:val="20"/>
                <w:szCs w:val="20"/>
              </w:rPr>
            </w:pPr>
            <w:r>
              <w:rPr>
                <w:rFonts w:ascii="宋体" w:hAnsi="宋体" w:cs="宋体" w:eastAsia="宋体" w:hint="default"/>
                <w:sz w:val="20"/>
                <w:szCs w:val="20"/>
              </w:rPr>
              <w:t>销售合同额</w:t>
            </w:r>
          </w:p>
        </w:tc>
        <w:tc>
          <w:tcPr>
            <w:tcW w:w="141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201" w:right="0"/>
              <w:jc w:val="left"/>
              <w:rPr>
                <w:rFonts w:ascii="宋体" w:hAnsi="宋体" w:cs="宋体" w:eastAsia="宋体" w:hint="default"/>
                <w:sz w:val="20"/>
                <w:szCs w:val="20"/>
              </w:rPr>
            </w:pPr>
            <w:r>
              <w:rPr>
                <w:rFonts w:ascii="宋体" w:hAnsi="宋体" w:cs="宋体" w:eastAsia="宋体" w:hint="default"/>
                <w:sz w:val="20"/>
                <w:szCs w:val="20"/>
              </w:rPr>
              <w:t>保证金余额</w:t>
            </w:r>
          </w:p>
        </w:tc>
        <w:tc>
          <w:tcPr>
            <w:tcW w:w="1013" w:type="dxa"/>
            <w:tcBorders>
              <w:top w:val="single" w:sz="6" w:space="0" w:color="000000"/>
              <w:left w:val="single" w:sz="6" w:space="0" w:color="000000"/>
              <w:bottom w:val="single" w:sz="8" w:space="0" w:color="000000"/>
              <w:right w:val="single" w:sz="4" w:space="0" w:color="000000"/>
            </w:tcBorders>
          </w:tcPr>
          <w:p>
            <w:pPr>
              <w:pStyle w:val="TableParagraph"/>
              <w:spacing w:line="285" w:lineRule="auto" w:before="1"/>
              <w:ind w:left="134" w:right="101" w:hanging="34"/>
              <w:jc w:val="left"/>
              <w:rPr>
                <w:rFonts w:ascii="Times New Roman" w:hAnsi="Times New Roman" w:cs="Times New Roman" w:eastAsia="Times New Roman" w:hint="default"/>
                <w:sz w:val="20"/>
                <w:szCs w:val="20"/>
              </w:rPr>
            </w:pPr>
            <w:r>
              <w:rPr>
                <w:rFonts w:ascii="宋体" w:hAnsi="宋体" w:cs="宋体" w:eastAsia="宋体" w:hint="default"/>
                <w:sz w:val="20"/>
                <w:szCs w:val="20"/>
              </w:rPr>
              <w:t>剩余担保</w:t>
            </w:r>
            <w:r>
              <w:rPr>
                <w:rFonts w:ascii="宋体" w:hAnsi="宋体" w:cs="宋体" w:eastAsia="宋体" w:hint="default"/>
                <w:w w:val="99"/>
                <w:sz w:val="20"/>
                <w:szCs w:val="20"/>
              </w:rPr>
              <w:t> </w:t>
            </w:r>
            <w:r>
              <w:rPr>
                <w:rFonts w:ascii="宋体" w:hAnsi="宋体" w:cs="宋体" w:eastAsia="宋体" w:hint="default"/>
                <w:sz w:val="20"/>
                <w:szCs w:val="20"/>
              </w:rPr>
              <w:t>期限</w:t>
            </w:r>
            <w:r>
              <w:rPr>
                <w:rFonts w:ascii="Times New Roman" w:hAnsi="Times New Roman" w:cs="Times New Roman" w:eastAsia="Times New Roman" w:hint="default"/>
                <w:sz w:val="20"/>
                <w:szCs w:val="20"/>
              </w:rPr>
              <w:t>(</w:t>
            </w:r>
            <w:r>
              <w:rPr>
                <w:rFonts w:ascii="宋体" w:hAnsi="宋体" w:cs="宋体" w:eastAsia="宋体" w:hint="default"/>
                <w:sz w:val="20"/>
                <w:szCs w:val="20"/>
              </w:rPr>
              <w:t>月</w:t>
            </w:r>
            <w:r>
              <w:rPr>
                <w:rFonts w:ascii="Times New Roman" w:hAnsi="Times New Roman" w:cs="Times New Roman" w:eastAsia="Times New Roman" w:hint="default"/>
                <w:sz w:val="20"/>
                <w:szCs w:val="20"/>
              </w:rPr>
              <w:t>)</w:t>
            </w:r>
          </w:p>
        </w:tc>
      </w:tr>
      <w:tr>
        <w:trPr>
          <w:trHeight w:val="658" w:hRule="exact"/>
        </w:trPr>
        <w:tc>
          <w:tcPr>
            <w:tcW w:w="2093"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78"/>
              <w:jc w:val="left"/>
              <w:rPr>
                <w:rFonts w:ascii="宋体" w:hAnsi="宋体" w:cs="宋体" w:eastAsia="宋体" w:hint="default"/>
                <w:sz w:val="20"/>
                <w:szCs w:val="20"/>
              </w:rPr>
            </w:pPr>
            <w:r>
              <w:rPr>
                <w:rFonts w:ascii="宋体" w:hAnsi="宋体" w:cs="宋体" w:eastAsia="宋体" w:hint="default"/>
                <w:sz w:val="20"/>
                <w:szCs w:val="20"/>
              </w:rPr>
              <w:t>平压平自动模切烫金机</w:t>
            </w:r>
            <w:r>
              <w:rPr>
                <w:rFonts w:ascii="宋体" w:hAnsi="宋体" w:cs="宋体" w:eastAsia="宋体" w:hint="default"/>
                <w:w w:val="99"/>
                <w:sz w:val="20"/>
                <w:szCs w:val="20"/>
              </w:rPr>
              <w:t> </w:t>
            </w:r>
            <w:r>
              <w:rPr>
                <w:rFonts w:ascii="宋体" w:hAnsi="宋体" w:cs="宋体" w:eastAsia="宋体" w:hint="default"/>
                <w:sz w:val="20"/>
                <w:szCs w:val="20"/>
              </w:rPr>
              <w:t>两台</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58"/>
              <w:jc w:val="left"/>
              <w:rPr>
                <w:rFonts w:ascii="宋体" w:hAnsi="宋体" w:cs="宋体" w:eastAsia="宋体" w:hint="default"/>
                <w:sz w:val="20"/>
                <w:szCs w:val="20"/>
              </w:rPr>
            </w:pPr>
            <w:r>
              <w:rPr>
                <w:rFonts w:ascii="宋体" w:hAnsi="宋体" w:cs="宋体" w:eastAsia="宋体" w:hint="default"/>
                <w:sz w:val="20"/>
                <w:szCs w:val="20"/>
              </w:rPr>
              <w:t>远东国际租赁</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505"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89"/>
              <w:jc w:val="left"/>
              <w:rPr>
                <w:rFonts w:ascii="宋体" w:hAnsi="宋体" w:cs="宋体" w:eastAsia="宋体" w:hint="default"/>
                <w:sz w:val="20"/>
                <w:szCs w:val="20"/>
              </w:rPr>
            </w:pPr>
            <w:r>
              <w:rPr>
                <w:rFonts w:ascii="宋体" w:hAnsi="宋体" w:cs="宋体" w:eastAsia="宋体" w:hint="default"/>
                <w:sz w:val="20"/>
                <w:szCs w:val="20"/>
              </w:rPr>
              <w:t>徐州市东盛印务</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3,550,000.00</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2,637,000.00</w:t>
            </w:r>
          </w:p>
        </w:tc>
        <w:tc>
          <w:tcPr>
            <w:tcW w:w="1013"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24</w:t>
            </w:r>
          </w:p>
        </w:tc>
      </w:tr>
      <w:tr>
        <w:trPr>
          <w:trHeight w:val="973" w:hRule="exact"/>
        </w:trPr>
        <w:tc>
          <w:tcPr>
            <w:tcW w:w="2093"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78"/>
              <w:jc w:val="both"/>
              <w:rPr>
                <w:rFonts w:ascii="宋体" w:hAnsi="宋体" w:cs="宋体" w:eastAsia="宋体" w:hint="default"/>
                <w:sz w:val="20"/>
                <w:szCs w:val="20"/>
              </w:rPr>
            </w:pPr>
            <w:r>
              <w:rPr>
                <w:rFonts w:ascii="宋体" w:hAnsi="宋体" w:cs="宋体" w:eastAsia="宋体" w:hint="default"/>
                <w:sz w:val="20"/>
                <w:szCs w:val="20"/>
              </w:rPr>
              <w:t>平压平自动全息烫金模</w:t>
            </w:r>
            <w:r>
              <w:rPr>
                <w:rFonts w:ascii="宋体" w:hAnsi="宋体" w:cs="宋体" w:eastAsia="宋体" w:hint="default"/>
                <w:w w:val="99"/>
                <w:sz w:val="20"/>
                <w:szCs w:val="20"/>
              </w:rPr>
              <w:t> </w:t>
            </w:r>
            <w:r>
              <w:rPr>
                <w:rFonts w:ascii="宋体" w:hAnsi="宋体" w:cs="宋体" w:eastAsia="宋体" w:hint="default"/>
                <w:sz w:val="20"/>
                <w:szCs w:val="20"/>
              </w:rPr>
              <w:t>切机一台；双机组全息</w:t>
            </w:r>
            <w:r>
              <w:rPr>
                <w:rFonts w:ascii="宋体" w:hAnsi="宋体" w:cs="宋体" w:eastAsia="宋体" w:hint="default"/>
                <w:w w:val="99"/>
                <w:sz w:val="20"/>
                <w:szCs w:val="20"/>
              </w:rPr>
              <w:t> </w:t>
            </w:r>
            <w:r>
              <w:rPr>
                <w:rFonts w:ascii="宋体" w:hAnsi="宋体" w:cs="宋体" w:eastAsia="宋体" w:hint="default"/>
                <w:sz w:val="20"/>
                <w:szCs w:val="20"/>
              </w:rPr>
              <w:t>烫金模切机一台</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58"/>
              <w:jc w:val="left"/>
              <w:rPr>
                <w:rFonts w:ascii="宋体" w:hAnsi="宋体" w:cs="宋体" w:eastAsia="宋体" w:hint="default"/>
                <w:sz w:val="20"/>
                <w:szCs w:val="20"/>
              </w:rPr>
            </w:pPr>
            <w:r>
              <w:rPr>
                <w:rFonts w:ascii="宋体" w:hAnsi="宋体" w:cs="宋体" w:eastAsia="宋体" w:hint="default"/>
                <w:sz w:val="20"/>
                <w:szCs w:val="20"/>
              </w:rPr>
              <w:t>远东国际租赁</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505"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89"/>
              <w:jc w:val="left"/>
              <w:rPr>
                <w:rFonts w:ascii="宋体" w:hAnsi="宋体" w:cs="宋体" w:eastAsia="宋体" w:hint="default"/>
                <w:sz w:val="20"/>
                <w:szCs w:val="20"/>
              </w:rPr>
            </w:pPr>
            <w:r>
              <w:rPr>
                <w:rFonts w:ascii="宋体" w:hAnsi="宋体" w:cs="宋体" w:eastAsia="宋体" w:hint="default"/>
                <w:sz w:val="20"/>
                <w:szCs w:val="20"/>
              </w:rPr>
              <w:t>北京迦南印刷有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5,500,000.00</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223,250.00</w:t>
            </w:r>
          </w:p>
        </w:tc>
        <w:tc>
          <w:tcPr>
            <w:tcW w:w="1013"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15</w:t>
            </w:r>
          </w:p>
        </w:tc>
      </w:tr>
      <w:tr>
        <w:trPr>
          <w:trHeight w:val="970" w:hRule="exact"/>
        </w:trPr>
        <w:tc>
          <w:tcPr>
            <w:tcW w:w="2093"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78"/>
              <w:jc w:val="both"/>
              <w:rPr>
                <w:rFonts w:ascii="宋体" w:hAnsi="宋体" w:cs="宋体" w:eastAsia="宋体" w:hint="default"/>
                <w:sz w:val="20"/>
                <w:szCs w:val="20"/>
              </w:rPr>
            </w:pPr>
            <w:r>
              <w:rPr>
                <w:rFonts w:ascii="宋体" w:hAnsi="宋体" w:cs="宋体" w:eastAsia="宋体" w:hint="default"/>
                <w:sz w:val="20"/>
                <w:szCs w:val="20"/>
              </w:rPr>
              <w:t>平压平自动全息烫金模</w:t>
            </w:r>
            <w:r>
              <w:rPr>
                <w:rFonts w:ascii="宋体" w:hAnsi="宋体" w:cs="宋体" w:eastAsia="宋体" w:hint="default"/>
                <w:w w:val="99"/>
                <w:sz w:val="20"/>
                <w:szCs w:val="20"/>
              </w:rPr>
              <w:t> </w:t>
            </w:r>
            <w:r>
              <w:rPr>
                <w:rFonts w:ascii="宋体" w:hAnsi="宋体" w:cs="宋体" w:eastAsia="宋体" w:hint="default"/>
                <w:sz w:val="20"/>
                <w:szCs w:val="20"/>
              </w:rPr>
              <w:t>切机一台；双机组全息</w:t>
            </w:r>
            <w:r>
              <w:rPr>
                <w:rFonts w:ascii="宋体" w:hAnsi="宋体" w:cs="宋体" w:eastAsia="宋体" w:hint="default"/>
                <w:w w:val="99"/>
                <w:sz w:val="20"/>
                <w:szCs w:val="20"/>
              </w:rPr>
              <w:t> </w:t>
            </w:r>
            <w:r>
              <w:rPr>
                <w:rFonts w:ascii="宋体" w:hAnsi="宋体" w:cs="宋体" w:eastAsia="宋体" w:hint="default"/>
                <w:sz w:val="20"/>
                <w:szCs w:val="20"/>
              </w:rPr>
              <w:t>烫金模切机一台</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58"/>
              <w:jc w:val="left"/>
              <w:rPr>
                <w:rFonts w:ascii="宋体" w:hAnsi="宋体" w:cs="宋体" w:eastAsia="宋体" w:hint="default"/>
                <w:sz w:val="20"/>
                <w:szCs w:val="20"/>
              </w:rPr>
            </w:pPr>
            <w:r>
              <w:rPr>
                <w:rFonts w:ascii="宋体" w:hAnsi="宋体" w:cs="宋体" w:eastAsia="宋体" w:hint="default"/>
                <w:sz w:val="20"/>
                <w:szCs w:val="20"/>
              </w:rPr>
              <w:t>远东国际租赁</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505"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89"/>
              <w:jc w:val="left"/>
              <w:rPr>
                <w:rFonts w:ascii="宋体" w:hAnsi="宋体" w:cs="宋体" w:eastAsia="宋体" w:hint="default"/>
                <w:sz w:val="20"/>
                <w:szCs w:val="20"/>
              </w:rPr>
            </w:pPr>
            <w:r>
              <w:rPr>
                <w:rFonts w:ascii="宋体" w:hAnsi="宋体" w:cs="宋体" w:eastAsia="宋体" w:hint="default"/>
                <w:sz w:val="20"/>
                <w:szCs w:val="20"/>
              </w:rPr>
              <w:t>杭州迦南印刷有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5,500,000.00</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223,250.00</w:t>
            </w:r>
          </w:p>
        </w:tc>
        <w:tc>
          <w:tcPr>
            <w:tcW w:w="1013"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20"/>
                <w:szCs w:val="20"/>
              </w:rPr>
            </w:pPr>
            <w:r>
              <w:rPr>
                <w:rFonts w:ascii="Times New Roman"/>
                <w:sz w:val="20"/>
              </w:rPr>
              <w:t>15</w:t>
            </w:r>
          </w:p>
        </w:tc>
      </w:tr>
      <w:tr>
        <w:trPr>
          <w:trHeight w:val="348" w:hRule="exact"/>
        </w:trPr>
        <w:tc>
          <w:tcPr>
            <w:tcW w:w="2093"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05" w:type="dxa"/>
            <w:tcBorders>
              <w:top w:val="single" w:sz="8" w:space="0" w:color="000000"/>
              <w:left w:val="single" w:sz="6" w:space="0" w:color="000000"/>
              <w:bottom w:val="single" w:sz="8" w:space="0" w:color="000000"/>
              <w:right w:val="single" w:sz="6" w:space="0" w:color="000000"/>
            </w:tcBorders>
          </w:tcPr>
          <w:p>
            <w:pPr/>
          </w:p>
        </w:tc>
        <w:tc>
          <w:tcPr>
            <w:tcW w:w="1417" w:type="dxa"/>
            <w:tcBorders>
              <w:top w:val="single" w:sz="8" w:space="0" w:color="000000"/>
              <w:left w:val="single" w:sz="6" w:space="0" w:color="000000"/>
              <w:bottom w:val="single" w:sz="8" w:space="0" w:color="000000"/>
              <w:right w:val="single" w:sz="6" w:space="0" w:color="000000"/>
            </w:tcBorders>
          </w:tcPr>
          <w:p>
            <w:pP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0"/>
                <w:szCs w:val="20"/>
              </w:rPr>
            </w:pPr>
            <w:r>
              <w:rPr>
                <w:rFonts w:ascii="Times New Roman"/>
                <w:sz w:val="20"/>
              </w:rPr>
              <w:t>3,083,500.00</w:t>
            </w:r>
          </w:p>
        </w:tc>
        <w:tc>
          <w:tcPr>
            <w:tcW w:w="1013" w:type="dxa"/>
            <w:tcBorders>
              <w:top w:val="single" w:sz="8" w:space="0" w:color="000000"/>
              <w:left w:val="single" w:sz="6" w:space="0" w:color="000000"/>
              <w:bottom w:val="single" w:sz="8" w:space="0" w:color="000000"/>
              <w:right w:val="single" w:sz="4" w:space="0" w:color="000000"/>
            </w:tcBorders>
          </w:tcPr>
          <w:p>
            <w:pPr/>
          </w:p>
        </w:tc>
      </w:tr>
    </w:tbl>
    <w:p>
      <w:pPr>
        <w:pStyle w:val="BodyText"/>
        <w:spacing w:line="309" w:lineRule="auto" w:before="8"/>
        <w:ind w:right="193" w:firstLine="400"/>
        <w:jc w:val="both"/>
      </w:pPr>
      <w:r>
        <w:rPr/>
        <w:t>由于徐州市东盛印务有限公司未按期支付远东国际租赁有限公司租赁款，发生了融资租赁合同项下违约，远东国际租 </w:t>
      </w:r>
      <w:r>
        <w:rPr>
          <w:spacing w:val="-2"/>
        </w:rPr>
        <w:t>赁有限公司未返还天津台荣精密机械工业有限公司该融资租赁合同项下的保证金。截止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日，天津台荣精密机械</w:t>
      </w:r>
      <w:r>
        <w:rPr>
          <w:spacing w:val="-62"/>
        </w:rPr>
        <w:t> </w:t>
      </w:r>
      <w:r>
        <w:rPr>
          <w:spacing w:val="-62"/>
        </w:rPr>
      </w:r>
      <w:r>
        <w:rPr/>
        <w:t>工业有限公司该融资租赁合同项下的保证金余额为人民币</w:t>
      </w:r>
      <w:r>
        <w:rPr>
          <w:rFonts w:ascii="Times New Roman" w:hAnsi="Times New Roman" w:cs="Times New Roman" w:eastAsia="Times New Roman" w:hint="default"/>
        </w:rPr>
        <w:t>2,637,000.00</w:t>
      </w:r>
      <w:r>
        <w:rPr/>
        <w:t>元。天津台荣精密机械工业有限公司对该项保证金单</w:t>
      </w:r>
    </w:p>
    <w:p>
      <w:pPr>
        <w:spacing w:after="0" w:line="309"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独进行减值测试，由于单独减值测试结果应计提的坏账准备金额小于按账龄分析法应计提的坏账准备金额，天津台荣精密机</w:t>
      </w:r>
      <w:r>
        <w:rPr>
          <w:spacing w:val="-64"/>
        </w:rPr>
        <w:t> </w:t>
      </w:r>
      <w:r>
        <w:rPr>
          <w:spacing w:val="-64"/>
        </w:rPr>
      </w:r>
      <w:r>
        <w:rPr/>
        <w:t>械工业有限公司将该融资租赁合同项下的保证金余额并入账龄组合按账龄分析法计提坏账准备。</w:t>
      </w:r>
    </w:p>
    <w:p>
      <w:pPr>
        <w:pStyle w:val="BodyText"/>
        <w:spacing w:line="309" w:lineRule="auto" w:before="17"/>
        <w:ind w:right="148" w:firstLine="400"/>
        <w:jc w:val="both"/>
      </w:pPr>
      <w:r>
        <w:rPr/>
        <w:t>由于北京迦南印刷有限公司、杭州迦南印刷有限公司未按期支付远东国际租赁有限公司租赁款，发生了融资租赁合同 </w:t>
      </w:r>
      <w:r>
        <w:rPr>
          <w:spacing w:val="-2"/>
        </w:rPr>
        <w:t>项下违约，远东国际租赁有限公司部分返还了天津台荣精密机械工业有限公司该融资租赁合同项下的保证金。截止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0"/>
        </w:rPr>
        <w:t> </w:t>
      </w:r>
      <w:r>
        <w:rPr/>
        <w:t>月</w:t>
      </w:r>
      <w:r>
        <w:rPr>
          <w:rFonts w:ascii="Times New Roman" w:hAnsi="Times New Roman" w:cs="Times New Roman" w:eastAsia="Times New Roman" w:hint="default"/>
        </w:rPr>
        <w:t>31</w:t>
      </w:r>
      <w:r>
        <w:rPr/>
        <w:t>日，天津台荣精密机械工业有限公司该融资租赁合同项下的保证金余额为人民币</w:t>
      </w:r>
      <w:r>
        <w:rPr>
          <w:rFonts w:ascii="Times New Roman" w:hAnsi="Times New Roman" w:cs="Times New Roman" w:eastAsia="Times New Roman" w:hint="default"/>
        </w:rPr>
        <w:t>446,500.00</w:t>
      </w:r>
      <w:r>
        <w:rPr/>
        <w:t>元。天津台荣精密机械工业 </w:t>
      </w:r>
      <w:r>
        <w:rPr>
          <w:spacing w:val="-2"/>
        </w:rPr>
        <w:t>有限公司对该项保证金单独进行减值测试，由于单独减值测试结果应计提的坏账准备金额小于按账龄分析法应计提的坏账准</w:t>
      </w:r>
      <w:r>
        <w:rPr>
          <w:spacing w:val="-64"/>
        </w:rPr>
        <w:t> </w:t>
      </w:r>
      <w:r>
        <w:rPr>
          <w:spacing w:val="-64"/>
        </w:rPr>
      </w:r>
      <w:r>
        <w:rPr/>
        <w:t>备金额，天津台荣精密机械工业有限公司将该融资租赁合同项下的保证金余额并入账龄组合按账龄分析法计提坏账准备。</w:t>
      </w:r>
    </w:p>
    <w:p>
      <w:pPr>
        <w:pStyle w:val="BodyText"/>
        <w:spacing w:line="300" w:lineRule="auto" w:before="24"/>
        <w:ind w:left="554" w:right="153"/>
        <w:jc w:val="left"/>
      </w:pPr>
      <w:r>
        <w:rPr/>
        <w:t>（</w:t>
      </w:r>
      <w:r>
        <w:rPr>
          <w:rFonts w:ascii="Times New Roman" w:hAnsi="Times New Roman" w:cs="Times New Roman" w:eastAsia="Times New Roman" w:hint="default"/>
        </w:rPr>
        <w:t>2</w:t>
      </w:r>
      <w:r>
        <w:rPr/>
        <w:t>）质（抵）押担保 </w:t>
      </w:r>
      <w:r>
        <w:rPr>
          <w:spacing w:val="-2"/>
        </w:rPr>
        <w:t>本公司年末其他流动资产</w:t>
      </w:r>
      <w:r>
        <w:rPr>
          <w:rFonts w:ascii="Times New Roman" w:hAnsi="Times New Roman" w:cs="Times New Roman" w:eastAsia="Times New Roman" w:hint="default"/>
          <w:spacing w:val="-2"/>
        </w:rPr>
        <w:t>67,600,000.00</w:t>
      </w:r>
      <w:r>
        <w:rPr>
          <w:spacing w:val="-2"/>
        </w:rPr>
        <w:t>元系受限资产，为已质押给上海浦东发展银行深圳分行以取得银行承兑汇票的理</w:t>
      </w:r>
    </w:p>
    <w:p>
      <w:pPr>
        <w:pStyle w:val="BodyText"/>
        <w:spacing w:line="240" w:lineRule="auto" w:before="13"/>
        <w:ind w:right="153"/>
        <w:jc w:val="left"/>
      </w:pPr>
      <w:r>
        <w:rPr/>
        <w:t>财产品。</w:t>
      </w:r>
    </w:p>
    <w:p>
      <w:pPr>
        <w:pStyle w:val="BodyText"/>
        <w:spacing w:line="240" w:lineRule="auto" w:before="76"/>
        <w:ind w:left="441" w:right="153"/>
        <w:jc w:val="left"/>
      </w:pPr>
      <w:r>
        <w:rPr>
          <w:rFonts w:ascii="Times New Roman" w:hAnsi="Times New Roman" w:cs="Times New Roman" w:eastAsia="Times New Roman" w:hint="default"/>
        </w:rPr>
        <w:t>2.</w:t>
      </w:r>
      <w:r>
        <w:rPr/>
        <w:t>除存在上述或有事项外，截至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日，本公司无其他重大或有事项。</w:t>
      </w:r>
    </w:p>
    <w:p>
      <w:pPr>
        <w:spacing w:line="240" w:lineRule="auto" w:before="3"/>
        <w:rPr>
          <w:rFonts w:ascii="宋体" w:hAnsi="宋体" w:cs="宋体" w:eastAsia="宋体" w:hint="default"/>
          <w:sz w:val="26"/>
          <w:szCs w:val="26"/>
        </w:rPr>
      </w:pPr>
    </w:p>
    <w:p>
      <w:pPr>
        <w:pStyle w:val="Heading5"/>
        <w:spacing w:line="240" w:lineRule="auto"/>
        <w:ind w:right="15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153"/>
        <w:jc w:val="left"/>
        <w:rPr>
          <w:b w:val="0"/>
          <w:bCs w:val="0"/>
        </w:rPr>
      </w:pP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1" w:hRule="exact"/>
        </w:trPr>
        <w:tc>
          <w:tcPr>
            <w:tcW w:w="2494" w:type="dxa"/>
            <w:vMerge w:val="restart"/>
            <w:tcBorders>
              <w:top w:val="single" w:sz="4" w:space="0" w:color="000000"/>
              <w:left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月，天津荣彩科技</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028" w:lineRule="exact"/>
              <w:ind w:left="2" w:right="-50"/>
              <w:jc w:val="left"/>
              <w:rPr>
                <w:rFonts w:ascii="宋体" w:hAnsi="宋体" w:cs="宋体" w:eastAsia="宋体" w:hint="default"/>
                <w:sz w:val="20"/>
                <w:szCs w:val="20"/>
              </w:rPr>
            </w:pPr>
            <w:r>
              <w:rPr>
                <w:rFonts w:ascii="宋体" w:hAnsi="宋体" w:cs="宋体" w:eastAsia="宋体" w:hint="default"/>
                <w:position w:val="-40"/>
                <w:sz w:val="20"/>
                <w:szCs w:val="20"/>
              </w:rPr>
              <w:pict>
                <v:group style="width:118.95pt;height:101.45pt;mso-position-horizontal-relative:char;mso-position-vertical-relative:line" coordorigin="0,0" coordsize="2379,2029">
                  <v:group style="position:absolute;left:0;top:0;width:2379;height:2029" coordorigin="0,0" coordsize="2379,2029">
                    <v:shape style="position:absolute;left:0;top:0;width:2379;height:2029" coordorigin="0,0" coordsize="2379,2029" path="m0,2028l2379,2028,2379,0,0,0,0,2028xe" filled="true" fillcolor="#ffffff" stroked="false">
                      <v:path arrowok="t"/>
                      <v:fill type="solid"/>
                    </v:shape>
                  </v:group>
                </v:group>
              </w:pict>
            </w:r>
            <w:r>
              <w:rPr>
                <w:rFonts w:ascii="宋体" w:hAnsi="宋体" w:cs="宋体" w:eastAsia="宋体" w:hint="default"/>
                <w:position w:val="-40"/>
                <w:sz w:val="20"/>
                <w:szCs w:val="20"/>
              </w:rPr>
            </w:r>
          </w:p>
        </w:tc>
        <w:tc>
          <w:tcPr>
            <w:tcW w:w="2391" w:type="dxa"/>
            <w:vMerge w:val="restart"/>
            <w:tcBorders>
              <w:top w:val="single" w:sz="4" w:space="0" w:color="000000"/>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有限公司与关联方深圳贵联</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印刷有限公司共同出资在天</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津设立天津荣联汇智智能科</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4"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月，本</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公司对天津荣彩科技有限公</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117"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nil" w:sz="6" w:space="0" w:color="auto"/>
              <w:left w:val="single" w:sz="9" w:space="0" w:color="D2D2D2"/>
              <w:right w:val="single" w:sz="4" w:space="0" w:color="000000"/>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司的投资增加至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960 </w:t>
            </w:r>
            <w:r>
              <w:rPr>
                <w:rFonts w:ascii="宋体" w:hAnsi="宋体" w:cs="宋体" w:eastAsia="宋体" w:hint="default"/>
                <w:sz w:val="18"/>
                <w:szCs w:val="18"/>
              </w:rPr>
              <w:t>万元</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199"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vMerge/>
            <w:tcBorders>
              <w:left w:val="single" w:sz="9" w:space="0" w:color="D2D2D2"/>
              <w:bottom w:val="nil" w:sz="6" w:space="0" w:color="auto"/>
              <w:right w:val="single" w:sz="4" w:space="0" w:color="000000"/>
            </w:tcBorders>
          </w:tcPr>
          <w:p>
            <w:pP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192"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nil" w:sz="6" w:space="0" w:color="auto"/>
              <w:left w:val="single" w:sz="9" w:space="0" w:color="D2D2D2"/>
              <w:right w:val="single" w:sz="4" w:space="0" w:color="000000"/>
            </w:tcBorders>
          </w:tcPr>
          <w:p>
            <w:pPr>
              <w:pStyle w:val="TableParagraph"/>
              <w:spacing w:line="240" w:lineRule="auto" w:before="5"/>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月，长荣股份（香</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120" w:hRule="exact"/>
        </w:trPr>
        <w:tc>
          <w:tcPr>
            <w:tcW w:w="2494" w:type="dxa"/>
            <w:vMerge w:val="restart"/>
            <w:tcBorders>
              <w:top w:val="nil" w:sz="6" w:space="0" w:color="auto"/>
              <w:left w:val="single" w:sz="4" w:space="0" w:color="000000"/>
              <w:right w:val="single" w:sz="4" w:space="0" w:color="000000"/>
            </w:tcBorders>
            <w:shd w:val="clear" w:color="auto" w:fill="D2D2D2"/>
          </w:tcPr>
          <w:p>
            <w:pPr/>
          </w:p>
        </w:tc>
        <w:tc>
          <w:tcPr>
            <w:tcW w:w="2295" w:type="dxa"/>
            <w:vMerge/>
            <w:tcBorders>
              <w:left w:val="single" w:sz="9" w:space="0" w:color="D2D2D2"/>
              <w:bottom w:val="nil" w:sz="6" w:space="0" w:color="auto"/>
              <w:right w:val="single" w:sz="4" w:space="0" w:color="000000"/>
            </w:tcBorders>
          </w:tcPr>
          <w:p>
            <w:pP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港）有限公司对其全资子公</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4"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Masterwork</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Machinery</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GmbH</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进行增资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在斯洛伐克共和国设立全资</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子公司长荣斯洛伐克有限公</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57"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pict>
          <v:shape style="position:absolute;margin-left:281.350006pt;margin-top:-114.476334pt;width:134.1pt;height:101.45pt;mso-position-horizontal-relative:page;mso-position-vertical-relative:paragraph;z-index:-15288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月，</w:t>
                  </w:r>
                </w:p>
              </w:txbxContent>
            </v:textbox>
            <w10:wrap type="none"/>
          </v:shape>
        </w:pict>
      </w: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523" w:lineRule="auto" w:before="36"/>
        <w:ind w:left="153" w:right="773"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b/>
          <w:bCs/>
          <w:w w:val="100"/>
          <w:sz w:val="21"/>
          <w:szCs w:val="21"/>
        </w:rPr>
        <w:t> </w:t>
      </w:r>
      <w:r>
        <w:rPr>
          <w:rFonts w:ascii="宋体" w:hAnsi="宋体" w:cs="宋体" w:eastAsia="宋体" w:hint="default"/>
          <w:w w:val="95"/>
          <w:sz w:val="20"/>
          <w:szCs w:val="20"/>
        </w:rPr>
        <w:t>除存在上述资产负债表日后事项披露事项外，本公司无其他重大资产负债表日后事项。</w:t>
      </w:r>
      <w:r>
        <w:rPr>
          <w:rFonts w:ascii="宋体" w:hAnsi="宋体" w:cs="宋体" w:eastAsia="宋体" w:hint="default"/>
          <w:spacing w:val="88"/>
          <w:w w:val="95"/>
          <w:sz w:val="20"/>
          <w:szCs w:val="20"/>
        </w:rPr>
        <w:t> </w:t>
      </w:r>
      <w:r>
        <w:rPr>
          <w:rFonts w:ascii="宋体" w:hAnsi="宋体" w:cs="宋体" w:eastAsia="宋体" w:hint="default"/>
          <w:spacing w:val="88"/>
          <w:w w:val="95"/>
          <w:sz w:val="20"/>
          <w:szCs w:val="20"/>
        </w:rPr>
      </w:r>
      <w:r>
        <w:rPr>
          <w:rFonts w:ascii="宋体" w:hAnsi="宋体" w:cs="宋体" w:eastAsia="宋体" w:hint="default"/>
          <w:b/>
          <w:bCs/>
          <w:sz w:val="24"/>
          <w:szCs w:val="24"/>
        </w:rPr>
        <w:t>十五、其他重要事项</w:t>
      </w:r>
      <w:r>
        <w:rPr>
          <w:rFonts w:ascii="宋体" w:hAnsi="宋体" w:cs="宋体" w:eastAsia="宋体" w:hint="default"/>
          <w:sz w:val="24"/>
          <w:szCs w:val="24"/>
        </w:rPr>
      </w:r>
    </w:p>
    <w:p>
      <w:pPr>
        <w:spacing w:line="501" w:lineRule="auto" w:before="40"/>
        <w:ind w:left="153" w:right="55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0"/>
          <w:szCs w:val="20"/>
        </w:rPr>
        <w:t>截止</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日，本公司无其他重要事项。</w:t>
      </w:r>
      <w:r>
        <w:rPr>
          <w:rFonts w:ascii="宋体" w:hAnsi="宋体" w:cs="宋体" w:eastAsia="宋体" w:hint="default"/>
          <w:w w:val="99"/>
          <w:sz w:val="20"/>
          <w:szCs w:val="20"/>
        </w:rPr>
        <w:t> </w:t>
      </w:r>
      <w:r>
        <w:rPr>
          <w:rFonts w:ascii="宋体" w:hAnsi="宋体" w:cs="宋体" w:eastAsia="宋体" w:hint="default"/>
          <w:b/>
          <w:bCs/>
          <w:sz w:val="24"/>
          <w:szCs w:val="24"/>
        </w:rPr>
        <w:t>十六、母公司财务报表主要项目注释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70"/>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316,120,</w:t>
            </w:r>
          </w:p>
          <w:p>
            <w:pPr>
              <w:pStyle w:val="TableParagraph"/>
              <w:spacing w:line="240" w:lineRule="auto" w:before="103"/>
              <w:ind w:left="220" w:right="0"/>
              <w:jc w:val="center"/>
              <w:rPr>
                <w:rFonts w:ascii="Times New Roman" w:hAnsi="Times New Roman" w:cs="Times New Roman" w:eastAsia="Times New Roman" w:hint="default"/>
                <w:sz w:val="18"/>
                <w:szCs w:val="18"/>
              </w:rPr>
            </w:pPr>
            <w:r>
              <w:rPr>
                <w:rFonts w:ascii="Times New Roman"/>
                <w:sz w:val="18"/>
              </w:rPr>
              <w:t>671.54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25,397,3</w:t>
            </w:r>
          </w:p>
          <w:p>
            <w:pPr>
              <w:pStyle w:val="TableParagraph"/>
              <w:spacing w:line="240" w:lineRule="auto" w:before="103"/>
              <w:ind w:left="323" w:right="0"/>
              <w:jc w:val="left"/>
              <w:rPr>
                <w:rFonts w:ascii="Times New Roman" w:hAnsi="Times New Roman" w:cs="Times New Roman" w:eastAsia="Times New Roman" w:hint="default"/>
                <w:sz w:val="18"/>
                <w:szCs w:val="18"/>
              </w:rPr>
            </w:pPr>
            <w:r>
              <w:rPr>
                <w:rFonts w:ascii="Times New Roman"/>
                <w:sz w:val="18"/>
              </w:rPr>
              <w:t>83.77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8.03%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290,723,2</w:t>
            </w:r>
          </w:p>
          <w:p>
            <w:pPr>
              <w:pStyle w:val="TableParagraph"/>
              <w:spacing w:line="240" w:lineRule="auto" w:before="103"/>
              <w:ind w:left="350" w:right="0"/>
              <w:jc w:val="left"/>
              <w:rPr>
                <w:rFonts w:ascii="Times New Roman" w:hAnsi="Times New Roman" w:cs="Times New Roman" w:eastAsia="Times New Roman" w:hint="default"/>
                <w:sz w:val="18"/>
                <w:szCs w:val="18"/>
              </w:rPr>
            </w:pPr>
            <w:r>
              <w:rPr>
                <w:rFonts w:ascii="Times New Roman"/>
                <w:sz w:val="18"/>
              </w:rPr>
              <w:t>87.77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289,840</w:t>
            </w:r>
          </w:p>
          <w:p>
            <w:pPr>
              <w:pStyle w:val="TableParagraph"/>
              <w:spacing w:line="240" w:lineRule="auto" w:before="103"/>
              <w:ind w:left="83" w:right="0"/>
              <w:jc w:val="left"/>
              <w:rPr>
                <w:rFonts w:ascii="Times New Roman" w:hAnsi="Times New Roman" w:cs="Times New Roman" w:eastAsia="Times New Roman" w:hint="default"/>
                <w:sz w:val="18"/>
                <w:szCs w:val="18"/>
              </w:rPr>
            </w:pPr>
            <w:r>
              <w:rPr>
                <w:rFonts w:ascii="Times New Roman"/>
                <w:sz w:val="18"/>
              </w:rPr>
              <w:t>,446.63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18,988,51</w:t>
            </w:r>
          </w:p>
          <w:p>
            <w:pPr>
              <w:pStyle w:val="TableParagraph"/>
              <w:spacing w:line="240" w:lineRule="auto" w:before="103"/>
              <w:ind w:left="467" w:right="0"/>
              <w:jc w:val="left"/>
              <w:rPr>
                <w:rFonts w:ascii="Times New Roman" w:hAnsi="Times New Roman" w:cs="Times New Roman" w:eastAsia="Times New Roman" w:hint="default"/>
                <w:sz w:val="18"/>
                <w:szCs w:val="18"/>
              </w:rPr>
            </w:pPr>
            <w:r>
              <w:rPr>
                <w:rFonts w:ascii="Times New Roman"/>
                <w:sz w:val="18"/>
              </w:rPr>
              <w:t>9.26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270,851,92</w:t>
            </w:r>
          </w:p>
          <w:p>
            <w:pPr>
              <w:pStyle w:val="TableParagraph"/>
              <w:spacing w:line="240" w:lineRule="auto" w:before="103"/>
              <w:ind w:left="586" w:right="0"/>
              <w:jc w:val="left"/>
              <w:rPr>
                <w:rFonts w:ascii="Times New Roman" w:hAnsi="Times New Roman" w:cs="Times New Roman" w:eastAsia="Times New Roman" w:hint="default"/>
                <w:sz w:val="18"/>
                <w:szCs w:val="18"/>
              </w:rPr>
            </w:pPr>
            <w:r>
              <w:rPr>
                <w:rFonts w:ascii="Times New Roman"/>
                <w:sz w:val="18"/>
              </w:rPr>
              <w:t>7.37</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316,120,</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671.54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25,397,3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83.77</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8.03%</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290,723,2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87.77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289,840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,446.63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18,988,51</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9.26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6.55%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270,851,92</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7.37</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4"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231,729,679.50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11,586,483.98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63,286,006.83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6,328,600.68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17,391,888.35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5,217,566.51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3,713,096.86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2,264,732.60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60.99%</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2,572,671.22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1,286,335.61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810,143.25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648,114.60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6"/>
        <w:gridCol w:w="2391"/>
        <w:gridCol w:w="2391"/>
      </w:tblGrid>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330,282.39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330,282.39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316,120,671.54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25,397,383.77</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3"/>
        <w:jc w:val="left"/>
      </w:pPr>
      <w:r>
        <w:rPr/>
        <w:t>确定该组合依据的说明： 组合中，采用余额百分比法计提坏账准备的应收账款：</w:t>
      </w:r>
    </w:p>
    <w:p>
      <w:pPr>
        <w:pStyle w:val="BodyText"/>
        <w:spacing w:line="340" w:lineRule="auto" w:before="29"/>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5"/>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40" w:lineRule="auto" w:before="44"/>
        <w:ind w:right="-11"/>
        <w:jc w:val="left"/>
      </w:pPr>
      <w:r>
        <w:rPr/>
        <w:t>本期计提坏账准备金额</w:t>
      </w:r>
      <w:r>
        <w:rPr>
          <w:spacing w:val="-47"/>
        </w:rPr>
        <w:t> </w:t>
      </w:r>
      <w:r>
        <w:rPr>
          <w:rFonts w:ascii="Times New Roman" w:hAnsi="Times New Roman" w:cs="Times New Roman" w:eastAsia="Times New Roman" w:hint="default"/>
        </w:rPr>
        <w:t>6,488,864.51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tc>
      </w:tr>
    </w:tbl>
    <w:p>
      <w:pPr>
        <w:pStyle w:val="BodyText"/>
        <w:spacing w:line="240" w:lineRule="auto" w:before="49"/>
        <w:ind w:right="153"/>
        <w:jc w:val="left"/>
      </w:pPr>
      <w:r>
        <w:rPr/>
        <w:t>其中重要的应收账款核销情况：</w:t>
      </w:r>
    </w:p>
    <w:p>
      <w:pPr>
        <w:pStyle w:val="BodyText"/>
        <w:spacing w:line="240" w:lineRule="auto" w:before="117"/>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云南通海云龙纸制品 包装有限责任公司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货款尾款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抵账</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抵账协议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应收账款核销说明：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599" w:type="dxa"/>
        <w:tblLayout w:type="fixed"/>
        <w:tblCellMar>
          <w:top w:w="0" w:type="dxa"/>
          <w:left w:w="0" w:type="dxa"/>
          <w:bottom w:w="0" w:type="dxa"/>
          <w:right w:w="0" w:type="dxa"/>
        </w:tblCellMar>
        <w:tblLook w:val="01E0"/>
      </w:tblPr>
      <w:tblGrid>
        <w:gridCol w:w="3087"/>
        <w:gridCol w:w="1515"/>
        <w:gridCol w:w="1133"/>
        <w:gridCol w:w="1465"/>
        <w:gridCol w:w="1529"/>
      </w:tblGrid>
      <w:tr>
        <w:trPr>
          <w:trHeight w:val="975" w:hRule="exact"/>
        </w:trPr>
        <w:tc>
          <w:tcPr>
            <w:tcW w:w="308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3"/>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51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113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1465"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4"/>
              <w:ind w:left="26" w:right="25"/>
              <w:jc w:val="center"/>
              <w:rPr>
                <w:rFonts w:ascii="Times New Roman" w:hAnsi="Times New Roman" w:cs="Times New Roman" w:eastAsia="Times New Roman" w:hint="default"/>
                <w:sz w:val="20"/>
                <w:szCs w:val="20"/>
              </w:rPr>
            </w:pPr>
            <w:r>
              <w:rPr>
                <w:rFonts w:ascii="宋体" w:hAnsi="宋体" w:cs="宋体" w:eastAsia="宋体" w:hint="default"/>
                <w:sz w:val="20"/>
                <w:szCs w:val="20"/>
              </w:rPr>
              <w:t>占应收账款年末</w:t>
            </w:r>
            <w:r>
              <w:rPr>
                <w:rFonts w:ascii="宋体" w:hAnsi="宋体" w:cs="宋体" w:eastAsia="宋体" w:hint="default"/>
                <w:w w:val="99"/>
                <w:sz w:val="20"/>
                <w:szCs w:val="20"/>
              </w:rPr>
              <w:t> </w:t>
            </w:r>
            <w:r>
              <w:rPr>
                <w:rFonts w:ascii="宋体" w:hAnsi="宋体" w:cs="宋体" w:eastAsia="宋体" w:hint="default"/>
                <w:sz w:val="20"/>
                <w:szCs w:val="20"/>
              </w:rPr>
              <w:t>余额合计数的比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p>
        </w:tc>
        <w:tc>
          <w:tcPr>
            <w:tcW w:w="1529" w:type="dxa"/>
            <w:tcBorders>
              <w:top w:val="single" w:sz="6" w:space="0" w:color="000000"/>
              <w:left w:val="single" w:sz="6" w:space="0" w:color="000000"/>
              <w:bottom w:val="single" w:sz="8" w:space="0" w:color="000000"/>
              <w:right w:val="single" w:sz="4" w:space="0" w:color="000000"/>
            </w:tcBorders>
          </w:tcPr>
          <w:p>
            <w:pPr>
              <w:pStyle w:val="TableParagraph"/>
              <w:spacing w:line="285" w:lineRule="auto" w:before="4"/>
              <w:ind w:left="357" w:right="360"/>
              <w:jc w:val="left"/>
              <w:rPr>
                <w:rFonts w:ascii="宋体" w:hAnsi="宋体" w:cs="宋体" w:eastAsia="宋体" w:hint="default"/>
                <w:sz w:val="20"/>
                <w:szCs w:val="20"/>
              </w:rPr>
            </w:pPr>
            <w:r>
              <w:rPr>
                <w:rFonts w:ascii="宋体" w:hAnsi="宋体" w:cs="宋体" w:eastAsia="宋体" w:hint="default"/>
                <w:sz w:val="20"/>
                <w:szCs w:val="20"/>
              </w:rPr>
              <w:t>坏账准备</w:t>
            </w:r>
            <w:r>
              <w:rPr>
                <w:rFonts w:ascii="宋体" w:hAnsi="宋体" w:cs="宋体" w:eastAsia="宋体" w:hint="default"/>
                <w:w w:val="99"/>
                <w:sz w:val="20"/>
                <w:szCs w:val="20"/>
              </w:rPr>
              <w:t> </w:t>
            </w:r>
            <w:r>
              <w:rPr>
                <w:rFonts w:ascii="宋体" w:hAnsi="宋体" w:cs="宋体" w:eastAsia="宋体" w:hint="default"/>
                <w:sz w:val="20"/>
                <w:szCs w:val="20"/>
              </w:rPr>
              <w:t>年末余额</w:t>
            </w:r>
          </w:p>
        </w:tc>
      </w:tr>
      <w:tr>
        <w:trPr>
          <w:trHeight w:val="658" w:hRule="exact"/>
        </w:trPr>
        <w:tc>
          <w:tcPr>
            <w:tcW w:w="3087" w:type="dxa"/>
            <w:tcBorders>
              <w:top w:val="single" w:sz="8" w:space="0" w:color="000000"/>
              <w:left w:val="single" w:sz="6" w:space="0" w:color="000000"/>
              <w:bottom w:val="single" w:sz="8" w:space="0" w:color="000000"/>
              <w:right w:val="single" w:sz="6" w:space="0" w:color="000000"/>
            </w:tcBorders>
          </w:tcPr>
          <w:p>
            <w:pPr>
              <w:pStyle w:val="TableParagraph"/>
              <w:spacing w:line="326" w:lineRule="auto" w:before="43"/>
              <w:ind w:left="1219" w:right="9" w:hanging="1215"/>
              <w:jc w:val="left"/>
              <w:rPr>
                <w:rFonts w:ascii="Times New Roman" w:hAnsi="Times New Roman" w:cs="Times New Roman" w:eastAsia="Times New Roman" w:hint="default"/>
                <w:sz w:val="20"/>
                <w:szCs w:val="20"/>
              </w:rPr>
            </w:pPr>
            <w:r>
              <w:rPr>
                <w:rFonts w:ascii="Times New Roman"/>
                <w:sz w:val="20"/>
              </w:rPr>
              <w:t>Masterwork Graphic Equipment</w:t>
            </w:r>
            <w:r>
              <w:rPr>
                <w:rFonts w:ascii="Times New Roman"/>
                <w:spacing w:val="-12"/>
                <w:sz w:val="20"/>
              </w:rPr>
              <w:t> </w:t>
            </w:r>
            <w:r>
              <w:rPr>
                <w:rFonts w:ascii="Times New Roman"/>
                <w:sz w:val="20"/>
              </w:rPr>
              <w:t>(UK)</w:t>
            </w:r>
            <w:r>
              <w:rPr>
                <w:rFonts w:ascii="Times New Roman"/>
                <w:w w:val="99"/>
                <w:sz w:val="20"/>
              </w:rPr>
              <w:t> </w:t>
            </w:r>
            <w:r>
              <w:rPr>
                <w:rFonts w:ascii="Times New Roman"/>
                <w:sz w:val="20"/>
              </w:rPr>
              <w:t>Limited</w:t>
            </w:r>
          </w:p>
        </w:tc>
        <w:tc>
          <w:tcPr>
            <w:tcW w:w="15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3" w:right="0"/>
              <w:jc w:val="center"/>
              <w:rPr>
                <w:rFonts w:ascii="Times New Roman" w:hAnsi="Times New Roman" w:cs="Times New Roman" w:eastAsia="Times New Roman" w:hint="default"/>
                <w:sz w:val="20"/>
                <w:szCs w:val="20"/>
              </w:rPr>
            </w:pPr>
            <w:r>
              <w:rPr>
                <w:rFonts w:ascii="Times New Roman"/>
                <w:sz w:val="20"/>
              </w:rPr>
              <w:t>29,380,260.84</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年以内</w:t>
            </w:r>
          </w:p>
        </w:tc>
        <w:tc>
          <w:tcPr>
            <w:tcW w:w="14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550" w:right="0"/>
              <w:jc w:val="left"/>
              <w:rPr>
                <w:rFonts w:ascii="Times New Roman" w:hAnsi="Times New Roman" w:cs="Times New Roman" w:eastAsia="Times New Roman" w:hint="default"/>
                <w:sz w:val="20"/>
                <w:szCs w:val="20"/>
              </w:rPr>
            </w:pPr>
            <w:r>
              <w:rPr>
                <w:rFonts w:ascii="Times New Roman"/>
                <w:sz w:val="20"/>
              </w:rPr>
              <w:t>9.29</w:t>
            </w:r>
          </w:p>
        </w:tc>
        <w:tc>
          <w:tcPr>
            <w:tcW w:w="152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sz w:val="20"/>
              </w:rPr>
              <w:t>1,605,888.78</w:t>
            </w:r>
          </w:p>
        </w:tc>
      </w:tr>
      <w:tr>
        <w:trPr>
          <w:trHeight w:val="348" w:hRule="exact"/>
        </w:trPr>
        <w:tc>
          <w:tcPr>
            <w:tcW w:w="308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天津长荣震德机械有限公司</w:t>
            </w:r>
          </w:p>
        </w:tc>
        <w:tc>
          <w:tcPr>
            <w:tcW w:w="15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0"/>
                <w:szCs w:val="20"/>
              </w:rPr>
            </w:pPr>
            <w:r>
              <w:rPr>
                <w:rFonts w:ascii="Times New Roman"/>
                <w:sz w:val="20"/>
              </w:rPr>
              <w:t>26,973,459.10</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年以内</w:t>
            </w:r>
          </w:p>
        </w:tc>
        <w:tc>
          <w:tcPr>
            <w:tcW w:w="14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550" w:right="0"/>
              <w:jc w:val="left"/>
              <w:rPr>
                <w:rFonts w:ascii="Times New Roman" w:hAnsi="Times New Roman" w:cs="Times New Roman" w:eastAsia="Times New Roman" w:hint="default"/>
                <w:sz w:val="20"/>
                <w:szCs w:val="20"/>
              </w:rPr>
            </w:pPr>
            <w:r>
              <w:rPr>
                <w:rFonts w:ascii="Times New Roman"/>
                <w:sz w:val="20"/>
              </w:rPr>
              <w:t>8.53</w:t>
            </w:r>
          </w:p>
        </w:tc>
        <w:tc>
          <w:tcPr>
            <w:tcW w:w="152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1,540,641.98</w:t>
            </w:r>
          </w:p>
        </w:tc>
      </w:tr>
      <w:tr>
        <w:trPr>
          <w:trHeight w:val="348" w:hRule="exact"/>
        </w:trPr>
        <w:tc>
          <w:tcPr>
            <w:tcW w:w="30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3"/>
              <w:jc w:val="center"/>
              <w:rPr>
                <w:rFonts w:ascii="Times New Roman" w:hAnsi="Times New Roman" w:cs="Times New Roman" w:eastAsia="Times New Roman" w:hint="default"/>
                <w:sz w:val="20"/>
                <w:szCs w:val="20"/>
              </w:rPr>
            </w:pPr>
            <w:r>
              <w:rPr>
                <w:rFonts w:ascii="Times New Roman"/>
                <w:sz w:val="20"/>
              </w:rPr>
              <w:t>MASTERWORK USA</w:t>
            </w:r>
            <w:r>
              <w:rPr>
                <w:rFonts w:ascii="Times New Roman"/>
                <w:spacing w:val="-8"/>
                <w:sz w:val="20"/>
              </w:rPr>
              <w:t> </w:t>
            </w:r>
            <w:r>
              <w:rPr>
                <w:rFonts w:ascii="Times New Roman"/>
                <w:sz w:val="20"/>
              </w:rPr>
              <w:t>INC.</w:t>
            </w:r>
          </w:p>
        </w:tc>
        <w:tc>
          <w:tcPr>
            <w:tcW w:w="15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3" w:right="0"/>
              <w:jc w:val="center"/>
              <w:rPr>
                <w:rFonts w:ascii="Times New Roman" w:hAnsi="Times New Roman" w:cs="Times New Roman" w:eastAsia="Times New Roman" w:hint="default"/>
                <w:sz w:val="20"/>
                <w:szCs w:val="20"/>
              </w:rPr>
            </w:pPr>
            <w:r>
              <w:rPr>
                <w:rFonts w:ascii="Times New Roman"/>
                <w:sz w:val="20"/>
              </w:rPr>
              <w:t>19,509,598.99</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年以内</w:t>
            </w:r>
          </w:p>
        </w:tc>
        <w:tc>
          <w:tcPr>
            <w:tcW w:w="14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550" w:right="0"/>
              <w:jc w:val="left"/>
              <w:rPr>
                <w:rFonts w:ascii="Times New Roman" w:hAnsi="Times New Roman" w:cs="Times New Roman" w:eastAsia="Times New Roman" w:hint="default"/>
                <w:sz w:val="20"/>
                <w:szCs w:val="20"/>
              </w:rPr>
            </w:pPr>
            <w:r>
              <w:rPr>
                <w:rFonts w:ascii="Times New Roman"/>
                <w:sz w:val="20"/>
              </w:rPr>
              <w:t>6.17</w:t>
            </w:r>
          </w:p>
        </w:tc>
        <w:tc>
          <w:tcPr>
            <w:tcW w:w="152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sz w:val="20"/>
              </w:rPr>
              <w:t>1,425,497.44</w:t>
            </w:r>
          </w:p>
        </w:tc>
      </w:tr>
      <w:tr>
        <w:trPr>
          <w:trHeight w:val="346" w:hRule="exact"/>
        </w:trPr>
        <w:tc>
          <w:tcPr>
            <w:tcW w:w="30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6"/>
              <w:jc w:val="center"/>
              <w:rPr>
                <w:rFonts w:ascii="Times New Roman" w:hAnsi="Times New Roman" w:cs="Times New Roman" w:eastAsia="Times New Roman" w:hint="default"/>
                <w:sz w:val="20"/>
                <w:szCs w:val="20"/>
              </w:rPr>
            </w:pPr>
            <w:r>
              <w:rPr>
                <w:rFonts w:ascii="Times New Roman"/>
                <w:sz w:val="20"/>
              </w:rPr>
              <w:t>MASTERWORK JAPAN</w:t>
            </w:r>
            <w:r>
              <w:rPr>
                <w:rFonts w:ascii="Times New Roman"/>
                <w:spacing w:val="-11"/>
                <w:sz w:val="20"/>
              </w:rPr>
              <w:t> </w:t>
            </w:r>
            <w:r>
              <w:rPr>
                <w:rFonts w:ascii="Times New Roman"/>
                <w:sz w:val="20"/>
              </w:rPr>
              <w:t>Co.,Ltd</w:t>
            </w:r>
          </w:p>
        </w:tc>
        <w:tc>
          <w:tcPr>
            <w:tcW w:w="15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3" w:right="0"/>
              <w:jc w:val="center"/>
              <w:rPr>
                <w:rFonts w:ascii="Times New Roman" w:hAnsi="Times New Roman" w:cs="Times New Roman" w:eastAsia="Times New Roman" w:hint="default"/>
                <w:sz w:val="20"/>
                <w:szCs w:val="20"/>
              </w:rPr>
            </w:pPr>
            <w:r>
              <w:rPr>
                <w:rFonts w:ascii="Times New Roman"/>
                <w:sz w:val="20"/>
              </w:rPr>
              <w:t>19,347,144.57</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550" w:right="0"/>
              <w:jc w:val="left"/>
              <w:rPr>
                <w:rFonts w:ascii="Times New Roman" w:hAnsi="Times New Roman" w:cs="Times New Roman" w:eastAsia="Times New Roman" w:hint="default"/>
                <w:sz w:val="20"/>
                <w:szCs w:val="20"/>
              </w:rPr>
            </w:pPr>
            <w:r>
              <w:rPr>
                <w:rFonts w:ascii="Times New Roman"/>
                <w:sz w:val="20"/>
              </w:rPr>
              <w:t>6.12</w:t>
            </w:r>
          </w:p>
        </w:tc>
        <w:tc>
          <w:tcPr>
            <w:tcW w:w="152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sz w:val="20"/>
              </w:rPr>
              <w:t>967.357.23</w:t>
            </w:r>
          </w:p>
        </w:tc>
      </w:tr>
      <w:tr>
        <w:trPr>
          <w:trHeight w:val="348" w:hRule="exact"/>
        </w:trPr>
        <w:tc>
          <w:tcPr>
            <w:tcW w:w="308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4"/>
              <w:jc w:val="center"/>
              <w:rPr>
                <w:rFonts w:ascii="宋体" w:hAnsi="宋体" w:cs="宋体" w:eastAsia="宋体" w:hint="default"/>
                <w:sz w:val="20"/>
                <w:szCs w:val="20"/>
              </w:rPr>
            </w:pPr>
            <w:r>
              <w:rPr>
                <w:rFonts w:ascii="宋体" w:hAnsi="宋体" w:cs="宋体" w:eastAsia="宋体" w:hint="default"/>
                <w:sz w:val="20"/>
                <w:szCs w:val="20"/>
              </w:rPr>
              <w:t>厦门吉宏包装科技股份有限公司</w:t>
            </w:r>
          </w:p>
        </w:tc>
        <w:tc>
          <w:tcPr>
            <w:tcW w:w="15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0"/>
                <w:szCs w:val="20"/>
              </w:rPr>
            </w:pPr>
            <w:r>
              <w:rPr>
                <w:rFonts w:ascii="Times New Roman"/>
                <w:sz w:val="20"/>
              </w:rPr>
              <w:t>13,300,643.63</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年以内</w:t>
            </w:r>
          </w:p>
        </w:tc>
        <w:tc>
          <w:tcPr>
            <w:tcW w:w="14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550" w:right="0"/>
              <w:jc w:val="left"/>
              <w:rPr>
                <w:rFonts w:ascii="Times New Roman" w:hAnsi="Times New Roman" w:cs="Times New Roman" w:eastAsia="Times New Roman" w:hint="default"/>
                <w:sz w:val="20"/>
                <w:szCs w:val="20"/>
              </w:rPr>
            </w:pPr>
            <w:r>
              <w:rPr>
                <w:rFonts w:ascii="Times New Roman"/>
                <w:sz w:val="20"/>
              </w:rPr>
              <w:t>4.21</w:t>
            </w:r>
          </w:p>
        </w:tc>
        <w:tc>
          <w:tcPr>
            <w:tcW w:w="152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sz w:val="20"/>
              </w:rPr>
              <w:t>994,293.28</w:t>
            </w:r>
          </w:p>
        </w:tc>
      </w:tr>
      <w:tr>
        <w:trPr>
          <w:trHeight w:val="348" w:hRule="exact"/>
        </w:trPr>
        <w:tc>
          <w:tcPr>
            <w:tcW w:w="308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3"/>
              <w:jc w:val="center"/>
              <w:rPr>
                <w:rFonts w:ascii="宋体" w:hAnsi="宋体" w:cs="宋体" w:eastAsia="宋体" w:hint="default"/>
                <w:sz w:val="20"/>
                <w:szCs w:val="20"/>
              </w:rPr>
            </w:pPr>
            <w:r>
              <w:rPr>
                <w:rFonts w:ascii="宋体" w:hAnsi="宋体" w:cs="宋体" w:eastAsia="宋体" w:hint="default"/>
                <w:sz w:val="20"/>
                <w:szCs w:val="20"/>
              </w:rPr>
              <w:t>合计</w:t>
            </w:r>
          </w:p>
        </w:tc>
        <w:tc>
          <w:tcPr>
            <w:tcW w:w="15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3" w:right="0"/>
              <w:jc w:val="center"/>
              <w:rPr>
                <w:rFonts w:ascii="Times New Roman" w:hAnsi="Times New Roman" w:cs="Times New Roman" w:eastAsia="Times New Roman" w:hint="default"/>
                <w:sz w:val="20"/>
                <w:szCs w:val="20"/>
              </w:rPr>
            </w:pPr>
            <w:r>
              <w:rPr>
                <w:rFonts w:ascii="Times New Roman"/>
                <w:sz w:val="20"/>
              </w:rPr>
              <w:t>108,511,107.13</w:t>
            </w:r>
          </w:p>
        </w:tc>
        <w:tc>
          <w:tcPr>
            <w:tcW w:w="1133" w:type="dxa"/>
            <w:tcBorders>
              <w:top w:val="single" w:sz="8" w:space="0" w:color="000000"/>
              <w:left w:val="single" w:sz="6" w:space="0" w:color="000000"/>
              <w:bottom w:val="single" w:sz="8" w:space="0" w:color="000000"/>
              <w:right w:val="single" w:sz="6" w:space="0" w:color="000000"/>
            </w:tcBorders>
          </w:tcPr>
          <w:p>
            <w:pPr/>
          </w:p>
        </w:tc>
        <w:tc>
          <w:tcPr>
            <w:tcW w:w="146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left="499" w:right="0"/>
              <w:jc w:val="left"/>
              <w:rPr>
                <w:rFonts w:ascii="Times New Roman" w:hAnsi="Times New Roman" w:cs="Times New Roman" w:eastAsia="Times New Roman" w:hint="default"/>
                <w:sz w:val="20"/>
                <w:szCs w:val="20"/>
              </w:rPr>
            </w:pPr>
            <w:r>
              <w:rPr>
                <w:rFonts w:ascii="Times New Roman"/>
                <w:sz w:val="20"/>
              </w:rPr>
              <w:t>34.32</w:t>
            </w:r>
          </w:p>
        </w:tc>
        <w:tc>
          <w:tcPr>
            <w:tcW w:w="152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sz w:val="20"/>
              </w:rPr>
              <w:t>5,567,289.067</w:t>
            </w:r>
          </w:p>
        </w:tc>
      </w:tr>
    </w:tbl>
    <w:p>
      <w:pPr>
        <w:spacing w:after="0" w:line="240" w:lineRule="auto"/>
        <w:jc w:val="center"/>
        <w:rPr>
          <w:rFonts w:ascii="Times New Roman" w:hAnsi="Times New Roman" w:cs="Times New Roman" w:eastAsia="Times New Roman" w:hint="default"/>
          <w:sz w:val="20"/>
          <w:szCs w:val="20"/>
        </w:rPr>
        <w:sectPr>
          <w:type w:val="continuous"/>
          <w:pgSz w:w="11910" w:h="16840"/>
          <w:pgMar w:top="1060" w:bottom="1160" w:left="980" w:right="980"/>
        </w:sectPr>
      </w:pPr>
    </w:p>
    <w:p>
      <w:pPr>
        <w:spacing w:line="240" w:lineRule="auto" w:before="10"/>
        <w:rPr>
          <w:rFonts w:ascii="宋体" w:hAnsi="宋体" w:cs="宋体" w:eastAsia="宋体" w:hint="default"/>
          <w:b/>
          <w:bCs/>
          <w:sz w:val="24"/>
          <w:szCs w:val="24"/>
        </w:rPr>
      </w:pPr>
    </w:p>
    <w:p>
      <w:pPr>
        <w:pStyle w:val="Heading5"/>
        <w:spacing w:line="240" w:lineRule="auto" w:before="36"/>
        <w:ind w:right="15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505,748,</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628.34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27,374,9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52.52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5.41%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478,373,6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75.82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27,569,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234.28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2,709,737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24,859,496.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505,748,</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628.34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27,374,9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52.52</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5.41%</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478,373,6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75.82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27,569,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234.28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2,709,737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9.83%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24,859,496.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5"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498,993,942.26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24,949,697.11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1,860,669.67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186,066.97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2,545,454.51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763,636.35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2,348,561.90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1,475,552.09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54.63%</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1,404,890.52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702,445.26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852,822.76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682,258.21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90,848.62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90,848.62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505,748,628.34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27,374,952.52</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3"/>
        <w:jc w:val="left"/>
      </w:pPr>
      <w:r>
        <w:rPr/>
        <w:t>确定该组合依据的说明： 组合中，采用余额百分比法计提坏账准备的其他应收款：</w:t>
      </w:r>
    </w:p>
    <w:p>
      <w:pPr>
        <w:pStyle w:val="BodyText"/>
        <w:spacing w:line="340"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24,665,214.68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548" w:space="2281"/>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501,375,843.45</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24,433,854.31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3,374,198.33</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1,794,552.20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709,439.77</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1,117,820.31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259,694.79</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193,655.46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29,452.00</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29,352.00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505,748,628.34</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27,569,234.28</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长荣股份（香港）有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454,552,000.00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89.88%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22,727,600.00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天津长荣健豪云印刷 科技有限公司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14,535,327.98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726,766.40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天津长荣震德机械有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13,185,969.35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659,298.47</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天津名轩投资有限公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天津绿动能源科技有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7,233,129.87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2,098,698.49</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499,506,427.20</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98.77%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26,712,363.36</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3"/>
        <w:gridCol w:w="4103"/>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9"/>
        <w:gridCol w:w="1366"/>
        <w:gridCol w:w="1368"/>
      </w:tblGrid>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54" w:right="0"/>
              <w:jc w:val="center"/>
              <w:rPr>
                <w:rFonts w:ascii="Times New Roman" w:hAnsi="Times New Roman" w:cs="Times New Roman" w:eastAsia="Times New Roman" w:hint="default"/>
                <w:sz w:val="18"/>
                <w:szCs w:val="18"/>
              </w:rPr>
            </w:pPr>
            <w:r>
              <w:rPr>
                <w:rFonts w:ascii="Times New Roman"/>
                <w:sz w:val="18"/>
              </w:rPr>
              <w:t>1,632,366,198.41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1,632,366,198.41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1,433,413,113.86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1,433,413,113.86</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1,632,366,198.41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1,632,366,198.41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1,433,413,113.86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1,433,413,113.86</w:t>
            </w: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天津台荣精密机 械工业有限公司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10,614,011.84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10,614,011.84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长荣股份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1,318,950.00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1,318,950.00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6"/>
                <w:sz w:val="18"/>
                <w:szCs w:val="18"/>
              </w:rPr>
              <w:t>长荣（上海）印刷</w:t>
            </w:r>
            <w:r>
              <w:rPr>
                <w:rFonts w:ascii="宋体" w:hAnsi="宋体" w:cs="宋体" w:eastAsia="宋体" w:hint="default"/>
                <w:sz w:val="18"/>
                <w:szCs w:val="18"/>
              </w:rPr>
              <w:t> 设备有限公司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1,305,465.15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1,305,465.15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天津荣彩科技有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天津长荣震德机 械有限公司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长荣日本有限公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3,165,409.35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3,165,409.35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天津绿动能源科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2,526,600.00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2,526,600.00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长荣美国股份有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31,641,300.00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31,641,300.00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成都长荣印刷设 备有限公司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天津健豪云印刷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65,841,370.73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9,953,084.55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75,794,455.28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天津长荣控股有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天津长荣数码科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938,400,006.79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938,400,006.79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天津健豪网络科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天津欧福瑞国际 贸易有限公司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6"/>
        <w:gridCol w:w="1337"/>
        <w:gridCol w:w="1334"/>
        <w:gridCol w:w="1335"/>
        <w:gridCol w:w="1335"/>
        <w:gridCol w:w="1390"/>
        <w:gridCol w:w="1390"/>
      </w:tblGrid>
      <w:tr>
        <w:trPr>
          <w:trHeight w:val="404"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1,433,413,113.86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198,953,084.55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1,632,366,198.41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5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529,087,685.72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347,878,317.15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606,001,569.34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387,802,389.19</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12,982,840.63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2,783,781.75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12,591,968.00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2,498,285.86</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542,070,526.35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350,662,098.90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618,593,537.34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390,300,675.05</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5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113,756,179.12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61,301,654.08</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113,756,179.12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61,301,654.08</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十七、补充资料</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5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14,976,451.83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357"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71" w:type="dxa"/>
            <w:tcBorders>
              <w:top w:val="single" w:sz="4" w:space="0" w:color="000000"/>
              <w:left w:val="single" w:sz="9" w:space="0" w:color="D2D2D2"/>
              <w:bottom w:val="nil" w:sz="6" w:space="0" w:color="auto"/>
              <w:right w:val="single" w:sz="4" w:space="0" w:color="000000"/>
            </w:tcBorders>
          </w:tcPr>
          <w:p>
            <w:pPr/>
          </w:p>
        </w:tc>
        <w:tc>
          <w:tcPr>
            <w:tcW w:w="318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3071" w:type="dxa"/>
            <w:tcBorders>
              <w:top w:val="nil" w:sz="6" w:space="0" w:color="auto"/>
              <w:left w:val="single" w:sz="9" w:space="0" w:color="D2D2D2"/>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16,124,773.56</w:t>
            </w: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补贴收入</w:t>
            </w:r>
          </w:p>
        </w:tc>
      </w:tr>
      <w:tr>
        <w:trPr>
          <w:trHeight w:val="354"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left="1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71" w:type="dxa"/>
            <w:tcBorders>
              <w:top w:val="nil" w:sz="6" w:space="0" w:color="auto"/>
              <w:left w:val="single" w:sz="9" w:space="0" w:color="D2D2D2"/>
              <w:bottom w:val="single" w:sz="4" w:space="0" w:color="000000"/>
              <w:right w:val="single" w:sz="4" w:space="0" w:color="000000"/>
            </w:tcBorders>
          </w:tcPr>
          <w:p>
            <w:pPr/>
          </w:p>
        </w:tc>
        <w:tc>
          <w:tcPr>
            <w:tcW w:w="3186"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-1,224,672.14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其他营业外收入和营业外支出</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4,205,591.87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598,991.44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25,071,969.94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5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4"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0.58</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5" w:right="88"/>
        <w:jc w:val="left"/>
        <w:rPr>
          <w:b w:val="0"/>
          <w:bCs w:val="0"/>
        </w:rPr>
      </w:pPr>
      <w:bookmarkStart w:name="_TOC_250000" w:id="11"/>
      <w:r>
        <w:rPr/>
        <w:t>第十一节</w:t>
      </w:r>
      <w:r>
        <w:rPr>
          <w:spacing w:val="-5"/>
        </w:rPr>
        <w:t> </w:t>
      </w:r>
      <w:r>
        <w:rPr/>
        <w:t>备查文件目录</w:t>
      </w:r>
      <w:bookmarkEnd w:id="11"/>
      <w:r>
        <w:rPr>
          <w:b w:val="0"/>
          <w:bCs w:val="0"/>
        </w:rPr>
      </w:r>
    </w:p>
    <w:p>
      <w:pPr>
        <w:spacing w:line="240" w:lineRule="auto" w:before="9"/>
        <w:rPr>
          <w:rFonts w:ascii="宋体" w:hAnsi="宋体" w:cs="宋体" w:eastAsia="宋体" w:hint="default"/>
          <w:b/>
          <w:bCs/>
          <w:sz w:val="42"/>
          <w:szCs w:val="42"/>
        </w:rPr>
      </w:pPr>
    </w:p>
    <w:p>
      <w:pPr>
        <w:pStyle w:val="BodyText"/>
        <w:spacing w:line="309" w:lineRule="auto"/>
        <w:ind w:left="513" w:right="88"/>
        <w:jc w:val="left"/>
      </w:pPr>
      <w:r>
        <w:rPr/>
        <w:t>一、载有董事长李莉女士签名的</w:t>
      </w:r>
      <w:r>
        <w:rPr>
          <w:rFonts w:ascii="Times New Roman" w:hAnsi="Times New Roman" w:cs="Times New Roman" w:eastAsia="Times New Roman" w:hint="default"/>
        </w:rPr>
        <w:t>2015</w:t>
      </w:r>
      <w:r>
        <w:rPr/>
        <w:t>年年度报告文件原件； </w:t>
      </w:r>
      <w:r>
        <w:rPr>
          <w:spacing w:val="-4"/>
        </w:rPr>
        <w:t>二、载有法定代表人李莉女士，主管会计工作负责人李东晖先生、会计机构负责人穆鑫先生签名并盖章的财务报告文本；</w:t>
      </w:r>
      <w:r>
        <w:rPr>
          <w:spacing w:val="-52"/>
        </w:rPr>
        <w:t> </w:t>
      </w:r>
      <w:r>
        <w:rPr>
          <w:spacing w:val="-52"/>
        </w:rPr>
      </w:r>
      <w:r>
        <w:rPr/>
        <w:t>三、报告期内在中国证监会指定网站上公开披露过的所有文件的正本及原稿；</w:t>
      </w:r>
    </w:p>
    <w:p>
      <w:pPr>
        <w:pStyle w:val="BodyText"/>
        <w:spacing w:line="360" w:lineRule="auto" w:before="24"/>
        <w:ind w:right="6393" w:firstLine="360"/>
        <w:jc w:val="left"/>
      </w:pPr>
      <w:r>
        <w:rPr/>
        <w:t>四、其他备查文件。 注：公司应当披露备查文件的目录，包括：</w:t>
      </w:r>
    </w:p>
    <w:p>
      <w:pPr>
        <w:pStyle w:val="BodyText"/>
        <w:spacing w:line="316" w:lineRule="auto" w:before="25"/>
        <w:ind w:right="88"/>
        <w:jc w:val="left"/>
      </w:pPr>
      <w:r>
        <w:rPr>
          <w:spacing w:val="-2"/>
        </w:rPr>
        <w:t>（一）载有法定代表人、主管会计工作负责人（如设置总会计师，须为总会计师）、会计机构负责人（会计主管人员）签名</w:t>
      </w:r>
      <w:r>
        <w:rPr>
          <w:spacing w:val="-65"/>
        </w:rPr>
        <w:t> </w:t>
      </w:r>
      <w:r>
        <w:rPr>
          <w:spacing w:val="-65"/>
        </w:rPr>
      </w:r>
      <w:r>
        <w:rPr/>
        <w:t>并盖章的财务报表。</w:t>
      </w:r>
    </w:p>
    <w:p>
      <w:pPr>
        <w:pStyle w:val="BodyText"/>
        <w:spacing w:line="240" w:lineRule="auto" w:before="60"/>
        <w:ind w:right="88"/>
        <w:jc w:val="left"/>
      </w:pPr>
      <w:r>
        <w:rPr/>
        <w:t>（二）载有会计师事务所盖章、注册会计师签名并盖章的审计报告原件。</w:t>
      </w:r>
    </w:p>
    <w:p>
      <w:pPr>
        <w:pStyle w:val="BodyText"/>
        <w:spacing w:line="240" w:lineRule="auto" w:before="115"/>
        <w:ind w:right="88"/>
        <w:jc w:val="left"/>
      </w:pPr>
      <w:r>
        <w:rPr/>
        <w:t>（三）报告期内在中国证监会指定网站上公开披露过的所有公司文件的正本及公告的原稿。</w:t>
      </w:r>
    </w:p>
    <w:p>
      <w:pPr>
        <w:pStyle w:val="BodyText"/>
        <w:spacing w:line="240" w:lineRule="auto" w:before="117"/>
        <w:ind w:right="88"/>
        <w:jc w:val="left"/>
      </w:pPr>
      <w:r>
        <w:rPr/>
        <w:t>（四）在其它证券市场公布的年度报告。</w:t>
      </w:r>
    </w:p>
    <w:sectPr>
      <w:pgSz w:w="11910" w:h="16840"/>
      <w:pgMar w:header="745" w:footer="979" w:top="1060" w:bottom="1160" w:left="9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37939pt;width:6.5pt;height:11pt;mso-position-horizontal-relative:page;mso-position-vertical-relative:page;z-index:-15315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531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129</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531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531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531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71</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531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87</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15314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531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957947pt;width:17.3pt;height:11pt;mso-position-horizontal-relative:page;mso-position-vertical-relative:page;z-index:-1531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531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531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128</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531528" type="#_x0000_t202" filled="false" stroked="false">
          <v:textbox inset="0,0,0,0">
            <w:txbxContent>
              <w:p>
                <w:pPr>
                  <w:pStyle w:val="BodyText"/>
                  <w:spacing w:line="214" w:lineRule="exact"/>
                  <w:ind w:left="20" w:right="0"/>
                  <w:jc w:val="left"/>
                </w:pPr>
                <w:r>
                  <w:rPr/>
                  <w:t>天津长荣印刷设备股份有限公司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32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2"/>
      <w:szCs w:val="22"/>
    </w:rPr>
  </w:style>
  <w:style w:styleId="Heading4" w:type="paragraph">
    <w:name w:val="Heading 4"/>
    <w:basedOn w:val="Normal"/>
    <w:uiPriority w:val="1"/>
    <w:qFormat/>
    <w:pPr>
      <w:ind w:left="153" w:firstLine="439"/>
      <w:outlineLvl w:val="4"/>
    </w:pPr>
    <w:rPr>
      <w:rFonts w:ascii="宋体" w:hAnsi="宋体" w:eastAsia="宋体"/>
      <w:sz w:val="22"/>
      <w:szCs w:val="22"/>
    </w:rPr>
  </w:style>
  <w:style w:styleId="Heading5" w:type="paragraph">
    <w:name w:val="Heading 5"/>
    <w:basedOn w:val="Normal"/>
    <w:uiPriority w:val="1"/>
    <w:qFormat/>
    <w:pPr>
      <w:ind w:left="153"/>
      <w:outlineLvl w:val="5"/>
    </w:pPr>
    <w:rPr>
      <w:rFonts w:ascii="宋体" w:hAnsi="宋体" w:eastAsia="宋体"/>
      <w:b/>
      <w:bCs/>
      <w:sz w:val="21"/>
      <w:szCs w:val="21"/>
    </w:rPr>
  </w:style>
  <w:style w:styleId="Heading6" w:type="paragraph">
    <w:name w:val="Heading 6"/>
    <w:basedOn w:val="Normal"/>
    <w:uiPriority w:val="1"/>
    <w:qFormat/>
    <w:pPr>
      <w:ind w:left="153" w:firstLine="400"/>
      <w:outlineLvl w:val="6"/>
    </w:pPr>
    <w:rPr>
      <w:rFonts w:ascii="宋体" w:hAnsi="宋体" w:eastAsia="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mkmchina.com/" TargetMode="External"/><Relationship Id="rId10" Type="http://schemas.openxmlformats.org/officeDocument/2006/relationships/hyperlink" Target="mailto:crgf@mkmchina.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天津长荣印刷设备股份有限公司</dc:creator>
  <dc:title>天津长荣印刷设备股份有限公司2015年年度报告全文</dc:title>
  <dcterms:created xsi:type="dcterms:W3CDTF">2020-05-04T16:11:22Z</dcterms:created>
  <dcterms:modified xsi:type="dcterms:W3CDTF">2020-05-04T16:11:22Z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2016-04-07T00:00:00Z</vt:filetime>
  </property>
  <property fmtid="{D5CDD505-2E9C-101B-9397-08002B2CF9AE}" pid="3" name="Creator">
    <vt:lpwstr>Microsoft® Word 2010</vt:lpwstr>
  </property>
  <property fmtid="{D5CDD505-2E9C-101B-9397-08002B2CF9AE}" pid="4" name="LastSaved">
    <vt:filetime>2020-05-04T00:00:00Z</vt:filetime>
  </property>
</Properties>
</file>